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2E691" w14:textId="77777777" w:rsidR="001A2DFD" w:rsidRPr="003F2E15" w:rsidRDefault="001A2DFD" w:rsidP="001A2DFD">
      <w:pPr>
        <w:ind w:left="720"/>
        <w:jc w:val="center"/>
        <w:rPr>
          <w:rFonts w:ascii="Times New Roman" w:hAnsi="Times New Roman" w:cs="Times New Roman"/>
          <w:b/>
          <w:sz w:val="32"/>
          <w:szCs w:val="32"/>
        </w:rPr>
      </w:pPr>
      <w:r w:rsidRPr="003F2E15">
        <w:rPr>
          <w:rFonts w:ascii="Times New Roman" w:hAnsi="Times New Roman" w:cs="Times New Roman"/>
          <w:b/>
          <w:sz w:val="32"/>
          <w:szCs w:val="32"/>
        </w:rPr>
        <w:t>Ministry of Agriculture of the Republic of Lithuania</w:t>
      </w:r>
    </w:p>
    <w:p w14:paraId="66041061" w14:textId="77777777" w:rsidR="001A2DFD" w:rsidRPr="003F2E15" w:rsidRDefault="001A2DFD" w:rsidP="001A2DFD">
      <w:pPr>
        <w:ind w:left="720"/>
        <w:jc w:val="center"/>
        <w:rPr>
          <w:rFonts w:ascii="Times New Roman" w:hAnsi="Times New Roman" w:cs="Times New Roman"/>
          <w:b/>
          <w:sz w:val="32"/>
          <w:szCs w:val="32"/>
          <w:lang w:val="lt-LT"/>
        </w:rPr>
      </w:pPr>
      <w:r w:rsidRPr="003F2E15">
        <w:rPr>
          <w:rFonts w:ascii="Times New Roman" w:hAnsi="Times New Roman" w:cs="Times New Roman"/>
          <w:b/>
          <w:sz w:val="32"/>
          <w:szCs w:val="32"/>
        </w:rPr>
        <w:t>Fisheries Service under the Ministry of Agriculture of the Republic of Lithuania</w:t>
      </w:r>
    </w:p>
    <w:p w14:paraId="44F552EC" w14:textId="77777777" w:rsidR="001A2DFD" w:rsidRPr="003F2E15" w:rsidRDefault="001A2DFD" w:rsidP="001A2DFD">
      <w:pPr>
        <w:ind w:left="720"/>
        <w:jc w:val="center"/>
        <w:rPr>
          <w:rFonts w:ascii="Times New Roman" w:hAnsi="Times New Roman" w:cs="Times New Roman"/>
          <w:b/>
          <w:sz w:val="32"/>
          <w:szCs w:val="32"/>
        </w:rPr>
      </w:pPr>
      <w:r w:rsidRPr="003F2E15">
        <w:rPr>
          <w:rFonts w:ascii="Times New Roman" w:hAnsi="Times New Roman" w:cs="Times New Roman"/>
          <w:b/>
          <w:sz w:val="32"/>
          <w:szCs w:val="32"/>
        </w:rPr>
        <w:t xml:space="preserve">Agricultural Information and Rural Business Centre </w:t>
      </w:r>
    </w:p>
    <w:p w14:paraId="127B00FA" w14:textId="77777777" w:rsidR="001A2DFD" w:rsidRPr="003F2E15" w:rsidRDefault="001A2DFD" w:rsidP="001A2DFD">
      <w:pPr>
        <w:ind w:left="720"/>
        <w:jc w:val="center"/>
        <w:rPr>
          <w:rFonts w:ascii="Times New Roman" w:hAnsi="Times New Roman" w:cs="Times New Roman"/>
          <w:b/>
          <w:sz w:val="32"/>
          <w:szCs w:val="32"/>
          <w:lang w:val="lt-LT"/>
        </w:rPr>
      </w:pPr>
      <w:proofErr w:type="spellStart"/>
      <w:r w:rsidRPr="003F2E15">
        <w:rPr>
          <w:rFonts w:ascii="Times New Roman" w:hAnsi="Times New Roman" w:cs="Times New Roman"/>
          <w:b/>
          <w:sz w:val="32"/>
          <w:szCs w:val="32"/>
          <w:lang w:val="lt-LT"/>
        </w:rPr>
        <w:t>Klaipedos</w:t>
      </w:r>
      <w:proofErr w:type="spellEnd"/>
      <w:r w:rsidRPr="003F2E15">
        <w:rPr>
          <w:rFonts w:ascii="Times New Roman" w:hAnsi="Times New Roman" w:cs="Times New Roman"/>
          <w:b/>
          <w:sz w:val="32"/>
          <w:szCs w:val="32"/>
          <w:lang w:val="lt-LT"/>
        </w:rPr>
        <w:t xml:space="preserve"> </w:t>
      </w:r>
      <w:proofErr w:type="spellStart"/>
      <w:r w:rsidRPr="003F2E15">
        <w:rPr>
          <w:rFonts w:ascii="Times New Roman" w:hAnsi="Times New Roman" w:cs="Times New Roman"/>
          <w:b/>
          <w:sz w:val="32"/>
          <w:szCs w:val="32"/>
          <w:lang w:val="lt-LT"/>
        </w:rPr>
        <w:t>university</w:t>
      </w:r>
      <w:bookmarkStart w:id="0" w:name="_GoBack"/>
      <w:bookmarkEnd w:id="0"/>
      <w:proofErr w:type="spellEnd"/>
    </w:p>
    <w:p w14:paraId="13E1371D" w14:textId="77777777" w:rsidR="001A2DFD" w:rsidRPr="00B3391E" w:rsidRDefault="001A2DFD" w:rsidP="001A2DFD">
      <w:pPr>
        <w:ind w:left="720"/>
        <w:rPr>
          <w:rFonts w:ascii="Times New Roman" w:hAnsi="Times New Roman" w:cs="Times New Roman"/>
          <w:lang w:val="lt-LT"/>
        </w:rPr>
      </w:pPr>
    </w:p>
    <w:p w14:paraId="420C012B" w14:textId="77777777" w:rsidR="001A2DFD" w:rsidRPr="00EB0C86" w:rsidRDefault="001A2DFD" w:rsidP="001A2DFD">
      <w:pPr>
        <w:spacing w:before="120" w:after="0"/>
        <w:jc w:val="center"/>
        <w:rPr>
          <w:rFonts w:ascii="Times New Roman" w:hAnsi="Times New Roman" w:cs="Times New Roman"/>
        </w:rPr>
      </w:pPr>
      <w:r w:rsidRPr="00EB0C86">
        <w:rPr>
          <w:rFonts w:ascii="Times New Roman" w:hAnsi="Times New Roman" w:cs="Times New Roman"/>
        </w:rPr>
        <w:t xml:space="preserve">Commission Implementing Decision (EU) 2016/1701 of 19 August 2016 </w:t>
      </w:r>
      <w:r w:rsidRPr="00EB0C86">
        <w:rPr>
          <w:rFonts w:ascii="Times New Roman" w:hAnsi="Times New Roman" w:cs="Times New Roman"/>
        </w:rPr>
        <w:br/>
        <w:t>laying down rules on the format for the submission of work plans for data collection in the fisheries and aquaculture sectors</w:t>
      </w:r>
    </w:p>
    <w:p w14:paraId="619599D9" w14:textId="77777777" w:rsidR="001A2DFD" w:rsidRPr="00EB0C86" w:rsidRDefault="001A2DFD" w:rsidP="001A2DFD">
      <w:pPr>
        <w:spacing w:before="120" w:after="0"/>
        <w:jc w:val="center"/>
        <w:rPr>
          <w:rFonts w:ascii="Times New Roman" w:hAnsi="Times New Roman" w:cs="Times New Roman"/>
        </w:rPr>
      </w:pPr>
      <w:r w:rsidRPr="00EB0C86">
        <w:rPr>
          <w:rFonts w:ascii="Times New Roman" w:hAnsi="Times New Roman" w:cs="Times New Roman"/>
        </w:rPr>
        <w:t>Commission Implementing Decision (EU) 2019/909 of 18 February 2019</w:t>
      </w:r>
      <w:r w:rsidRPr="00EB0C86">
        <w:rPr>
          <w:rFonts w:ascii="Times New Roman" w:hAnsi="Times New Roman" w:cs="Times New Roman"/>
        </w:rPr>
        <w:br/>
        <w:t xml:space="preserve"> establishing the list of mandatory research surveys and thresholds for the purposes of the multiannual union programme for the collection and management of data in the fisheries and aquaculture sectors</w:t>
      </w:r>
    </w:p>
    <w:p w14:paraId="433C01C2" w14:textId="77777777" w:rsidR="001A2DFD" w:rsidRPr="00EB0C86" w:rsidRDefault="001A2DFD" w:rsidP="001A2DFD">
      <w:pPr>
        <w:spacing w:before="120" w:after="0"/>
        <w:jc w:val="center"/>
        <w:rPr>
          <w:rFonts w:ascii="Times New Roman" w:hAnsi="Times New Roman" w:cs="Times New Roman"/>
        </w:rPr>
      </w:pPr>
      <w:r w:rsidRPr="00EB0C86">
        <w:rPr>
          <w:rFonts w:ascii="Times New Roman" w:hAnsi="Times New Roman" w:cs="Times New Roman"/>
        </w:rPr>
        <w:t xml:space="preserve">Commission Delegated Decision (EU) 2019/910 of 13 March 2019 </w:t>
      </w:r>
      <w:r w:rsidRPr="00EB0C86">
        <w:rPr>
          <w:rFonts w:ascii="Times New Roman" w:hAnsi="Times New Roman" w:cs="Times New Roman"/>
        </w:rPr>
        <w:br/>
        <w:t>establishing the multiannual Union programme for the collection and management of biological, environmental, technical and socioeconomic data in the fisheries and aquaculture sectors</w:t>
      </w:r>
    </w:p>
    <w:p w14:paraId="701C46D7" w14:textId="77777777" w:rsidR="001A2DFD" w:rsidRPr="00B3391E" w:rsidRDefault="001A2DFD" w:rsidP="001A2DFD">
      <w:pPr>
        <w:spacing w:before="120" w:after="0"/>
        <w:jc w:val="center"/>
        <w:rPr>
          <w:rFonts w:ascii="Times New Roman" w:hAnsi="Times New Roman" w:cs="Times New Roman"/>
        </w:rPr>
      </w:pPr>
    </w:p>
    <w:p w14:paraId="07D69E5E" w14:textId="77777777" w:rsidR="001A2DFD" w:rsidRPr="00320F77" w:rsidRDefault="001A2DFD" w:rsidP="001A2DFD">
      <w:pPr>
        <w:rPr>
          <w:rFonts w:ascii="Times New Roman" w:hAnsi="Times New Roman" w:cs="Times New Roman"/>
        </w:rPr>
      </w:pPr>
    </w:p>
    <w:p w14:paraId="4F864427" w14:textId="77777777" w:rsidR="001A2DFD" w:rsidRDefault="001A2DFD" w:rsidP="001A2DFD">
      <w:pPr>
        <w:jc w:val="center"/>
        <w:rPr>
          <w:rFonts w:ascii="Times New Roman" w:hAnsi="Times New Roman" w:cs="Times New Roman"/>
          <w:b/>
          <w:sz w:val="48"/>
          <w:szCs w:val="48"/>
        </w:rPr>
      </w:pPr>
    </w:p>
    <w:p w14:paraId="6CF17B5C" w14:textId="77777777" w:rsidR="001A2DFD" w:rsidRPr="00320F77" w:rsidRDefault="001A2DFD" w:rsidP="001A2DFD">
      <w:pPr>
        <w:jc w:val="center"/>
        <w:rPr>
          <w:rFonts w:ascii="Times New Roman" w:hAnsi="Times New Roman" w:cs="Times New Roman"/>
          <w:b/>
          <w:sz w:val="48"/>
          <w:szCs w:val="48"/>
        </w:rPr>
      </w:pPr>
      <w:r w:rsidRPr="00320F77">
        <w:rPr>
          <w:rFonts w:ascii="Times New Roman" w:hAnsi="Times New Roman" w:cs="Times New Roman"/>
          <w:b/>
          <w:sz w:val="48"/>
          <w:szCs w:val="48"/>
        </w:rPr>
        <w:t>Lithuanian Work Plan for data collection in the fisheries and aquaculture sectors</w:t>
      </w:r>
    </w:p>
    <w:p w14:paraId="0716678B" w14:textId="77777777" w:rsidR="001A2DFD" w:rsidRPr="007F0386" w:rsidRDefault="001A2DFD" w:rsidP="001A2DFD">
      <w:pPr>
        <w:spacing w:before="120" w:after="120" w:line="240" w:lineRule="auto"/>
        <w:jc w:val="center"/>
        <w:rPr>
          <w:rFonts w:ascii="Times New Roman" w:hAnsi="Times New Roman" w:cs="Times New Roman"/>
          <w:b/>
          <w:sz w:val="48"/>
          <w:szCs w:val="48"/>
          <w:lang w:val="en-IE"/>
        </w:rPr>
      </w:pPr>
      <w:r w:rsidRPr="003F2E15">
        <w:rPr>
          <w:rFonts w:ascii="Times New Roman" w:hAnsi="Times New Roman" w:cs="Times New Roman"/>
          <w:b/>
          <w:sz w:val="48"/>
          <w:szCs w:val="48"/>
          <w:lang w:val="en-IE"/>
        </w:rPr>
        <w:t>20</w:t>
      </w:r>
      <w:r w:rsidRPr="007F0386">
        <w:rPr>
          <w:rFonts w:ascii="Times New Roman" w:hAnsi="Times New Roman" w:cs="Times New Roman"/>
          <w:b/>
          <w:sz w:val="48"/>
          <w:szCs w:val="48"/>
          <w:lang w:val="en-IE"/>
        </w:rPr>
        <w:t>20-2021</w:t>
      </w:r>
    </w:p>
    <w:p w14:paraId="018F015D" w14:textId="77777777" w:rsidR="001A2DFD" w:rsidRPr="007F0386" w:rsidRDefault="001A2DFD" w:rsidP="001A2DFD">
      <w:pPr>
        <w:jc w:val="center"/>
        <w:rPr>
          <w:rFonts w:ascii="Times New Roman" w:hAnsi="Times New Roman" w:cs="Times New Roman"/>
        </w:rPr>
      </w:pPr>
    </w:p>
    <w:p w14:paraId="6633F34C" w14:textId="77777777" w:rsidR="001A2DFD" w:rsidRPr="007F0386" w:rsidRDefault="001A2DFD" w:rsidP="001A2DFD">
      <w:pPr>
        <w:jc w:val="center"/>
        <w:rPr>
          <w:rFonts w:ascii="Times New Roman" w:hAnsi="Times New Roman" w:cs="Times New Roman"/>
        </w:rPr>
      </w:pPr>
    </w:p>
    <w:p w14:paraId="72099262" w14:textId="77777777" w:rsidR="001A2DFD" w:rsidRPr="007F0386" w:rsidRDefault="001A2DFD" w:rsidP="001A2DFD">
      <w:pPr>
        <w:jc w:val="center"/>
        <w:rPr>
          <w:rFonts w:ascii="Times New Roman" w:hAnsi="Times New Roman" w:cs="Times New Roman"/>
        </w:rPr>
      </w:pPr>
    </w:p>
    <w:p w14:paraId="7441B4DB" w14:textId="77777777" w:rsidR="001A2DFD" w:rsidRPr="003F2E15" w:rsidRDefault="001A2DFD" w:rsidP="001A2DFD">
      <w:pPr>
        <w:jc w:val="center"/>
        <w:rPr>
          <w:rFonts w:ascii="Times New Roman" w:hAnsi="Times New Roman" w:cs="Times New Roman"/>
        </w:rPr>
      </w:pPr>
    </w:p>
    <w:p w14:paraId="17C42E1F" w14:textId="77777777" w:rsidR="001A2DFD" w:rsidRPr="003F2E15" w:rsidRDefault="001A2DFD" w:rsidP="001A2DFD">
      <w:pPr>
        <w:jc w:val="center"/>
        <w:rPr>
          <w:rFonts w:ascii="Times New Roman" w:hAnsi="Times New Roman" w:cs="Times New Roman"/>
          <w:sz w:val="28"/>
          <w:szCs w:val="28"/>
        </w:rPr>
      </w:pPr>
      <w:r w:rsidRPr="003F2E15">
        <w:rPr>
          <w:rFonts w:ascii="Times New Roman" w:hAnsi="Times New Roman" w:cs="Times New Roman"/>
          <w:sz w:val="28"/>
          <w:szCs w:val="28"/>
        </w:rPr>
        <w:t>Vilnius</w:t>
      </w:r>
    </w:p>
    <w:p w14:paraId="5C2A18C7" w14:textId="77777777" w:rsidR="001A2DFD" w:rsidRDefault="001A2DFD" w:rsidP="001A2DFD">
      <w:pPr>
        <w:jc w:val="center"/>
        <w:rPr>
          <w:rFonts w:ascii="Times New Roman" w:hAnsi="Times New Roman" w:cs="Times New Roman"/>
          <w:b/>
          <w:sz w:val="32"/>
          <w:szCs w:val="32"/>
        </w:rPr>
      </w:pPr>
      <w:r w:rsidRPr="003F2E15">
        <w:rPr>
          <w:rFonts w:ascii="Times New Roman" w:hAnsi="Times New Roman" w:cs="Times New Roman"/>
          <w:sz w:val="28"/>
          <w:szCs w:val="28"/>
        </w:rPr>
        <w:t>2019</w:t>
      </w:r>
      <w:r>
        <w:rPr>
          <w:rFonts w:ascii="Times New Roman" w:hAnsi="Times New Roman" w:cs="Times New Roman"/>
          <w:b/>
          <w:sz w:val="32"/>
          <w:szCs w:val="32"/>
        </w:rPr>
        <w:br w:type="page"/>
      </w:r>
    </w:p>
    <w:p w14:paraId="56056900" w14:textId="77777777" w:rsidR="001A2DFD" w:rsidRPr="00320F77" w:rsidRDefault="001A2DFD" w:rsidP="001A2DFD">
      <w:pPr>
        <w:jc w:val="center"/>
        <w:rPr>
          <w:rFonts w:ascii="Times New Roman" w:hAnsi="Times New Roman" w:cs="Times New Roman"/>
          <w:b/>
          <w:sz w:val="32"/>
          <w:szCs w:val="32"/>
        </w:rPr>
      </w:pPr>
      <w:r w:rsidRPr="00320F77">
        <w:rPr>
          <w:rFonts w:ascii="Times New Roman" w:hAnsi="Times New Roman" w:cs="Times New Roman"/>
          <w:b/>
          <w:sz w:val="32"/>
          <w:szCs w:val="32"/>
        </w:rPr>
        <w:lastRenderedPageBreak/>
        <w:t>CONTENTS</w:t>
      </w:r>
    </w:p>
    <w:p w14:paraId="289A159E" w14:textId="77777777" w:rsidR="001A2DFD" w:rsidRPr="00320F77" w:rsidRDefault="001A2DFD" w:rsidP="001A2DFD">
      <w:pPr>
        <w:rPr>
          <w:rFonts w:ascii="Times New Roman" w:hAnsi="Times New Roman" w:cs="Times New Roman"/>
          <w:sz w:val="32"/>
        </w:rPr>
      </w:pPr>
    </w:p>
    <w:p w14:paraId="3A3C2877" w14:textId="7A91B454" w:rsidR="001A2DFD" w:rsidRPr="003F7595" w:rsidRDefault="001A2DFD" w:rsidP="001A2DFD">
      <w:pPr>
        <w:pStyle w:val="TOC1"/>
        <w:tabs>
          <w:tab w:val="right" w:leader="dot" w:pos="9062"/>
        </w:tabs>
        <w:spacing w:line="360" w:lineRule="auto"/>
        <w:rPr>
          <w:rFonts w:eastAsiaTheme="minorEastAsia"/>
          <w:noProof/>
          <w:lang w:val="en-GB" w:eastAsia="en-GB"/>
        </w:rPr>
      </w:pPr>
      <w:r w:rsidRPr="009A1480">
        <w:rPr>
          <w:color w:val="FF0000"/>
          <w:lang w:val="en-GB"/>
        </w:rPr>
        <w:fldChar w:fldCharType="begin"/>
      </w:r>
      <w:r w:rsidRPr="009A1480">
        <w:rPr>
          <w:color w:val="FF0000"/>
          <w:lang w:val="en-GB"/>
        </w:rPr>
        <w:instrText xml:space="preserve"> TOC \o "1-2" \h \z \u </w:instrText>
      </w:r>
      <w:r w:rsidRPr="009A1480">
        <w:rPr>
          <w:color w:val="FF0000"/>
          <w:lang w:val="en-GB"/>
        </w:rPr>
        <w:fldChar w:fldCharType="separate"/>
      </w:r>
      <w:hyperlink w:anchor="_Toc457817101" w:history="1">
        <w:r w:rsidRPr="003F7595">
          <w:rPr>
            <w:rStyle w:val="Hyperlink"/>
            <w:smallCaps/>
            <w:noProof/>
            <w:color w:val="auto"/>
            <w:lang w:eastAsia="en-GB"/>
          </w:rPr>
          <w:t>Section 1: Biological Data</w:t>
        </w:r>
        <w:r w:rsidRPr="003F7595">
          <w:rPr>
            <w:noProof/>
            <w:webHidden/>
          </w:rPr>
          <w:tab/>
        </w:r>
        <w:r w:rsidRPr="003F7595">
          <w:rPr>
            <w:noProof/>
            <w:webHidden/>
          </w:rPr>
          <w:fldChar w:fldCharType="begin"/>
        </w:r>
        <w:r w:rsidRPr="003F7595">
          <w:rPr>
            <w:noProof/>
            <w:webHidden/>
          </w:rPr>
          <w:instrText xml:space="preserve"> PAGEREF _Toc457817101 \h </w:instrText>
        </w:r>
        <w:r w:rsidRPr="003F7595">
          <w:rPr>
            <w:noProof/>
            <w:webHidden/>
          </w:rPr>
        </w:r>
        <w:r w:rsidRPr="003F7595">
          <w:rPr>
            <w:noProof/>
            <w:webHidden/>
          </w:rPr>
          <w:fldChar w:fldCharType="separate"/>
        </w:r>
        <w:r w:rsidR="00687146">
          <w:rPr>
            <w:noProof/>
            <w:webHidden/>
          </w:rPr>
          <w:t>3</w:t>
        </w:r>
        <w:r w:rsidRPr="003F7595">
          <w:rPr>
            <w:noProof/>
            <w:webHidden/>
          </w:rPr>
          <w:fldChar w:fldCharType="end"/>
        </w:r>
      </w:hyperlink>
    </w:p>
    <w:p w14:paraId="30E91D72" w14:textId="77777777"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02" w:history="1">
        <w:r w:rsidR="001A2DFD" w:rsidRPr="003F7595">
          <w:rPr>
            <w:rStyle w:val="Hyperlink"/>
            <w:noProof/>
            <w:color w:val="auto"/>
            <w:lang w:val="en-GB" w:eastAsia="en-GB"/>
          </w:rPr>
          <w:t>Pilot Study 1: Relative share of catches of recreational fisheries compared to commercial fisheries</w:t>
        </w:r>
        <w:r w:rsidR="001A2DFD" w:rsidRPr="003F7595">
          <w:rPr>
            <w:noProof/>
            <w:webHidden/>
          </w:rPr>
          <w:tab/>
          <w:t>3</w:t>
        </w:r>
      </w:hyperlink>
    </w:p>
    <w:p w14:paraId="7A1B6B70" w14:textId="705BAED9"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03" w:history="1">
        <w:r w:rsidR="001A2DFD" w:rsidRPr="003F7595">
          <w:rPr>
            <w:rStyle w:val="Hyperlink"/>
            <w:smallCaps/>
            <w:noProof/>
            <w:color w:val="auto"/>
            <w:lang w:eastAsia="en-GB"/>
          </w:rPr>
          <w:t>Section 1: Biological Data</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_Toc457817103 \h </w:instrText>
        </w:r>
        <w:r w:rsidR="001A2DFD" w:rsidRPr="003F7595">
          <w:rPr>
            <w:noProof/>
            <w:webHidden/>
          </w:rPr>
        </w:r>
        <w:r w:rsidR="001A2DFD" w:rsidRPr="003F7595">
          <w:rPr>
            <w:noProof/>
            <w:webHidden/>
          </w:rPr>
          <w:fldChar w:fldCharType="separate"/>
        </w:r>
        <w:r w:rsidR="00687146">
          <w:rPr>
            <w:noProof/>
            <w:webHidden/>
          </w:rPr>
          <w:t>4</w:t>
        </w:r>
        <w:r w:rsidR="001A2DFD" w:rsidRPr="003F7595">
          <w:rPr>
            <w:noProof/>
            <w:webHidden/>
          </w:rPr>
          <w:fldChar w:fldCharType="end"/>
        </w:r>
      </w:hyperlink>
    </w:p>
    <w:p w14:paraId="08F59D67" w14:textId="7390D391"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04" w:history="1">
        <w:r w:rsidR="001A2DFD" w:rsidRPr="003F7595">
          <w:rPr>
            <w:rStyle w:val="Hyperlink"/>
            <w:noProof/>
            <w:color w:val="auto"/>
            <w:lang w:val="en-GB" w:eastAsia="en-GB"/>
          </w:rPr>
          <w:t>Text Box 1E: Anadromous and catadromous species data collection in fresh water</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_Toc457817104 \h </w:instrText>
        </w:r>
        <w:r w:rsidR="001A2DFD" w:rsidRPr="003F7595">
          <w:rPr>
            <w:noProof/>
            <w:webHidden/>
          </w:rPr>
        </w:r>
        <w:r w:rsidR="001A2DFD" w:rsidRPr="003F7595">
          <w:rPr>
            <w:noProof/>
            <w:webHidden/>
          </w:rPr>
          <w:fldChar w:fldCharType="separate"/>
        </w:r>
        <w:r w:rsidR="00687146">
          <w:rPr>
            <w:noProof/>
            <w:webHidden/>
          </w:rPr>
          <w:t>4</w:t>
        </w:r>
        <w:r w:rsidR="001A2DFD" w:rsidRPr="003F7595">
          <w:rPr>
            <w:noProof/>
            <w:webHidden/>
          </w:rPr>
          <w:fldChar w:fldCharType="end"/>
        </w:r>
      </w:hyperlink>
    </w:p>
    <w:p w14:paraId="51A439AE" w14:textId="311906C3"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05" w:history="1">
        <w:r w:rsidR="001A2DFD" w:rsidRPr="003F7595">
          <w:rPr>
            <w:rStyle w:val="Hyperlink"/>
            <w:smallCaps/>
            <w:noProof/>
            <w:color w:val="auto"/>
            <w:lang w:eastAsia="en-GB"/>
          </w:rPr>
          <w:t>Section 1: Biological Data</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_Toc457817105 \h </w:instrText>
        </w:r>
        <w:r w:rsidR="001A2DFD" w:rsidRPr="003F7595">
          <w:rPr>
            <w:noProof/>
            <w:webHidden/>
          </w:rPr>
        </w:r>
        <w:r w:rsidR="001A2DFD" w:rsidRPr="003F7595">
          <w:rPr>
            <w:noProof/>
            <w:webHidden/>
          </w:rPr>
          <w:fldChar w:fldCharType="separate"/>
        </w:r>
        <w:r w:rsidR="00687146">
          <w:rPr>
            <w:noProof/>
            <w:webHidden/>
          </w:rPr>
          <w:t>5</w:t>
        </w:r>
        <w:r w:rsidR="001A2DFD" w:rsidRPr="003F7595">
          <w:rPr>
            <w:noProof/>
            <w:webHidden/>
          </w:rPr>
          <w:fldChar w:fldCharType="end"/>
        </w:r>
      </w:hyperlink>
    </w:p>
    <w:p w14:paraId="2445AA12" w14:textId="38C1BE4A"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06" w:history="1">
        <w:r w:rsidR="001A2DFD" w:rsidRPr="003F7595">
          <w:rPr>
            <w:rStyle w:val="Hyperlink"/>
            <w:noProof/>
            <w:color w:val="auto"/>
            <w:lang w:val="en-GB" w:eastAsia="en-GB"/>
          </w:rPr>
          <w:t>Pilot Study 2: Level of fishing and impact of fisheries on biological resources and marine ecosystem</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_Toc457817106 \h </w:instrText>
        </w:r>
        <w:r w:rsidR="001A2DFD" w:rsidRPr="003F7595">
          <w:rPr>
            <w:noProof/>
            <w:webHidden/>
          </w:rPr>
        </w:r>
        <w:r w:rsidR="001A2DFD" w:rsidRPr="003F7595">
          <w:rPr>
            <w:noProof/>
            <w:webHidden/>
          </w:rPr>
          <w:fldChar w:fldCharType="separate"/>
        </w:r>
        <w:r w:rsidR="00687146">
          <w:rPr>
            <w:noProof/>
            <w:webHidden/>
          </w:rPr>
          <w:t>5</w:t>
        </w:r>
        <w:r w:rsidR="001A2DFD" w:rsidRPr="003F7595">
          <w:rPr>
            <w:noProof/>
            <w:webHidden/>
          </w:rPr>
          <w:fldChar w:fldCharType="end"/>
        </w:r>
      </w:hyperlink>
    </w:p>
    <w:p w14:paraId="1F9A308F" w14:textId="590D6957"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07" w:history="1">
        <w:r w:rsidR="001A2DFD" w:rsidRPr="003F7595">
          <w:rPr>
            <w:rStyle w:val="Hyperlink"/>
            <w:smallCaps/>
            <w:noProof/>
            <w:color w:val="auto"/>
            <w:lang w:eastAsia="en-GB"/>
          </w:rPr>
          <w:t>Section 1: Biological Data</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_Toc457817107 \h </w:instrText>
        </w:r>
        <w:r w:rsidR="001A2DFD" w:rsidRPr="003F7595">
          <w:rPr>
            <w:noProof/>
            <w:webHidden/>
          </w:rPr>
        </w:r>
        <w:r w:rsidR="001A2DFD" w:rsidRPr="003F7595">
          <w:rPr>
            <w:noProof/>
            <w:webHidden/>
          </w:rPr>
          <w:fldChar w:fldCharType="separate"/>
        </w:r>
        <w:r w:rsidR="00687146">
          <w:rPr>
            <w:noProof/>
            <w:webHidden/>
          </w:rPr>
          <w:t>6</w:t>
        </w:r>
        <w:r w:rsidR="001A2DFD" w:rsidRPr="003F7595">
          <w:rPr>
            <w:noProof/>
            <w:webHidden/>
          </w:rPr>
          <w:fldChar w:fldCharType="end"/>
        </w:r>
      </w:hyperlink>
    </w:p>
    <w:p w14:paraId="7945A461" w14:textId="73FED230"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08" w:history="1">
        <w:r w:rsidR="001A2DFD" w:rsidRPr="003F7595">
          <w:rPr>
            <w:rStyle w:val="Hyperlink"/>
            <w:noProof/>
            <w:color w:val="auto"/>
            <w:lang w:val="en-GB" w:eastAsia="en-GB"/>
          </w:rPr>
          <w:t>Text Box 1G: List of research surveys at sea</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_Toc457817108 \h </w:instrText>
        </w:r>
        <w:r w:rsidR="001A2DFD" w:rsidRPr="003F7595">
          <w:rPr>
            <w:noProof/>
            <w:webHidden/>
          </w:rPr>
        </w:r>
        <w:r w:rsidR="001A2DFD" w:rsidRPr="003F7595">
          <w:rPr>
            <w:noProof/>
            <w:webHidden/>
          </w:rPr>
          <w:fldChar w:fldCharType="separate"/>
        </w:r>
        <w:r w:rsidR="00687146">
          <w:rPr>
            <w:noProof/>
            <w:webHidden/>
          </w:rPr>
          <w:t>6</w:t>
        </w:r>
        <w:r w:rsidR="001A2DFD" w:rsidRPr="003F7595">
          <w:rPr>
            <w:noProof/>
            <w:webHidden/>
          </w:rPr>
          <w:fldChar w:fldCharType="end"/>
        </w:r>
      </w:hyperlink>
    </w:p>
    <w:p w14:paraId="7FC0138C" w14:textId="46EA1147"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09" w:history="1">
        <w:r w:rsidR="001A2DFD" w:rsidRPr="003F7595">
          <w:rPr>
            <w:rStyle w:val="Hyperlink"/>
            <w:smallCaps/>
            <w:noProof/>
            <w:color w:val="auto"/>
            <w:lang w:val="en-GB" w:eastAsia="en-GB"/>
          </w:rPr>
          <w:t>Section 2: Fishing Activity Data</w:t>
        </w:r>
        <w:r w:rsidR="001A2DFD" w:rsidRPr="003F7595">
          <w:rPr>
            <w:noProof/>
            <w:webHidden/>
          </w:rPr>
          <w:tab/>
        </w:r>
        <w:r w:rsidR="00D92DE9" w:rsidRPr="003F7595">
          <w:rPr>
            <w:noProof/>
            <w:webHidden/>
          </w:rPr>
          <w:t>11</w:t>
        </w:r>
      </w:hyperlink>
    </w:p>
    <w:p w14:paraId="06BADADF" w14:textId="6A7F42F9"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10" w:history="1">
        <w:r w:rsidR="001A2DFD" w:rsidRPr="003F7595">
          <w:rPr>
            <w:rStyle w:val="Hyperlink"/>
            <w:noProof/>
            <w:color w:val="auto"/>
            <w:lang w:val="en-GB" w:eastAsia="en-GB"/>
          </w:rPr>
          <w:t>Text Box 2A: Fishing activity variables data collection strategy</w:t>
        </w:r>
        <w:r w:rsidR="001A2DFD" w:rsidRPr="003F7595">
          <w:rPr>
            <w:noProof/>
            <w:webHidden/>
          </w:rPr>
          <w:tab/>
        </w:r>
        <w:r w:rsidR="00D92DE9" w:rsidRPr="003F7595">
          <w:rPr>
            <w:noProof/>
            <w:webHidden/>
          </w:rPr>
          <w:t>11</w:t>
        </w:r>
      </w:hyperlink>
    </w:p>
    <w:p w14:paraId="496B5DF9" w14:textId="5065B0C7"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11" w:history="1">
        <w:r w:rsidR="001A2DFD" w:rsidRPr="003F7595">
          <w:rPr>
            <w:rStyle w:val="Hyperlink"/>
            <w:smallCaps/>
            <w:noProof/>
            <w:color w:val="auto"/>
            <w:lang w:val="en-GB" w:eastAsia="en-GB"/>
          </w:rPr>
          <w:t>Section 3: Economic and Social Data</w:t>
        </w:r>
        <w:r w:rsidR="001A2DFD" w:rsidRPr="003F7595">
          <w:rPr>
            <w:noProof/>
            <w:webHidden/>
          </w:rPr>
          <w:tab/>
        </w:r>
        <w:r w:rsidR="00D92DE9" w:rsidRPr="003F7595">
          <w:rPr>
            <w:noProof/>
            <w:webHidden/>
          </w:rPr>
          <w:t>……..</w:t>
        </w:r>
        <w:r w:rsidR="001A2DFD" w:rsidRPr="003F7595">
          <w:rPr>
            <w:noProof/>
            <w:webHidden/>
          </w:rPr>
          <w:fldChar w:fldCharType="begin"/>
        </w:r>
        <w:r w:rsidR="001A2DFD" w:rsidRPr="003F7595">
          <w:rPr>
            <w:noProof/>
            <w:webHidden/>
          </w:rPr>
          <w:instrText xml:space="preserve"> PAGEREF _Toc457817111 \h </w:instrText>
        </w:r>
        <w:r w:rsidR="001A2DFD" w:rsidRPr="003F7595">
          <w:rPr>
            <w:noProof/>
            <w:webHidden/>
          </w:rPr>
        </w:r>
        <w:r w:rsidR="001A2DFD" w:rsidRPr="003F7595">
          <w:rPr>
            <w:noProof/>
            <w:webHidden/>
          </w:rPr>
          <w:fldChar w:fldCharType="separate"/>
        </w:r>
        <w:r w:rsidR="00687146">
          <w:rPr>
            <w:noProof/>
            <w:webHidden/>
          </w:rPr>
          <w:t>12</w:t>
        </w:r>
        <w:r w:rsidR="001A2DFD" w:rsidRPr="003F7595">
          <w:rPr>
            <w:noProof/>
            <w:webHidden/>
          </w:rPr>
          <w:fldChar w:fldCharType="end"/>
        </w:r>
      </w:hyperlink>
      <w:r w:rsidR="00D92DE9" w:rsidRPr="003F7595">
        <w:rPr>
          <w:noProof/>
        </w:rPr>
        <w:t>2</w:t>
      </w:r>
    </w:p>
    <w:p w14:paraId="370105CE" w14:textId="50BF4316"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12" w:history="1">
        <w:r w:rsidR="001A2DFD" w:rsidRPr="003F7595">
          <w:rPr>
            <w:rStyle w:val="Hyperlink"/>
            <w:noProof/>
            <w:color w:val="auto"/>
            <w:lang w:val="en-GB" w:eastAsia="en-GB"/>
          </w:rPr>
          <w:t>Text Box 3A: Population segments for collection of economic and social data for fisheries</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_Toc457817112 \h </w:instrText>
        </w:r>
        <w:r w:rsidR="001A2DFD" w:rsidRPr="003F7595">
          <w:rPr>
            <w:noProof/>
            <w:webHidden/>
          </w:rPr>
        </w:r>
        <w:r w:rsidR="001A2DFD" w:rsidRPr="003F7595">
          <w:rPr>
            <w:noProof/>
            <w:webHidden/>
          </w:rPr>
          <w:fldChar w:fldCharType="separate"/>
        </w:r>
        <w:r w:rsidR="00687146">
          <w:rPr>
            <w:noProof/>
            <w:webHidden/>
          </w:rPr>
          <w:t>12</w:t>
        </w:r>
        <w:r w:rsidR="001A2DFD" w:rsidRPr="003F7595">
          <w:rPr>
            <w:noProof/>
            <w:webHidden/>
          </w:rPr>
          <w:fldChar w:fldCharType="end"/>
        </w:r>
      </w:hyperlink>
      <w:r w:rsidR="00D92DE9" w:rsidRPr="003F7595">
        <w:rPr>
          <w:noProof/>
        </w:rPr>
        <w:t>2</w:t>
      </w:r>
    </w:p>
    <w:p w14:paraId="3D487C57" w14:textId="4F8F246C"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13" w:history="1">
        <w:r w:rsidR="001A2DFD" w:rsidRPr="003F7595">
          <w:rPr>
            <w:rStyle w:val="Hyperlink"/>
            <w:smallCaps/>
            <w:noProof/>
            <w:color w:val="auto"/>
            <w:lang w:eastAsia="en-GB"/>
          </w:rPr>
          <w:t>Section 3: Economic and Social Data</w:t>
        </w:r>
        <w:r w:rsidR="001A2DFD" w:rsidRPr="003F7595">
          <w:rPr>
            <w:noProof/>
            <w:webHidden/>
          </w:rPr>
          <w:tab/>
        </w:r>
        <w:r w:rsidR="006222CB" w:rsidRPr="003F7595">
          <w:rPr>
            <w:noProof/>
            <w:webHidden/>
          </w:rPr>
          <w:t>1</w:t>
        </w:r>
      </w:hyperlink>
      <w:r w:rsidR="006222CB" w:rsidRPr="003F7595">
        <w:rPr>
          <w:noProof/>
        </w:rPr>
        <w:t>5</w:t>
      </w:r>
    </w:p>
    <w:p w14:paraId="20D6DA8B" w14:textId="13FA52D4"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14" w:history="1">
        <w:r w:rsidR="001A2DFD" w:rsidRPr="003F7595">
          <w:rPr>
            <w:rStyle w:val="Hyperlink"/>
            <w:noProof/>
            <w:color w:val="auto"/>
            <w:lang w:val="en-GB" w:eastAsia="en-GB"/>
          </w:rPr>
          <w:t>Pilot Study 3: Data on employment by education level and nationality</w:t>
        </w:r>
        <w:r w:rsidR="001A2DFD" w:rsidRPr="003F7595">
          <w:rPr>
            <w:noProof/>
            <w:webHidden/>
          </w:rPr>
          <w:tab/>
        </w:r>
        <w:r w:rsidR="006222CB" w:rsidRPr="003F7595">
          <w:rPr>
            <w:noProof/>
            <w:webHidden/>
          </w:rPr>
          <w:t>15</w:t>
        </w:r>
      </w:hyperlink>
    </w:p>
    <w:p w14:paraId="6D8ABE2A" w14:textId="3ECD41EC"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15" w:history="1">
        <w:r w:rsidR="001A2DFD" w:rsidRPr="003F7595">
          <w:rPr>
            <w:rStyle w:val="Hyperlink"/>
            <w:smallCaps/>
            <w:noProof/>
            <w:color w:val="auto"/>
            <w:lang w:eastAsia="en-GB"/>
          </w:rPr>
          <w:t>Section 3: Economic and Social Data</w:t>
        </w:r>
        <w:r w:rsidR="001A2DFD" w:rsidRPr="003F7595">
          <w:rPr>
            <w:noProof/>
            <w:webHidden/>
          </w:rPr>
          <w:tab/>
        </w:r>
        <w:r w:rsidR="006222CB" w:rsidRPr="003F7595">
          <w:rPr>
            <w:noProof/>
            <w:webHidden/>
          </w:rPr>
          <w:t>16</w:t>
        </w:r>
      </w:hyperlink>
    </w:p>
    <w:p w14:paraId="7EAE4FE2" w14:textId="1F96B0CC"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16" w:history="1">
        <w:r w:rsidR="001A2DFD" w:rsidRPr="003F7595">
          <w:rPr>
            <w:rStyle w:val="Hyperlink"/>
            <w:noProof/>
            <w:color w:val="auto"/>
            <w:lang w:val="en-GB" w:eastAsia="en-GB"/>
          </w:rPr>
          <w:t>Text Box 3B: Population segments for collection of economic and social data for aquaculture</w:t>
        </w:r>
        <w:r w:rsidR="001A2DFD" w:rsidRPr="003F7595">
          <w:rPr>
            <w:noProof/>
            <w:webHidden/>
          </w:rPr>
          <w:tab/>
        </w:r>
        <w:r w:rsidR="006222CB" w:rsidRPr="003F7595">
          <w:rPr>
            <w:noProof/>
            <w:webHidden/>
          </w:rPr>
          <w:t>16</w:t>
        </w:r>
      </w:hyperlink>
    </w:p>
    <w:p w14:paraId="003B9069" w14:textId="4B343601"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17" w:history="1">
        <w:r w:rsidR="001A2DFD" w:rsidRPr="003F7595">
          <w:rPr>
            <w:rStyle w:val="Hyperlink"/>
            <w:smallCaps/>
            <w:noProof/>
            <w:color w:val="auto"/>
            <w:lang w:eastAsia="en-GB"/>
          </w:rPr>
          <w:t>Section 3: Economic and Social Data</w:t>
        </w:r>
        <w:r w:rsidR="001A2DFD" w:rsidRPr="003F7595">
          <w:rPr>
            <w:noProof/>
            <w:webHidden/>
          </w:rPr>
          <w:tab/>
        </w:r>
        <w:r w:rsidR="006222CB" w:rsidRPr="003F7595">
          <w:rPr>
            <w:noProof/>
            <w:webHidden/>
          </w:rPr>
          <w:t>16</w:t>
        </w:r>
      </w:hyperlink>
    </w:p>
    <w:p w14:paraId="081FB0A3" w14:textId="5469EC5F"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18" w:history="1">
        <w:r w:rsidR="001A2DFD" w:rsidRPr="003F7595">
          <w:rPr>
            <w:rStyle w:val="Hyperlink"/>
            <w:noProof/>
            <w:color w:val="auto"/>
            <w:lang w:val="en-GB" w:eastAsia="en-GB"/>
          </w:rPr>
          <w:t>Pilot Study 4: Environmental data on aquaculture</w:t>
        </w:r>
        <w:r w:rsidR="001A2DFD" w:rsidRPr="003F7595">
          <w:rPr>
            <w:noProof/>
            <w:webHidden/>
          </w:rPr>
          <w:tab/>
        </w:r>
        <w:r w:rsidR="006222CB" w:rsidRPr="003F7595">
          <w:rPr>
            <w:noProof/>
            <w:webHidden/>
          </w:rPr>
          <w:t>16</w:t>
        </w:r>
      </w:hyperlink>
    </w:p>
    <w:p w14:paraId="42C8224D" w14:textId="5D7EAA00"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19" w:history="1">
        <w:r w:rsidR="001A2DFD" w:rsidRPr="003F7595">
          <w:rPr>
            <w:rStyle w:val="Hyperlink"/>
            <w:smallCaps/>
            <w:noProof/>
            <w:color w:val="auto"/>
            <w:lang w:eastAsia="en-GB"/>
          </w:rPr>
          <w:t>Section 3: Economic and Social Data</w:t>
        </w:r>
        <w:r w:rsidR="001A2DFD" w:rsidRPr="003F7595">
          <w:rPr>
            <w:noProof/>
            <w:webHidden/>
          </w:rPr>
          <w:tab/>
        </w:r>
        <w:r w:rsidR="006222CB" w:rsidRPr="003F7595">
          <w:rPr>
            <w:noProof/>
            <w:webHidden/>
          </w:rPr>
          <w:t>17</w:t>
        </w:r>
      </w:hyperlink>
    </w:p>
    <w:p w14:paraId="12D8B7F6" w14:textId="0A7C01DE"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20" w:history="1">
        <w:r w:rsidR="001A2DFD" w:rsidRPr="003F7595">
          <w:rPr>
            <w:rStyle w:val="Hyperlink"/>
            <w:noProof/>
            <w:color w:val="auto"/>
            <w:lang w:val="en-GB" w:eastAsia="en-GB"/>
          </w:rPr>
          <w:t>Text Box 3C: Population segments for collection of economic and social data for the processing industry</w:t>
        </w:r>
        <w:r w:rsidR="001A2DFD" w:rsidRPr="003F7595">
          <w:rPr>
            <w:noProof/>
            <w:webHidden/>
          </w:rPr>
          <w:tab/>
        </w:r>
        <w:r w:rsidR="006222CB" w:rsidRPr="003F7595">
          <w:rPr>
            <w:noProof/>
            <w:webHidden/>
          </w:rPr>
          <w:t>17</w:t>
        </w:r>
      </w:hyperlink>
    </w:p>
    <w:p w14:paraId="1F161450" w14:textId="6C3C33C8" w:rsidR="001A2DFD" w:rsidRPr="003F7595" w:rsidRDefault="00DB3355" w:rsidP="001A2DFD">
      <w:pPr>
        <w:pStyle w:val="TOC1"/>
        <w:tabs>
          <w:tab w:val="right" w:leader="dot" w:pos="9062"/>
        </w:tabs>
        <w:spacing w:line="360" w:lineRule="auto"/>
        <w:rPr>
          <w:rFonts w:eastAsiaTheme="minorEastAsia"/>
          <w:noProof/>
          <w:lang w:val="en-GB" w:eastAsia="en-GB"/>
        </w:rPr>
      </w:pPr>
      <w:hyperlink w:anchor="_Toc457817121" w:history="1">
        <w:r w:rsidR="001A2DFD" w:rsidRPr="003F7595">
          <w:rPr>
            <w:rStyle w:val="Hyperlink"/>
            <w:rFonts w:eastAsiaTheme="minorHAnsi"/>
            <w:smallCaps/>
            <w:noProof/>
            <w:color w:val="auto"/>
            <w:lang w:val="en-GB" w:eastAsia="en-GB"/>
          </w:rPr>
          <w:t>Section 4: Sampling Strategy for Biological Data from Commercial Fisheries</w:t>
        </w:r>
        <w:r w:rsidR="001A2DFD" w:rsidRPr="003F7595">
          <w:rPr>
            <w:noProof/>
            <w:webHidden/>
          </w:rPr>
          <w:tab/>
        </w:r>
        <w:r w:rsidR="001A2DFD" w:rsidRPr="003F7595">
          <w:rPr>
            <w:noProof/>
            <w:webHidden/>
          </w:rPr>
          <w:fldChar w:fldCharType="begin"/>
        </w:r>
        <w:r w:rsidR="001A2DFD" w:rsidRPr="003F7595">
          <w:rPr>
            <w:noProof/>
            <w:webHidden/>
          </w:rPr>
          <w:instrText xml:space="preserve"> PAGEREF _Toc457817121 \h </w:instrText>
        </w:r>
        <w:r w:rsidR="001A2DFD" w:rsidRPr="003F7595">
          <w:rPr>
            <w:noProof/>
            <w:webHidden/>
          </w:rPr>
        </w:r>
        <w:r w:rsidR="001A2DFD" w:rsidRPr="003F7595">
          <w:rPr>
            <w:noProof/>
            <w:webHidden/>
          </w:rPr>
          <w:fldChar w:fldCharType="separate"/>
        </w:r>
        <w:r w:rsidR="00687146">
          <w:rPr>
            <w:noProof/>
            <w:webHidden/>
          </w:rPr>
          <w:t>11</w:t>
        </w:r>
        <w:r w:rsidR="001A2DFD" w:rsidRPr="003F7595">
          <w:rPr>
            <w:noProof/>
            <w:webHidden/>
          </w:rPr>
          <w:fldChar w:fldCharType="end"/>
        </w:r>
      </w:hyperlink>
    </w:p>
    <w:p w14:paraId="2D160087" w14:textId="7CA1DFAA" w:rsidR="001A2DFD" w:rsidRPr="003F7595" w:rsidRDefault="00DB3355" w:rsidP="001A2DFD">
      <w:pPr>
        <w:pStyle w:val="TOC2"/>
        <w:tabs>
          <w:tab w:val="right" w:leader="dot" w:pos="9062"/>
        </w:tabs>
        <w:spacing w:line="360" w:lineRule="auto"/>
        <w:rPr>
          <w:rFonts w:eastAsiaTheme="minorEastAsia"/>
          <w:noProof/>
          <w:lang w:val="en-GB" w:eastAsia="en-GB"/>
        </w:rPr>
      </w:pPr>
      <w:hyperlink w:anchor="_Toc457817122" w:history="1">
        <w:r w:rsidR="001A2DFD" w:rsidRPr="003F7595">
          <w:rPr>
            <w:rStyle w:val="Hyperlink"/>
            <w:noProof/>
            <w:color w:val="auto"/>
            <w:lang w:val="en-GB" w:eastAsia="en-GB"/>
          </w:rPr>
          <w:t>Text Box 4A: Sampling plan description for biological data</w:t>
        </w:r>
        <w:r w:rsidR="001A2DFD" w:rsidRPr="003F7595">
          <w:rPr>
            <w:noProof/>
            <w:webHidden/>
          </w:rPr>
          <w:tab/>
        </w:r>
        <w:r w:rsidR="006222CB" w:rsidRPr="003F7595">
          <w:rPr>
            <w:noProof/>
            <w:webHidden/>
          </w:rPr>
          <w:t>19</w:t>
        </w:r>
      </w:hyperlink>
    </w:p>
    <w:p w14:paraId="401F0F1D" w14:textId="77777777" w:rsidR="001A2DFD" w:rsidRPr="007F0386" w:rsidRDefault="001A2DFD" w:rsidP="001A2DFD">
      <w:pPr>
        <w:spacing w:line="360" w:lineRule="auto"/>
        <w:jc w:val="center"/>
        <w:rPr>
          <w:rFonts w:ascii="Times New Roman" w:hAnsi="Times New Roman" w:cs="Times New Roman"/>
          <w:sz w:val="24"/>
          <w:szCs w:val="24"/>
        </w:rPr>
      </w:pPr>
      <w:r w:rsidRPr="009A1480">
        <w:rPr>
          <w:rFonts w:ascii="Times New Roman" w:hAnsi="Times New Roman" w:cs="Times New Roman"/>
          <w:color w:val="FF0000"/>
          <w:sz w:val="24"/>
          <w:szCs w:val="24"/>
        </w:rPr>
        <w:fldChar w:fldCharType="end"/>
      </w:r>
    </w:p>
    <w:p w14:paraId="02939DBC" w14:textId="77777777" w:rsidR="001A2DFD" w:rsidRPr="007F0386" w:rsidRDefault="001A2DFD" w:rsidP="001A2DFD">
      <w:pPr>
        <w:spacing w:line="360" w:lineRule="auto"/>
        <w:jc w:val="center"/>
        <w:rPr>
          <w:rFonts w:ascii="Times New Roman" w:hAnsi="Times New Roman" w:cs="Times New Roman"/>
          <w:sz w:val="24"/>
          <w:szCs w:val="24"/>
        </w:rPr>
      </w:pPr>
    </w:p>
    <w:p w14:paraId="7416F2BC" w14:textId="77777777" w:rsidR="001A2DFD" w:rsidRPr="00320F77" w:rsidRDefault="001A2DFD" w:rsidP="001A2DFD">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 w:name="_Toc457817101"/>
      <w:r w:rsidRPr="00320F77">
        <w:rPr>
          <w:rFonts w:ascii="Times New Roman" w:hAnsi="Times New Roman" w:cs="Times New Roman"/>
          <w:smallCaps/>
          <w:noProof/>
          <w:lang w:eastAsia="en-GB"/>
        </w:rPr>
        <w:lastRenderedPageBreak/>
        <w:t>Section 1: Biological Data</w:t>
      </w:r>
      <w:bookmarkEnd w:id="1"/>
    </w:p>
    <w:p w14:paraId="2F6B1468" w14:textId="77777777" w:rsidR="001A2DFD" w:rsidRPr="00320F77" w:rsidRDefault="001A2DFD" w:rsidP="001A2DFD">
      <w:pPr>
        <w:pStyle w:val="StyleTitre2Gras"/>
        <w:spacing w:line="360" w:lineRule="auto"/>
        <w:rPr>
          <w:rFonts w:cs="Times New Roman"/>
          <w:noProof/>
          <w:lang w:val="en-GB" w:eastAsia="en-GB"/>
        </w:rPr>
      </w:pPr>
      <w:bookmarkStart w:id="2" w:name="_Toc457817102"/>
      <w:r w:rsidRPr="00320F77">
        <w:rPr>
          <w:rFonts w:cs="Times New Roman"/>
          <w:noProof/>
          <w:lang w:val="en-GB" w:eastAsia="en-GB"/>
        </w:rPr>
        <w:t>Pilot Study 1: Relative share of catches of recreational fisheries compared to commercial fisheries</w:t>
      </w:r>
      <w:bookmarkEnd w:id="2"/>
    </w:p>
    <w:p w14:paraId="39FA98CC" w14:textId="77777777" w:rsidR="001A2DFD" w:rsidRPr="00320F77" w:rsidRDefault="001A2DFD" w:rsidP="001A2DFD">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1A2DFD" w:rsidRPr="00320F77" w14:paraId="5A70E2DB" w14:textId="77777777" w:rsidTr="0071743D">
        <w:trPr>
          <w:trHeight w:val="389"/>
        </w:trPr>
        <w:tc>
          <w:tcPr>
            <w:tcW w:w="9180" w:type="dxa"/>
            <w:noWrap/>
            <w:vAlign w:val="center"/>
          </w:tcPr>
          <w:p w14:paraId="5DC49ABB" w14:textId="77777777" w:rsidR="001A2DFD" w:rsidRPr="00320F77" w:rsidRDefault="001A2DFD" w:rsidP="0071743D">
            <w:pPr>
              <w:spacing w:before="120" w:after="120" w:line="240" w:lineRule="auto"/>
              <w:jc w:val="both"/>
              <w:rPr>
                <w:rFonts w:ascii="Times New Roman" w:hAnsi="Times New Roman" w:cs="Times New Roman"/>
                <w:color w:val="000000"/>
                <w:sz w:val="20"/>
                <w:szCs w:val="20"/>
                <w:shd w:val="clear" w:color="auto" w:fill="FFFFFF"/>
                <w:lang w:eastAsia="en-GB"/>
              </w:rPr>
            </w:pPr>
            <w:r w:rsidRPr="00320F77">
              <w:rPr>
                <w:rFonts w:ascii="Times New Roman" w:hAnsi="Times New Roman" w:cs="Times New Roman"/>
                <w:i/>
                <w:color w:val="000000"/>
                <w:sz w:val="20"/>
                <w:szCs w:val="20"/>
                <w:shd w:val="clear" w:color="auto" w:fill="FFFFFF"/>
                <w:lang w:eastAsia="en-GB"/>
              </w:rPr>
              <w:t>General comment: This Box fulfi</w:t>
            </w:r>
            <w:r>
              <w:rPr>
                <w:rFonts w:ascii="Times New Roman" w:hAnsi="Times New Roman" w:cs="Times New Roman"/>
                <w:i/>
                <w:color w:val="000000"/>
                <w:sz w:val="20"/>
                <w:szCs w:val="20"/>
                <w:shd w:val="clear" w:color="auto" w:fill="FFFFFF"/>
                <w:lang w:eastAsia="en-GB"/>
              </w:rPr>
              <w:t>l</w:t>
            </w:r>
            <w:r w:rsidRPr="00320F77">
              <w:rPr>
                <w:rFonts w:ascii="Times New Roman" w:hAnsi="Times New Roman" w:cs="Times New Roman"/>
                <w:i/>
                <w:color w:val="000000"/>
                <w:sz w:val="20"/>
                <w:szCs w:val="20"/>
                <w:shd w:val="clear" w:color="auto" w:fill="FFFFFF"/>
                <w:lang w:eastAsia="en-GB"/>
              </w:rPr>
              <w:t>s paragraph 4 of Chapter V of the</w:t>
            </w:r>
            <w:r w:rsidRPr="00320F77">
              <w:rPr>
                <w:rFonts w:ascii="Times New Roman" w:hAnsi="Times New Roman" w:cs="Times New Roman"/>
                <w:i/>
                <w:sz w:val="20"/>
                <w:szCs w:val="20"/>
                <w:lang w:eastAsia="en-GB"/>
              </w:rPr>
              <w:t xml:space="preserve"> multi-annual Union programme and Article 2 and Article 4 paragraph (3) point (a) of this Decision.</w:t>
            </w:r>
            <w:r w:rsidRPr="00320F77">
              <w:rPr>
                <w:rFonts w:ascii="Times New Roman" w:hAnsi="Times New Roman" w:cs="Times New Roman"/>
                <w:i/>
                <w:color w:val="000000"/>
                <w:sz w:val="20"/>
                <w:szCs w:val="20"/>
                <w:shd w:val="clear" w:color="auto" w:fill="FFFFFF"/>
                <w:lang w:eastAsia="en-GB"/>
              </w:rPr>
              <w:t xml:space="preserve"> </w:t>
            </w:r>
          </w:p>
        </w:tc>
      </w:tr>
      <w:tr w:rsidR="001A2DFD" w:rsidRPr="00320F77" w14:paraId="6A0C691E" w14:textId="77777777" w:rsidTr="0071743D">
        <w:trPr>
          <w:trHeight w:val="389"/>
        </w:trPr>
        <w:tc>
          <w:tcPr>
            <w:tcW w:w="9180" w:type="dxa"/>
            <w:noWrap/>
            <w:vAlign w:val="center"/>
          </w:tcPr>
          <w:p w14:paraId="3AB8BE68" w14:textId="1346FE6A" w:rsidR="001A2DFD" w:rsidRPr="002063EA" w:rsidRDefault="00FF456C" w:rsidP="0071743D">
            <w:pPr>
              <w:spacing w:before="120" w:after="120" w:line="360" w:lineRule="auto"/>
              <w:rPr>
                <w:rFonts w:ascii="Times New Roman" w:hAnsi="Times New Roman" w:cs="Times New Roman"/>
                <w:color w:val="2F5496" w:themeColor="accent1" w:themeShade="BF"/>
                <w:sz w:val="20"/>
                <w:szCs w:val="20"/>
                <w:shd w:val="clear" w:color="auto" w:fill="FFFFFF"/>
                <w:lang w:eastAsia="en-GB"/>
              </w:rPr>
            </w:pPr>
            <w:r w:rsidRPr="00FF456C">
              <w:rPr>
                <w:rFonts w:ascii="Times New Roman" w:hAnsi="Times New Roman" w:cs="Times New Roman"/>
                <w:sz w:val="20"/>
                <w:szCs w:val="20"/>
                <w:lang w:eastAsia="en-GB"/>
              </w:rPr>
              <w:t>Pilot study is not foreseen for 2020-2021</w:t>
            </w:r>
          </w:p>
          <w:p w14:paraId="5C6D72B2" w14:textId="77777777" w:rsidR="001A2DFD" w:rsidRPr="00320F77" w:rsidRDefault="001A2DFD" w:rsidP="0071743D">
            <w:pPr>
              <w:spacing w:before="120" w:after="120" w:line="360" w:lineRule="auto"/>
              <w:rPr>
                <w:rFonts w:ascii="Times New Roman" w:hAnsi="Times New Roman" w:cs="Times New Roman"/>
                <w:sz w:val="20"/>
                <w:szCs w:val="20"/>
                <w:lang w:eastAsia="en-GB"/>
              </w:rPr>
            </w:pPr>
          </w:p>
          <w:p w14:paraId="6DD60B7A" w14:textId="77777777" w:rsidR="001A2DFD" w:rsidRPr="00320F77" w:rsidRDefault="001A2DFD" w:rsidP="0071743D">
            <w:pPr>
              <w:spacing w:before="120" w:after="120" w:line="360" w:lineRule="auto"/>
              <w:rPr>
                <w:rFonts w:ascii="Times New Roman" w:hAnsi="Times New Roman" w:cs="Times New Roman"/>
                <w:sz w:val="20"/>
                <w:szCs w:val="20"/>
                <w:lang w:eastAsia="en-GB"/>
              </w:rPr>
            </w:pPr>
          </w:p>
          <w:p w14:paraId="478327FA" w14:textId="77777777" w:rsidR="001A2DFD" w:rsidRPr="00320F77" w:rsidRDefault="001A2DFD" w:rsidP="0071743D">
            <w:pPr>
              <w:spacing w:before="120" w:after="120" w:line="360" w:lineRule="auto"/>
              <w:rPr>
                <w:rFonts w:ascii="Times New Roman" w:hAnsi="Times New Roman" w:cs="Times New Roman"/>
                <w:sz w:val="20"/>
                <w:szCs w:val="20"/>
                <w:lang w:eastAsia="en-GB"/>
              </w:rPr>
            </w:pPr>
          </w:p>
          <w:p w14:paraId="0DA187F3" w14:textId="77777777" w:rsidR="001A2DFD" w:rsidRPr="00320F77" w:rsidRDefault="001A2DFD" w:rsidP="0071743D">
            <w:pPr>
              <w:spacing w:before="120" w:after="120" w:line="360" w:lineRule="auto"/>
              <w:rPr>
                <w:rFonts w:ascii="Times New Roman" w:hAnsi="Times New Roman" w:cs="Times New Roman"/>
                <w:sz w:val="20"/>
                <w:szCs w:val="20"/>
                <w:lang w:eastAsia="en-GB"/>
              </w:rPr>
            </w:pPr>
          </w:p>
          <w:p w14:paraId="08E93EDC" w14:textId="77777777" w:rsidR="001A2DFD" w:rsidRPr="00320F77" w:rsidRDefault="001A2DFD" w:rsidP="0071743D">
            <w:pPr>
              <w:spacing w:before="120" w:after="120" w:line="360" w:lineRule="auto"/>
              <w:rPr>
                <w:rFonts w:ascii="Times New Roman" w:hAnsi="Times New Roman" w:cs="Times New Roman"/>
                <w:sz w:val="20"/>
                <w:szCs w:val="20"/>
                <w:lang w:eastAsia="en-GB"/>
              </w:rPr>
            </w:pPr>
          </w:p>
          <w:p w14:paraId="771D3FA2" w14:textId="77777777" w:rsidR="001A2DFD" w:rsidRPr="00320F77" w:rsidRDefault="001A2DFD" w:rsidP="0071743D">
            <w:pPr>
              <w:spacing w:before="120" w:after="120" w:line="360" w:lineRule="auto"/>
              <w:rPr>
                <w:rFonts w:ascii="Times New Roman" w:hAnsi="Times New Roman" w:cs="Times New Roman"/>
                <w:sz w:val="20"/>
                <w:szCs w:val="20"/>
                <w:lang w:eastAsia="en-GB"/>
              </w:rPr>
            </w:pPr>
          </w:p>
          <w:p w14:paraId="381F0F28" w14:textId="77777777" w:rsidR="001A2DFD" w:rsidRPr="00320F77" w:rsidRDefault="001A2DFD" w:rsidP="0071743D">
            <w:pPr>
              <w:spacing w:before="120" w:after="120" w:line="360" w:lineRule="auto"/>
              <w:rPr>
                <w:rFonts w:ascii="Times New Roman" w:hAnsi="Times New Roman" w:cs="Times New Roman"/>
                <w:sz w:val="20"/>
                <w:szCs w:val="20"/>
                <w:lang w:eastAsia="en-GB"/>
              </w:rPr>
            </w:pPr>
          </w:p>
          <w:p w14:paraId="1A953B30" w14:textId="77777777" w:rsidR="001A2DFD" w:rsidRPr="00320F77" w:rsidRDefault="001A2DFD" w:rsidP="0071743D">
            <w:pPr>
              <w:spacing w:before="120" w:after="120" w:line="360" w:lineRule="auto"/>
              <w:rPr>
                <w:rFonts w:ascii="Times New Roman" w:hAnsi="Times New Roman" w:cs="Times New Roman"/>
                <w:i/>
                <w:sz w:val="20"/>
                <w:szCs w:val="20"/>
                <w:lang w:eastAsia="en-GB"/>
              </w:rPr>
            </w:pPr>
          </w:p>
        </w:tc>
      </w:tr>
    </w:tbl>
    <w:p w14:paraId="79298514" w14:textId="77777777" w:rsidR="001A2DFD" w:rsidRPr="00320F77" w:rsidRDefault="001A2DFD" w:rsidP="001A2DFD"/>
    <w:p w14:paraId="48E340A8" w14:textId="77777777" w:rsidR="001A2DFD" w:rsidRPr="00320F77" w:rsidRDefault="001A2DFD" w:rsidP="001A2DFD">
      <w:pPr>
        <w:spacing w:line="360" w:lineRule="auto"/>
        <w:rPr>
          <w:rFonts w:ascii="Times New Roman" w:hAnsi="Times New Roman" w:cs="Times New Roman"/>
        </w:rPr>
      </w:pPr>
    </w:p>
    <w:p w14:paraId="5134588D" w14:textId="77777777" w:rsidR="001A2DFD" w:rsidRPr="00320F77" w:rsidRDefault="001A2DFD" w:rsidP="001A2DFD">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320F77">
        <w:rPr>
          <w:rFonts w:ascii="Times New Roman" w:hAnsi="Times New Roman" w:cs="Times New Roman"/>
          <w:smallCaps/>
          <w:noProof/>
          <w:lang w:eastAsia="en-GB"/>
        </w:rPr>
        <w:br w:type="page"/>
      </w:r>
      <w:bookmarkStart w:id="3" w:name="_Toc456791734"/>
      <w:bookmarkStart w:id="4" w:name="_Toc456792463"/>
      <w:bookmarkStart w:id="5" w:name="_Toc457817103"/>
      <w:r w:rsidRPr="00320F77">
        <w:rPr>
          <w:rFonts w:ascii="Times New Roman" w:hAnsi="Times New Roman" w:cs="Times New Roman"/>
          <w:smallCaps/>
          <w:noProof/>
          <w:lang w:eastAsia="en-GB"/>
        </w:rPr>
        <w:lastRenderedPageBreak/>
        <w:t>Section 1: Biological Data</w:t>
      </w:r>
      <w:bookmarkEnd w:id="3"/>
      <w:bookmarkEnd w:id="4"/>
      <w:bookmarkEnd w:id="5"/>
    </w:p>
    <w:p w14:paraId="60360C29" w14:textId="77777777" w:rsidR="001A2DFD" w:rsidRPr="00320F77" w:rsidRDefault="001A2DFD" w:rsidP="001A2DFD">
      <w:pPr>
        <w:pStyle w:val="StyleTitre2Gras"/>
        <w:spacing w:line="360" w:lineRule="auto"/>
        <w:rPr>
          <w:rFonts w:cs="Times New Roman"/>
          <w:noProof/>
          <w:lang w:val="en-GB" w:eastAsia="en-GB"/>
        </w:rPr>
      </w:pPr>
      <w:bookmarkStart w:id="6" w:name="_Toc457817104"/>
      <w:r w:rsidRPr="00320F77">
        <w:rPr>
          <w:rFonts w:cs="Times New Roman"/>
          <w:noProof/>
          <w:lang w:val="en-GB" w:eastAsia="en-GB"/>
        </w:rPr>
        <w:t>Text Box 1E: Anadromous and catadromous species data collection in fresh water</w:t>
      </w:r>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1A2DFD" w:rsidRPr="00320F77" w14:paraId="2BB7C5CF" w14:textId="77777777" w:rsidTr="0071743D">
        <w:trPr>
          <w:trHeight w:val="389"/>
        </w:trPr>
        <w:tc>
          <w:tcPr>
            <w:tcW w:w="9180" w:type="dxa"/>
            <w:noWrap/>
            <w:vAlign w:val="center"/>
          </w:tcPr>
          <w:p w14:paraId="147D732A" w14:textId="77777777" w:rsidR="001A2DFD" w:rsidRPr="00320F77" w:rsidRDefault="001A2DFD" w:rsidP="0071743D">
            <w:pPr>
              <w:spacing w:before="120" w:after="120" w:line="240" w:lineRule="auto"/>
              <w:jc w:val="both"/>
              <w:rPr>
                <w:rFonts w:ascii="Times New Roman" w:hAnsi="Times New Roman" w:cs="Times New Roman"/>
                <w:bCs/>
                <w:sz w:val="20"/>
                <w:szCs w:val="20"/>
                <w:lang w:val="en-US" w:eastAsia="en-GB"/>
              </w:rPr>
            </w:pPr>
            <w:r w:rsidRPr="00320F77">
              <w:rPr>
                <w:rFonts w:ascii="Times New Roman" w:hAnsi="Times New Roman" w:cs="Times New Roman"/>
                <w:i/>
                <w:color w:val="000000"/>
                <w:sz w:val="20"/>
                <w:szCs w:val="20"/>
                <w:shd w:val="clear" w:color="auto" w:fill="FFFFFF"/>
                <w:lang w:eastAsia="en-GB"/>
              </w:rPr>
              <w:t>General comment: This Box fulfils paragraph 2 points (b) and (c) of Chapter III of the</w:t>
            </w:r>
            <w:r w:rsidRPr="00320F77">
              <w:rPr>
                <w:rFonts w:ascii="Times New Roman" w:hAnsi="Times New Roman" w:cs="Times New Roman"/>
                <w:i/>
                <w:sz w:val="20"/>
                <w:szCs w:val="20"/>
                <w:lang w:eastAsia="en-GB"/>
              </w:rPr>
              <w:t xml:space="preserve"> multi-annual Union programme and Article 2 of this Decision.</w:t>
            </w:r>
            <w:r w:rsidRPr="00320F77">
              <w:rPr>
                <w:rFonts w:ascii="Times New Roman" w:hAnsi="Times New Roman" w:cs="Times New Roman"/>
                <w:i/>
                <w:color w:val="000000"/>
                <w:sz w:val="20"/>
                <w:szCs w:val="20"/>
                <w:shd w:val="clear" w:color="auto" w:fill="FFFFFF"/>
                <w:lang w:eastAsia="en-GB"/>
              </w:rPr>
              <w:t xml:space="preserve"> </w:t>
            </w:r>
          </w:p>
        </w:tc>
      </w:tr>
      <w:tr w:rsidR="001A2DFD" w:rsidRPr="00320F77" w14:paraId="6003AF61" w14:textId="77777777" w:rsidTr="0071743D">
        <w:trPr>
          <w:trHeight w:val="545"/>
        </w:trPr>
        <w:tc>
          <w:tcPr>
            <w:tcW w:w="9180" w:type="dxa"/>
            <w:vMerge w:val="restart"/>
            <w:noWrap/>
            <w:vAlign w:val="center"/>
          </w:tcPr>
          <w:p w14:paraId="46E09657" w14:textId="77777777" w:rsidR="00405C28" w:rsidRPr="00405C28" w:rsidRDefault="00405C28" w:rsidP="00405C28">
            <w:pPr>
              <w:spacing w:before="120" w:after="120" w:line="360" w:lineRule="auto"/>
              <w:rPr>
                <w:rFonts w:ascii="Times New Roman" w:hAnsi="Times New Roman" w:cs="Times New Roman"/>
                <w:bCs/>
                <w:sz w:val="20"/>
                <w:szCs w:val="20"/>
                <w:lang w:eastAsia="en-GB"/>
              </w:rPr>
            </w:pPr>
            <w:r w:rsidRPr="00405C28">
              <w:rPr>
                <w:rFonts w:ascii="Times New Roman" w:hAnsi="Times New Roman" w:cs="Times New Roman"/>
                <w:bCs/>
                <w:sz w:val="20"/>
                <w:szCs w:val="20"/>
                <w:lang w:eastAsia="en-GB"/>
              </w:rPr>
              <w:t xml:space="preserve">Method selected for collecting data. </w:t>
            </w:r>
          </w:p>
          <w:p w14:paraId="30F46F15" w14:textId="54F1E61F" w:rsidR="00405C28" w:rsidRPr="00405C28" w:rsidRDefault="00405C28" w:rsidP="00405C28">
            <w:pPr>
              <w:spacing w:before="120" w:after="120" w:line="360" w:lineRule="auto"/>
              <w:rPr>
                <w:rFonts w:ascii="Times New Roman" w:hAnsi="Times New Roman" w:cs="Times New Roman"/>
                <w:bCs/>
                <w:sz w:val="20"/>
                <w:szCs w:val="20"/>
                <w:lang w:eastAsia="en-GB"/>
              </w:rPr>
            </w:pPr>
            <w:r w:rsidRPr="00405C28">
              <w:rPr>
                <w:rFonts w:ascii="Times New Roman" w:hAnsi="Times New Roman" w:cs="Times New Roman"/>
                <w:bCs/>
                <w:sz w:val="20"/>
                <w:szCs w:val="20"/>
                <w:lang w:eastAsia="en-GB"/>
              </w:rPr>
              <w:t xml:space="preserve">For salmon and sea </w:t>
            </w:r>
            <w:proofErr w:type="gramStart"/>
            <w:r w:rsidRPr="00405C28">
              <w:rPr>
                <w:rFonts w:ascii="Times New Roman" w:hAnsi="Times New Roman" w:cs="Times New Roman"/>
                <w:bCs/>
                <w:sz w:val="20"/>
                <w:szCs w:val="20"/>
                <w:lang w:eastAsia="en-GB"/>
              </w:rPr>
              <w:t>trout</w:t>
            </w:r>
            <w:proofErr w:type="gramEnd"/>
            <w:r w:rsidRPr="00405C28">
              <w:rPr>
                <w:rFonts w:ascii="Times New Roman" w:hAnsi="Times New Roman" w:cs="Times New Roman"/>
                <w:bCs/>
                <w:sz w:val="20"/>
                <w:szCs w:val="20"/>
                <w:lang w:eastAsia="en-GB"/>
              </w:rPr>
              <w:t xml:space="preserve"> having in the mind it is very important fresh </w:t>
            </w:r>
            <w:r w:rsidR="00B874C0">
              <w:rPr>
                <w:rFonts w:ascii="Times New Roman" w:hAnsi="Times New Roman" w:cs="Times New Roman"/>
                <w:bCs/>
                <w:sz w:val="20"/>
                <w:szCs w:val="20"/>
                <w:lang w:eastAsia="en-GB"/>
              </w:rPr>
              <w:t>w</w:t>
            </w:r>
            <w:r w:rsidRPr="00405C28">
              <w:rPr>
                <w:rFonts w:ascii="Times New Roman" w:hAnsi="Times New Roman" w:cs="Times New Roman"/>
                <w:bCs/>
                <w:sz w:val="20"/>
                <w:szCs w:val="20"/>
                <w:lang w:eastAsia="en-GB"/>
              </w:rPr>
              <w:t xml:space="preserve">ater stage in the life cycle. The data on </w:t>
            </w:r>
            <w:proofErr w:type="spellStart"/>
            <w:r w:rsidRPr="00405C28">
              <w:rPr>
                <w:rFonts w:ascii="Times New Roman" w:hAnsi="Times New Roman" w:cs="Times New Roman"/>
                <w:bCs/>
                <w:sz w:val="20"/>
                <w:szCs w:val="20"/>
                <w:lang w:eastAsia="en-GB"/>
              </w:rPr>
              <w:t>parr</w:t>
            </w:r>
            <w:proofErr w:type="spellEnd"/>
            <w:r w:rsidRPr="00405C28">
              <w:rPr>
                <w:rFonts w:ascii="Times New Roman" w:hAnsi="Times New Roman" w:cs="Times New Roman"/>
                <w:bCs/>
                <w:sz w:val="20"/>
                <w:szCs w:val="20"/>
                <w:lang w:eastAsia="en-GB"/>
              </w:rPr>
              <w:t xml:space="preserve"> densities in the rivers will be collected by electrofishing – 100 monitoring sites covering all rivers suitable for salmonids including index rivers. The smolt number will be estimated from electrofishing data and smolt traps for salmon and sea trout smolts (2 smolt traps for salmon smolts and 1 for the sea trout smolts). The number of adults migrating to the rivers will be estimated from commercial by catches in Curonian lagoon </w:t>
            </w:r>
            <w:proofErr w:type="gramStart"/>
            <w:r w:rsidRPr="00405C28">
              <w:rPr>
                <w:rFonts w:ascii="Times New Roman" w:hAnsi="Times New Roman" w:cs="Times New Roman"/>
                <w:bCs/>
                <w:sz w:val="20"/>
                <w:szCs w:val="20"/>
                <w:lang w:eastAsia="en-GB"/>
              </w:rPr>
              <w:t>till</w:t>
            </w:r>
            <w:proofErr w:type="gramEnd"/>
            <w:r w:rsidRPr="00405C28">
              <w:rPr>
                <w:rFonts w:ascii="Times New Roman" w:hAnsi="Times New Roman" w:cs="Times New Roman"/>
                <w:bCs/>
                <w:sz w:val="20"/>
                <w:szCs w:val="20"/>
                <w:lang w:eastAsia="en-GB"/>
              </w:rPr>
              <w:t xml:space="preserve"> </w:t>
            </w:r>
            <w:proofErr w:type="spellStart"/>
            <w:r w:rsidRPr="00405C28">
              <w:rPr>
                <w:rFonts w:ascii="Times New Roman" w:hAnsi="Times New Roman" w:cs="Times New Roman"/>
                <w:bCs/>
                <w:sz w:val="20"/>
                <w:szCs w:val="20"/>
                <w:lang w:eastAsia="en-GB"/>
              </w:rPr>
              <w:t>spawners</w:t>
            </w:r>
            <w:proofErr w:type="spellEnd"/>
            <w:r w:rsidRPr="00405C28">
              <w:rPr>
                <w:rFonts w:ascii="Times New Roman" w:hAnsi="Times New Roman" w:cs="Times New Roman"/>
                <w:bCs/>
                <w:sz w:val="20"/>
                <w:szCs w:val="20"/>
                <w:lang w:eastAsia="en-GB"/>
              </w:rPr>
              <w:t xml:space="preserve"> counters in the rivers </w:t>
            </w:r>
            <w:proofErr w:type="spellStart"/>
            <w:r w:rsidRPr="00405C28">
              <w:rPr>
                <w:rFonts w:ascii="Times New Roman" w:hAnsi="Times New Roman" w:cs="Times New Roman"/>
                <w:bCs/>
                <w:sz w:val="20"/>
                <w:szCs w:val="20"/>
                <w:lang w:eastAsia="en-GB"/>
              </w:rPr>
              <w:t>Žeimena</w:t>
            </w:r>
            <w:proofErr w:type="spellEnd"/>
            <w:r w:rsidRPr="00405C28">
              <w:rPr>
                <w:rFonts w:ascii="Times New Roman" w:hAnsi="Times New Roman" w:cs="Times New Roman"/>
                <w:bCs/>
                <w:sz w:val="20"/>
                <w:szCs w:val="20"/>
                <w:lang w:eastAsia="en-GB"/>
              </w:rPr>
              <w:t xml:space="preserve">, </w:t>
            </w:r>
            <w:proofErr w:type="spellStart"/>
            <w:r w:rsidRPr="00405C28">
              <w:rPr>
                <w:rFonts w:ascii="Times New Roman" w:hAnsi="Times New Roman" w:cs="Times New Roman"/>
                <w:bCs/>
                <w:sz w:val="20"/>
                <w:szCs w:val="20"/>
                <w:lang w:eastAsia="en-GB"/>
              </w:rPr>
              <w:t>Minija</w:t>
            </w:r>
            <w:proofErr w:type="spellEnd"/>
            <w:r w:rsidRPr="00405C28">
              <w:rPr>
                <w:rFonts w:ascii="Times New Roman" w:hAnsi="Times New Roman" w:cs="Times New Roman"/>
                <w:bCs/>
                <w:sz w:val="20"/>
                <w:szCs w:val="20"/>
                <w:lang w:eastAsia="en-GB"/>
              </w:rPr>
              <w:t xml:space="preserve"> and </w:t>
            </w:r>
            <w:proofErr w:type="spellStart"/>
            <w:r w:rsidRPr="00405C28">
              <w:rPr>
                <w:rFonts w:ascii="Times New Roman" w:hAnsi="Times New Roman" w:cs="Times New Roman"/>
                <w:bCs/>
                <w:sz w:val="20"/>
                <w:szCs w:val="20"/>
                <w:lang w:eastAsia="en-GB"/>
              </w:rPr>
              <w:t>Jūra</w:t>
            </w:r>
            <w:proofErr w:type="spellEnd"/>
            <w:r w:rsidRPr="00405C28">
              <w:rPr>
                <w:rFonts w:ascii="Times New Roman" w:hAnsi="Times New Roman" w:cs="Times New Roman"/>
                <w:bCs/>
                <w:sz w:val="20"/>
                <w:szCs w:val="20"/>
                <w:lang w:eastAsia="en-GB"/>
              </w:rPr>
              <w:t xml:space="preserve"> will be established (Table 1E). Samples for biological analyses (minimum 50 salmons and 50 sea trout’s, Table 1C) from commercial bycatch in Curonian lagoon and commercial catches at the sea will be collected.</w:t>
            </w:r>
          </w:p>
          <w:p w14:paraId="38A5D7ED" w14:textId="77777777" w:rsidR="00405C28" w:rsidRPr="00405C28" w:rsidRDefault="00405C28" w:rsidP="00405C28">
            <w:pPr>
              <w:spacing w:before="120" w:after="120" w:line="360" w:lineRule="auto"/>
              <w:rPr>
                <w:rFonts w:ascii="Times New Roman" w:hAnsi="Times New Roman" w:cs="Times New Roman"/>
                <w:bCs/>
                <w:sz w:val="20"/>
                <w:szCs w:val="20"/>
                <w:lang w:eastAsia="en-GB"/>
              </w:rPr>
            </w:pPr>
            <w:r w:rsidRPr="00405C28">
              <w:rPr>
                <w:rFonts w:ascii="Times New Roman" w:hAnsi="Times New Roman" w:cs="Times New Roman"/>
                <w:bCs/>
                <w:sz w:val="20"/>
                <w:szCs w:val="20"/>
                <w:lang w:eastAsia="en-GB"/>
              </w:rPr>
              <w:t>Eel</w:t>
            </w:r>
          </w:p>
          <w:p w14:paraId="54FCB79B" w14:textId="77777777" w:rsidR="00405C28" w:rsidRPr="00405C28" w:rsidRDefault="00405C28" w:rsidP="00405C28">
            <w:pPr>
              <w:spacing w:before="120" w:after="120" w:line="360" w:lineRule="auto"/>
              <w:rPr>
                <w:rFonts w:ascii="Times New Roman" w:hAnsi="Times New Roman" w:cs="Times New Roman"/>
                <w:bCs/>
                <w:sz w:val="20"/>
                <w:szCs w:val="20"/>
                <w:lang w:eastAsia="en-GB"/>
              </w:rPr>
            </w:pPr>
            <w:r w:rsidRPr="00405C28">
              <w:rPr>
                <w:rFonts w:ascii="Times New Roman" w:hAnsi="Times New Roman" w:cs="Times New Roman"/>
                <w:bCs/>
                <w:sz w:val="20"/>
                <w:szCs w:val="20"/>
                <w:lang w:eastAsia="en-GB"/>
              </w:rPr>
              <w:t xml:space="preserve">A minimum of 100 individuals shall be analysed per management unit as specified in Regulation (EC) No 1100/2007 for yellow and silver eels separately. Samples for biological analysis (100 units in Inland and 100 units in Curonian Lagoon) will be obtained on shore (Table 1C, 1F, 5A). </w:t>
            </w:r>
          </w:p>
          <w:p w14:paraId="259174B5" w14:textId="77777777" w:rsidR="001A2DFD" w:rsidRDefault="00405C28" w:rsidP="0071743D">
            <w:pPr>
              <w:spacing w:before="120" w:after="120" w:line="360" w:lineRule="auto"/>
              <w:rPr>
                <w:rFonts w:ascii="Times New Roman" w:hAnsi="Times New Roman" w:cs="Times New Roman"/>
                <w:bCs/>
                <w:sz w:val="20"/>
                <w:szCs w:val="20"/>
                <w:lang w:eastAsia="en-GB"/>
              </w:rPr>
            </w:pPr>
            <w:r w:rsidRPr="00405C28">
              <w:rPr>
                <w:rFonts w:ascii="Times New Roman" w:hAnsi="Times New Roman" w:cs="Times New Roman"/>
                <w:bCs/>
                <w:sz w:val="20"/>
                <w:szCs w:val="20"/>
                <w:lang w:eastAsia="en-GB"/>
              </w:rPr>
              <w:t xml:space="preserve">In Inland </w:t>
            </w:r>
            <w:proofErr w:type="gramStart"/>
            <w:r w:rsidRPr="00405C28">
              <w:rPr>
                <w:rFonts w:ascii="Times New Roman" w:hAnsi="Times New Roman" w:cs="Times New Roman"/>
                <w:bCs/>
                <w:sz w:val="20"/>
                <w:szCs w:val="20"/>
                <w:lang w:eastAsia="en-GB"/>
              </w:rPr>
              <w:t>2</w:t>
            </w:r>
            <w:proofErr w:type="gramEnd"/>
            <w:r w:rsidRPr="00405C28">
              <w:rPr>
                <w:rFonts w:ascii="Times New Roman" w:hAnsi="Times New Roman" w:cs="Times New Roman"/>
                <w:bCs/>
                <w:sz w:val="20"/>
                <w:szCs w:val="20"/>
                <w:lang w:eastAsia="en-GB"/>
              </w:rPr>
              <w:t xml:space="preserve"> monitoring places (2 river trap nets) will be used to estimated eel migratory intensity, CPUE, biological data. Data indicated in Tables 1B, 1C, 1F, 4A, 4B will be collected. 9 trip days per season (April –May) is planned to visit monitoring places (Table 4A).  </w:t>
            </w:r>
          </w:p>
          <w:p w14:paraId="37BCC5F9" w14:textId="1F89B2A4" w:rsidR="004F2296" w:rsidRPr="00320F77" w:rsidRDefault="004F2296" w:rsidP="0071743D">
            <w:pPr>
              <w:spacing w:before="120" w:after="120" w:line="360" w:lineRule="auto"/>
              <w:rPr>
                <w:rFonts w:ascii="Times New Roman" w:hAnsi="Times New Roman" w:cs="Times New Roman"/>
                <w:noProof/>
                <w:sz w:val="20"/>
                <w:szCs w:val="20"/>
                <w:lang w:eastAsia="en-GB"/>
              </w:rPr>
            </w:pPr>
            <w:r w:rsidRPr="004F2296">
              <w:rPr>
                <w:rFonts w:ascii="Times New Roman" w:hAnsi="Times New Roman" w:cs="Times New Roman"/>
                <w:noProof/>
                <w:sz w:val="20"/>
                <w:szCs w:val="20"/>
                <w:lang w:eastAsia="en-GB"/>
              </w:rPr>
              <w:t>Yellow eel standing stock will be estimated from fyknets and river trap nets catches.</w:t>
            </w:r>
          </w:p>
        </w:tc>
      </w:tr>
      <w:tr w:rsidR="001A2DFD" w:rsidRPr="00320F77" w14:paraId="3601F2EE" w14:textId="77777777" w:rsidTr="0071743D">
        <w:trPr>
          <w:trHeight w:val="585"/>
        </w:trPr>
        <w:tc>
          <w:tcPr>
            <w:tcW w:w="9180" w:type="dxa"/>
            <w:vMerge/>
            <w:vAlign w:val="center"/>
          </w:tcPr>
          <w:p w14:paraId="086C18D9"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15560814" w14:textId="77777777" w:rsidTr="0071743D">
        <w:trPr>
          <w:trHeight w:val="585"/>
        </w:trPr>
        <w:tc>
          <w:tcPr>
            <w:tcW w:w="9180" w:type="dxa"/>
            <w:vMerge/>
            <w:vAlign w:val="center"/>
          </w:tcPr>
          <w:p w14:paraId="03D173D9"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00F6BA1D" w14:textId="77777777" w:rsidTr="0071743D">
        <w:trPr>
          <w:trHeight w:val="585"/>
        </w:trPr>
        <w:tc>
          <w:tcPr>
            <w:tcW w:w="9180" w:type="dxa"/>
            <w:vMerge/>
            <w:vAlign w:val="center"/>
          </w:tcPr>
          <w:p w14:paraId="20809C3E"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2624F55F" w14:textId="77777777" w:rsidTr="0071743D">
        <w:trPr>
          <w:trHeight w:val="585"/>
        </w:trPr>
        <w:tc>
          <w:tcPr>
            <w:tcW w:w="9180" w:type="dxa"/>
            <w:vMerge/>
            <w:vAlign w:val="center"/>
          </w:tcPr>
          <w:p w14:paraId="144E97DF"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7AE9352D" w14:textId="77777777" w:rsidTr="0071743D">
        <w:trPr>
          <w:trHeight w:val="585"/>
        </w:trPr>
        <w:tc>
          <w:tcPr>
            <w:tcW w:w="9180" w:type="dxa"/>
            <w:vMerge/>
            <w:vAlign w:val="center"/>
          </w:tcPr>
          <w:p w14:paraId="72E5F4B2"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18BA8A97" w14:textId="77777777" w:rsidTr="0071743D">
        <w:trPr>
          <w:trHeight w:val="585"/>
        </w:trPr>
        <w:tc>
          <w:tcPr>
            <w:tcW w:w="9180" w:type="dxa"/>
            <w:vMerge/>
            <w:vAlign w:val="center"/>
          </w:tcPr>
          <w:p w14:paraId="5FAA0624"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51DE5D16" w14:textId="77777777" w:rsidTr="0071743D">
        <w:trPr>
          <w:trHeight w:val="585"/>
        </w:trPr>
        <w:tc>
          <w:tcPr>
            <w:tcW w:w="9180" w:type="dxa"/>
            <w:vMerge/>
            <w:vAlign w:val="center"/>
          </w:tcPr>
          <w:p w14:paraId="476391D4"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2E06EDAD" w14:textId="77777777" w:rsidTr="0071743D">
        <w:trPr>
          <w:trHeight w:val="585"/>
        </w:trPr>
        <w:tc>
          <w:tcPr>
            <w:tcW w:w="9180" w:type="dxa"/>
            <w:vMerge/>
            <w:vAlign w:val="center"/>
          </w:tcPr>
          <w:p w14:paraId="5AA6047C"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4CB6D85C" w14:textId="77777777" w:rsidTr="0071743D">
        <w:trPr>
          <w:trHeight w:val="585"/>
        </w:trPr>
        <w:tc>
          <w:tcPr>
            <w:tcW w:w="9180" w:type="dxa"/>
            <w:vMerge/>
            <w:vAlign w:val="center"/>
          </w:tcPr>
          <w:p w14:paraId="5AD8DD83"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49960428" w14:textId="77777777" w:rsidTr="0071743D">
        <w:trPr>
          <w:trHeight w:val="585"/>
        </w:trPr>
        <w:tc>
          <w:tcPr>
            <w:tcW w:w="9180" w:type="dxa"/>
            <w:vMerge/>
            <w:vAlign w:val="center"/>
          </w:tcPr>
          <w:p w14:paraId="1D971F3C"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bl>
    <w:p w14:paraId="1B2A57B0" w14:textId="77777777" w:rsidR="001A2DFD" w:rsidRPr="00320F77" w:rsidRDefault="001A2DFD" w:rsidP="001A2DFD">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7" w:name="_Toc456791736"/>
      <w:bookmarkStart w:id="8" w:name="_Toc456792465"/>
      <w:bookmarkStart w:id="9" w:name="_Toc457817105"/>
      <w:r w:rsidRPr="00320F77">
        <w:rPr>
          <w:rFonts w:ascii="Times New Roman" w:hAnsi="Times New Roman" w:cs="Times New Roman"/>
          <w:smallCaps/>
          <w:noProof/>
          <w:lang w:eastAsia="en-GB"/>
        </w:rPr>
        <w:lastRenderedPageBreak/>
        <w:t>Section 1: Biological Data</w:t>
      </w:r>
      <w:bookmarkEnd w:id="7"/>
      <w:bookmarkEnd w:id="8"/>
      <w:bookmarkEnd w:id="9"/>
      <w:r w:rsidRPr="00320F77">
        <w:rPr>
          <w:rFonts w:ascii="Times New Roman" w:hAnsi="Times New Roman" w:cs="Times New Roman"/>
          <w:b/>
          <w:smallCaps/>
          <w:noProof/>
          <w:lang w:eastAsia="en-GB"/>
        </w:rPr>
        <w:t xml:space="preserve"> </w:t>
      </w:r>
    </w:p>
    <w:p w14:paraId="4272B6A8" w14:textId="77777777" w:rsidR="001A2DFD" w:rsidRPr="00320F77" w:rsidRDefault="001A2DFD" w:rsidP="001A2DFD">
      <w:pPr>
        <w:pStyle w:val="StyleTitre2Gras"/>
        <w:spacing w:line="360" w:lineRule="auto"/>
        <w:rPr>
          <w:rFonts w:cs="Times New Roman"/>
          <w:noProof/>
          <w:lang w:val="en-GB" w:eastAsia="en-GB"/>
        </w:rPr>
      </w:pPr>
      <w:bookmarkStart w:id="10" w:name="_Toc457817106"/>
      <w:r w:rsidRPr="00320F77">
        <w:rPr>
          <w:rFonts w:cs="Times New Roman"/>
          <w:noProof/>
          <w:lang w:val="en-GB" w:eastAsia="en-GB"/>
        </w:rPr>
        <w:t>Pilot Study 2: Level of fishing and impact of fisheries on biological resources and marine ecosystem</w:t>
      </w:r>
      <w:bookmarkEnd w:id="10"/>
    </w:p>
    <w:p w14:paraId="45D61BF4" w14:textId="77777777" w:rsidR="001A2DFD" w:rsidRPr="00320F77" w:rsidRDefault="001A2DFD" w:rsidP="001A2DFD">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1A2DFD" w:rsidRPr="00320F77" w14:paraId="5ED5E9F9" w14:textId="77777777" w:rsidTr="0071743D">
        <w:trPr>
          <w:trHeight w:val="389"/>
        </w:trPr>
        <w:tc>
          <w:tcPr>
            <w:tcW w:w="9180" w:type="dxa"/>
            <w:noWrap/>
            <w:vAlign w:val="center"/>
          </w:tcPr>
          <w:p w14:paraId="41FB4013" w14:textId="77777777" w:rsidR="001A2DFD" w:rsidRPr="00320F77" w:rsidRDefault="001A2DFD" w:rsidP="0071743D">
            <w:pPr>
              <w:spacing w:before="120" w:after="120" w:line="240" w:lineRule="auto"/>
              <w:jc w:val="both"/>
              <w:rPr>
                <w:rFonts w:ascii="Times New Roman" w:hAnsi="Times New Roman" w:cs="Times New Roman"/>
                <w:i/>
                <w:sz w:val="20"/>
                <w:szCs w:val="20"/>
                <w:lang w:eastAsia="en-GB"/>
              </w:rPr>
            </w:pPr>
            <w:r w:rsidRPr="00320F77">
              <w:rPr>
                <w:rFonts w:ascii="Times New Roman" w:hAnsi="Times New Roman" w:cs="Times New Roman"/>
                <w:i/>
                <w:color w:val="000000"/>
                <w:sz w:val="20"/>
                <w:szCs w:val="20"/>
                <w:shd w:val="clear" w:color="auto" w:fill="FFFFFF"/>
                <w:lang w:eastAsia="en-GB"/>
              </w:rPr>
              <w:t>General comment: This Box fulfil</w:t>
            </w:r>
            <w:r>
              <w:rPr>
                <w:rFonts w:ascii="Times New Roman" w:hAnsi="Times New Roman" w:cs="Times New Roman"/>
                <w:i/>
                <w:color w:val="000000"/>
                <w:sz w:val="20"/>
                <w:szCs w:val="20"/>
                <w:shd w:val="clear" w:color="auto" w:fill="FFFFFF"/>
                <w:lang w:eastAsia="en-GB"/>
              </w:rPr>
              <w:t xml:space="preserve">s </w:t>
            </w:r>
            <w:r w:rsidRPr="00320F77">
              <w:rPr>
                <w:rFonts w:ascii="Times New Roman" w:hAnsi="Times New Roman" w:cs="Times New Roman"/>
                <w:i/>
                <w:color w:val="000000"/>
                <w:sz w:val="20"/>
                <w:szCs w:val="20"/>
                <w:shd w:val="clear" w:color="auto" w:fill="FFFFFF"/>
                <w:lang w:eastAsia="en-GB"/>
              </w:rPr>
              <w:t>paragraph 3-point (c) of Chapter III of the</w:t>
            </w:r>
            <w:r w:rsidRPr="00320F77">
              <w:rPr>
                <w:rFonts w:ascii="Times New Roman" w:hAnsi="Times New Roman" w:cs="Times New Roman"/>
                <w:i/>
                <w:sz w:val="20"/>
                <w:szCs w:val="20"/>
                <w:lang w:eastAsia="en-GB"/>
              </w:rPr>
              <w:t xml:space="preserve"> multi-annual Union programme and Article 2 and Article 4 paragraph (3) point (b) of this Decision.</w:t>
            </w:r>
            <w:r w:rsidRPr="00320F77">
              <w:rPr>
                <w:rFonts w:ascii="Times New Roman" w:hAnsi="Times New Roman" w:cs="Times New Roman"/>
                <w:i/>
                <w:color w:val="000000"/>
                <w:sz w:val="20"/>
                <w:szCs w:val="20"/>
                <w:shd w:val="clear" w:color="auto" w:fill="FFFFFF"/>
                <w:lang w:eastAsia="en-GB"/>
              </w:rPr>
              <w:t xml:space="preserve"> </w:t>
            </w:r>
          </w:p>
        </w:tc>
      </w:tr>
      <w:tr w:rsidR="001A2DFD" w:rsidRPr="00320F77" w14:paraId="6C18A2D9" w14:textId="77777777" w:rsidTr="0071743D">
        <w:trPr>
          <w:trHeight w:val="389"/>
        </w:trPr>
        <w:tc>
          <w:tcPr>
            <w:tcW w:w="9180" w:type="dxa"/>
            <w:noWrap/>
            <w:vAlign w:val="center"/>
          </w:tcPr>
          <w:p w14:paraId="4F7DE3D3" w14:textId="77777777" w:rsidR="001A2DFD" w:rsidRPr="00EB0C86" w:rsidRDefault="001A2DFD" w:rsidP="0071743D">
            <w:pPr>
              <w:spacing w:before="120" w:after="120" w:line="360" w:lineRule="auto"/>
              <w:rPr>
                <w:rFonts w:ascii="Times New Roman" w:hAnsi="Times New Roman" w:cs="Times New Roman"/>
                <w:bCs/>
                <w:sz w:val="20"/>
                <w:szCs w:val="20"/>
                <w:lang w:eastAsia="en-GB"/>
              </w:rPr>
            </w:pPr>
            <w:r w:rsidRPr="00EB0C86">
              <w:rPr>
                <w:rFonts w:ascii="Times New Roman" w:hAnsi="Times New Roman" w:cs="Times New Roman"/>
                <w:bCs/>
                <w:sz w:val="20"/>
                <w:szCs w:val="20"/>
                <w:lang w:eastAsia="en-GB"/>
              </w:rPr>
              <w:t>The pilot study has been foreseen in the 2-nd version of Working Plan for 2017 – 2019 and revised in the 3-d version of WP.</w:t>
            </w:r>
          </w:p>
          <w:p w14:paraId="2B9A04D9" w14:textId="77777777" w:rsidR="001A2DFD" w:rsidRPr="00EB0C86" w:rsidRDefault="001A2DFD" w:rsidP="0071743D">
            <w:pPr>
              <w:spacing w:before="120" w:after="120" w:line="360" w:lineRule="auto"/>
              <w:rPr>
                <w:rFonts w:ascii="Times New Roman" w:hAnsi="Times New Roman" w:cs="Times New Roman"/>
                <w:bCs/>
                <w:sz w:val="20"/>
                <w:szCs w:val="20"/>
                <w:lang w:eastAsia="en-GB"/>
              </w:rPr>
            </w:pPr>
            <w:r w:rsidRPr="00EB0C86">
              <w:rPr>
                <w:rFonts w:ascii="Times New Roman" w:hAnsi="Times New Roman" w:cs="Times New Roman"/>
                <w:bCs/>
                <w:sz w:val="20"/>
                <w:szCs w:val="20"/>
                <w:lang w:eastAsia="en-GB"/>
              </w:rPr>
              <w:t xml:space="preserve">According to the 3-d version of </w:t>
            </w:r>
            <w:proofErr w:type="gramStart"/>
            <w:r w:rsidRPr="00EB0C86">
              <w:rPr>
                <w:rFonts w:ascii="Times New Roman" w:hAnsi="Times New Roman" w:cs="Times New Roman"/>
                <w:bCs/>
                <w:sz w:val="20"/>
                <w:szCs w:val="20"/>
                <w:lang w:eastAsia="en-GB"/>
              </w:rPr>
              <w:t>WP</w:t>
            </w:r>
            <w:proofErr w:type="gramEnd"/>
            <w:r w:rsidRPr="00EB0C86">
              <w:rPr>
                <w:rFonts w:ascii="Times New Roman" w:hAnsi="Times New Roman" w:cs="Times New Roman"/>
                <w:bCs/>
                <w:sz w:val="20"/>
                <w:szCs w:val="20"/>
                <w:lang w:eastAsia="en-GB"/>
              </w:rPr>
              <w:t xml:space="preserve"> the study will be finalised in the beginning of 2020. However, taking in account preliminary results some sampling schemes for 2020 – 2021 was already updated for sampling of fishes listed in the Table 1D of Delegated Decision (EU</w:t>
            </w:r>
            <w:proofErr w:type="gramStart"/>
            <w:r w:rsidRPr="00EB0C86">
              <w:rPr>
                <w:rFonts w:ascii="Times New Roman" w:hAnsi="Times New Roman" w:cs="Times New Roman"/>
                <w:bCs/>
                <w:sz w:val="20"/>
                <w:szCs w:val="20"/>
                <w:lang w:eastAsia="en-GB"/>
              </w:rPr>
              <w:t>)No</w:t>
            </w:r>
            <w:proofErr w:type="gramEnd"/>
            <w:r w:rsidRPr="00EB0C86">
              <w:rPr>
                <w:rFonts w:ascii="Times New Roman" w:hAnsi="Times New Roman" w:cs="Times New Roman"/>
                <w:bCs/>
                <w:sz w:val="20"/>
                <w:szCs w:val="20"/>
                <w:lang w:eastAsia="en-GB"/>
              </w:rPr>
              <w:t xml:space="preserve"> 2019/910.  See tables 4A and 4B and section 4A. </w:t>
            </w:r>
          </w:p>
          <w:p w14:paraId="4EB8C196" w14:textId="77777777" w:rsidR="001A2DFD" w:rsidRPr="00EB0C86" w:rsidRDefault="001A2DFD" w:rsidP="0071743D">
            <w:pPr>
              <w:spacing w:before="120" w:after="0" w:line="240" w:lineRule="auto"/>
              <w:rPr>
                <w:rFonts w:ascii="Times New Roman" w:hAnsi="Times New Roman" w:cs="Times New Roman"/>
                <w:noProof/>
                <w:sz w:val="20"/>
                <w:szCs w:val="20"/>
                <w:lang w:eastAsia="en-GB"/>
              </w:rPr>
            </w:pPr>
          </w:p>
          <w:p w14:paraId="20E77FA5" w14:textId="77777777" w:rsidR="001A2DFD" w:rsidRPr="00EB0C86" w:rsidRDefault="001A2DFD" w:rsidP="0071743D">
            <w:pPr>
              <w:spacing w:before="120" w:after="0" w:line="240" w:lineRule="auto"/>
              <w:rPr>
                <w:rFonts w:ascii="Times New Roman" w:hAnsi="Times New Roman" w:cs="Times New Roman"/>
                <w:noProof/>
                <w:sz w:val="20"/>
                <w:szCs w:val="20"/>
                <w:lang w:eastAsia="en-GB"/>
              </w:rPr>
            </w:pPr>
          </w:p>
        </w:tc>
      </w:tr>
    </w:tbl>
    <w:p w14:paraId="082C4ABC" w14:textId="77777777" w:rsidR="001A2DFD" w:rsidRPr="00320F77" w:rsidRDefault="001A2DFD" w:rsidP="001A2DFD">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320F77">
        <w:rPr>
          <w:rFonts w:ascii="Times New Roman" w:hAnsi="Times New Roman" w:cs="Times New Roman"/>
          <w:lang w:eastAsia="en-GB"/>
        </w:rPr>
        <w:br w:type="page"/>
      </w:r>
      <w:bookmarkStart w:id="11" w:name="_Toc456791738"/>
      <w:bookmarkStart w:id="12" w:name="_Toc456792467"/>
      <w:bookmarkStart w:id="13" w:name="_Toc457817107"/>
      <w:r w:rsidRPr="00320F77">
        <w:rPr>
          <w:rFonts w:ascii="Times New Roman" w:hAnsi="Times New Roman" w:cs="Times New Roman"/>
          <w:smallCaps/>
          <w:noProof/>
          <w:lang w:eastAsia="en-GB"/>
        </w:rPr>
        <w:lastRenderedPageBreak/>
        <w:t>Section 1: Biological Data</w:t>
      </w:r>
      <w:bookmarkEnd w:id="11"/>
      <w:bookmarkEnd w:id="12"/>
      <w:bookmarkEnd w:id="13"/>
      <w:r w:rsidRPr="00320F77">
        <w:rPr>
          <w:rFonts w:ascii="Times New Roman" w:hAnsi="Times New Roman" w:cs="Times New Roman"/>
          <w:b/>
          <w:smallCaps/>
          <w:noProof/>
          <w:lang w:eastAsia="en-GB"/>
        </w:rPr>
        <w:t xml:space="preserve"> </w:t>
      </w:r>
    </w:p>
    <w:p w14:paraId="263BB0FE" w14:textId="77777777" w:rsidR="001A2DFD" w:rsidRPr="00320F77" w:rsidRDefault="001A2DFD" w:rsidP="001A2DFD">
      <w:pPr>
        <w:pStyle w:val="StyleTitre2Gras"/>
        <w:spacing w:line="360" w:lineRule="auto"/>
        <w:rPr>
          <w:rFonts w:cs="Times New Roman"/>
          <w:noProof/>
          <w:lang w:val="en-GB" w:eastAsia="en-GB"/>
        </w:rPr>
      </w:pPr>
      <w:bookmarkStart w:id="14" w:name="_Toc457817108"/>
      <w:r w:rsidRPr="00320F77">
        <w:rPr>
          <w:rFonts w:cs="Times New Roman"/>
          <w:noProof/>
          <w:lang w:val="en-GB" w:eastAsia="en-GB"/>
        </w:rPr>
        <w:t>Text Box 1G: List of research surveys at sea</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36"/>
      </w:tblGrid>
      <w:tr w:rsidR="001A2DFD" w:rsidRPr="00320F77" w14:paraId="6BEC37D3" w14:textId="77777777" w:rsidTr="0071743D">
        <w:trPr>
          <w:trHeight w:val="405"/>
        </w:trPr>
        <w:tc>
          <w:tcPr>
            <w:tcW w:w="8954" w:type="dxa"/>
            <w:noWrap/>
            <w:vAlign w:val="center"/>
          </w:tcPr>
          <w:p w14:paraId="5B01B792" w14:textId="77777777" w:rsidR="001A2DFD" w:rsidRPr="00320F77" w:rsidRDefault="001A2DFD" w:rsidP="0071743D">
            <w:pPr>
              <w:widowControl w:val="0"/>
              <w:autoSpaceDE w:val="0"/>
              <w:autoSpaceDN w:val="0"/>
              <w:adjustRightInd w:val="0"/>
              <w:spacing w:before="120" w:after="120" w:line="240" w:lineRule="auto"/>
              <w:jc w:val="both"/>
              <w:rPr>
                <w:rFonts w:ascii="Times New Roman" w:hAnsi="Times New Roman" w:cs="Times New Roman"/>
                <w:i/>
                <w:sz w:val="20"/>
                <w:szCs w:val="20"/>
                <w:lang w:eastAsia="en-GB"/>
              </w:rPr>
            </w:pPr>
            <w:r w:rsidRPr="00320F77">
              <w:rPr>
                <w:rFonts w:ascii="Times New Roman" w:hAnsi="Times New Roman" w:cs="Times New Roman"/>
                <w:i/>
                <w:sz w:val="20"/>
                <w:szCs w:val="20"/>
                <w:lang w:eastAsia="en-GB"/>
              </w:rPr>
              <w:t xml:space="preserve">General Comment: </w:t>
            </w:r>
            <w:r w:rsidRPr="00320F77">
              <w:rPr>
                <w:rFonts w:ascii="Times New Roman" w:hAnsi="Times New Roman" w:cs="Times New Roman"/>
                <w:i/>
                <w:color w:val="000000"/>
                <w:sz w:val="20"/>
                <w:szCs w:val="20"/>
                <w:shd w:val="clear" w:color="auto" w:fill="FFFFFF"/>
                <w:lang w:eastAsia="en-GB"/>
              </w:rPr>
              <w:t>This Box fulfils Chapter IV of the</w:t>
            </w:r>
            <w:r w:rsidRPr="00320F77">
              <w:rPr>
                <w:rFonts w:ascii="Times New Roman" w:hAnsi="Times New Roman" w:cs="Times New Roman"/>
                <w:i/>
                <w:sz w:val="20"/>
                <w:szCs w:val="20"/>
                <w:lang w:eastAsia="en-GB"/>
              </w:rPr>
              <w:t xml:space="preserve"> multi-annual Union programme and Article 2 and Article 7 paragraph (3) of this Decision.</w:t>
            </w:r>
            <w:r w:rsidRPr="00320F77">
              <w:rPr>
                <w:rFonts w:ascii="Times New Roman" w:hAnsi="Times New Roman" w:cs="Times New Roman"/>
                <w:i/>
                <w:color w:val="000000"/>
                <w:sz w:val="20"/>
                <w:szCs w:val="20"/>
                <w:shd w:val="clear" w:color="auto" w:fill="FFFFFF"/>
                <w:lang w:eastAsia="en-GB"/>
              </w:rPr>
              <w:t xml:space="preserve"> It is intended to specify which research surveys at sea set out in Table 10 of the </w:t>
            </w:r>
            <w:r w:rsidRPr="00320F77">
              <w:rPr>
                <w:rFonts w:ascii="Times New Roman" w:hAnsi="Times New Roman" w:cs="Times New Roman"/>
                <w:i/>
                <w:sz w:val="20"/>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1A2DFD" w:rsidRPr="00320F77" w14:paraId="42CE5D83" w14:textId="77777777" w:rsidTr="0071743D">
        <w:trPr>
          <w:trHeight w:val="545"/>
        </w:trPr>
        <w:tc>
          <w:tcPr>
            <w:tcW w:w="8954" w:type="dxa"/>
            <w:vMerge w:val="restart"/>
            <w:noWrap/>
            <w:vAlign w:val="center"/>
          </w:tcPr>
          <w:p w14:paraId="6026870C" w14:textId="77777777" w:rsidR="001A2DFD" w:rsidRPr="00092A36" w:rsidRDefault="001A2DFD" w:rsidP="0071743D">
            <w:pPr>
              <w:spacing w:before="120" w:after="120" w:line="360" w:lineRule="auto"/>
            </w:pPr>
            <w:r w:rsidRPr="00092A36">
              <w:rPr>
                <w:rFonts w:ascii="Times New Roman" w:hAnsi="Times New Roman" w:cs="Times New Roman"/>
                <w:b/>
                <w:sz w:val="20"/>
                <w:szCs w:val="20"/>
                <w:lang w:eastAsia="en-GB"/>
              </w:rPr>
              <w:t>Baltic International Trawl Survey – BITS Q1</w:t>
            </w:r>
            <w:r w:rsidRPr="00092A36">
              <w:rPr>
                <w:rFonts w:ascii="Times New Roman" w:hAnsi="Times New Roman" w:cs="Times New Roman"/>
                <w:sz w:val="20"/>
                <w:szCs w:val="20"/>
                <w:lang w:eastAsia="en-GB"/>
              </w:rPr>
              <w:t>.</w:t>
            </w:r>
          </w:p>
          <w:p w14:paraId="4117B8B1"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br w:type="page"/>
            </w:r>
            <w:r w:rsidRPr="00092A36">
              <w:rPr>
                <w:rFonts w:ascii="Times New Roman" w:hAnsi="Times New Roman" w:cs="Times New Roman"/>
                <w:sz w:val="20"/>
                <w:szCs w:val="20"/>
                <w:lang w:eastAsia="en-GB"/>
              </w:rPr>
              <w:t>1. Objectives of the survey</w:t>
            </w:r>
          </w:p>
          <w:p w14:paraId="46153644" w14:textId="77777777" w:rsidR="001A2DFD" w:rsidRPr="00092A36" w:rsidRDefault="001A2DFD" w:rsidP="0071743D">
            <w:pPr>
              <w:spacing w:before="120" w:after="120" w:line="240" w:lineRule="auto"/>
              <w:rPr>
                <w:rFonts w:ascii="Times New Roman" w:hAnsi="Times New Roman" w:cs="Times New Roman"/>
                <w:sz w:val="20"/>
                <w:szCs w:val="20"/>
                <w:lang w:eastAsia="en-GB"/>
              </w:rPr>
            </w:pPr>
            <w:r w:rsidRPr="00092A36">
              <w:rPr>
                <w:rFonts w:ascii="Times New Roman" w:hAnsi="Times New Roman" w:cs="Times New Roman"/>
                <w:i/>
                <w:sz w:val="20"/>
                <w:szCs w:val="20"/>
                <w:lang w:eastAsia="en-GB"/>
              </w:rPr>
              <w:t>The main aim of the BITS surveys is to estimate cod and other demersal species recruitment indices and abundance in ICES Subdivision Iniid.</w:t>
            </w:r>
          </w:p>
          <w:p w14:paraId="36CFB1FC"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2. Description of the methods used in the survey. For mandatory surveys, link to the manuals. Include a graphical representation (map)</w:t>
            </w:r>
          </w:p>
          <w:p w14:paraId="58EBDDDF"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The surveys have been conducting within period of February-March in the Lithuanian Exclusive Economic Zone (LEEZ) according to the BITS manual (ICES, 2014. Manual for the Baltic International Trawl Surveys (BITS). Series of ICES Survey Protocols SISP 7 - BITS. 71 pp.)</w:t>
            </w:r>
          </w:p>
          <w:p w14:paraId="6BAB9F3B" w14:textId="77777777" w:rsidR="001A2DFD" w:rsidRPr="00092A36" w:rsidRDefault="001A2DFD" w:rsidP="0071743D">
            <w:pPr>
              <w:autoSpaceDE w:val="0"/>
              <w:autoSpaceDN w:val="0"/>
              <w:adjustRightInd w:val="0"/>
              <w:spacing w:after="0" w:line="240" w:lineRule="auto"/>
              <w:jc w:val="center"/>
              <w:rPr>
                <w:rFonts w:ascii="Times-Bold" w:hAnsi="Times-Bold" w:cs="Times-Bold"/>
                <w:b/>
                <w:bCs/>
                <w:color w:val="000000"/>
                <w:szCs w:val="24"/>
              </w:rPr>
            </w:pPr>
            <w:r w:rsidRPr="00092A36">
              <w:rPr>
                <w:rFonts w:ascii="Times-Bold" w:hAnsi="Times-Bold" w:cs="Times-Bold"/>
                <w:b/>
                <w:bCs/>
                <w:noProof/>
                <w:color w:val="000000"/>
                <w:szCs w:val="24"/>
                <w:lang w:val="en-IE" w:eastAsia="en-IE"/>
              </w:rPr>
              <w:drawing>
                <wp:inline distT="0" distB="0" distL="0" distR="0" wp14:anchorId="41D1DB66" wp14:editId="2ADAAF6C">
                  <wp:extent cx="3819341" cy="2692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26183" cy="2697028"/>
                          </a:xfrm>
                          <a:prstGeom prst="rect">
                            <a:avLst/>
                          </a:prstGeom>
                          <a:noFill/>
                        </pic:spPr>
                      </pic:pic>
                    </a:graphicData>
                  </a:graphic>
                </wp:inline>
              </w:drawing>
            </w:r>
          </w:p>
          <w:p w14:paraId="320897DD" w14:textId="77777777" w:rsidR="001A2DFD" w:rsidRPr="00092A36" w:rsidRDefault="001A2DFD" w:rsidP="0071743D">
            <w:pPr>
              <w:autoSpaceDE w:val="0"/>
              <w:autoSpaceDN w:val="0"/>
              <w:adjustRightInd w:val="0"/>
              <w:spacing w:after="0" w:line="240" w:lineRule="auto"/>
              <w:jc w:val="center"/>
              <w:rPr>
                <w:i/>
                <w:sz w:val="20"/>
                <w:szCs w:val="20"/>
              </w:rPr>
            </w:pPr>
            <w:r w:rsidRPr="00092A36">
              <w:rPr>
                <w:b/>
                <w:i/>
                <w:sz w:val="20"/>
                <w:szCs w:val="20"/>
              </w:rPr>
              <w:t>Figure 1</w:t>
            </w:r>
            <w:r w:rsidRPr="00092A36">
              <w:rPr>
                <w:i/>
                <w:sz w:val="20"/>
                <w:szCs w:val="20"/>
              </w:rPr>
              <w:t>. Allocation of stations defined in the LEEZ for BITS Q1 survey in 2019</w:t>
            </w:r>
          </w:p>
          <w:p w14:paraId="0EB6D5D3"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1735BFA5" w14:textId="77777777" w:rsidR="001A2DFD" w:rsidRPr="00092A36" w:rsidRDefault="001A2DFD" w:rsidP="0071743D">
            <w:pPr>
              <w:spacing w:before="120"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 xml:space="preserve">Survey is coordinated by Baltic International Fish Survey Working Group (WGBIFS). All Baltic countries, including Russia, are participating in this survey. Countries and vessels involved into BITS survey are mentioned in the manual mentioned above. </w:t>
            </w:r>
          </w:p>
          <w:p w14:paraId="0405D511" w14:textId="77777777" w:rsidR="001A2DFD" w:rsidRPr="00092A36" w:rsidRDefault="001A2DFD" w:rsidP="0071743D">
            <w:pPr>
              <w:spacing w:before="120" w:after="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4. Where applicable, describe the international task sharing (physical and/or financial) and the cost sharing agreement used:</w:t>
            </w:r>
          </w:p>
          <w:p w14:paraId="6ECBA286" w14:textId="77777777" w:rsidR="001A2DFD" w:rsidRPr="00092A36" w:rsidRDefault="001A2DFD" w:rsidP="0071743D">
            <w:pPr>
              <w:autoSpaceDE w:val="0"/>
              <w:autoSpaceDN w:val="0"/>
              <w:adjustRightInd w:val="0"/>
              <w:spacing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Not relevant</w:t>
            </w:r>
          </w:p>
          <w:p w14:paraId="1526D51C" w14:textId="77777777" w:rsidR="001A2DFD" w:rsidRPr="00092A36" w:rsidRDefault="001A2DFD" w:rsidP="0071743D">
            <w:pPr>
              <w:spacing w:before="120" w:after="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5. Explain where thresholds apply</w:t>
            </w:r>
          </w:p>
          <w:p w14:paraId="0DCA5257" w14:textId="77777777" w:rsidR="001A2DFD" w:rsidRPr="00092A36" w:rsidRDefault="001A2DFD" w:rsidP="0071743D">
            <w:pPr>
              <w:autoSpaceDE w:val="0"/>
              <w:autoSpaceDN w:val="0"/>
              <w:adjustRightInd w:val="0"/>
              <w:spacing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lastRenderedPageBreak/>
              <w:t>Not relevant</w:t>
            </w:r>
          </w:p>
          <w:p w14:paraId="25C58BCE" w14:textId="77777777" w:rsidR="001A2DFD" w:rsidRDefault="001A2DFD" w:rsidP="0071743D">
            <w:pPr>
              <w:spacing w:before="120" w:after="120" w:line="360" w:lineRule="auto"/>
              <w:rPr>
                <w:rFonts w:ascii="Times New Roman" w:hAnsi="Times New Roman" w:cs="Times New Roman"/>
                <w:b/>
                <w:sz w:val="20"/>
                <w:szCs w:val="20"/>
                <w:lang w:eastAsia="en-GB"/>
              </w:rPr>
            </w:pPr>
          </w:p>
          <w:p w14:paraId="26911A28"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b/>
                <w:sz w:val="20"/>
                <w:szCs w:val="20"/>
                <w:lang w:eastAsia="en-GB"/>
              </w:rPr>
              <w:t>Baltic International Trawl Survey – BITS Q4</w:t>
            </w:r>
          </w:p>
          <w:p w14:paraId="27A52C7A"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1. Objectives of the survey</w:t>
            </w:r>
          </w:p>
          <w:p w14:paraId="06A803CA" w14:textId="77777777" w:rsidR="001A2DFD" w:rsidRPr="00092A36" w:rsidRDefault="001A2DFD" w:rsidP="0071743D">
            <w:pPr>
              <w:spacing w:before="120" w:after="120" w:line="240" w:lineRule="auto"/>
              <w:rPr>
                <w:rFonts w:ascii="Times New Roman" w:hAnsi="Times New Roman" w:cs="Times New Roman"/>
                <w:sz w:val="20"/>
                <w:szCs w:val="20"/>
                <w:lang w:eastAsia="en-GB"/>
              </w:rPr>
            </w:pPr>
            <w:r w:rsidRPr="00092A36">
              <w:rPr>
                <w:rFonts w:ascii="Times New Roman" w:hAnsi="Times New Roman" w:cs="Times New Roman"/>
                <w:i/>
                <w:sz w:val="20"/>
                <w:szCs w:val="20"/>
                <w:lang w:eastAsia="en-GB"/>
              </w:rPr>
              <w:t xml:space="preserve">The main aim of the BITS surveys is to estimate cod and other demersal species recruitment indices and abundance in ICES Subdivision </w:t>
            </w:r>
            <w:proofErr w:type="spellStart"/>
            <w:r w:rsidRPr="00092A36">
              <w:rPr>
                <w:rFonts w:ascii="Times New Roman" w:hAnsi="Times New Roman" w:cs="Times New Roman"/>
                <w:i/>
                <w:sz w:val="20"/>
                <w:szCs w:val="20"/>
                <w:lang w:eastAsia="en-GB"/>
              </w:rPr>
              <w:t>IIId</w:t>
            </w:r>
            <w:proofErr w:type="spellEnd"/>
            <w:r w:rsidRPr="00092A36">
              <w:rPr>
                <w:rFonts w:ascii="Times New Roman" w:hAnsi="Times New Roman" w:cs="Times New Roman"/>
                <w:i/>
                <w:sz w:val="20"/>
                <w:szCs w:val="20"/>
                <w:lang w:eastAsia="en-GB"/>
              </w:rPr>
              <w:t>.</w:t>
            </w:r>
          </w:p>
          <w:p w14:paraId="76A60A16"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2. Description of the methods used in the survey. For mandatory surveys, link to the manuals. Include a graphical representation (map)</w:t>
            </w:r>
          </w:p>
          <w:p w14:paraId="5ADDE68D"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The surveys have been conducting within period of November – December in the Lithuanian Exclusive Economic Zone (LEEZ) according to the BITS manual (ICES, 2014. Manual for the Baltic International Trawl Surveys (BITS). Series of ICES Survey Protocols SISP 7 - BITS. 71 pp.)</w:t>
            </w:r>
          </w:p>
          <w:p w14:paraId="0DE2931B" w14:textId="77777777" w:rsidR="001A2DFD" w:rsidRPr="00092A36" w:rsidRDefault="001A2DFD" w:rsidP="0071743D">
            <w:pPr>
              <w:autoSpaceDE w:val="0"/>
              <w:autoSpaceDN w:val="0"/>
              <w:adjustRightInd w:val="0"/>
              <w:spacing w:after="0" w:line="240" w:lineRule="auto"/>
              <w:jc w:val="center"/>
              <w:rPr>
                <w:rFonts w:ascii="Times-Bold" w:hAnsi="Times-Bold" w:cs="Times-Bold"/>
                <w:b/>
                <w:bCs/>
                <w:color w:val="000000"/>
                <w:szCs w:val="24"/>
              </w:rPr>
            </w:pPr>
            <w:r w:rsidRPr="00092A36">
              <w:rPr>
                <w:rFonts w:ascii="Times-Bold" w:hAnsi="Times-Bold" w:cs="Times-Bold"/>
                <w:b/>
                <w:bCs/>
                <w:noProof/>
                <w:color w:val="000000"/>
                <w:szCs w:val="24"/>
                <w:lang w:val="en-IE" w:eastAsia="en-IE"/>
              </w:rPr>
              <w:drawing>
                <wp:inline distT="0" distB="0" distL="0" distR="0" wp14:anchorId="22889422" wp14:editId="6CA7A448">
                  <wp:extent cx="4062791" cy="2914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6185" cy="2917085"/>
                          </a:xfrm>
                          <a:prstGeom prst="rect">
                            <a:avLst/>
                          </a:prstGeom>
                          <a:noFill/>
                        </pic:spPr>
                      </pic:pic>
                    </a:graphicData>
                  </a:graphic>
                </wp:inline>
              </w:drawing>
            </w:r>
          </w:p>
          <w:p w14:paraId="48322B28" w14:textId="77777777" w:rsidR="001A2DFD" w:rsidRPr="00092A36" w:rsidRDefault="001A2DFD" w:rsidP="0071743D">
            <w:pPr>
              <w:autoSpaceDE w:val="0"/>
              <w:autoSpaceDN w:val="0"/>
              <w:adjustRightInd w:val="0"/>
              <w:spacing w:after="0" w:line="240" w:lineRule="auto"/>
              <w:jc w:val="center"/>
              <w:rPr>
                <w:i/>
                <w:sz w:val="20"/>
                <w:szCs w:val="20"/>
              </w:rPr>
            </w:pPr>
            <w:r w:rsidRPr="00092A36">
              <w:rPr>
                <w:b/>
                <w:i/>
                <w:sz w:val="20"/>
                <w:szCs w:val="20"/>
              </w:rPr>
              <w:t>Figure 2</w:t>
            </w:r>
            <w:r w:rsidRPr="00092A36">
              <w:rPr>
                <w:i/>
                <w:sz w:val="20"/>
                <w:szCs w:val="20"/>
              </w:rPr>
              <w:t>. Allocation of stations defined in the LEEZ for BITS Q4 survey in 2019</w:t>
            </w:r>
          </w:p>
          <w:p w14:paraId="47AE67C9"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p>
          <w:p w14:paraId="08D06416"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3D9C6035"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 xml:space="preserve">Survey is coordinated by Baltic International Fish Survey Working Group (WGBIFS). All Baltic countries, including Russia, are participating in this survey. Countries and vessels involved into BITS survey are mentioned in the manual mentioned above. </w:t>
            </w:r>
          </w:p>
          <w:p w14:paraId="33239E48"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4. Where applicable, describe the international task sharing (physical and/or financial) and the cost sharing agreement used</w:t>
            </w:r>
          </w:p>
          <w:p w14:paraId="787BFF81" w14:textId="77777777" w:rsidR="001A2DFD" w:rsidRPr="00092A36" w:rsidRDefault="001A2DFD" w:rsidP="0071743D">
            <w:pPr>
              <w:autoSpaceDE w:val="0"/>
              <w:autoSpaceDN w:val="0"/>
              <w:adjustRightInd w:val="0"/>
              <w:spacing w:before="120"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Not relevant</w:t>
            </w:r>
          </w:p>
          <w:p w14:paraId="4805DF6A"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5. Explain where thresholds apply</w:t>
            </w:r>
          </w:p>
          <w:p w14:paraId="2458C08C" w14:textId="77777777" w:rsidR="001A2DFD" w:rsidRPr="00092A36" w:rsidRDefault="001A2DFD" w:rsidP="0071743D">
            <w:pPr>
              <w:autoSpaceDE w:val="0"/>
              <w:autoSpaceDN w:val="0"/>
              <w:adjustRightInd w:val="0"/>
              <w:spacing w:before="120"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Not relevant</w:t>
            </w:r>
          </w:p>
          <w:p w14:paraId="7BDF88EE" w14:textId="77777777" w:rsidR="001A2DFD" w:rsidRPr="00092A36" w:rsidRDefault="001A2DFD" w:rsidP="0071743D">
            <w:pPr>
              <w:spacing w:before="240" w:after="120" w:line="360" w:lineRule="auto"/>
              <w:rPr>
                <w:rFonts w:ascii="Times New Roman" w:hAnsi="Times New Roman" w:cs="Times New Roman"/>
                <w:sz w:val="20"/>
                <w:szCs w:val="20"/>
                <w:lang w:eastAsia="en-GB"/>
              </w:rPr>
            </w:pPr>
            <w:r w:rsidRPr="00092A36">
              <w:rPr>
                <w:rFonts w:ascii="Times New Roman" w:hAnsi="Times New Roman" w:cs="Times New Roman"/>
                <w:b/>
                <w:sz w:val="20"/>
                <w:szCs w:val="20"/>
                <w:lang w:eastAsia="en-GB"/>
              </w:rPr>
              <w:t>Sprat Acoustic Survey – SPRAS</w:t>
            </w:r>
            <w:r w:rsidRPr="00092A36">
              <w:rPr>
                <w:rFonts w:ascii="Times New Roman" w:hAnsi="Times New Roman" w:cs="Times New Roman"/>
                <w:sz w:val="20"/>
                <w:szCs w:val="20"/>
                <w:lang w:eastAsia="en-GB"/>
              </w:rPr>
              <w:t>.</w:t>
            </w:r>
          </w:p>
          <w:p w14:paraId="49951D01"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lastRenderedPageBreak/>
              <w:t>1. Objectives of the survey</w:t>
            </w:r>
          </w:p>
          <w:p w14:paraId="788683A8" w14:textId="77777777" w:rsidR="001A2DFD" w:rsidRPr="00092A36" w:rsidRDefault="001A2DFD" w:rsidP="0071743D">
            <w:pPr>
              <w:spacing w:before="120" w:after="120" w:line="240" w:lineRule="auto"/>
              <w:rPr>
                <w:rFonts w:ascii="Times New Roman" w:hAnsi="Times New Roman" w:cs="Times New Roman"/>
                <w:sz w:val="20"/>
                <w:szCs w:val="20"/>
                <w:lang w:eastAsia="en-GB"/>
              </w:rPr>
            </w:pPr>
            <w:r w:rsidRPr="00092A36">
              <w:rPr>
                <w:rFonts w:ascii="Times New Roman" w:hAnsi="Times New Roman" w:cs="Times New Roman"/>
                <w:i/>
                <w:sz w:val="20"/>
                <w:szCs w:val="20"/>
                <w:lang w:eastAsia="en-GB"/>
              </w:rPr>
              <w:t xml:space="preserve">The main aim of the SPRAS surveys is to assess abundance of sprat and herring resources in ICES Subdivision </w:t>
            </w:r>
            <w:proofErr w:type="spellStart"/>
            <w:r w:rsidRPr="00092A36">
              <w:rPr>
                <w:rFonts w:ascii="Times New Roman" w:hAnsi="Times New Roman" w:cs="Times New Roman"/>
                <w:i/>
                <w:sz w:val="20"/>
                <w:szCs w:val="20"/>
                <w:lang w:eastAsia="en-GB"/>
              </w:rPr>
              <w:t>IIId</w:t>
            </w:r>
            <w:proofErr w:type="spellEnd"/>
            <w:r w:rsidRPr="00092A36">
              <w:rPr>
                <w:rFonts w:ascii="Times New Roman" w:hAnsi="Times New Roman" w:cs="Times New Roman"/>
                <w:i/>
                <w:sz w:val="20"/>
                <w:szCs w:val="20"/>
                <w:lang w:eastAsia="en-GB"/>
              </w:rPr>
              <w:t>.</w:t>
            </w:r>
          </w:p>
          <w:p w14:paraId="5B75AB22"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2. Description of the methods used in the survey. For mandatory surveys, link to the manuals. Include a graphical representation (map)</w:t>
            </w:r>
          </w:p>
          <w:p w14:paraId="4C330ECB"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The surveys have been conducting within May in the Lithuanian Exclusive Economic Zone (LEEZ) according to the IBAS manual (ICES. 2014. Manual of International Baltic Acoustic Surveys (IBAS). Series of ICES Survey Protocols SISP 8 - IBAS. 24 pp.)</w:t>
            </w:r>
          </w:p>
          <w:p w14:paraId="5DCB5A9C" w14:textId="77777777" w:rsidR="001A2DFD" w:rsidRPr="00092A36" w:rsidRDefault="001A2DFD" w:rsidP="0071743D">
            <w:pPr>
              <w:spacing w:before="120" w:after="0" w:line="360" w:lineRule="auto"/>
              <w:jc w:val="center"/>
              <w:rPr>
                <w:rFonts w:ascii="Times New Roman" w:hAnsi="Times New Roman" w:cs="Times New Roman"/>
                <w:sz w:val="20"/>
                <w:szCs w:val="20"/>
                <w:lang w:eastAsia="en-GB"/>
              </w:rPr>
            </w:pPr>
            <w:r w:rsidRPr="00092A36">
              <w:rPr>
                <w:rFonts w:ascii="Times New Roman" w:hAnsi="Times New Roman" w:cs="Times New Roman"/>
                <w:noProof/>
                <w:sz w:val="20"/>
                <w:szCs w:val="20"/>
                <w:lang w:val="en-IE" w:eastAsia="en-IE"/>
              </w:rPr>
              <w:drawing>
                <wp:anchor distT="0" distB="0" distL="114300" distR="114300" simplePos="0" relativeHeight="251659264" behindDoc="0" locked="0" layoutInCell="1" allowOverlap="1" wp14:anchorId="76564661" wp14:editId="66D6EA8D">
                  <wp:simplePos x="0" y="0"/>
                  <wp:positionH relativeFrom="column">
                    <wp:posOffset>509905</wp:posOffset>
                  </wp:positionH>
                  <wp:positionV relativeFrom="paragraph">
                    <wp:posOffset>2701290</wp:posOffset>
                  </wp:positionV>
                  <wp:extent cx="1057910" cy="636905"/>
                  <wp:effectExtent l="0" t="0" r="889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910" cy="636905"/>
                          </a:xfrm>
                          <a:prstGeom prst="rect">
                            <a:avLst/>
                          </a:prstGeom>
                          <a:noFill/>
                        </pic:spPr>
                      </pic:pic>
                    </a:graphicData>
                  </a:graphic>
                  <wp14:sizeRelH relativeFrom="margin">
                    <wp14:pctWidth>0</wp14:pctWidth>
                  </wp14:sizeRelH>
                  <wp14:sizeRelV relativeFrom="margin">
                    <wp14:pctHeight>0</wp14:pctHeight>
                  </wp14:sizeRelV>
                </wp:anchor>
              </w:drawing>
            </w:r>
            <w:r w:rsidRPr="00092A36">
              <w:rPr>
                <w:rFonts w:ascii="Times New Roman" w:hAnsi="Times New Roman" w:cs="Times New Roman"/>
                <w:noProof/>
                <w:sz w:val="20"/>
                <w:szCs w:val="20"/>
                <w:lang w:val="en-IE" w:eastAsia="en-IE"/>
              </w:rPr>
              <w:drawing>
                <wp:inline distT="0" distB="0" distL="0" distR="0" wp14:anchorId="5DF1120A" wp14:editId="044DFC47">
                  <wp:extent cx="4773295" cy="3420110"/>
                  <wp:effectExtent l="0" t="0" r="825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3295" cy="3420110"/>
                          </a:xfrm>
                          <a:prstGeom prst="rect">
                            <a:avLst/>
                          </a:prstGeom>
                          <a:noFill/>
                        </pic:spPr>
                      </pic:pic>
                    </a:graphicData>
                  </a:graphic>
                </wp:inline>
              </w:drawing>
            </w:r>
          </w:p>
          <w:p w14:paraId="5D5FFCD8" w14:textId="77777777" w:rsidR="001A2DFD" w:rsidRPr="00092A36" w:rsidRDefault="001A2DFD" w:rsidP="0071743D">
            <w:pPr>
              <w:autoSpaceDE w:val="0"/>
              <w:autoSpaceDN w:val="0"/>
              <w:adjustRightInd w:val="0"/>
              <w:spacing w:after="0" w:line="240" w:lineRule="auto"/>
              <w:jc w:val="center"/>
              <w:rPr>
                <w:b/>
                <w:bCs/>
                <w:i/>
                <w:color w:val="000000"/>
                <w:sz w:val="20"/>
                <w:szCs w:val="20"/>
              </w:rPr>
            </w:pPr>
            <w:r w:rsidRPr="00092A36">
              <w:rPr>
                <w:b/>
                <w:i/>
                <w:sz w:val="20"/>
                <w:szCs w:val="20"/>
              </w:rPr>
              <w:t xml:space="preserve">Figure 3. </w:t>
            </w:r>
            <w:r w:rsidRPr="00092A36">
              <w:rPr>
                <w:i/>
                <w:sz w:val="20"/>
                <w:szCs w:val="20"/>
              </w:rPr>
              <w:t>Cruise track design and hauls of SPRAS in LEEZ</w:t>
            </w:r>
            <w:r>
              <w:rPr>
                <w:i/>
                <w:sz w:val="20"/>
                <w:szCs w:val="20"/>
              </w:rPr>
              <w:t xml:space="preserve"> in 2019</w:t>
            </w:r>
          </w:p>
          <w:p w14:paraId="4673D312"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647522E4"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 xml:space="preserve">Survey is coordinated by Baltic International Fish Survey Working Group (WGBIFS). All Baltic countries, including Russia, are participating in this survey. Countries and vessels involved into SPRAS survey are mentioned in the BITS manual mentioned above. </w:t>
            </w:r>
          </w:p>
          <w:p w14:paraId="7CC87E5C"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4. Where applicable, describe the international task sharing (physical and/or financial) and the cost sharing agreement used</w:t>
            </w:r>
          </w:p>
          <w:p w14:paraId="32A48117" w14:textId="77777777" w:rsidR="001A2DFD" w:rsidRPr="00092A36" w:rsidRDefault="001A2DFD" w:rsidP="0071743D">
            <w:pPr>
              <w:autoSpaceDE w:val="0"/>
              <w:autoSpaceDN w:val="0"/>
              <w:adjustRightInd w:val="0"/>
              <w:spacing w:before="120"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Not relevant</w:t>
            </w:r>
          </w:p>
          <w:p w14:paraId="6BF917F5"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5. Explain where thresholds apply</w:t>
            </w:r>
          </w:p>
          <w:p w14:paraId="4E191295" w14:textId="77777777" w:rsidR="001A2DFD" w:rsidRPr="00092A36" w:rsidRDefault="001A2DFD" w:rsidP="0071743D">
            <w:pPr>
              <w:autoSpaceDE w:val="0"/>
              <w:autoSpaceDN w:val="0"/>
              <w:adjustRightInd w:val="0"/>
              <w:spacing w:before="120"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Not relevant</w:t>
            </w:r>
          </w:p>
          <w:p w14:paraId="32EAAC48" w14:textId="77777777" w:rsidR="001A2DFD" w:rsidRPr="00092A36" w:rsidRDefault="001A2DFD" w:rsidP="0071743D">
            <w:pPr>
              <w:spacing w:before="240" w:after="120" w:line="360" w:lineRule="auto"/>
              <w:rPr>
                <w:rFonts w:ascii="Times New Roman" w:hAnsi="Times New Roman" w:cs="Times New Roman"/>
                <w:sz w:val="20"/>
                <w:szCs w:val="20"/>
                <w:lang w:eastAsia="en-GB"/>
              </w:rPr>
            </w:pPr>
            <w:r w:rsidRPr="00092A36">
              <w:rPr>
                <w:rFonts w:ascii="Times New Roman" w:hAnsi="Times New Roman" w:cs="Times New Roman"/>
                <w:b/>
                <w:sz w:val="20"/>
                <w:szCs w:val="20"/>
                <w:lang w:eastAsia="en-GB"/>
              </w:rPr>
              <w:t>Baltic International Acoustic Survey (Autumn) – BIAS</w:t>
            </w:r>
          </w:p>
          <w:p w14:paraId="6FE00AF0"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1. Objectives of the survey</w:t>
            </w:r>
          </w:p>
          <w:p w14:paraId="01108FA7" w14:textId="77777777" w:rsidR="001A2DFD" w:rsidRPr="00092A36" w:rsidRDefault="001A2DFD" w:rsidP="0071743D">
            <w:pPr>
              <w:spacing w:before="120" w:after="120" w:line="240" w:lineRule="auto"/>
              <w:rPr>
                <w:rFonts w:ascii="Times New Roman" w:hAnsi="Times New Roman" w:cs="Times New Roman"/>
                <w:sz w:val="20"/>
                <w:szCs w:val="20"/>
                <w:lang w:eastAsia="en-GB"/>
              </w:rPr>
            </w:pPr>
            <w:r w:rsidRPr="00092A36">
              <w:rPr>
                <w:rFonts w:ascii="Times New Roman" w:hAnsi="Times New Roman" w:cs="Times New Roman"/>
                <w:i/>
                <w:sz w:val="20"/>
                <w:szCs w:val="20"/>
                <w:lang w:eastAsia="en-GB"/>
              </w:rPr>
              <w:lastRenderedPageBreak/>
              <w:t xml:space="preserve">The main aim of the BIAS surveys is to assess abundance of herring and sprat resources in ICES Subdivision </w:t>
            </w:r>
            <w:proofErr w:type="spellStart"/>
            <w:r w:rsidRPr="00092A36">
              <w:rPr>
                <w:rFonts w:ascii="Times New Roman" w:hAnsi="Times New Roman" w:cs="Times New Roman"/>
                <w:i/>
                <w:sz w:val="20"/>
                <w:szCs w:val="20"/>
                <w:lang w:eastAsia="en-GB"/>
              </w:rPr>
              <w:t>IIId</w:t>
            </w:r>
            <w:proofErr w:type="spellEnd"/>
            <w:r w:rsidRPr="00092A36">
              <w:rPr>
                <w:rFonts w:ascii="Times New Roman" w:hAnsi="Times New Roman" w:cs="Times New Roman"/>
                <w:i/>
                <w:sz w:val="20"/>
                <w:szCs w:val="20"/>
                <w:lang w:eastAsia="en-GB"/>
              </w:rPr>
              <w:t>.</w:t>
            </w:r>
          </w:p>
          <w:p w14:paraId="7363B3E2"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2. Description of the methods used in the survey. For mandatory surveys, link to the manuals. Include a graphical representation (map)</w:t>
            </w:r>
          </w:p>
          <w:p w14:paraId="52F8EA79"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The surveys have been conducting within period of September – October in the Lithuanian Exclusive Economic Zone (LEEZ) according to the IBAS manual (ICES. 2014. Manual of International Baltic Acoustic Surveys (IBAS). Series of ICES Survey Protocols SISP 8 - IBAS. 24 pp.)</w:t>
            </w:r>
          </w:p>
          <w:p w14:paraId="324815A0" w14:textId="77777777" w:rsidR="001A2DFD" w:rsidRPr="00092A36" w:rsidRDefault="001A2DFD" w:rsidP="0071743D">
            <w:pPr>
              <w:autoSpaceDE w:val="0"/>
              <w:autoSpaceDN w:val="0"/>
              <w:adjustRightInd w:val="0"/>
              <w:spacing w:after="0" w:line="240" w:lineRule="auto"/>
              <w:jc w:val="center"/>
            </w:pPr>
            <w:r w:rsidRPr="00092A36">
              <w:rPr>
                <w:noProof/>
                <w:lang w:val="en-IE" w:eastAsia="en-IE"/>
              </w:rPr>
              <w:drawing>
                <wp:anchor distT="0" distB="0" distL="114300" distR="114300" simplePos="0" relativeHeight="251660288" behindDoc="0" locked="0" layoutInCell="1" allowOverlap="1" wp14:anchorId="3ED3DFD3" wp14:editId="613E65AF">
                  <wp:simplePos x="0" y="0"/>
                  <wp:positionH relativeFrom="column">
                    <wp:posOffset>492125</wp:posOffset>
                  </wp:positionH>
                  <wp:positionV relativeFrom="paragraph">
                    <wp:posOffset>2689860</wp:posOffset>
                  </wp:positionV>
                  <wp:extent cx="1061720" cy="640715"/>
                  <wp:effectExtent l="0" t="0" r="5080" b="698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61720" cy="640715"/>
                          </a:xfrm>
                          <a:prstGeom prst="rect">
                            <a:avLst/>
                          </a:prstGeom>
                          <a:noFill/>
                        </pic:spPr>
                      </pic:pic>
                    </a:graphicData>
                  </a:graphic>
                  <wp14:sizeRelH relativeFrom="margin">
                    <wp14:pctWidth>0</wp14:pctWidth>
                  </wp14:sizeRelH>
                  <wp14:sizeRelV relativeFrom="margin">
                    <wp14:pctHeight>0</wp14:pctHeight>
                  </wp14:sizeRelV>
                </wp:anchor>
              </w:drawing>
            </w:r>
            <w:r w:rsidRPr="00092A36">
              <w:rPr>
                <w:noProof/>
                <w:lang w:val="en-IE" w:eastAsia="en-IE"/>
              </w:rPr>
              <w:drawing>
                <wp:inline distT="0" distB="0" distL="0" distR="0" wp14:anchorId="31CFE815" wp14:editId="10072AA0">
                  <wp:extent cx="4773295" cy="3420110"/>
                  <wp:effectExtent l="0" t="0" r="8255"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3295" cy="3420110"/>
                          </a:xfrm>
                          <a:prstGeom prst="rect">
                            <a:avLst/>
                          </a:prstGeom>
                          <a:noFill/>
                        </pic:spPr>
                      </pic:pic>
                    </a:graphicData>
                  </a:graphic>
                </wp:inline>
              </w:drawing>
            </w:r>
          </w:p>
          <w:p w14:paraId="127263A9" w14:textId="77777777" w:rsidR="001A2DFD" w:rsidRPr="00092A36" w:rsidRDefault="001A2DFD" w:rsidP="0071743D">
            <w:pPr>
              <w:autoSpaceDE w:val="0"/>
              <w:autoSpaceDN w:val="0"/>
              <w:adjustRightInd w:val="0"/>
              <w:spacing w:after="0" w:line="240" w:lineRule="auto"/>
              <w:jc w:val="center"/>
              <w:rPr>
                <w:i/>
                <w:sz w:val="20"/>
                <w:szCs w:val="20"/>
              </w:rPr>
            </w:pPr>
            <w:r w:rsidRPr="00092A36">
              <w:rPr>
                <w:b/>
                <w:i/>
                <w:sz w:val="20"/>
                <w:szCs w:val="20"/>
              </w:rPr>
              <w:t>Figure 4</w:t>
            </w:r>
            <w:r w:rsidRPr="00092A36">
              <w:rPr>
                <w:i/>
                <w:sz w:val="20"/>
                <w:szCs w:val="20"/>
              </w:rPr>
              <w:t>. Cruise track design and hauls of BIAS in LEEZ</w:t>
            </w:r>
            <w:r>
              <w:rPr>
                <w:i/>
                <w:sz w:val="20"/>
                <w:szCs w:val="20"/>
              </w:rPr>
              <w:t xml:space="preserve"> in 2019</w:t>
            </w:r>
          </w:p>
          <w:p w14:paraId="4965F747"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p>
          <w:p w14:paraId="67CC3110"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1F831D96" w14:textId="77777777" w:rsidR="001A2DFD" w:rsidRPr="00092A36" w:rsidRDefault="001A2DFD" w:rsidP="0071743D">
            <w:pPr>
              <w:spacing w:before="120" w:after="120" w:line="24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 xml:space="preserve">Survey is coordinated by Baltic International Fish Survey Working Group (WGBIFS). All Baltic countries, including Russia, are participating in this survey. Countries and vessels involved into BIAS survey are mentioned in the BITS manual mentioned above. </w:t>
            </w:r>
          </w:p>
          <w:p w14:paraId="0412D71E"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4. Where applicable, describe the international task sharing (physical and/or financial) and the cost sharing agreement used</w:t>
            </w:r>
          </w:p>
          <w:p w14:paraId="61D34248" w14:textId="77777777" w:rsidR="001A2DFD" w:rsidRPr="00092A36" w:rsidRDefault="001A2DFD" w:rsidP="0071743D">
            <w:pPr>
              <w:autoSpaceDE w:val="0"/>
              <w:autoSpaceDN w:val="0"/>
              <w:adjustRightInd w:val="0"/>
              <w:spacing w:before="120"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Not relevant</w:t>
            </w:r>
          </w:p>
          <w:p w14:paraId="00A2C0B1" w14:textId="77777777" w:rsidR="001A2DFD" w:rsidRPr="00092A36" w:rsidRDefault="001A2DFD" w:rsidP="0071743D">
            <w:pPr>
              <w:spacing w:before="120" w:after="120" w:line="360" w:lineRule="auto"/>
              <w:rPr>
                <w:rFonts w:ascii="Times New Roman" w:hAnsi="Times New Roman" w:cs="Times New Roman"/>
                <w:sz w:val="20"/>
                <w:szCs w:val="20"/>
                <w:lang w:eastAsia="en-GB"/>
              </w:rPr>
            </w:pPr>
            <w:r w:rsidRPr="00092A36">
              <w:rPr>
                <w:rFonts w:ascii="Times New Roman" w:hAnsi="Times New Roman" w:cs="Times New Roman"/>
                <w:sz w:val="20"/>
                <w:szCs w:val="20"/>
                <w:lang w:eastAsia="en-GB"/>
              </w:rPr>
              <w:t>5. Explain where thresholds apply</w:t>
            </w:r>
          </w:p>
          <w:p w14:paraId="7EC6F56D" w14:textId="77777777" w:rsidR="001A2DFD" w:rsidRPr="00092A36" w:rsidRDefault="001A2DFD" w:rsidP="0071743D">
            <w:pPr>
              <w:autoSpaceDE w:val="0"/>
              <w:autoSpaceDN w:val="0"/>
              <w:adjustRightInd w:val="0"/>
              <w:spacing w:before="120" w:after="120" w:line="360" w:lineRule="auto"/>
              <w:rPr>
                <w:rFonts w:ascii="Times New Roman" w:hAnsi="Times New Roman" w:cs="Times New Roman"/>
                <w:i/>
                <w:sz w:val="20"/>
                <w:szCs w:val="20"/>
                <w:lang w:eastAsia="en-GB"/>
              </w:rPr>
            </w:pPr>
            <w:r w:rsidRPr="00092A36">
              <w:rPr>
                <w:rFonts w:ascii="Times New Roman" w:hAnsi="Times New Roman" w:cs="Times New Roman"/>
                <w:i/>
                <w:sz w:val="20"/>
                <w:szCs w:val="20"/>
                <w:lang w:eastAsia="en-GB"/>
              </w:rPr>
              <w:t>Not relevant</w:t>
            </w:r>
          </w:p>
          <w:p w14:paraId="31C26078" w14:textId="77777777" w:rsidR="001A2DFD" w:rsidRPr="009A1480" w:rsidRDefault="001A2DFD" w:rsidP="0071743D">
            <w:pPr>
              <w:spacing w:before="240" w:after="120" w:line="360" w:lineRule="auto"/>
              <w:rPr>
                <w:rFonts w:ascii="Times New Roman" w:hAnsi="Times New Roman" w:cs="Times New Roman"/>
                <w:b/>
                <w:sz w:val="20"/>
                <w:szCs w:val="20"/>
                <w:lang w:eastAsia="en-GB"/>
              </w:rPr>
            </w:pPr>
            <w:r w:rsidRPr="009A1480">
              <w:rPr>
                <w:rFonts w:ascii="Times New Roman" w:hAnsi="Times New Roman" w:cs="Times New Roman"/>
                <w:b/>
                <w:sz w:val="20"/>
                <w:szCs w:val="20"/>
                <w:lang w:eastAsia="en-GB"/>
              </w:rPr>
              <w:t>Survey of fishes in the Lithuanian coastal waters of the Baltic sea - CFS.</w:t>
            </w:r>
          </w:p>
          <w:p w14:paraId="08FBA301" w14:textId="77777777" w:rsidR="001A2DFD" w:rsidRPr="009A1480" w:rsidRDefault="001A2DFD" w:rsidP="0071743D">
            <w:pPr>
              <w:spacing w:before="120" w:after="120" w:line="360" w:lineRule="auto"/>
              <w:rPr>
                <w:rFonts w:ascii="Times New Roman" w:hAnsi="Times New Roman" w:cs="Times New Roman"/>
                <w:sz w:val="20"/>
                <w:szCs w:val="20"/>
                <w:lang w:eastAsia="en-GB"/>
              </w:rPr>
            </w:pPr>
            <w:r w:rsidRPr="009A1480">
              <w:rPr>
                <w:rFonts w:ascii="Times New Roman" w:hAnsi="Times New Roman" w:cs="Times New Roman"/>
                <w:sz w:val="20"/>
                <w:szCs w:val="20"/>
                <w:lang w:eastAsia="en-GB"/>
              </w:rPr>
              <w:t>1. Objectives of the survey</w:t>
            </w:r>
          </w:p>
          <w:p w14:paraId="38A914D0" w14:textId="77777777" w:rsidR="001A2DFD" w:rsidRPr="009A1480" w:rsidRDefault="001A2DFD" w:rsidP="0071743D">
            <w:pPr>
              <w:spacing w:before="120" w:after="120" w:line="240" w:lineRule="auto"/>
              <w:jc w:val="both"/>
              <w:rPr>
                <w:rFonts w:ascii="Times New Roman" w:hAnsi="Times New Roman" w:cs="Times New Roman"/>
                <w:i/>
                <w:sz w:val="20"/>
                <w:szCs w:val="20"/>
                <w:lang w:eastAsia="en-GB"/>
              </w:rPr>
            </w:pPr>
            <w:r w:rsidRPr="009A1480">
              <w:rPr>
                <w:rFonts w:ascii="Times New Roman" w:hAnsi="Times New Roman" w:cs="Times New Roman"/>
                <w:i/>
                <w:sz w:val="20"/>
                <w:szCs w:val="20"/>
                <w:lang w:eastAsia="en-GB"/>
              </w:rPr>
              <w:t xml:space="preserve">The Lithuanian coastal zone in the Baltic Sea is very rich and diverse community of hydro biotic organisms. It consists of lot ecological niches and fish nursery grounds important for commercial and non-commercial fishes (especially important juveniles). Lithuanian coastal waters are highly affected by on-land anthropogenic </w:t>
            </w:r>
            <w:proofErr w:type="gramStart"/>
            <w:r w:rsidRPr="009A1480">
              <w:rPr>
                <w:rFonts w:ascii="Times New Roman" w:hAnsi="Times New Roman" w:cs="Times New Roman"/>
                <w:i/>
                <w:sz w:val="20"/>
                <w:szCs w:val="20"/>
                <w:lang w:eastAsia="en-GB"/>
              </w:rPr>
              <w:lastRenderedPageBreak/>
              <w:t>activities, that</w:t>
            </w:r>
            <w:proofErr w:type="gramEnd"/>
            <w:r w:rsidRPr="009A1480">
              <w:rPr>
                <w:rFonts w:ascii="Times New Roman" w:hAnsi="Times New Roman" w:cs="Times New Roman"/>
                <w:i/>
                <w:sz w:val="20"/>
                <w:szCs w:val="20"/>
                <w:lang w:eastAsia="en-GB"/>
              </w:rPr>
              <w:t xml:space="preserve"> makes significant impact on eutrophication, distribution of waist and toxic substances. Spread of invasive species as gobies (</w:t>
            </w:r>
            <w:proofErr w:type="spellStart"/>
            <w:r w:rsidRPr="009A1480">
              <w:rPr>
                <w:rFonts w:ascii="Times New Roman" w:hAnsi="Times New Roman" w:cs="Times New Roman"/>
                <w:i/>
                <w:sz w:val="20"/>
                <w:szCs w:val="20"/>
                <w:lang w:eastAsia="en-GB"/>
              </w:rPr>
              <w:t>Gobiidae</w:t>
            </w:r>
            <w:proofErr w:type="spellEnd"/>
            <w:r w:rsidRPr="009A1480">
              <w:rPr>
                <w:rFonts w:ascii="Times New Roman" w:hAnsi="Times New Roman" w:cs="Times New Roman"/>
                <w:i/>
                <w:sz w:val="20"/>
                <w:szCs w:val="20"/>
                <w:lang w:eastAsia="en-GB"/>
              </w:rPr>
              <w:t xml:space="preserve">) highly affects </w:t>
            </w:r>
            <w:proofErr w:type="spellStart"/>
            <w:r w:rsidRPr="009A1480">
              <w:rPr>
                <w:rFonts w:ascii="Times New Roman" w:hAnsi="Times New Roman" w:cs="Times New Roman"/>
                <w:i/>
                <w:sz w:val="20"/>
                <w:szCs w:val="20"/>
                <w:lang w:eastAsia="en-GB"/>
              </w:rPr>
              <w:t>behavior</w:t>
            </w:r>
            <w:proofErr w:type="spellEnd"/>
            <w:r w:rsidRPr="009A1480">
              <w:rPr>
                <w:rFonts w:ascii="Times New Roman" w:hAnsi="Times New Roman" w:cs="Times New Roman"/>
                <w:i/>
                <w:sz w:val="20"/>
                <w:szCs w:val="20"/>
                <w:lang w:eastAsia="en-GB"/>
              </w:rPr>
              <w:t xml:space="preserve"> of local fish population, including cod. Therefore, constant monitoring of fishes and fishing activities in the Lithuanian coastal waters may provide information important for early detection of negative tendencies in the development of populations of commercial fishes.</w:t>
            </w:r>
          </w:p>
          <w:p w14:paraId="499032EC" w14:textId="77777777" w:rsidR="001A2DFD" w:rsidRPr="009A1480" w:rsidRDefault="001A2DFD" w:rsidP="0071743D">
            <w:pPr>
              <w:spacing w:before="120" w:after="120" w:line="240" w:lineRule="auto"/>
              <w:rPr>
                <w:rFonts w:ascii="Times New Roman" w:hAnsi="Times New Roman" w:cs="Times New Roman"/>
                <w:sz w:val="20"/>
                <w:szCs w:val="20"/>
                <w:lang w:eastAsia="en-GB"/>
              </w:rPr>
            </w:pPr>
            <w:r w:rsidRPr="009A1480">
              <w:rPr>
                <w:rFonts w:ascii="Times New Roman" w:hAnsi="Times New Roman" w:cs="Times New Roman"/>
                <w:sz w:val="20"/>
                <w:szCs w:val="20"/>
                <w:lang w:eastAsia="en-GB"/>
              </w:rPr>
              <w:t>2. Description of the methods used in the survey. For mandatory surveys, link to the manuals. Include a graphical representation (map)</w:t>
            </w:r>
          </w:p>
          <w:p w14:paraId="3BFE6CE3" w14:textId="77777777" w:rsidR="001A2DFD" w:rsidRPr="009A1480" w:rsidRDefault="001A2DFD" w:rsidP="0071743D">
            <w:pPr>
              <w:spacing w:before="120" w:after="120" w:line="240" w:lineRule="auto"/>
              <w:rPr>
                <w:rFonts w:ascii="Times New Roman" w:hAnsi="Times New Roman" w:cs="Times New Roman"/>
                <w:i/>
                <w:sz w:val="20"/>
                <w:szCs w:val="20"/>
                <w:lang w:eastAsia="en-GB"/>
              </w:rPr>
            </w:pPr>
            <w:r w:rsidRPr="009A1480">
              <w:rPr>
                <w:rFonts w:ascii="Times New Roman" w:hAnsi="Times New Roman" w:cs="Times New Roman"/>
                <w:i/>
                <w:sz w:val="20"/>
                <w:szCs w:val="20"/>
                <w:lang w:eastAsia="en-GB"/>
              </w:rPr>
              <w:t>The survey consists from two parts:</w:t>
            </w:r>
          </w:p>
          <w:p w14:paraId="2AA4228C" w14:textId="77777777" w:rsidR="001A2DFD" w:rsidRPr="009A1480" w:rsidRDefault="001A2DFD" w:rsidP="0071743D">
            <w:pPr>
              <w:spacing w:before="120" w:after="120" w:line="240" w:lineRule="auto"/>
              <w:jc w:val="both"/>
              <w:rPr>
                <w:rFonts w:ascii="Times New Roman" w:hAnsi="Times New Roman" w:cs="Times New Roman"/>
                <w:i/>
                <w:sz w:val="20"/>
                <w:szCs w:val="20"/>
                <w:lang w:eastAsia="en-GB"/>
              </w:rPr>
            </w:pPr>
            <w:proofErr w:type="gramStart"/>
            <w:r w:rsidRPr="009A1480">
              <w:rPr>
                <w:rFonts w:ascii="Times New Roman" w:hAnsi="Times New Roman" w:cs="Times New Roman"/>
                <w:i/>
                <w:sz w:val="20"/>
                <w:szCs w:val="20"/>
                <w:u w:val="single"/>
                <w:lang w:eastAsia="en-GB"/>
              </w:rPr>
              <w:t>Juveniles</w:t>
            </w:r>
            <w:proofErr w:type="gramEnd"/>
            <w:r w:rsidRPr="009A1480">
              <w:rPr>
                <w:rFonts w:ascii="Times New Roman" w:hAnsi="Times New Roman" w:cs="Times New Roman"/>
                <w:i/>
                <w:sz w:val="20"/>
                <w:szCs w:val="20"/>
                <w:u w:val="single"/>
                <w:lang w:eastAsia="en-GB"/>
              </w:rPr>
              <w:t xml:space="preserve"> survey:</w:t>
            </w:r>
            <w:r w:rsidRPr="009A1480">
              <w:rPr>
                <w:rFonts w:ascii="Times New Roman" w:hAnsi="Times New Roman" w:cs="Times New Roman"/>
                <w:i/>
                <w:sz w:val="20"/>
                <w:szCs w:val="20"/>
                <w:lang w:eastAsia="en-GB"/>
              </w:rPr>
              <w:t xml:space="preserve"> The objective of this survey is to determine the abundancy and biomass dynamics of all juvenile fishes in the coastal areas. The survey is performed in 14 sites alongside the Lithuania’s coastal zone (figure 5) during August - September. From each </w:t>
            </w:r>
            <w:proofErr w:type="gramStart"/>
            <w:r w:rsidRPr="009A1480">
              <w:rPr>
                <w:rFonts w:ascii="Times New Roman" w:hAnsi="Times New Roman" w:cs="Times New Roman"/>
                <w:i/>
                <w:sz w:val="20"/>
                <w:szCs w:val="20"/>
                <w:lang w:eastAsia="en-GB"/>
              </w:rPr>
              <w:t>station</w:t>
            </w:r>
            <w:proofErr w:type="gramEnd"/>
            <w:r w:rsidRPr="009A1480">
              <w:rPr>
                <w:rFonts w:ascii="Times New Roman" w:hAnsi="Times New Roman" w:cs="Times New Roman"/>
                <w:i/>
                <w:sz w:val="20"/>
                <w:szCs w:val="20"/>
                <w:lang w:eastAsia="en-GB"/>
              </w:rPr>
              <w:t xml:space="preserve"> 3 samples are taken using two different fishing technics: a dragnet is used mainly for sprat, smelt and sand eel, but all other species that are caught are </w:t>
            </w:r>
            <w:proofErr w:type="spellStart"/>
            <w:r w:rsidRPr="009A1480">
              <w:rPr>
                <w:rFonts w:ascii="Times New Roman" w:hAnsi="Times New Roman" w:cs="Times New Roman"/>
                <w:i/>
                <w:sz w:val="20"/>
                <w:szCs w:val="20"/>
                <w:lang w:eastAsia="en-GB"/>
              </w:rPr>
              <w:t>analyzed</w:t>
            </w:r>
            <w:proofErr w:type="spellEnd"/>
            <w:r w:rsidRPr="009A1480">
              <w:rPr>
                <w:rFonts w:ascii="Times New Roman" w:hAnsi="Times New Roman" w:cs="Times New Roman"/>
                <w:i/>
                <w:sz w:val="20"/>
                <w:szCs w:val="20"/>
                <w:lang w:eastAsia="en-GB"/>
              </w:rPr>
              <w:t xml:space="preserve"> as well; a beach seine specially designed for flatfish and turbot juveniles and shrimp. Hydrological parameters are recorded during each sampling as well. </w:t>
            </w:r>
          </w:p>
          <w:p w14:paraId="75CE25C7" w14:textId="77777777" w:rsidR="001A2DFD" w:rsidRPr="009A1480" w:rsidRDefault="001A2DFD" w:rsidP="0071743D">
            <w:pPr>
              <w:spacing w:before="120" w:after="0" w:line="360" w:lineRule="auto"/>
              <w:rPr>
                <w:rFonts w:ascii="Times New Roman" w:hAnsi="Times New Roman" w:cs="Times New Roman"/>
                <w:i/>
                <w:sz w:val="20"/>
                <w:szCs w:val="20"/>
                <w:lang w:eastAsia="en-GB"/>
              </w:rPr>
            </w:pPr>
            <w:r w:rsidRPr="009A1480">
              <w:rPr>
                <w:rFonts w:ascii="Times New Roman" w:hAnsi="Times New Roman" w:cs="Times New Roman"/>
                <w:i/>
                <w:noProof/>
                <w:sz w:val="20"/>
                <w:szCs w:val="20"/>
                <w:lang w:val="en-IE" w:eastAsia="en-IE"/>
              </w:rPr>
              <w:drawing>
                <wp:inline distT="0" distB="0" distL="0" distR="0" wp14:anchorId="7DFAEA0D" wp14:editId="1DF20231">
                  <wp:extent cx="5600700" cy="1713719"/>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3456" cy="1714562"/>
                          </a:xfrm>
                          <a:prstGeom prst="rect">
                            <a:avLst/>
                          </a:prstGeom>
                          <a:noFill/>
                        </pic:spPr>
                      </pic:pic>
                    </a:graphicData>
                  </a:graphic>
                </wp:inline>
              </w:drawing>
            </w:r>
          </w:p>
          <w:p w14:paraId="008C4A18" w14:textId="77777777" w:rsidR="001A2DFD" w:rsidRPr="009A1480" w:rsidRDefault="001A2DFD" w:rsidP="0071743D">
            <w:pPr>
              <w:spacing w:after="120" w:line="360" w:lineRule="auto"/>
              <w:rPr>
                <w:rFonts w:ascii="Times New Roman" w:hAnsi="Times New Roman" w:cs="Times New Roman"/>
                <w:i/>
                <w:sz w:val="20"/>
                <w:szCs w:val="20"/>
                <w:lang w:eastAsia="en-GB"/>
              </w:rPr>
            </w:pPr>
            <w:r w:rsidRPr="009A1480">
              <w:rPr>
                <w:rFonts w:ascii="Times New Roman" w:hAnsi="Times New Roman" w:cs="Times New Roman"/>
                <w:b/>
                <w:i/>
                <w:sz w:val="20"/>
                <w:szCs w:val="20"/>
                <w:lang w:eastAsia="en-GB"/>
              </w:rPr>
              <w:t>Figure 5.</w:t>
            </w:r>
            <w:r w:rsidRPr="009A1480">
              <w:rPr>
                <w:rFonts w:ascii="Times New Roman" w:hAnsi="Times New Roman" w:cs="Times New Roman"/>
                <w:i/>
                <w:sz w:val="20"/>
                <w:szCs w:val="20"/>
                <w:lang w:eastAsia="en-GB"/>
              </w:rPr>
              <w:t xml:space="preserve"> The sites of juvenile survey in Lithuanian coastal zone </w:t>
            </w:r>
          </w:p>
          <w:p w14:paraId="21032581" w14:textId="77777777" w:rsidR="001A2DFD" w:rsidRPr="009A1480" w:rsidRDefault="001A2DFD" w:rsidP="0071743D">
            <w:pPr>
              <w:spacing w:before="120" w:after="120" w:line="240" w:lineRule="auto"/>
              <w:jc w:val="both"/>
              <w:rPr>
                <w:rFonts w:ascii="Times New Roman" w:hAnsi="Times New Roman" w:cs="Times New Roman"/>
                <w:i/>
                <w:sz w:val="20"/>
                <w:szCs w:val="20"/>
                <w:lang w:eastAsia="en-GB"/>
              </w:rPr>
            </w:pPr>
            <w:r w:rsidRPr="009A1480">
              <w:rPr>
                <w:rFonts w:ascii="Times New Roman" w:hAnsi="Times New Roman" w:cs="Times New Roman"/>
                <w:i/>
                <w:sz w:val="20"/>
                <w:szCs w:val="20"/>
                <w:u w:val="single"/>
                <w:lang w:eastAsia="en-GB"/>
              </w:rPr>
              <w:t>Gillnet monitoring:</w:t>
            </w:r>
            <w:r w:rsidRPr="009A1480">
              <w:rPr>
                <w:rFonts w:ascii="Times New Roman" w:hAnsi="Times New Roman" w:cs="Times New Roman"/>
                <w:i/>
                <w:sz w:val="20"/>
                <w:szCs w:val="20"/>
                <w:lang w:eastAsia="en-GB"/>
              </w:rPr>
              <w:t xml:space="preserve"> The objective of this survey is to monitor the biological conditions and migration patterns of the fishes. The multi mesh-sized gillnets (from 14mm to 70 mm) are casted in four monitoring stations alongside the Lithuania’s coastal zone: two close to the southern and northern edges of Lithuanian coastal zone (</w:t>
            </w:r>
            <w:proofErr w:type="spellStart"/>
            <w:r w:rsidRPr="009A1480">
              <w:rPr>
                <w:rFonts w:ascii="Times New Roman" w:hAnsi="Times New Roman" w:cs="Times New Roman"/>
                <w:i/>
                <w:sz w:val="20"/>
                <w:szCs w:val="20"/>
                <w:lang w:eastAsia="en-GB"/>
              </w:rPr>
              <w:t>Nida</w:t>
            </w:r>
            <w:proofErr w:type="spellEnd"/>
            <w:r w:rsidRPr="009A1480">
              <w:rPr>
                <w:rFonts w:ascii="Times New Roman" w:hAnsi="Times New Roman" w:cs="Times New Roman"/>
                <w:i/>
                <w:sz w:val="20"/>
                <w:szCs w:val="20"/>
                <w:lang w:eastAsia="en-GB"/>
              </w:rPr>
              <w:t xml:space="preserve"> and </w:t>
            </w:r>
            <w:proofErr w:type="spellStart"/>
            <w:r w:rsidRPr="009A1480">
              <w:rPr>
                <w:rFonts w:ascii="Times New Roman" w:hAnsi="Times New Roman" w:cs="Times New Roman"/>
                <w:i/>
                <w:sz w:val="20"/>
                <w:szCs w:val="20"/>
                <w:lang w:eastAsia="en-GB"/>
              </w:rPr>
              <w:t>Šventoji</w:t>
            </w:r>
            <w:proofErr w:type="spellEnd"/>
            <w:r w:rsidRPr="009A1480">
              <w:rPr>
                <w:rFonts w:ascii="Times New Roman" w:hAnsi="Times New Roman" w:cs="Times New Roman"/>
                <w:i/>
                <w:sz w:val="20"/>
                <w:szCs w:val="20"/>
                <w:lang w:eastAsia="en-GB"/>
              </w:rPr>
              <w:t>) and another two close to the mouth of C</w:t>
            </w:r>
            <w:r>
              <w:rPr>
                <w:rFonts w:ascii="Times New Roman" w:hAnsi="Times New Roman" w:cs="Times New Roman"/>
                <w:i/>
                <w:sz w:val="20"/>
                <w:szCs w:val="20"/>
                <w:lang w:eastAsia="en-GB"/>
              </w:rPr>
              <w:t>u</w:t>
            </w:r>
            <w:r w:rsidRPr="009A1480">
              <w:rPr>
                <w:rFonts w:ascii="Times New Roman" w:hAnsi="Times New Roman" w:cs="Times New Roman"/>
                <w:i/>
                <w:sz w:val="20"/>
                <w:szCs w:val="20"/>
                <w:lang w:eastAsia="en-GB"/>
              </w:rPr>
              <w:t>ronian lagoon, the most important source of fresh water (</w:t>
            </w:r>
            <w:proofErr w:type="spellStart"/>
            <w:r w:rsidRPr="009A1480">
              <w:rPr>
                <w:rFonts w:ascii="Times New Roman" w:hAnsi="Times New Roman" w:cs="Times New Roman"/>
                <w:i/>
                <w:sz w:val="20"/>
                <w:szCs w:val="20"/>
                <w:lang w:eastAsia="en-GB"/>
              </w:rPr>
              <w:t>Smiltynė</w:t>
            </w:r>
            <w:proofErr w:type="spellEnd"/>
            <w:r w:rsidRPr="009A1480">
              <w:rPr>
                <w:rFonts w:ascii="Times New Roman" w:hAnsi="Times New Roman" w:cs="Times New Roman"/>
                <w:i/>
                <w:sz w:val="20"/>
                <w:szCs w:val="20"/>
                <w:lang w:eastAsia="en-GB"/>
              </w:rPr>
              <w:t xml:space="preserve"> and </w:t>
            </w:r>
            <w:proofErr w:type="spellStart"/>
            <w:r w:rsidRPr="009A1480">
              <w:rPr>
                <w:rFonts w:ascii="Times New Roman" w:hAnsi="Times New Roman" w:cs="Times New Roman"/>
                <w:i/>
                <w:sz w:val="20"/>
                <w:szCs w:val="20"/>
                <w:lang w:eastAsia="en-GB"/>
              </w:rPr>
              <w:t>Melnragė</w:t>
            </w:r>
            <w:proofErr w:type="spellEnd"/>
            <w:r w:rsidRPr="009A1480">
              <w:rPr>
                <w:rFonts w:ascii="Times New Roman" w:hAnsi="Times New Roman" w:cs="Times New Roman"/>
                <w:i/>
                <w:sz w:val="20"/>
                <w:szCs w:val="20"/>
                <w:lang w:eastAsia="en-GB"/>
              </w:rPr>
              <w:t xml:space="preserve">). The survey fishing is made once a month in each of the stations. Biological, hydrological and fisheries activity parameters are recorded according to the methodology of the HELCOM. </w:t>
            </w:r>
          </w:p>
          <w:p w14:paraId="10C294D8" w14:textId="77777777" w:rsidR="001A2DFD" w:rsidRPr="009A1480" w:rsidRDefault="001A2DFD" w:rsidP="0071743D">
            <w:pPr>
              <w:spacing w:before="120" w:after="120" w:line="240" w:lineRule="auto"/>
              <w:rPr>
                <w:rFonts w:ascii="Times New Roman" w:hAnsi="Times New Roman" w:cs="Times New Roman"/>
                <w:sz w:val="20"/>
                <w:szCs w:val="20"/>
                <w:lang w:eastAsia="en-GB"/>
              </w:rPr>
            </w:pPr>
            <w:r w:rsidRPr="009A1480">
              <w:rPr>
                <w:rFonts w:ascii="Times New Roman" w:hAnsi="Times New Roman" w:cs="Times New Roman"/>
                <w:sz w:val="20"/>
                <w:szCs w:val="20"/>
                <w:lang w:eastAsia="en-GB"/>
              </w:rPr>
              <w:t>3. For internationally coordinated surveys, describe the participating Member States/vessels and the relevant international group in charge of planning the survey</w:t>
            </w:r>
          </w:p>
          <w:p w14:paraId="13D4CC52" w14:textId="77777777" w:rsidR="001A2DFD" w:rsidRPr="009A1480" w:rsidRDefault="001A2DFD" w:rsidP="0071743D">
            <w:pPr>
              <w:spacing w:before="120" w:after="120" w:line="240" w:lineRule="auto"/>
              <w:rPr>
                <w:rFonts w:ascii="Times New Roman" w:hAnsi="Times New Roman" w:cs="Times New Roman"/>
                <w:i/>
                <w:sz w:val="20"/>
                <w:szCs w:val="20"/>
                <w:lang w:eastAsia="en-GB"/>
              </w:rPr>
            </w:pPr>
            <w:r w:rsidRPr="009A1480">
              <w:rPr>
                <w:rFonts w:ascii="Times New Roman" w:hAnsi="Times New Roman" w:cs="Times New Roman"/>
                <w:i/>
                <w:sz w:val="20"/>
                <w:szCs w:val="20"/>
                <w:lang w:eastAsia="en-GB"/>
              </w:rPr>
              <w:t xml:space="preserve">This is not an internationally coordinated survey however it is planned to use the results of the survey in the assessment of flounder and turbot in the Central Baltic, the survey is performed by methodology of the HELCOM and it is </w:t>
            </w:r>
            <w:proofErr w:type="gramStart"/>
            <w:r w:rsidRPr="009A1480">
              <w:rPr>
                <w:rFonts w:ascii="Times New Roman" w:hAnsi="Times New Roman" w:cs="Times New Roman"/>
                <w:i/>
                <w:sz w:val="20"/>
                <w:szCs w:val="20"/>
                <w:lang w:eastAsia="en-GB"/>
              </w:rPr>
              <w:t>performed also</w:t>
            </w:r>
            <w:proofErr w:type="gramEnd"/>
            <w:r w:rsidRPr="009A1480">
              <w:rPr>
                <w:rFonts w:ascii="Times New Roman" w:hAnsi="Times New Roman" w:cs="Times New Roman"/>
                <w:i/>
                <w:sz w:val="20"/>
                <w:szCs w:val="20"/>
                <w:lang w:eastAsia="en-GB"/>
              </w:rPr>
              <w:t xml:space="preserve"> in other countries of the Baltic Sea.</w:t>
            </w:r>
          </w:p>
          <w:p w14:paraId="65AF1734" w14:textId="77777777" w:rsidR="001A2DFD" w:rsidRPr="009A1480" w:rsidRDefault="001A2DFD" w:rsidP="0071743D">
            <w:pPr>
              <w:spacing w:before="120" w:after="120" w:line="240" w:lineRule="auto"/>
              <w:rPr>
                <w:rFonts w:ascii="Times New Roman" w:hAnsi="Times New Roman" w:cs="Times New Roman"/>
                <w:sz w:val="20"/>
                <w:szCs w:val="20"/>
                <w:lang w:eastAsia="en-GB"/>
              </w:rPr>
            </w:pPr>
            <w:r w:rsidRPr="009A1480">
              <w:rPr>
                <w:rFonts w:ascii="Times New Roman" w:hAnsi="Times New Roman" w:cs="Times New Roman"/>
                <w:sz w:val="20"/>
                <w:szCs w:val="20"/>
                <w:lang w:eastAsia="en-GB"/>
              </w:rPr>
              <w:t>4. Where applicable, describe the international task sharing (physical and/or financial) and the cost sharing agreement used</w:t>
            </w:r>
          </w:p>
          <w:p w14:paraId="091A0AEF" w14:textId="77777777" w:rsidR="001A2DFD" w:rsidRPr="009A1480" w:rsidRDefault="001A2DFD" w:rsidP="0071743D">
            <w:pPr>
              <w:autoSpaceDE w:val="0"/>
              <w:autoSpaceDN w:val="0"/>
              <w:adjustRightInd w:val="0"/>
              <w:spacing w:before="120" w:after="120" w:line="240" w:lineRule="auto"/>
              <w:rPr>
                <w:rFonts w:ascii="Times New Roman" w:hAnsi="Times New Roman" w:cs="Times New Roman"/>
                <w:i/>
                <w:sz w:val="20"/>
                <w:szCs w:val="20"/>
                <w:lang w:eastAsia="en-GB"/>
              </w:rPr>
            </w:pPr>
            <w:r w:rsidRPr="009A1480">
              <w:rPr>
                <w:rFonts w:ascii="Times New Roman" w:hAnsi="Times New Roman" w:cs="Times New Roman"/>
                <w:i/>
                <w:sz w:val="20"/>
                <w:szCs w:val="20"/>
                <w:lang w:eastAsia="en-GB"/>
              </w:rPr>
              <w:t>Not relevant</w:t>
            </w:r>
          </w:p>
          <w:p w14:paraId="4722374F" w14:textId="77777777" w:rsidR="001A2DFD" w:rsidRPr="009A1480" w:rsidRDefault="001A2DFD" w:rsidP="0071743D">
            <w:pPr>
              <w:spacing w:before="120" w:after="120" w:line="240" w:lineRule="auto"/>
              <w:rPr>
                <w:rFonts w:ascii="Times New Roman" w:hAnsi="Times New Roman" w:cs="Times New Roman"/>
                <w:sz w:val="20"/>
                <w:szCs w:val="20"/>
                <w:lang w:eastAsia="en-GB"/>
              </w:rPr>
            </w:pPr>
            <w:r w:rsidRPr="009A1480">
              <w:rPr>
                <w:rFonts w:ascii="Times New Roman" w:hAnsi="Times New Roman" w:cs="Times New Roman"/>
                <w:sz w:val="20"/>
                <w:szCs w:val="20"/>
                <w:lang w:eastAsia="en-GB"/>
              </w:rPr>
              <w:t>5. Explain where thresholds apply</w:t>
            </w:r>
          </w:p>
          <w:p w14:paraId="06B0AC4B" w14:textId="77777777" w:rsidR="001A2DFD" w:rsidRPr="00092A36" w:rsidRDefault="001A2DFD" w:rsidP="0071743D">
            <w:pPr>
              <w:autoSpaceDE w:val="0"/>
              <w:autoSpaceDN w:val="0"/>
              <w:adjustRightInd w:val="0"/>
              <w:spacing w:before="120" w:after="120" w:line="240" w:lineRule="auto"/>
              <w:rPr>
                <w:rFonts w:ascii="Times New Roman" w:hAnsi="Times New Roman" w:cs="Times New Roman"/>
                <w:i/>
                <w:sz w:val="20"/>
                <w:szCs w:val="20"/>
                <w:lang w:eastAsia="en-GB"/>
              </w:rPr>
            </w:pPr>
            <w:r w:rsidRPr="009A1480">
              <w:rPr>
                <w:rFonts w:ascii="Times New Roman" w:hAnsi="Times New Roman" w:cs="Times New Roman"/>
                <w:i/>
                <w:sz w:val="20"/>
                <w:szCs w:val="20"/>
                <w:lang w:eastAsia="en-GB"/>
              </w:rPr>
              <w:t>Not relevant</w:t>
            </w:r>
          </w:p>
        </w:tc>
      </w:tr>
      <w:tr w:rsidR="001A2DFD" w:rsidRPr="00320F77" w14:paraId="795D8752" w14:textId="77777777" w:rsidTr="0071743D">
        <w:trPr>
          <w:trHeight w:val="585"/>
        </w:trPr>
        <w:tc>
          <w:tcPr>
            <w:tcW w:w="8954" w:type="dxa"/>
            <w:vMerge/>
            <w:vAlign w:val="center"/>
          </w:tcPr>
          <w:p w14:paraId="01E64123"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42AECFD4" w14:textId="77777777" w:rsidTr="0071743D">
        <w:trPr>
          <w:trHeight w:val="585"/>
        </w:trPr>
        <w:tc>
          <w:tcPr>
            <w:tcW w:w="8954" w:type="dxa"/>
            <w:vMerge/>
            <w:vAlign w:val="center"/>
          </w:tcPr>
          <w:p w14:paraId="141D4A0F"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776B9363" w14:textId="77777777" w:rsidTr="0071743D">
        <w:trPr>
          <w:trHeight w:val="585"/>
        </w:trPr>
        <w:tc>
          <w:tcPr>
            <w:tcW w:w="8954" w:type="dxa"/>
            <w:vMerge/>
            <w:vAlign w:val="center"/>
          </w:tcPr>
          <w:p w14:paraId="4767E290"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72224A17" w14:textId="77777777" w:rsidTr="0071743D">
        <w:trPr>
          <w:trHeight w:val="585"/>
        </w:trPr>
        <w:tc>
          <w:tcPr>
            <w:tcW w:w="8954" w:type="dxa"/>
            <w:vMerge/>
            <w:vAlign w:val="center"/>
          </w:tcPr>
          <w:p w14:paraId="75023E70"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058738D6" w14:textId="77777777" w:rsidTr="0071743D">
        <w:trPr>
          <w:trHeight w:val="585"/>
        </w:trPr>
        <w:tc>
          <w:tcPr>
            <w:tcW w:w="8954" w:type="dxa"/>
            <w:vMerge/>
            <w:vAlign w:val="center"/>
          </w:tcPr>
          <w:p w14:paraId="28815ADA"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13F15552" w14:textId="77777777" w:rsidTr="0071743D">
        <w:trPr>
          <w:trHeight w:val="585"/>
        </w:trPr>
        <w:tc>
          <w:tcPr>
            <w:tcW w:w="8954" w:type="dxa"/>
            <w:vMerge/>
            <w:vAlign w:val="center"/>
          </w:tcPr>
          <w:p w14:paraId="2F9C22D7"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67910CE6" w14:textId="77777777" w:rsidTr="0071743D">
        <w:trPr>
          <w:trHeight w:val="585"/>
        </w:trPr>
        <w:tc>
          <w:tcPr>
            <w:tcW w:w="8954" w:type="dxa"/>
            <w:vMerge/>
            <w:vAlign w:val="center"/>
          </w:tcPr>
          <w:p w14:paraId="2C62DBA5"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605DBBD4" w14:textId="77777777" w:rsidTr="0071743D">
        <w:trPr>
          <w:trHeight w:val="585"/>
        </w:trPr>
        <w:tc>
          <w:tcPr>
            <w:tcW w:w="8954" w:type="dxa"/>
            <w:vMerge/>
            <w:vAlign w:val="center"/>
          </w:tcPr>
          <w:p w14:paraId="42A8CA17"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005A843D" w14:textId="77777777" w:rsidTr="0071743D">
        <w:trPr>
          <w:trHeight w:val="585"/>
        </w:trPr>
        <w:tc>
          <w:tcPr>
            <w:tcW w:w="8954" w:type="dxa"/>
            <w:vMerge/>
            <w:vAlign w:val="center"/>
          </w:tcPr>
          <w:p w14:paraId="06FBAE4D"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r w:rsidR="001A2DFD" w:rsidRPr="00320F77" w14:paraId="437EC0AD" w14:textId="77777777" w:rsidTr="0071743D">
        <w:trPr>
          <w:trHeight w:val="585"/>
        </w:trPr>
        <w:tc>
          <w:tcPr>
            <w:tcW w:w="8954" w:type="dxa"/>
            <w:vMerge/>
            <w:vAlign w:val="center"/>
          </w:tcPr>
          <w:p w14:paraId="2B8FB77B" w14:textId="77777777" w:rsidR="001A2DFD" w:rsidRPr="00320F77" w:rsidRDefault="001A2DFD" w:rsidP="0071743D">
            <w:pPr>
              <w:spacing w:before="120" w:after="120" w:line="360" w:lineRule="auto"/>
              <w:rPr>
                <w:rFonts w:ascii="Times New Roman" w:hAnsi="Times New Roman" w:cs="Times New Roman"/>
                <w:noProof/>
                <w:sz w:val="20"/>
                <w:szCs w:val="20"/>
                <w:lang w:eastAsia="en-GB"/>
              </w:rPr>
            </w:pPr>
          </w:p>
        </w:tc>
      </w:tr>
    </w:tbl>
    <w:p w14:paraId="70B290A6" w14:textId="77777777" w:rsidR="001A2DFD" w:rsidRDefault="001A2DFD" w:rsidP="001A2DFD">
      <w:pPr>
        <w:pStyle w:val="Heading1"/>
        <w:spacing w:line="360" w:lineRule="auto"/>
        <w:rPr>
          <w:rFonts w:cs="Times New Roman"/>
          <w:b/>
          <w:smallCaps/>
          <w:noProof/>
          <w:u w:val="single"/>
          <w:lang w:val="en-GB" w:eastAsia="en-GB"/>
        </w:rPr>
      </w:pPr>
      <w:r w:rsidRPr="00320F77">
        <w:rPr>
          <w:rFonts w:cs="Times New Roman"/>
          <w:b/>
          <w:smallCaps/>
          <w:noProof/>
          <w:u w:val="single"/>
          <w:lang w:val="en-GB" w:eastAsia="en-GB"/>
        </w:rPr>
        <w:lastRenderedPageBreak/>
        <w:br w:type="page"/>
      </w:r>
      <w:bookmarkStart w:id="15" w:name="_Toc457817121"/>
    </w:p>
    <w:p w14:paraId="0D642E6A" w14:textId="77777777" w:rsidR="001A2DFD" w:rsidRPr="001B7F04" w:rsidRDefault="001A2DFD" w:rsidP="001A2DFD">
      <w:pPr>
        <w:spacing w:before="72"/>
        <w:ind w:left="103" w:right="105"/>
        <w:jc w:val="center"/>
        <w:rPr>
          <w:rFonts w:ascii="Times New Roman" w:hAnsi="Times New Roman" w:cs="Times New Roman"/>
        </w:rPr>
      </w:pPr>
      <w:r w:rsidRPr="001B7F04">
        <w:rPr>
          <w:rFonts w:ascii="Times New Roman" w:hAnsi="Times New Roman" w:cs="Times New Roman"/>
        </w:rPr>
        <w:lastRenderedPageBreak/>
        <w:t>SECTION 2: FISHING ACTIVITY DATA</w:t>
      </w:r>
    </w:p>
    <w:p w14:paraId="57554098" w14:textId="77777777" w:rsidR="001A2DFD" w:rsidRPr="009C2D0A" w:rsidRDefault="001A2DFD" w:rsidP="001A2DFD">
      <w:pPr>
        <w:pStyle w:val="Heading1"/>
        <w:spacing w:before="1"/>
        <w:ind w:left="104"/>
        <w:rPr>
          <w:rFonts w:cs="Times New Roman"/>
          <w:b/>
          <w:bCs w:val="0"/>
          <w:lang w:val="en-GB"/>
        </w:rPr>
      </w:pPr>
      <w:bookmarkStart w:id="16" w:name="_bookmark9"/>
      <w:bookmarkEnd w:id="16"/>
      <w:r w:rsidRPr="009C2D0A">
        <w:rPr>
          <w:rFonts w:cs="Times New Roman"/>
          <w:b/>
          <w:bCs w:val="0"/>
          <w:lang w:val="en-GB"/>
        </w:rPr>
        <w:t>Text Box 2A: Fishing activity variables data collection strategy</w:t>
      </w:r>
    </w:p>
    <w:p w14:paraId="7C9BE7DF" w14:textId="77777777" w:rsidR="001A2DFD" w:rsidRDefault="001A2DFD" w:rsidP="001A2DFD">
      <w:pPr>
        <w:pStyle w:val="BodyText"/>
        <w:spacing w:before="6"/>
        <w:rPr>
          <w:b/>
          <w:sz w:val="24"/>
        </w:rPr>
      </w:pPr>
    </w:p>
    <w:tbl>
      <w:tblPr>
        <w:tblStyle w:val="TableNormal1"/>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56"/>
      </w:tblGrid>
      <w:tr w:rsidR="001A2DFD" w14:paraId="2998F8C7" w14:textId="77777777" w:rsidTr="0071743D">
        <w:trPr>
          <w:trHeight w:val="1391"/>
        </w:trPr>
        <w:tc>
          <w:tcPr>
            <w:tcW w:w="8956" w:type="dxa"/>
          </w:tcPr>
          <w:p w14:paraId="041B625B" w14:textId="77777777" w:rsidR="001A2DFD" w:rsidRDefault="001A2DFD" w:rsidP="0071743D">
            <w:pPr>
              <w:pStyle w:val="TableParagraph"/>
              <w:spacing w:before="115"/>
              <w:ind w:right="97"/>
              <w:jc w:val="both"/>
              <w:rPr>
                <w:i/>
                <w:sz w:val="20"/>
              </w:rPr>
            </w:pPr>
            <w:r>
              <w:rPr>
                <w:i/>
                <w:sz w:val="20"/>
              </w:rPr>
              <w:t>General comment: This Box fulfills paragraph 4 of Chapter III of the multi-annual Union programme and Article 2, Article 4 paragraph (2) point (b) and Article 5 paragraph (2) of this Decision.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1A2DFD" w14:paraId="76DC20B5" w14:textId="77777777" w:rsidTr="008C52CD">
        <w:trPr>
          <w:trHeight w:val="1266"/>
        </w:trPr>
        <w:tc>
          <w:tcPr>
            <w:tcW w:w="8956" w:type="dxa"/>
          </w:tcPr>
          <w:p w14:paraId="6C8CBB37" w14:textId="77777777" w:rsidR="001A2DFD" w:rsidRDefault="001A2DFD" w:rsidP="0071743D">
            <w:pPr>
              <w:pStyle w:val="TableParagraph"/>
              <w:numPr>
                <w:ilvl w:val="0"/>
                <w:numId w:val="7"/>
              </w:numPr>
              <w:tabs>
                <w:tab w:val="left" w:pos="316"/>
              </w:tabs>
              <w:spacing w:before="115" w:line="360" w:lineRule="auto"/>
              <w:ind w:right="170" w:firstLine="0"/>
              <w:jc w:val="both"/>
              <w:rPr>
                <w:sz w:val="20"/>
              </w:rPr>
            </w:pPr>
            <w:r>
              <w:rPr>
                <w:sz w:val="20"/>
              </w:rPr>
              <w:t>For all fleet segments by regions the transversal variables is deriving from database system FDIS, which contains the data referred to Commission Regulation (EC) No 26/2004 of 30 December 2003 on the Community fishing fleet register in Annex I and Council Implementing Regulation (EC) No 404/2011 in Annex X. As well FDIS contains an obligatory by National legislation national logbook, for vessels of less than</w:t>
            </w:r>
            <w:r>
              <w:rPr>
                <w:spacing w:val="-5"/>
                <w:sz w:val="20"/>
              </w:rPr>
              <w:t xml:space="preserve"> </w:t>
            </w:r>
            <w:r>
              <w:rPr>
                <w:sz w:val="20"/>
              </w:rPr>
              <w:t>8</w:t>
            </w:r>
            <w:r>
              <w:rPr>
                <w:spacing w:val="-1"/>
                <w:sz w:val="20"/>
              </w:rPr>
              <w:t xml:space="preserve"> </w:t>
            </w:r>
            <w:r>
              <w:rPr>
                <w:sz w:val="20"/>
              </w:rPr>
              <w:t>m</w:t>
            </w:r>
            <w:r>
              <w:rPr>
                <w:spacing w:val="-8"/>
                <w:sz w:val="20"/>
              </w:rPr>
              <w:t xml:space="preserve"> </w:t>
            </w:r>
            <w:r>
              <w:rPr>
                <w:sz w:val="20"/>
              </w:rPr>
              <w:t>length</w:t>
            </w:r>
            <w:r>
              <w:rPr>
                <w:spacing w:val="-6"/>
                <w:sz w:val="20"/>
              </w:rPr>
              <w:t xml:space="preserve"> </w:t>
            </w:r>
            <w:r>
              <w:rPr>
                <w:sz w:val="20"/>
              </w:rPr>
              <w:t>overall</w:t>
            </w:r>
            <w:r>
              <w:rPr>
                <w:spacing w:val="-2"/>
                <w:sz w:val="20"/>
              </w:rPr>
              <w:t xml:space="preserve"> </w:t>
            </w:r>
            <w:r>
              <w:rPr>
                <w:sz w:val="20"/>
              </w:rPr>
              <w:t>which</w:t>
            </w:r>
            <w:r>
              <w:rPr>
                <w:spacing w:val="-3"/>
                <w:sz w:val="20"/>
              </w:rPr>
              <w:t xml:space="preserve"> </w:t>
            </w:r>
            <w:r>
              <w:rPr>
                <w:sz w:val="20"/>
              </w:rPr>
              <w:t>is</w:t>
            </w:r>
            <w:r>
              <w:rPr>
                <w:spacing w:val="-5"/>
                <w:sz w:val="20"/>
              </w:rPr>
              <w:t xml:space="preserve"> </w:t>
            </w:r>
            <w:r>
              <w:rPr>
                <w:sz w:val="20"/>
              </w:rPr>
              <w:t>operating</w:t>
            </w:r>
            <w:r>
              <w:rPr>
                <w:spacing w:val="-6"/>
                <w:sz w:val="20"/>
              </w:rPr>
              <w:t xml:space="preserve"> exusevly </w:t>
            </w:r>
            <w:r>
              <w:rPr>
                <w:sz w:val="20"/>
              </w:rPr>
              <w:t>in</w:t>
            </w:r>
            <w:r>
              <w:rPr>
                <w:spacing w:val="-5"/>
                <w:sz w:val="20"/>
              </w:rPr>
              <w:t xml:space="preserve"> </w:t>
            </w:r>
            <w:r>
              <w:rPr>
                <w:sz w:val="20"/>
              </w:rPr>
              <w:t>the</w:t>
            </w:r>
            <w:r>
              <w:rPr>
                <w:spacing w:val="-4"/>
                <w:sz w:val="20"/>
              </w:rPr>
              <w:t xml:space="preserve"> </w:t>
            </w:r>
            <w:r>
              <w:rPr>
                <w:sz w:val="20"/>
              </w:rPr>
              <w:t>Baltic</w:t>
            </w:r>
            <w:r>
              <w:rPr>
                <w:spacing w:val="-4"/>
                <w:sz w:val="20"/>
              </w:rPr>
              <w:t xml:space="preserve"> </w:t>
            </w:r>
            <w:r>
              <w:rPr>
                <w:sz w:val="20"/>
              </w:rPr>
              <w:t>Sea.</w:t>
            </w:r>
            <w:r>
              <w:rPr>
                <w:spacing w:val="-3"/>
                <w:sz w:val="20"/>
              </w:rPr>
              <w:t xml:space="preserve"> </w:t>
            </w:r>
            <w:r>
              <w:rPr>
                <w:sz w:val="20"/>
              </w:rPr>
              <w:t>Community</w:t>
            </w:r>
            <w:r>
              <w:rPr>
                <w:spacing w:val="-6"/>
                <w:sz w:val="20"/>
              </w:rPr>
              <w:t xml:space="preserve"> </w:t>
            </w:r>
            <w:r>
              <w:rPr>
                <w:sz w:val="20"/>
              </w:rPr>
              <w:t>fishing</w:t>
            </w:r>
            <w:r>
              <w:rPr>
                <w:spacing w:val="-3"/>
                <w:sz w:val="20"/>
              </w:rPr>
              <w:t xml:space="preserve"> </w:t>
            </w:r>
            <w:r>
              <w:rPr>
                <w:sz w:val="20"/>
              </w:rPr>
              <w:t>vessels</w:t>
            </w:r>
            <w:r>
              <w:rPr>
                <w:spacing w:val="-5"/>
                <w:sz w:val="20"/>
              </w:rPr>
              <w:t xml:space="preserve"> </w:t>
            </w:r>
            <w:r>
              <w:rPr>
                <w:sz w:val="20"/>
              </w:rPr>
              <w:t>from</w:t>
            </w:r>
            <w:r>
              <w:rPr>
                <w:spacing w:val="-8"/>
                <w:sz w:val="20"/>
              </w:rPr>
              <w:t xml:space="preserve"> </w:t>
            </w:r>
            <w:r>
              <w:rPr>
                <w:sz w:val="20"/>
              </w:rPr>
              <w:t>8</w:t>
            </w:r>
            <w:r>
              <w:rPr>
                <w:spacing w:val="-3"/>
                <w:sz w:val="20"/>
              </w:rPr>
              <w:t xml:space="preserve"> </w:t>
            </w:r>
            <w:r>
              <w:rPr>
                <w:sz w:val="20"/>
              </w:rPr>
              <w:t>to</w:t>
            </w:r>
            <w:r>
              <w:rPr>
                <w:spacing w:val="-3"/>
                <w:sz w:val="20"/>
              </w:rPr>
              <w:t xml:space="preserve"> </w:t>
            </w:r>
            <w:r>
              <w:rPr>
                <w:sz w:val="20"/>
              </w:rPr>
              <w:t>12</w:t>
            </w:r>
            <w:r>
              <w:rPr>
                <w:spacing w:val="-3"/>
                <w:sz w:val="20"/>
              </w:rPr>
              <w:t xml:space="preserve"> </w:t>
            </w:r>
            <w:r>
              <w:rPr>
                <w:sz w:val="20"/>
              </w:rPr>
              <w:t>metres’ length overall are obliged to keep a fishing logbook and submit landing and transhipment declarations. Fishing</w:t>
            </w:r>
            <w:r>
              <w:rPr>
                <w:spacing w:val="-9"/>
                <w:sz w:val="20"/>
              </w:rPr>
              <w:t xml:space="preserve"> </w:t>
            </w:r>
            <w:r>
              <w:rPr>
                <w:sz w:val="20"/>
              </w:rPr>
              <w:t>vessels</w:t>
            </w:r>
            <w:r>
              <w:rPr>
                <w:spacing w:val="-8"/>
                <w:sz w:val="20"/>
              </w:rPr>
              <w:t xml:space="preserve"> </w:t>
            </w:r>
            <w:r>
              <w:rPr>
                <w:sz w:val="20"/>
              </w:rPr>
              <w:t>of</w:t>
            </w:r>
            <w:r>
              <w:rPr>
                <w:spacing w:val="-9"/>
                <w:sz w:val="20"/>
              </w:rPr>
              <w:t xml:space="preserve"> </w:t>
            </w:r>
            <w:r>
              <w:rPr>
                <w:sz w:val="20"/>
              </w:rPr>
              <w:t>18</w:t>
            </w:r>
            <w:r>
              <w:rPr>
                <w:spacing w:val="-8"/>
                <w:sz w:val="20"/>
              </w:rPr>
              <w:t xml:space="preserve"> </w:t>
            </w:r>
            <w:r>
              <w:rPr>
                <w:sz w:val="20"/>
              </w:rPr>
              <w:t>metres’</w:t>
            </w:r>
            <w:r>
              <w:rPr>
                <w:spacing w:val="-8"/>
                <w:sz w:val="20"/>
              </w:rPr>
              <w:t xml:space="preserve"> </w:t>
            </w:r>
            <w:r>
              <w:rPr>
                <w:sz w:val="20"/>
              </w:rPr>
              <w:t>length</w:t>
            </w:r>
            <w:r>
              <w:rPr>
                <w:spacing w:val="-9"/>
                <w:sz w:val="20"/>
              </w:rPr>
              <w:t xml:space="preserve"> </w:t>
            </w:r>
            <w:r>
              <w:rPr>
                <w:sz w:val="20"/>
              </w:rPr>
              <w:t>overall</w:t>
            </w:r>
            <w:r>
              <w:rPr>
                <w:spacing w:val="-7"/>
                <w:sz w:val="20"/>
              </w:rPr>
              <w:t xml:space="preserve"> </w:t>
            </w:r>
            <w:r>
              <w:rPr>
                <w:sz w:val="20"/>
              </w:rPr>
              <w:t>or</w:t>
            </w:r>
            <w:r>
              <w:rPr>
                <w:spacing w:val="-7"/>
                <w:sz w:val="20"/>
              </w:rPr>
              <w:t xml:space="preserve"> </w:t>
            </w:r>
            <w:r>
              <w:rPr>
                <w:sz w:val="20"/>
              </w:rPr>
              <w:t>more,</w:t>
            </w:r>
            <w:r>
              <w:rPr>
                <w:spacing w:val="-6"/>
                <w:sz w:val="20"/>
              </w:rPr>
              <w:t xml:space="preserve"> </w:t>
            </w:r>
            <w:r>
              <w:rPr>
                <w:sz w:val="20"/>
              </w:rPr>
              <w:t>the</w:t>
            </w:r>
            <w:r>
              <w:rPr>
                <w:spacing w:val="-7"/>
                <w:sz w:val="20"/>
              </w:rPr>
              <w:t xml:space="preserve"> </w:t>
            </w:r>
            <w:r>
              <w:rPr>
                <w:sz w:val="20"/>
              </w:rPr>
              <w:t>fishing</w:t>
            </w:r>
            <w:r>
              <w:rPr>
                <w:spacing w:val="-8"/>
                <w:sz w:val="20"/>
              </w:rPr>
              <w:t xml:space="preserve"> </w:t>
            </w:r>
            <w:r>
              <w:rPr>
                <w:sz w:val="20"/>
              </w:rPr>
              <w:t>logbook</w:t>
            </w:r>
            <w:r>
              <w:rPr>
                <w:spacing w:val="-8"/>
                <w:sz w:val="20"/>
              </w:rPr>
              <w:t xml:space="preserve"> </w:t>
            </w:r>
            <w:r>
              <w:rPr>
                <w:sz w:val="20"/>
              </w:rPr>
              <w:t>is</w:t>
            </w:r>
            <w:r>
              <w:rPr>
                <w:spacing w:val="-9"/>
                <w:sz w:val="20"/>
              </w:rPr>
              <w:t xml:space="preserve"> </w:t>
            </w:r>
            <w:r>
              <w:rPr>
                <w:sz w:val="20"/>
              </w:rPr>
              <w:t>in</w:t>
            </w:r>
            <w:r>
              <w:rPr>
                <w:spacing w:val="-8"/>
                <w:sz w:val="20"/>
              </w:rPr>
              <w:t xml:space="preserve"> </w:t>
            </w:r>
            <w:r>
              <w:rPr>
                <w:sz w:val="20"/>
              </w:rPr>
              <w:t>electronic</w:t>
            </w:r>
            <w:r>
              <w:rPr>
                <w:spacing w:val="-7"/>
                <w:sz w:val="20"/>
              </w:rPr>
              <w:t xml:space="preserve"> </w:t>
            </w:r>
            <w:r>
              <w:rPr>
                <w:sz w:val="20"/>
              </w:rPr>
              <w:t>form</w:t>
            </w:r>
            <w:r>
              <w:rPr>
                <w:spacing w:val="-12"/>
                <w:sz w:val="20"/>
              </w:rPr>
              <w:t xml:space="preserve"> </w:t>
            </w:r>
            <w:r>
              <w:rPr>
                <w:sz w:val="20"/>
              </w:rPr>
              <w:t>and</w:t>
            </w:r>
            <w:r>
              <w:rPr>
                <w:spacing w:val="-6"/>
                <w:sz w:val="20"/>
              </w:rPr>
              <w:t xml:space="preserve"> </w:t>
            </w:r>
            <w:r>
              <w:rPr>
                <w:sz w:val="20"/>
              </w:rPr>
              <w:t>the</w:t>
            </w:r>
            <w:r>
              <w:rPr>
                <w:spacing w:val="-7"/>
                <w:sz w:val="20"/>
              </w:rPr>
              <w:t xml:space="preserve"> </w:t>
            </w:r>
            <w:r>
              <w:rPr>
                <w:sz w:val="20"/>
              </w:rPr>
              <w:t>landing declarations</w:t>
            </w:r>
            <w:r>
              <w:rPr>
                <w:spacing w:val="-11"/>
                <w:sz w:val="20"/>
              </w:rPr>
              <w:t xml:space="preserve"> </w:t>
            </w:r>
            <w:r>
              <w:rPr>
                <w:sz w:val="20"/>
              </w:rPr>
              <w:t>are</w:t>
            </w:r>
            <w:r>
              <w:rPr>
                <w:spacing w:val="-10"/>
                <w:sz w:val="20"/>
              </w:rPr>
              <w:t xml:space="preserve"> </w:t>
            </w:r>
            <w:r>
              <w:rPr>
                <w:sz w:val="20"/>
              </w:rPr>
              <w:t>submitting</w:t>
            </w:r>
            <w:r>
              <w:rPr>
                <w:spacing w:val="-11"/>
                <w:sz w:val="20"/>
              </w:rPr>
              <w:t xml:space="preserve"> </w:t>
            </w:r>
            <w:r>
              <w:rPr>
                <w:sz w:val="20"/>
              </w:rPr>
              <w:t>electronically.</w:t>
            </w:r>
            <w:r>
              <w:rPr>
                <w:spacing w:val="-7"/>
                <w:sz w:val="20"/>
              </w:rPr>
              <w:t xml:space="preserve"> </w:t>
            </w:r>
            <w:r>
              <w:rPr>
                <w:sz w:val="20"/>
              </w:rPr>
              <w:t>The</w:t>
            </w:r>
            <w:r>
              <w:rPr>
                <w:spacing w:val="-10"/>
                <w:sz w:val="20"/>
              </w:rPr>
              <w:t xml:space="preserve"> </w:t>
            </w:r>
            <w:r>
              <w:rPr>
                <w:sz w:val="20"/>
              </w:rPr>
              <w:t>Lithuanian</w:t>
            </w:r>
            <w:r>
              <w:rPr>
                <w:spacing w:val="-11"/>
                <w:sz w:val="20"/>
              </w:rPr>
              <w:t xml:space="preserve"> </w:t>
            </w:r>
            <w:r>
              <w:rPr>
                <w:sz w:val="20"/>
              </w:rPr>
              <w:t>fleet</w:t>
            </w:r>
            <w:r>
              <w:rPr>
                <w:spacing w:val="-10"/>
                <w:sz w:val="20"/>
              </w:rPr>
              <w:t xml:space="preserve"> </w:t>
            </w:r>
            <w:r>
              <w:rPr>
                <w:sz w:val="20"/>
              </w:rPr>
              <w:t>does</w:t>
            </w:r>
            <w:r>
              <w:rPr>
                <w:spacing w:val="-9"/>
                <w:sz w:val="20"/>
              </w:rPr>
              <w:t xml:space="preserve"> </w:t>
            </w:r>
            <w:r>
              <w:rPr>
                <w:sz w:val="20"/>
              </w:rPr>
              <w:t>not</w:t>
            </w:r>
            <w:r>
              <w:rPr>
                <w:spacing w:val="-9"/>
                <w:sz w:val="20"/>
              </w:rPr>
              <w:t xml:space="preserve"> </w:t>
            </w:r>
            <w:r>
              <w:rPr>
                <w:sz w:val="20"/>
              </w:rPr>
              <w:t>consist</w:t>
            </w:r>
            <w:r>
              <w:rPr>
                <w:spacing w:val="-10"/>
                <w:sz w:val="20"/>
              </w:rPr>
              <w:t xml:space="preserve"> </w:t>
            </w:r>
            <w:r>
              <w:rPr>
                <w:sz w:val="20"/>
              </w:rPr>
              <w:t>of</w:t>
            </w:r>
            <w:r>
              <w:rPr>
                <w:spacing w:val="-12"/>
                <w:sz w:val="20"/>
              </w:rPr>
              <w:t xml:space="preserve"> </w:t>
            </w:r>
            <w:r>
              <w:rPr>
                <w:sz w:val="20"/>
              </w:rPr>
              <w:t>any</w:t>
            </w:r>
            <w:r>
              <w:rPr>
                <w:spacing w:val="-11"/>
                <w:sz w:val="20"/>
              </w:rPr>
              <w:t xml:space="preserve"> </w:t>
            </w:r>
            <w:r>
              <w:rPr>
                <w:sz w:val="20"/>
              </w:rPr>
              <w:t>vessels</w:t>
            </w:r>
            <w:r>
              <w:rPr>
                <w:spacing w:val="-8"/>
                <w:sz w:val="20"/>
              </w:rPr>
              <w:t xml:space="preserve"> </w:t>
            </w:r>
            <w:r>
              <w:rPr>
                <w:sz w:val="20"/>
              </w:rPr>
              <w:t>with</w:t>
            </w:r>
            <w:r>
              <w:rPr>
                <w:spacing w:val="-11"/>
                <w:sz w:val="20"/>
              </w:rPr>
              <w:t xml:space="preserve"> </w:t>
            </w:r>
            <w:r>
              <w:rPr>
                <w:sz w:val="20"/>
              </w:rPr>
              <w:t>the</w:t>
            </w:r>
            <w:r>
              <w:rPr>
                <w:spacing w:val="-10"/>
                <w:sz w:val="20"/>
              </w:rPr>
              <w:t xml:space="preserve"> </w:t>
            </w:r>
            <w:r>
              <w:rPr>
                <w:sz w:val="20"/>
              </w:rPr>
              <w:t>length class of 12 to 18 metres in length. Active and inactive vessels are included in the vessel register. The maintenance and continuous updates are up to dates. Using a conversion factor established in accordance with the Council Regulation (EC) No 404/2011 ANNEXES XIII-XV, FDIS includes a built in function that converts processed fish weight into live fish weight. Lithuania has performed cross-checking, analyses and verifications through automated computerised algorithms and mechanisms on vessel monitoring systems, catch, effort and sales notes data and data related to the Community fishing fleet register as well as the verification of licences and fishing authorisations. Data is available in the form of primary data to the all national institutions implementing the workplans.</w:t>
            </w:r>
          </w:p>
          <w:p w14:paraId="6DF70D69" w14:textId="77777777" w:rsidR="001A2DFD" w:rsidRDefault="001A2DFD" w:rsidP="0071743D">
            <w:pPr>
              <w:pStyle w:val="TableParagraph"/>
              <w:numPr>
                <w:ilvl w:val="0"/>
                <w:numId w:val="7"/>
              </w:numPr>
              <w:tabs>
                <w:tab w:val="left" w:pos="312"/>
              </w:tabs>
              <w:spacing w:before="122" w:line="360" w:lineRule="auto"/>
              <w:ind w:right="174" w:firstLine="0"/>
              <w:jc w:val="both"/>
              <w:rPr>
                <w:sz w:val="20"/>
              </w:rPr>
            </w:pPr>
            <w:r>
              <w:rPr>
                <w:sz w:val="20"/>
              </w:rPr>
              <w:t>Data on landings for vessels less than 8 m length overall, which is not covered under Control Regulation, are</w:t>
            </w:r>
            <w:r>
              <w:rPr>
                <w:spacing w:val="-10"/>
                <w:sz w:val="20"/>
              </w:rPr>
              <w:t xml:space="preserve"> </w:t>
            </w:r>
            <w:r>
              <w:rPr>
                <w:sz w:val="20"/>
              </w:rPr>
              <w:t>derived</w:t>
            </w:r>
            <w:r>
              <w:rPr>
                <w:spacing w:val="-8"/>
                <w:sz w:val="20"/>
              </w:rPr>
              <w:t xml:space="preserve"> </w:t>
            </w:r>
            <w:r>
              <w:rPr>
                <w:sz w:val="20"/>
              </w:rPr>
              <w:t>from</w:t>
            </w:r>
            <w:r>
              <w:rPr>
                <w:spacing w:val="-13"/>
                <w:sz w:val="20"/>
              </w:rPr>
              <w:t xml:space="preserve"> </w:t>
            </w:r>
            <w:r>
              <w:rPr>
                <w:sz w:val="20"/>
              </w:rPr>
              <w:t>the national</w:t>
            </w:r>
            <w:r>
              <w:rPr>
                <w:spacing w:val="-8"/>
                <w:sz w:val="20"/>
              </w:rPr>
              <w:t xml:space="preserve"> </w:t>
            </w:r>
            <w:r>
              <w:rPr>
                <w:sz w:val="20"/>
              </w:rPr>
              <w:t>logbooks</w:t>
            </w:r>
            <w:r>
              <w:rPr>
                <w:spacing w:val="-7"/>
                <w:sz w:val="20"/>
              </w:rPr>
              <w:t xml:space="preserve"> </w:t>
            </w:r>
            <w:r>
              <w:rPr>
                <w:sz w:val="20"/>
              </w:rPr>
              <w:t>which</w:t>
            </w:r>
            <w:r>
              <w:rPr>
                <w:spacing w:val="-10"/>
                <w:sz w:val="20"/>
              </w:rPr>
              <w:t xml:space="preserve"> </w:t>
            </w:r>
            <w:r>
              <w:rPr>
                <w:sz w:val="20"/>
              </w:rPr>
              <w:t>have</w:t>
            </w:r>
            <w:r>
              <w:rPr>
                <w:spacing w:val="-9"/>
                <w:sz w:val="20"/>
              </w:rPr>
              <w:t xml:space="preserve"> </w:t>
            </w:r>
            <w:r>
              <w:rPr>
                <w:sz w:val="20"/>
              </w:rPr>
              <w:t>been</w:t>
            </w:r>
            <w:r>
              <w:rPr>
                <w:spacing w:val="-11"/>
                <w:sz w:val="20"/>
              </w:rPr>
              <w:t xml:space="preserve"> </w:t>
            </w:r>
            <w:r>
              <w:rPr>
                <w:sz w:val="20"/>
              </w:rPr>
              <w:t>cross-checked</w:t>
            </w:r>
            <w:r>
              <w:rPr>
                <w:spacing w:val="-8"/>
                <w:sz w:val="20"/>
              </w:rPr>
              <w:t xml:space="preserve"> </w:t>
            </w:r>
            <w:r>
              <w:rPr>
                <w:sz w:val="20"/>
              </w:rPr>
              <w:t>with</w:t>
            </w:r>
            <w:r>
              <w:rPr>
                <w:spacing w:val="-11"/>
                <w:sz w:val="20"/>
              </w:rPr>
              <w:t xml:space="preserve"> </w:t>
            </w:r>
            <w:r>
              <w:rPr>
                <w:sz w:val="20"/>
              </w:rPr>
              <w:t>sales</w:t>
            </w:r>
            <w:r>
              <w:rPr>
                <w:spacing w:val="-10"/>
                <w:sz w:val="20"/>
              </w:rPr>
              <w:t xml:space="preserve"> </w:t>
            </w:r>
            <w:r>
              <w:rPr>
                <w:sz w:val="20"/>
              </w:rPr>
              <w:t>notes.</w:t>
            </w:r>
            <w:r>
              <w:rPr>
                <w:spacing w:val="32"/>
                <w:sz w:val="20"/>
              </w:rPr>
              <w:t xml:space="preserve"> </w:t>
            </w:r>
            <w:r>
              <w:rPr>
                <w:sz w:val="20"/>
              </w:rPr>
              <w:t>These</w:t>
            </w:r>
            <w:r>
              <w:rPr>
                <w:spacing w:val="-9"/>
                <w:sz w:val="20"/>
              </w:rPr>
              <w:t xml:space="preserve"> </w:t>
            </w:r>
            <w:r>
              <w:rPr>
                <w:sz w:val="20"/>
              </w:rPr>
              <w:t>provide</w:t>
            </w:r>
            <w:r>
              <w:rPr>
                <w:spacing w:val="-10"/>
                <w:sz w:val="20"/>
              </w:rPr>
              <w:t xml:space="preserve"> </w:t>
            </w:r>
            <w:r>
              <w:rPr>
                <w:sz w:val="20"/>
              </w:rPr>
              <w:t>the</w:t>
            </w:r>
            <w:r>
              <w:rPr>
                <w:spacing w:val="-9"/>
                <w:sz w:val="20"/>
              </w:rPr>
              <w:t xml:space="preserve"> </w:t>
            </w:r>
            <w:r>
              <w:rPr>
                <w:sz w:val="20"/>
              </w:rPr>
              <w:t>key</w:t>
            </w:r>
            <w:r>
              <w:rPr>
                <w:spacing w:val="-13"/>
                <w:sz w:val="20"/>
              </w:rPr>
              <w:t xml:space="preserve"> </w:t>
            </w:r>
            <w:r>
              <w:rPr>
                <w:sz w:val="20"/>
              </w:rPr>
              <w:t>details on the species, presentation, location of landings, weight and value of fish being landed that is entered into computer system. For all fleet segments value is estimating based on prices derived from sales notes multiplying by weight from landing</w:t>
            </w:r>
            <w:r>
              <w:rPr>
                <w:spacing w:val="-7"/>
                <w:sz w:val="20"/>
              </w:rPr>
              <w:t xml:space="preserve"> </w:t>
            </w:r>
            <w:r>
              <w:rPr>
                <w:sz w:val="20"/>
              </w:rPr>
              <w:t>declarations.</w:t>
            </w:r>
          </w:p>
          <w:p w14:paraId="39CA6CA8" w14:textId="77777777" w:rsidR="001A2DFD" w:rsidRDefault="001A2DFD" w:rsidP="0071743D">
            <w:pPr>
              <w:pStyle w:val="TableParagraph"/>
              <w:numPr>
                <w:ilvl w:val="0"/>
                <w:numId w:val="7"/>
              </w:numPr>
              <w:tabs>
                <w:tab w:val="left" w:pos="321"/>
              </w:tabs>
              <w:spacing w:before="118" w:line="360" w:lineRule="auto"/>
              <w:ind w:right="170" w:firstLine="0"/>
              <w:jc w:val="both"/>
              <w:rPr>
                <w:sz w:val="20"/>
              </w:rPr>
            </w:pPr>
            <w:r>
              <w:rPr>
                <w:sz w:val="20"/>
              </w:rPr>
              <w:t>Based on sales notes the average price by species, presentation and region is computing by dividing the total value of fish available for sale by the total weight available for sale during the period. Each sale note is related to the vessel trip or monthly report, which allow computing the average price on base of vessel trips or monthly</w:t>
            </w:r>
            <w:r>
              <w:rPr>
                <w:spacing w:val="-2"/>
                <w:sz w:val="20"/>
              </w:rPr>
              <w:t xml:space="preserve"> </w:t>
            </w:r>
            <w:r>
              <w:rPr>
                <w:sz w:val="20"/>
              </w:rPr>
              <w:t>report.</w:t>
            </w:r>
          </w:p>
          <w:p w14:paraId="25B73815" w14:textId="77777777" w:rsidR="001A2DFD" w:rsidRDefault="001A2DFD" w:rsidP="0071743D">
            <w:pPr>
              <w:pStyle w:val="TableParagraph"/>
              <w:numPr>
                <w:ilvl w:val="0"/>
                <w:numId w:val="7"/>
              </w:numPr>
              <w:tabs>
                <w:tab w:val="left" w:pos="309"/>
              </w:tabs>
              <w:spacing w:before="121" w:line="360" w:lineRule="auto"/>
              <w:ind w:right="97" w:firstLine="0"/>
              <w:jc w:val="both"/>
              <w:rPr>
                <w:sz w:val="20"/>
              </w:rPr>
            </w:pPr>
            <w:r>
              <w:rPr>
                <w:sz w:val="20"/>
              </w:rPr>
              <w:t>To approach reliable and high quality of data Lithuania uses a “census” type of logbooks for vessel, which is not recordered data under the Regulation (EU) No 1224/2009. National logbooks are completing by a company</w:t>
            </w:r>
            <w:r>
              <w:rPr>
                <w:spacing w:val="-8"/>
                <w:sz w:val="20"/>
              </w:rPr>
              <w:t xml:space="preserve"> </w:t>
            </w:r>
            <w:r>
              <w:rPr>
                <w:sz w:val="20"/>
              </w:rPr>
              <w:t>engaged</w:t>
            </w:r>
            <w:r>
              <w:rPr>
                <w:spacing w:val="-2"/>
                <w:sz w:val="20"/>
              </w:rPr>
              <w:t xml:space="preserve"> </w:t>
            </w:r>
            <w:r>
              <w:rPr>
                <w:sz w:val="20"/>
              </w:rPr>
              <w:t>in</w:t>
            </w:r>
            <w:r>
              <w:rPr>
                <w:spacing w:val="-5"/>
                <w:sz w:val="20"/>
              </w:rPr>
              <w:t xml:space="preserve"> </w:t>
            </w:r>
            <w:r>
              <w:rPr>
                <w:sz w:val="20"/>
              </w:rPr>
              <w:t>commercial</w:t>
            </w:r>
            <w:r>
              <w:rPr>
                <w:spacing w:val="-4"/>
                <w:sz w:val="20"/>
              </w:rPr>
              <w:t xml:space="preserve"> </w:t>
            </w:r>
            <w:r>
              <w:rPr>
                <w:sz w:val="20"/>
              </w:rPr>
              <w:t>fishing</w:t>
            </w:r>
            <w:r>
              <w:rPr>
                <w:spacing w:val="-5"/>
                <w:sz w:val="20"/>
              </w:rPr>
              <w:t xml:space="preserve"> </w:t>
            </w:r>
            <w:r>
              <w:rPr>
                <w:sz w:val="20"/>
              </w:rPr>
              <w:t>in</w:t>
            </w:r>
            <w:r>
              <w:rPr>
                <w:spacing w:val="-3"/>
                <w:sz w:val="20"/>
              </w:rPr>
              <w:t xml:space="preserve"> </w:t>
            </w:r>
            <w:r>
              <w:rPr>
                <w:sz w:val="20"/>
              </w:rPr>
              <w:t>the</w:t>
            </w:r>
            <w:r>
              <w:rPr>
                <w:spacing w:val="-4"/>
                <w:sz w:val="20"/>
              </w:rPr>
              <w:t xml:space="preserve"> </w:t>
            </w:r>
            <w:r>
              <w:rPr>
                <w:sz w:val="20"/>
              </w:rPr>
              <w:t>Baltic</w:t>
            </w:r>
            <w:r>
              <w:rPr>
                <w:spacing w:val="-3"/>
                <w:sz w:val="20"/>
              </w:rPr>
              <w:t xml:space="preserve"> </w:t>
            </w:r>
            <w:r>
              <w:rPr>
                <w:sz w:val="20"/>
              </w:rPr>
              <w:t>Sea</w:t>
            </w:r>
            <w:r>
              <w:rPr>
                <w:spacing w:val="-4"/>
                <w:sz w:val="20"/>
              </w:rPr>
              <w:t xml:space="preserve"> </w:t>
            </w:r>
            <w:r>
              <w:rPr>
                <w:sz w:val="20"/>
              </w:rPr>
              <w:t>coastal</w:t>
            </w:r>
            <w:r>
              <w:rPr>
                <w:spacing w:val="-4"/>
                <w:sz w:val="20"/>
              </w:rPr>
              <w:t xml:space="preserve"> </w:t>
            </w:r>
            <w:r>
              <w:rPr>
                <w:sz w:val="20"/>
              </w:rPr>
              <w:t>area.</w:t>
            </w:r>
            <w:r>
              <w:rPr>
                <w:spacing w:val="-3"/>
                <w:sz w:val="20"/>
              </w:rPr>
              <w:t xml:space="preserve"> </w:t>
            </w:r>
            <w:r>
              <w:rPr>
                <w:sz w:val="20"/>
              </w:rPr>
              <w:t>List</w:t>
            </w:r>
            <w:r>
              <w:rPr>
                <w:spacing w:val="-5"/>
                <w:sz w:val="20"/>
              </w:rPr>
              <w:t xml:space="preserve"> </w:t>
            </w:r>
            <w:r>
              <w:rPr>
                <w:sz w:val="20"/>
              </w:rPr>
              <w:t>of</w:t>
            </w:r>
            <w:r>
              <w:rPr>
                <w:spacing w:val="-3"/>
                <w:sz w:val="20"/>
              </w:rPr>
              <w:t xml:space="preserve"> </w:t>
            </w:r>
            <w:r>
              <w:rPr>
                <w:sz w:val="20"/>
              </w:rPr>
              <w:t>vessels</w:t>
            </w:r>
            <w:r>
              <w:rPr>
                <w:spacing w:val="-4"/>
                <w:sz w:val="20"/>
              </w:rPr>
              <w:t xml:space="preserve"> </w:t>
            </w:r>
            <w:r>
              <w:rPr>
                <w:sz w:val="20"/>
              </w:rPr>
              <w:t>is</w:t>
            </w:r>
            <w:r>
              <w:rPr>
                <w:spacing w:val="-5"/>
                <w:sz w:val="20"/>
              </w:rPr>
              <w:t xml:space="preserve"> </w:t>
            </w:r>
            <w:r>
              <w:rPr>
                <w:sz w:val="20"/>
              </w:rPr>
              <w:t>approved</w:t>
            </w:r>
            <w:r>
              <w:rPr>
                <w:spacing w:val="-2"/>
                <w:sz w:val="20"/>
              </w:rPr>
              <w:t xml:space="preserve"> </w:t>
            </w:r>
            <w:r>
              <w:rPr>
                <w:sz w:val="20"/>
              </w:rPr>
              <w:t>by</w:t>
            </w:r>
            <w:r>
              <w:rPr>
                <w:spacing w:val="-7"/>
                <w:sz w:val="20"/>
              </w:rPr>
              <w:t xml:space="preserve"> </w:t>
            </w:r>
            <w:r>
              <w:rPr>
                <w:sz w:val="20"/>
              </w:rPr>
              <w:t xml:space="preserve">national legislation </w:t>
            </w:r>
            <w:proofErr w:type="gramStart"/>
            <w:r>
              <w:rPr>
                <w:sz w:val="20"/>
              </w:rPr>
              <w:t>and  covers</w:t>
            </w:r>
            <w:proofErr w:type="gramEnd"/>
            <w:r>
              <w:rPr>
                <w:sz w:val="20"/>
              </w:rPr>
              <w:t xml:space="preserve"> the  whole segment population. The landings </w:t>
            </w:r>
            <w:proofErr w:type="gramStart"/>
            <w:r>
              <w:rPr>
                <w:sz w:val="20"/>
              </w:rPr>
              <w:t>and  metier</w:t>
            </w:r>
            <w:proofErr w:type="gramEnd"/>
            <w:r>
              <w:rPr>
                <w:sz w:val="20"/>
              </w:rPr>
              <w:t xml:space="preserve">  based  effort  variables   are</w:t>
            </w:r>
          </w:p>
          <w:p w14:paraId="4396A990" w14:textId="77777777" w:rsidR="008C52CD" w:rsidRDefault="001A2DFD" w:rsidP="008C52CD">
            <w:pPr>
              <w:pStyle w:val="BodyText"/>
              <w:spacing w:line="357" w:lineRule="auto"/>
              <w:ind w:left="103" w:right="97"/>
            </w:pPr>
            <w:r>
              <w:t>provided</w:t>
            </w:r>
            <w:r>
              <w:rPr>
                <w:spacing w:val="-8"/>
              </w:rPr>
              <w:t xml:space="preserve"> </w:t>
            </w:r>
            <w:r>
              <w:t>by</w:t>
            </w:r>
            <w:r>
              <w:rPr>
                <w:spacing w:val="-13"/>
              </w:rPr>
              <w:t xml:space="preserve"> </w:t>
            </w:r>
            <w:r>
              <w:t>abovementioned</w:t>
            </w:r>
            <w:r>
              <w:rPr>
                <w:spacing w:val="-5"/>
              </w:rPr>
              <w:t xml:space="preserve"> </w:t>
            </w:r>
            <w:r>
              <w:t>logbooks.</w:t>
            </w:r>
            <w:r>
              <w:rPr>
                <w:spacing w:val="-9"/>
              </w:rPr>
              <w:t xml:space="preserve"> </w:t>
            </w:r>
            <w:r>
              <w:t>The</w:t>
            </w:r>
            <w:r>
              <w:rPr>
                <w:spacing w:val="-9"/>
              </w:rPr>
              <w:t xml:space="preserve"> </w:t>
            </w:r>
            <w:r>
              <w:t>logbooks</w:t>
            </w:r>
            <w:r>
              <w:rPr>
                <w:spacing w:val="-9"/>
              </w:rPr>
              <w:t xml:space="preserve"> </w:t>
            </w:r>
            <w:r>
              <w:t>information</w:t>
            </w:r>
            <w:r>
              <w:rPr>
                <w:spacing w:val="-8"/>
              </w:rPr>
              <w:t xml:space="preserve"> </w:t>
            </w:r>
            <w:r>
              <w:t>shall</w:t>
            </w:r>
            <w:r>
              <w:rPr>
                <w:spacing w:val="-9"/>
              </w:rPr>
              <w:t xml:space="preserve"> </w:t>
            </w:r>
            <w:r>
              <w:t>be</w:t>
            </w:r>
            <w:r>
              <w:rPr>
                <w:spacing w:val="-9"/>
              </w:rPr>
              <w:t xml:space="preserve"> </w:t>
            </w:r>
            <w:r>
              <w:t>transmitted</w:t>
            </w:r>
            <w:r>
              <w:rPr>
                <w:spacing w:val="-8"/>
              </w:rPr>
              <w:t xml:space="preserve"> </w:t>
            </w:r>
            <w:r>
              <w:t>to</w:t>
            </w:r>
            <w:r>
              <w:rPr>
                <w:spacing w:val="-8"/>
              </w:rPr>
              <w:t xml:space="preserve"> </w:t>
            </w:r>
            <w:r>
              <w:t>the</w:t>
            </w:r>
            <w:r>
              <w:rPr>
                <w:spacing w:val="-9"/>
              </w:rPr>
              <w:t xml:space="preserve"> </w:t>
            </w:r>
            <w:r>
              <w:t>authority</w:t>
            </w:r>
            <w:r>
              <w:rPr>
                <w:spacing w:val="-9"/>
              </w:rPr>
              <w:t xml:space="preserve"> </w:t>
            </w:r>
            <w:r>
              <w:t>2</w:t>
            </w:r>
            <w:r>
              <w:rPr>
                <w:spacing w:val="-8"/>
              </w:rPr>
              <w:t xml:space="preserve"> </w:t>
            </w:r>
            <w:r>
              <w:t>times</w:t>
            </w:r>
            <w:r w:rsidR="008C52CD">
              <w:t xml:space="preserve"> per month. When classifying a data transmission failures regarding timeliness or completeness the company </w:t>
            </w:r>
            <w:r w:rsidR="008C52CD">
              <w:lastRenderedPageBreak/>
              <w:t>is notified and report is re/submitted. The logbooks landing information are cross-checking with sales notes.</w:t>
            </w:r>
          </w:p>
          <w:p w14:paraId="05F3D9F9" w14:textId="77777777" w:rsidR="008C52CD" w:rsidRDefault="008C52CD" w:rsidP="008C52CD">
            <w:pPr>
              <w:spacing w:before="122"/>
              <w:ind w:left="153"/>
              <w:rPr>
                <w:i/>
                <w:sz w:val="20"/>
              </w:rPr>
            </w:pPr>
            <w:r>
              <w:rPr>
                <w:i/>
                <w:sz w:val="20"/>
              </w:rPr>
              <w:t>(max 900 words per Region)</w:t>
            </w:r>
          </w:p>
          <w:p w14:paraId="00EF4950" w14:textId="4993BBC1" w:rsidR="001A2DFD" w:rsidRDefault="001A2DFD" w:rsidP="0071743D">
            <w:pPr>
              <w:pStyle w:val="TableParagraph"/>
              <w:jc w:val="both"/>
              <w:rPr>
                <w:sz w:val="20"/>
              </w:rPr>
            </w:pPr>
          </w:p>
        </w:tc>
      </w:tr>
    </w:tbl>
    <w:p w14:paraId="79438070" w14:textId="65E49A20" w:rsidR="001A2DFD" w:rsidRDefault="008C52CD" w:rsidP="008C52CD">
      <w:pPr>
        <w:tabs>
          <w:tab w:val="left" w:pos="3240"/>
        </w:tabs>
        <w:jc w:val="both"/>
        <w:rPr>
          <w:sz w:val="20"/>
        </w:rPr>
      </w:pPr>
      <w:r>
        <w:rPr>
          <w:sz w:val="20"/>
        </w:rPr>
        <w:lastRenderedPageBreak/>
        <w:tab/>
      </w:r>
    </w:p>
    <w:p w14:paraId="20866271" w14:textId="77777777" w:rsidR="008C52CD" w:rsidRPr="00DA0368" w:rsidRDefault="008C52CD" w:rsidP="008C52CD">
      <w:pPr>
        <w:pStyle w:val="Heading1"/>
        <w:spacing w:line="360" w:lineRule="auto"/>
        <w:rPr>
          <w:rFonts w:cs="Times New Roman"/>
          <w:noProof/>
          <w:sz w:val="22"/>
          <w:szCs w:val="22"/>
          <w:lang w:val="en-GB" w:eastAsia="en-GB"/>
        </w:rPr>
      </w:pPr>
      <w:bookmarkStart w:id="17" w:name="_Toc457817111"/>
      <w:r w:rsidRPr="00DA0368">
        <w:rPr>
          <w:rFonts w:cs="Times New Roman"/>
          <w:smallCaps/>
          <w:noProof/>
          <w:sz w:val="22"/>
          <w:szCs w:val="22"/>
          <w:lang w:val="en-GB" w:eastAsia="en-GB"/>
        </w:rPr>
        <w:t>Section 3: Economic and Social Data</w:t>
      </w:r>
      <w:bookmarkEnd w:id="17"/>
    </w:p>
    <w:p w14:paraId="5E7B51F4" w14:textId="77777777" w:rsidR="008C52CD" w:rsidRPr="004A2E2D" w:rsidRDefault="008C52CD" w:rsidP="008C52CD">
      <w:pPr>
        <w:pStyle w:val="StyleTitre2Gras"/>
        <w:spacing w:line="360" w:lineRule="auto"/>
        <w:rPr>
          <w:rFonts w:cs="Times New Roman"/>
          <w:noProof/>
          <w:lang w:val="en-GB" w:eastAsia="en-GB"/>
        </w:rPr>
      </w:pPr>
      <w:bookmarkStart w:id="18" w:name="_Toc457817112"/>
      <w:r w:rsidRPr="004A2E2D">
        <w:rPr>
          <w:rFonts w:cs="Times New Roman"/>
          <w:noProof/>
          <w:lang w:val="en-GB" w:eastAsia="en-GB"/>
        </w:rPr>
        <w:t>Text Box 3A: Population segments for collection of economic and social data for fisheries</w:t>
      </w:r>
      <w:bookmarkEnd w:id="1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C52CD" w:rsidRPr="003E17B5" w14:paraId="7EAA0A99" w14:textId="77777777" w:rsidTr="0071743D">
        <w:trPr>
          <w:trHeight w:val="509"/>
        </w:trPr>
        <w:tc>
          <w:tcPr>
            <w:tcW w:w="8954" w:type="dxa"/>
            <w:noWrap/>
            <w:vAlign w:val="center"/>
          </w:tcPr>
          <w:p w14:paraId="3C03F3BA" w14:textId="77777777" w:rsidR="008C52CD" w:rsidRPr="003E17B5" w:rsidRDefault="008C52CD" w:rsidP="0071743D">
            <w:pPr>
              <w:spacing w:before="120" w:after="120" w:line="240" w:lineRule="auto"/>
              <w:jc w:val="both"/>
              <w:rPr>
                <w:rFonts w:ascii="Times New Roman" w:hAnsi="Times New Roman" w:cs="Times New Roman"/>
                <w:b/>
                <w:bCs/>
                <w:color w:val="000000"/>
                <w:lang w:eastAsia="en-GB"/>
              </w:rPr>
            </w:pPr>
            <w:r w:rsidRPr="003E17B5">
              <w:rPr>
                <w:rFonts w:ascii="Times New Roman" w:hAnsi="Times New Roman" w:cs="Times New Roman"/>
                <w:i/>
                <w:noProof/>
                <w:color w:val="000000"/>
                <w:sz w:val="20"/>
                <w:szCs w:val="20"/>
                <w:shd w:val="clear" w:color="auto" w:fill="FFFFFF"/>
                <w:lang w:eastAsia="en-GB"/>
              </w:rPr>
              <w:t>General comment: This Box fulfills paragraph 5 points (a) and (b) of Chapter III of the</w:t>
            </w:r>
            <w:r w:rsidRPr="003E17B5">
              <w:rPr>
                <w:rFonts w:ascii="Times New Roman" w:hAnsi="Times New Roman" w:cs="Times New Roman"/>
                <w:i/>
                <w:noProof/>
                <w:sz w:val="20"/>
                <w:szCs w:val="20"/>
                <w:lang w:eastAsia="en-GB"/>
              </w:rPr>
              <w:t xml:space="preserve"> multi-annual Union programme and Article 2, Article 4 paragraphs (1), (2) and (5) and Article 5 paragraph (2) of this Decision.</w:t>
            </w:r>
            <w:r w:rsidRPr="003E17B5">
              <w:rPr>
                <w:rFonts w:ascii="Times New Roman" w:hAnsi="Times New Roman" w:cs="Times New Roman"/>
                <w:i/>
                <w:noProof/>
                <w:color w:val="000000"/>
                <w:sz w:val="20"/>
                <w:szCs w:val="20"/>
                <w:shd w:val="clear" w:color="auto" w:fill="FFFFFF"/>
                <w:lang w:eastAsia="en-GB"/>
              </w:rPr>
              <w:t xml:space="preserve"> It is intended to specify data to be collected under Tables 5(A) and 6 of the </w:t>
            </w:r>
            <w:r w:rsidRPr="003E17B5">
              <w:rPr>
                <w:rFonts w:ascii="Times New Roman" w:hAnsi="Times New Roman" w:cs="Times New Roman"/>
                <w:i/>
                <w:noProof/>
                <w:sz w:val="20"/>
                <w:szCs w:val="20"/>
                <w:lang w:eastAsia="en-GB"/>
              </w:rPr>
              <w:t>multi-annual Union programme.</w:t>
            </w:r>
            <w:r w:rsidRPr="003E17B5">
              <w:rPr>
                <w:rFonts w:ascii="Times New Roman" w:hAnsi="Times New Roman" w:cs="Times New Roman"/>
                <w:i/>
                <w:noProof/>
                <w:color w:val="000000"/>
                <w:sz w:val="20"/>
                <w:szCs w:val="20"/>
                <w:shd w:val="clear" w:color="auto" w:fill="FFFFFF"/>
                <w:lang w:eastAsia="en-GB"/>
              </w:rPr>
              <w:t xml:space="preserve"> </w:t>
            </w:r>
          </w:p>
        </w:tc>
      </w:tr>
      <w:tr w:rsidR="008C52CD" w:rsidRPr="003E17B5" w14:paraId="26035C8E" w14:textId="77777777" w:rsidTr="0071743D">
        <w:trPr>
          <w:trHeight w:val="545"/>
        </w:trPr>
        <w:tc>
          <w:tcPr>
            <w:tcW w:w="8954" w:type="dxa"/>
            <w:vMerge w:val="restart"/>
            <w:noWrap/>
            <w:vAlign w:val="center"/>
          </w:tcPr>
          <w:p w14:paraId="5C657C3A" w14:textId="77777777" w:rsidR="008C52CD" w:rsidRPr="003E17B5" w:rsidRDefault="008C52CD" w:rsidP="0071743D">
            <w:pPr>
              <w:widowControl w:val="0"/>
              <w:suppressAutoHyphens/>
              <w:spacing w:before="120" w:after="120" w:line="360" w:lineRule="auto"/>
              <w:ind w:left="20" w:right="75"/>
              <w:rPr>
                <w:rFonts w:ascii="Times New Roman" w:hAnsi="Times New Roman" w:cs="Times New Roman"/>
                <w:color w:val="000000"/>
                <w:sz w:val="20"/>
                <w:szCs w:val="20"/>
                <w:shd w:val="clear" w:color="auto" w:fill="FFFFFF"/>
                <w:lang w:val="en-US" w:eastAsia="ar-SA"/>
              </w:rPr>
            </w:pPr>
            <w:r w:rsidRPr="003E17B5">
              <w:rPr>
                <w:rFonts w:ascii="Times New Roman" w:hAnsi="Times New Roman" w:cs="Times New Roman"/>
                <w:sz w:val="20"/>
                <w:szCs w:val="20"/>
                <w:lang w:val="en-US" w:eastAsia="ar-SA"/>
              </w:rPr>
              <w:t xml:space="preserve">1. </w:t>
            </w:r>
            <w:r w:rsidRPr="003E17B5">
              <w:rPr>
                <w:rFonts w:ascii="Times New Roman" w:hAnsi="Times New Roman" w:cs="Times New Roman"/>
                <w:color w:val="000000"/>
                <w:sz w:val="20"/>
                <w:szCs w:val="20"/>
                <w:shd w:val="clear" w:color="auto" w:fill="FFFFFF"/>
                <w:lang w:val="en-US" w:eastAsia="ar-SA"/>
              </w:rPr>
              <w:t xml:space="preserve">Description of methodologies used to choose the different sources of data </w:t>
            </w:r>
          </w:p>
          <w:p w14:paraId="3C5BA599"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The total population for fleet economic and social variables is </w:t>
            </w:r>
            <w:proofErr w:type="gramStart"/>
            <w:r w:rsidRPr="003E17B5">
              <w:rPr>
                <w:rFonts w:ascii="Times New Roman" w:hAnsi="Times New Roman" w:cs="Times New Roman"/>
                <w:color w:val="000000"/>
                <w:sz w:val="20"/>
                <w:szCs w:val="20"/>
                <w:shd w:val="clear" w:color="auto" w:fill="FFFFFF"/>
                <w:lang w:val="en-US" w:eastAsia="en-GB"/>
              </w:rPr>
              <w:t>all active</w:t>
            </w:r>
            <w:proofErr w:type="gramEnd"/>
            <w:r w:rsidRPr="003E17B5">
              <w:rPr>
                <w:rFonts w:ascii="Times New Roman" w:hAnsi="Times New Roman" w:cs="Times New Roman"/>
                <w:color w:val="000000"/>
                <w:sz w:val="20"/>
                <w:szCs w:val="20"/>
                <w:shd w:val="clear" w:color="auto" w:fill="FFFFFF"/>
                <w:lang w:val="en-US" w:eastAsia="en-GB"/>
              </w:rPr>
              <w:t xml:space="preserve"> and inactive vessels registered in the Union Fishing Fleet Register on 31 December of the reporting year and vessels that do not appear on the Register at that date but have fished at least one day during the reporting year.</w:t>
            </w:r>
          </w:p>
          <w:p w14:paraId="22ECA0F8"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Collection of economic variables of the Lithuanian fleet will be based on following major data sources:</w:t>
            </w:r>
          </w:p>
          <w:p w14:paraId="6AE82162"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Lithuanian Agricultural and Food Product Market Information System (LAFPMIS) administered by State enterprise Agricultural Information and Rural Business Center (AIRBC);</w:t>
            </w:r>
          </w:p>
          <w:p w14:paraId="66559DE4"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Fishery Data Informational System (FDIS) administered by Fisheries Service;</w:t>
            </w:r>
          </w:p>
          <w:p w14:paraId="7D97263D"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Fleet register.</w:t>
            </w:r>
          </w:p>
          <w:p w14:paraId="2AA30060"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proofErr w:type="gramStart"/>
            <w:r w:rsidRPr="003E17B5">
              <w:rPr>
                <w:rFonts w:ascii="Times New Roman" w:hAnsi="Times New Roman" w:cs="Times New Roman"/>
                <w:color w:val="000000"/>
                <w:sz w:val="20"/>
                <w:szCs w:val="20"/>
                <w:shd w:val="clear" w:color="auto" w:fill="FFFFFF"/>
                <w:lang w:val="en-US" w:eastAsia="en-GB"/>
              </w:rPr>
              <w:t xml:space="preserve">Economic variables for the variable groups as Income, </w:t>
            </w:r>
            <w:proofErr w:type="spellStart"/>
            <w:r w:rsidRPr="003E17B5">
              <w:rPr>
                <w:rFonts w:ascii="Times New Roman" w:hAnsi="Times New Roman" w:cs="Times New Roman"/>
                <w:color w:val="000000"/>
                <w:sz w:val="20"/>
                <w:szCs w:val="20"/>
                <w:shd w:val="clear" w:color="auto" w:fill="FFFFFF"/>
                <w:lang w:val="en-US" w:eastAsia="en-GB"/>
              </w:rPr>
              <w:t>Labour</w:t>
            </w:r>
            <w:proofErr w:type="spellEnd"/>
            <w:r w:rsidRPr="003E17B5">
              <w:rPr>
                <w:rFonts w:ascii="Times New Roman" w:hAnsi="Times New Roman" w:cs="Times New Roman"/>
                <w:color w:val="000000"/>
                <w:sz w:val="20"/>
                <w:szCs w:val="20"/>
                <w:shd w:val="clear" w:color="auto" w:fill="FFFFFF"/>
                <w:lang w:val="en-US" w:eastAsia="en-GB"/>
              </w:rPr>
              <w:t xml:space="preserve"> costs, Energy costs, Repair and maintenance costs, Other operating costs, Subsidies, Capital costs, Capital value, Investments, Financial position, Employment and Energy consumption are obtained from LAFPMIS (</w:t>
            </w:r>
            <w:r>
              <w:rPr>
                <w:rFonts w:ascii="Times New Roman" w:hAnsi="Times New Roman" w:cs="Times New Roman"/>
                <w:color w:val="000000"/>
                <w:sz w:val="20"/>
                <w:szCs w:val="20"/>
                <w:shd w:val="clear" w:color="auto" w:fill="FFFFFF"/>
                <w:lang w:val="en-US" w:eastAsia="en-GB"/>
              </w:rPr>
              <w:t xml:space="preserve">census survey </w:t>
            </w:r>
            <w:r w:rsidRPr="003E17B5">
              <w:rPr>
                <w:rFonts w:ascii="Times New Roman" w:hAnsi="Times New Roman" w:cs="Times New Roman"/>
                <w:color w:val="000000"/>
                <w:sz w:val="20"/>
                <w:szCs w:val="20"/>
                <w:shd w:val="clear" w:color="auto" w:fill="FFFFFF"/>
                <w:lang w:val="en-US" w:eastAsia="en-GB"/>
              </w:rPr>
              <w:t>DR-1), whereas Economic variables for the Effort (except Energy consumption), Number of fishing enterprises/units</w:t>
            </w:r>
            <w:r>
              <w:rPr>
                <w:rFonts w:ascii="Times New Roman" w:hAnsi="Times New Roman" w:cs="Times New Roman"/>
                <w:color w:val="000000"/>
                <w:sz w:val="20"/>
                <w:szCs w:val="20"/>
                <w:shd w:val="clear" w:color="auto" w:fill="FFFFFF"/>
                <w:lang w:val="en-US" w:eastAsia="en-GB"/>
              </w:rPr>
              <w:t xml:space="preserve"> and </w:t>
            </w:r>
            <w:r w:rsidRPr="003E17B5">
              <w:rPr>
                <w:rFonts w:ascii="Times New Roman" w:hAnsi="Times New Roman" w:cs="Times New Roman"/>
                <w:color w:val="000000"/>
                <w:sz w:val="20"/>
                <w:szCs w:val="20"/>
                <w:shd w:val="clear" w:color="auto" w:fill="FFFFFF"/>
                <w:lang w:val="en-US" w:eastAsia="en-GB"/>
              </w:rPr>
              <w:t>Production value per species are obtained from FDIS.</w:t>
            </w:r>
            <w:proofErr w:type="gramEnd"/>
            <w:r w:rsidRPr="003E17B5">
              <w:rPr>
                <w:rFonts w:ascii="Times New Roman" w:hAnsi="Times New Roman" w:cs="Times New Roman"/>
                <w:color w:val="000000"/>
                <w:sz w:val="20"/>
                <w:szCs w:val="20"/>
                <w:shd w:val="clear" w:color="auto" w:fill="FFFFFF"/>
                <w:lang w:val="en-US" w:eastAsia="en-GB"/>
              </w:rPr>
              <w:t xml:space="preserve"> Data for variable group Fleet is available from Fleet Register.</w:t>
            </w:r>
          </w:p>
          <w:p w14:paraId="4A52336C" w14:textId="13EBB47C"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Social data as Employment by gender, FTE by gender, Unpaid </w:t>
            </w:r>
            <w:proofErr w:type="spellStart"/>
            <w:r w:rsidRPr="003E17B5">
              <w:rPr>
                <w:rFonts w:ascii="Times New Roman" w:hAnsi="Times New Roman" w:cs="Times New Roman"/>
                <w:color w:val="000000"/>
                <w:sz w:val="20"/>
                <w:szCs w:val="20"/>
                <w:shd w:val="clear" w:color="auto" w:fill="FFFFFF"/>
                <w:lang w:val="en-US" w:eastAsia="en-GB"/>
              </w:rPr>
              <w:t>labour</w:t>
            </w:r>
            <w:proofErr w:type="spellEnd"/>
            <w:r w:rsidRPr="003E17B5">
              <w:rPr>
                <w:rFonts w:ascii="Times New Roman" w:hAnsi="Times New Roman" w:cs="Times New Roman"/>
                <w:color w:val="000000"/>
                <w:sz w:val="20"/>
                <w:szCs w:val="20"/>
                <w:shd w:val="clear" w:color="auto" w:fill="FFFFFF"/>
                <w:lang w:val="en-US" w:eastAsia="en-GB"/>
              </w:rPr>
              <w:t xml:space="preserve"> by gender, Employment by age, Employment by employment status and FTE National will be collected on annual basis and available from data source LAFPMIS (</w:t>
            </w:r>
            <w:r>
              <w:rPr>
                <w:rFonts w:ascii="Times New Roman" w:hAnsi="Times New Roman" w:cs="Times New Roman"/>
                <w:color w:val="000000"/>
                <w:sz w:val="20"/>
                <w:szCs w:val="20"/>
                <w:shd w:val="clear" w:color="auto" w:fill="FFFFFF"/>
                <w:lang w:val="en-US" w:eastAsia="en-GB"/>
              </w:rPr>
              <w:t xml:space="preserve">census survey </w:t>
            </w:r>
            <w:r w:rsidRPr="003E17B5">
              <w:rPr>
                <w:rFonts w:ascii="Times New Roman" w:hAnsi="Times New Roman" w:cs="Times New Roman"/>
                <w:color w:val="000000"/>
                <w:sz w:val="20"/>
                <w:szCs w:val="20"/>
                <w:shd w:val="clear" w:color="auto" w:fill="FFFFFF"/>
                <w:lang w:val="en-US" w:eastAsia="en-GB"/>
              </w:rPr>
              <w:t>DR-1).</w:t>
            </w:r>
            <w:r>
              <w:rPr>
                <w:rFonts w:ascii="Times New Roman" w:hAnsi="Times New Roman" w:cs="Times New Roman"/>
                <w:color w:val="000000"/>
                <w:sz w:val="20"/>
                <w:szCs w:val="20"/>
                <w:shd w:val="clear" w:color="auto" w:fill="FFFFFF"/>
                <w:lang w:val="en-US" w:eastAsia="en-GB"/>
              </w:rPr>
              <w:t xml:space="preserve"> </w:t>
            </w:r>
            <w:r w:rsidRPr="003E17B5">
              <w:rPr>
                <w:rFonts w:ascii="Times New Roman" w:hAnsi="Times New Roman" w:cs="Times New Roman"/>
                <w:color w:val="000000"/>
                <w:sz w:val="20"/>
                <w:szCs w:val="20"/>
                <w:shd w:val="clear" w:color="auto" w:fill="FFFFFF"/>
                <w:lang w:val="en-US" w:eastAsia="en-GB"/>
              </w:rPr>
              <w:t xml:space="preserve"> Social variables as Employment by education level and Employment by nationality will be collected each three years (</w:t>
            </w:r>
            <w:r>
              <w:rPr>
                <w:rFonts w:ascii="Times New Roman" w:hAnsi="Times New Roman" w:cs="Times New Roman"/>
                <w:color w:val="000000"/>
                <w:sz w:val="20"/>
                <w:szCs w:val="20"/>
                <w:shd w:val="clear" w:color="auto" w:fill="FFFFFF"/>
                <w:lang w:val="en-US" w:eastAsia="en-GB"/>
              </w:rPr>
              <w:t>started</w:t>
            </w:r>
            <w:r w:rsidRPr="003E17B5">
              <w:rPr>
                <w:rFonts w:ascii="Times New Roman" w:hAnsi="Times New Roman" w:cs="Times New Roman"/>
                <w:color w:val="000000"/>
                <w:sz w:val="20"/>
                <w:szCs w:val="20"/>
                <w:shd w:val="clear" w:color="auto" w:fill="FFFFFF"/>
                <w:lang w:val="en-US" w:eastAsia="en-GB"/>
              </w:rPr>
              <w:t xml:space="preserve"> in 2018) by </w:t>
            </w:r>
            <w:r>
              <w:rPr>
                <w:rFonts w:ascii="Times New Roman" w:hAnsi="Times New Roman" w:cs="Times New Roman"/>
                <w:color w:val="000000"/>
                <w:sz w:val="20"/>
                <w:szCs w:val="20"/>
                <w:shd w:val="clear" w:color="auto" w:fill="FFFFFF"/>
                <w:lang w:val="en-US" w:eastAsia="en-GB"/>
              </w:rPr>
              <w:t>specialized census survey</w:t>
            </w:r>
            <w:r w:rsidRPr="003E17B5">
              <w:rPr>
                <w:rFonts w:ascii="Times New Roman" w:hAnsi="Times New Roman" w:cs="Times New Roman"/>
                <w:color w:val="000000"/>
                <w:sz w:val="20"/>
                <w:szCs w:val="20"/>
                <w:shd w:val="clear" w:color="auto" w:fill="FFFFFF"/>
                <w:lang w:val="en-US" w:eastAsia="en-GB"/>
              </w:rPr>
              <w:t xml:space="preserve"> and available from data source LAFPMIS</w:t>
            </w:r>
            <w:r w:rsidR="00B874C0">
              <w:rPr>
                <w:rFonts w:ascii="Times New Roman" w:hAnsi="Times New Roman" w:cs="Times New Roman"/>
                <w:color w:val="000000"/>
                <w:sz w:val="20"/>
                <w:szCs w:val="20"/>
                <w:shd w:val="clear" w:color="auto" w:fill="FFFFFF"/>
                <w:lang w:val="en-US" w:eastAsia="en-GB"/>
              </w:rPr>
              <w:t>.</w:t>
            </w:r>
            <w:r w:rsidRPr="003E17B5">
              <w:rPr>
                <w:rFonts w:ascii="Times New Roman" w:hAnsi="Times New Roman" w:cs="Times New Roman"/>
                <w:color w:val="000000"/>
                <w:sz w:val="20"/>
                <w:szCs w:val="20"/>
                <w:shd w:val="clear" w:color="auto" w:fill="FFFFFF"/>
                <w:lang w:val="en-US" w:eastAsia="en-GB"/>
              </w:rPr>
              <w:t xml:space="preserve"> </w:t>
            </w:r>
          </w:p>
          <w:p w14:paraId="4E8B9A30"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Variable gross value of landings </w:t>
            </w:r>
            <w:r>
              <w:rPr>
                <w:rFonts w:ascii="Times New Roman" w:hAnsi="Times New Roman" w:cs="Times New Roman"/>
                <w:color w:val="000000"/>
                <w:sz w:val="20"/>
                <w:szCs w:val="20"/>
                <w:shd w:val="clear" w:color="auto" w:fill="FFFFFF"/>
                <w:lang w:val="en-US" w:eastAsia="en-GB"/>
              </w:rPr>
              <w:t>is</w:t>
            </w:r>
            <w:r w:rsidRPr="003E17B5">
              <w:rPr>
                <w:rFonts w:ascii="Times New Roman" w:hAnsi="Times New Roman" w:cs="Times New Roman"/>
                <w:color w:val="000000"/>
                <w:sz w:val="20"/>
                <w:szCs w:val="20"/>
                <w:shd w:val="clear" w:color="auto" w:fill="FFFFFF"/>
                <w:lang w:val="en-US" w:eastAsia="en-GB"/>
              </w:rPr>
              <w:t xml:space="preserve"> available from two data sources, FDIS (</w:t>
            </w:r>
            <w:r>
              <w:rPr>
                <w:rFonts w:ascii="Times New Roman" w:hAnsi="Times New Roman" w:cs="Times New Roman"/>
                <w:color w:val="000000"/>
                <w:sz w:val="20"/>
                <w:szCs w:val="20"/>
                <w:shd w:val="clear" w:color="auto" w:fill="FFFFFF"/>
                <w:lang w:val="en-US" w:eastAsia="en-GB"/>
              </w:rPr>
              <w:t xml:space="preserve">estimated </w:t>
            </w:r>
            <w:r w:rsidRPr="003E17B5">
              <w:rPr>
                <w:rFonts w:ascii="Times New Roman" w:hAnsi="Times New Roman" w:cs="Times New Roman"/>
                <w:color w:val="000000"/>
                <w:sz w:val="20"/>
                <w:szCs w:val="20"/>
                <w:shd w:val="clear" w:color="auto" w:fill="FFFFFF"/>
                <w:lang w:val="en-US" w:eastAsia="en-GB"/>
              </w:rPr>
              <w:t>gross value of landings) and LAFPMIS questionnaires (income from landings</w:t>
            </w:r>
            <w:r>
              <w:rPr>
                <w:rFonts w:ascii="Times New Roman" w:hAnsi="Times New Roman" w:cs="Times New Roman"/>
                <w:color w:val="000000"/>
                <w:sz w:val="20"/>
                <w:szCs w:val="20"/>
                <w:shd w:val="clear" w:color="auto" w:fill="FFFFFF"/>
                <w:lang w:val="en-US" w:eastAsia="en-GB"/>
              </w:rPr>
              <w:t>, census survey DR-1</w:t>
            </w:r>
            <w:r w:rsidRPr="003E17B5">
              <w:rPr>
                <w:rFonts w:ascii="Times New Roman" w:hAnsi="Times New Roman" w:cs="Times New Roman"/>
                <w:color w:val="000000"/>
                <w:sz w:val="20"/>
                <w:szCs w:val="20"/>
                <w:shd w:val="clear" w:color="auto" w:fill="FFFFFF"/>
                <w:lang w:val="en-US" w:eastAsia="en-GB"/>
              </w:rPr>
              <w:t xml:space="preserve">). </w:t>
            </w:r>
            <w:r>
              <w:rPr>
                <w:rFonts w:ascii="Times New Roman" w:hAnsi="Times New Roman" w:cs="Times New Roman"/>
                <w:color w:val="000000"/>
                <w:sz w:val="20"/>
                <w:szCs w:val="20"/>
                <w:shd w:val="clear" w:color="auto" w:fill="FFFFFF"/>
                <w:lang w:val="en-US" w:eastAsia="en-GB"/>
              </w:rPr>
              <w:t>T</w:t>
            </w:r>
            <w:r w:rsidRPr="003E17B5">
              <w:rPr>
                <w:rFonts w:ascii="Times New Roman" w:hAnsi="Times New Roman" w:cs="Times New Roman"/>
                <w:color w:val="000000"/>
                <w:sz w:val="20"/>
                <w:szCs w:val="20"/>
                <w:shd w:val="clear" w:color="auto" w:fill="FFFFFF"/>
                <w:lang w:val="en-US" w:eastAsia="en-GB"/>
              </w:rPr>
              <w:t>wo values will serve for crosschecking purposes</w:t>
            </w:r>
            <w:r>
              <w:rPr>
                <w:rFonts w:ascii="Times New Roman" w:hAnsi="Times New Roman" w:cs="Times New Roman"/>
                <w:color w:val="000000"/>
                <w:sz w:val="20"/>
                <w:szCs w:val="20"/>
                <w:shd w:val="clear" w:color="auto" w:fill="FFFFFF"/>
                <w:lang w:val="en-US" w:eastAsia="en-GB"/>
              </w:rPr>
              <w:t xml:space="preserve"> and in the case of non-response to DR-1. For the reporting Gross value of landings, LAFPMIS information </w:t>
            </w:r>
            <w:proofErr w:type="gramStart"/>
            <w:r>
              <w:rPr>
                <w:rFonts w:ascii="Times New Roman" w:hAnsi="Times New Roman" w:cs="Times New Roman"/>
                <w:color w:val="000000"/>
                <w:sz w:val="20"/>
                <w:szCs w:val="20"/>
                <w:shd w:val="clear" w:color="auto" w:fill="FFFFFF"/>
                <w:lang w:val="en-US" w:eastAsia="en-GB"/>
              </w:rPr>
              <w:t>will be used</w:t>
            </w:r>
            <w:proofErr w:type="gramEnd"/>
            <w:r>
              <w:rPr>
                <w:rFonts w:ascii="Times New Roman" w:hAnsi="Times New Roman" w:cs="Times New Roman"/>
                <w:color w:val="000000"/>
                <w:sz w:val="20"/>
                <w:szCs w:val="20"/>
                <w:shd w:val="clear" w:color="auto" w:fill="FFFFFF"/>
                <w:lang w:val="en-US" w:eastAsia="en-GB"/>
              </w:rPr>
              <w:t xml:space="preserve"> as it is obtained from the same data source (accounting documents of enterprise) as other economic variables and relates to expenditures, capital related variables, employment and social indicators. In the case of non-responses, estimated gross value of landings from FDIS </w:t>
            </w:r>
            <w:proofErr w:type="gramStart"/>
            <w:r>
              <w:rPr>
                <w:rFonts w:ascii="Times New Roman" w:hAnsi="Times New Roman" w:cs="Times New Roman"/>
                <w:color w:val="000000"/>
                <w:sz w:val="20"/>
                <w:szCs w:val="20"/>
                <w:shd w:val="clear" w:color="auto" w:fill="FFFFFF"/>
                <w:lang w:val="en-US" w:eastAsia="en-GB"/>
              </w:rPr>
              <w:t>will be used</w:t>
            </w:r>
            <w:proofErr w:type="gramEnd"/>
            <w:r>
              <w:rPr>
                <w:rFonts w:ascii="Times New Roman" w:hAnsi="Times New Roman" w:cs="Times New Roman"/>
                <w:color w:val="000000"/>
                <w:sz w:val="20"/>
                <w:szCs w:val="20"/>
                <w:shd w:val="clear" w:color="auto" w:fill="FFFFFF"/>
                <w:lang w:val="en-US" w:eastAsia="en-GB"/>
              </w:rPr>
              <w:t>.</w:t>
            </w:r>
          </w:p>
          <w:p w14:paraId="5CA7091D"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2. </w:t>
            </w:r>
            <w:r w:rsidRPr="003E17B5">
              <w:rPr>
                <w:rFonts w:ascii="Times New Roman" w:hAnsi="Times New Roman" w:cs="Times New Roman"/>
                <w:color w:val="000000"/>
                <w:sz w:val="20"/>
                <w:szCs w:val="20"/>
                <w:shd w:val="clear" w:color="auto" w:fill="FFFFFF"/>
                <w:lang w:val="en-US" w:eastAsia="ar-SA"/>
              </w:rPr>
              <w:t>Description of methodologies used to choose the different types of data collection</w:t>
            </w:r>
          </w:p>
          <w:p w14:paraId="0F158A09" w14:textId="5477A315"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lastRenderedPageBreak/>
              <w:t xml:space="preserve">For all economic and social variables census data collection scheme </w:t>
            </w:r>
            <w:proofErr w:type="gramStart"/>
            <w:r w:rsidRPr="003E17B5">
              <w:rPr>
                <w:rFonts w:ascii="Times New Roman" w:hAnsi="Times New Roman" w:cs="Times New Roman"/>
                <w:color w:val="000000"/>
                <w:sz w:val="20"/>
                <w:szCs w:val="20"/>
                <w:shd w:val="clear" w:color="auto" w:fill="FFFFFF"/>
                <w:lang w:val="en-US" w:eastAsia="en-GB"/>
              </w:rPr>
              <w:t>will be applied</w:t>
            </w:r>
            <w:proofErr w:type="gramEnd"/>
            <w:r w:rsidRPr="003E17B5">
              <w:rPr>
                <w:rFonts w:ascii="Times New Roman" w:hAnsi="Times New Roman" w:cs="Times New Roman"/>
                <w:color w:val="000000"/>
                <w:sz w:val="20"/>
                <w:szCs w:val="20"/>
                <w:shd w:val="clear" w:color="auto" w:fill="FFFFFF"/>
                <w:lang w:val="en-US" w:eastAsia="en-GB"/>
              </w:rPr>
              <w:t xml:space="preserve"> for </w:t>
            </w:r>
            <w:r>
              <w:rPr>
                <w:rFonts w:ascii="Times New Roman" w:hAnsi="Times New Roman" w:cs="Times New Roman"/>
                <w:color w:val="000000"/>
                <w:sz w:val="20"/>
                <w:szCs w:val="20"/>
                <w:shd w:val="clear" w:color="auto" w:fill="FFFFFF"/>
                <w:lang w:val="en-US" w:eastAsia="en-GB"/>
              </w:rPr>
              <w:t>total fleet</w:t>
            </w:r>
            <w:r w:rsidRPr="003E17B5">
              <w:rPr>
                <w:rFonts w:ascii="Times New Roman" w:hAnsi="Times New Roman" w:cs="Times New Roman"/>
                <w:color w:val="000000"/>
                <w:sz w:val="20"/>
                <w:szCs w:val="20"/>
                <w:shd w:val="clear" w:color="auto" w:fill="FFFFFF"/>
                <w:lang w:val="en-US" w:eastAsia="en-GB"/>
              </w:rPr>
              <w:t xml:space="preserve">. Data are collected by Statistical questionnaires (code DR-1) approved by the </w:t>
            </w:r>
            <w:r>
              <w:rPr>
                <w:rFonts w:ascii="Times New Roman" w:hAnsi="Times New Roman" w:cs="Times New Roman"/>
                <w:color w:val="000000"/>
                <w:sz w:val="20"/>
                <w:szCs w:val="20"/>
                <w:shd w:val="clear" w:color="auto" w:fill="FFFFFF"/>
                <w:lang w:val="en-US" w:eastAsia="en-GB"/>
              </w:rPr>
              <w:t>order</w:t>
            </w:r>
            <w:r w:rsidRPr="003E17B5">
              <w:rPr>
                <w:rFonts w:ascii="Times New Roman" w:hAnsi="Times New Roman" w:cs="Times New Roman"/>
                <w:color w:val="000000"/>
                <w:sz w:val="20"/>
                <w:szCs w:val="20"/>
                <w:shd w:val="clear" w:color="auto" w:fill="FFFFFF"/>
                <w:lang w:val="en-US" w:eastAsia="en-GB"/>
              </w:rPr>
              <w:t xml:space="preserve"> of the Minister of Agriculture No 3D-707 on 4-th August of 2010. IFDIS and Fleet Register possess census data as well.</w:t>
            </w:r>
            <w:r>
              <w:rPr>
                <w:rFonts w:ascii="Times New Roman" w:hAnsi="Times New Roman" w:cs="Times New Roman"/>
                <w:color w:val="000000"/>
                <w:sz w:val="20"/>
                <w:szCs w:val="20"/>
                <w:shd w:val="clear" w:color="auto" w:fill="FFFFFF"/>
                <w:lang w:val="en-US" w:eastAsia="en-GB"/>
              </w:rPr>
              <w:t xml:space="preserve"> Variables as </w:t>
            </w:r>
            <w:r w:rsidRPr="00F65EB5">
              <w:rPr>
                <w:rFonts w:ascii="Times New Roman" w:hAnsi="Times New Roman" w:cs="Times New Roman"/>
                <w:color w:val="000000"/>
                <w:sz w:val="20"/>
                <w:szCs w:val="20"/>
                <w:shd w:val="clear" w:color="auto" w:fill="FFFFFF"/>
                <w:lang w:val="en-US" w:eastAsia="en-GB"/>
              </w:rPr>
              <w:t xml:space="preserve">Value of unpaid </w:t>
            </w:r>
            <w:proofErr w:type="spellStart"/>
            <w:r w:rsidRPr="00F65EB5">
              <w:rPr>
                <w:rFonts w:ascii="Times New Roman" w:hAnsi="Times New Roman" w:cs="Times New Roman"/>
                <w:color w:val="000000"/>
                <w:sz w:val="20"/>
                <w:szCs w:val="20"/>
                <w:shd w:val="clear" w:color="auto" w:fill="FFFFFF"/>
                <w:lang w:val="en-US" w:eastAsia="en-GB"/>
              </w:rPr>
              <w:t>labour</w:t>
            </w:r>
            <w:proofErr w:type="spellEnd"/>
            <w:r>
              <w:rPr>
                <w:rFonts w:ascii="Times New Roman" w:hAnsi="Times New Roman" w:cs="Times New Roman"/>
                <w:color w:val="000000"/>
                <w:sz w:val="20"/>
                <w:szCs w:val="20"/>
                <w:shd w:val="clear" w:color="auto" w:fill="FFFFFF"/>
                <w:lang w:val="en-US" w:eastAsia="en-GB"/>
              </w:rPr>
              <w:t xml:space="preserve">, </w:t>
            </w:r>
            <w:r w:rsidRPr="00F65EB5">
              <w:rPr>
                <w:rFonts w:ascii="Times New Roman" w:hAnsi="Times New Roman" w:cs="Times New Roman"/>
                <w:color w:val="000000"/>
                <w:sz w:val="20"/>
                <w:szCs w:val="20"/>
                <w:shd w:val="clear" w:color="auto" w:fill="FFFFFF"/>
                <w:lang w:val="en-US" w:eastAsia="en-GB"/>
              </w:rPr>
              <w:t>Consumption of fixed capital</w:t>
            </w:r>
            <w:r>
              <w:rPr>
                <w:rFonts w:ascii="Times New Roman" w:hAnsi="Times New Roman" w:cs="Times New Roman"/>
                <w:color w:val="000000"/>
                <w:sz w:val="20"/>
                <w:szCs w:val="20"/>
                <w:shd w:val="clear" w:color="auto" w:fill="FFFFFF"/>
                <w:lang w:val="en-US" w:eastAsia="en-GB"/>
              </w:rPr>
              <w:t xml:space="preserve">, </w:t>
            </w:r>
            <w:r w:rsidRPr="00F65EB5">
              <w:rPr>
                <w:rFonts w:ascii="Times New Roman" w:hAnsi="Times New Roman" w:cs="Times New Roman"/>
                <w:color w:val="000000"/>
                <w:sz w:val="20"/>
                <w:szCs w:val="20"/>
                <w:shd w:val="clear" w:color="auto" w:fill="FFFFFF"/>
                <w:lang w:val="en-US" w:eastAsia="en-GB"/>
              </w:rPr>
              <w:t>Value of physical capital</w:t>
            </w:r>
            <w:r>
              <w:rPr>
                <w:rFonts w:ascii="Times New Roman" w:hAnsi="Times New Roman" w:cs="Times New Roman"/>
                <w:color w:val="000000"/>
                <w:sz w:val="20"/>
                <w:szCs w:val="20"/>
                <w:shd w:val="clear" w:color="auto" w:fill="FFFFFF"/>
                <w:lang w:val="en-US" w:eastAsia="en-GB"/>
              </w:rPr>
              <w:t xml:space="preserve">, </w:t>
            </w:r>
            <w:r w:rsidRPr="00F65EB5">
              <w:rPr>
                <w:rFonts w:ascii="Times New Roman" w:hAnsi="Times New Roman" w:cs="Times New Roman"/>
                <w:color w:val="000000"/>
                <w:sz w:val="20"/>
                <w:szCs w:val="20"/>
                <w:shd w:val="clear" w:color="auto" w:fill="FFFFFF"/>
                <w:lang w:val="en-US" w:eastAsia="en-GB"/>
              </w:rPr>
              <w:t>Value of landings per species</w:t>
            </w:r>
            <w:r>
              <w:rPr>
                <w:rFonts w:ascii="Times New Roman" w:hAnsi="Times New Roman" w:cs="Times New Roman"/>
                <w:color w:val="000000"/>
                <w:sz w:val="20"/>
                <w:szCs w:val="20"/>
                <w:shd w:val="clear" w:color="auto" w:fill="FFFFFF"/>
                <w:lang w:val="en-US" w:eastAsia="en-GB"/>
              </w:rPr>
              <w:t xml:space="preserve">, </w:t>
            </w:r>
            <w:r w:rsidRPr="00F65EB5">
              <w:rPr>
                <w:rFonts w:ascii="Times New Roman" w:hAnsi="Times New Roman" w:cs="Times New Roman"/>
                <w:color w:val="000000"/>
                <w:sz w:val="20"/>
                <w:szCs w:val="20"/>
                <w:shd w:val="clear" w:color="auto" w:fill="FFFFFF"/>
                <w:lang w:val="en-US" w:eastAsia="en-GB"/>
              </w:rPr>
              <w:t>FTE by gender</w:t>
            </w:r>
            <w:r>
              <w:rPr>
                <w:rFonts w:ascii="Times New Roman" w:hAnsi="Times New Roman" w:cs="Times New Roman"/>
                <w:color w:val="000000"/>
                <w:sz w:val="20"/>
                <w:szCs w:val="20"/>
                <w:shd w:val="clear" w:color="auto" w:fill="FFFFFF"/>
                <w:lang w:val="en-US" w:eastAsia="en-GB"/>
              </w:rPr>
              <w:t xml:space="preserve"> and </w:t>
            </w:r>
            <w:r w:rsidRPr="00F65EB5">
              <w:rPr>
                <w:rFonts w:ascii="Times New Roman" w:hAnsi="Times New Roman" w:cs="Times New Roman"/>
                <w:color w:val="000000"/>
                <w:sz w:val="20"/>
                <w:szCs w:val="20"/>
                <w:shd w:val="clear" w:color="auto" w:fill="FFFFFF"/>
                <w:lang w:val="en-US" w:eastAsia="en-GB"/>
              </w:rPr>
              <w:t>FTE National</w:t>
            </w:r>
            <w:r>
              <w:rPr>
                <w:rFonts w:ascii="Times New Roman" w:hAnsi="Times New Roman" w:cs="Times New Roman"/>
                <w:color w:val="000000"/>
                <w:sz w:val="20"/>
                <w:szCs w:val="20"/>
                <w:shd w:val="clear" w:color="auto" w:fill="FFFFFF"/>
                <w:lang w:val="en-US" w:eastAsia="en-GB"/>
              </w:rPr>
              <w:t xml:space="preserve"> in WP excel table </w:t>
            </w:r>
            <w:proofErr w:type="gramStart"/>
            <w:r>
              <w:rPr>
                <w:rFonts w:ascii="Times New Roman" w:hAnsi="Times New Roman" w:cs="Times New Roman"/>
                <w:color w:val="000000"/>
                <w:sz w:val="20"/>
                <w:szCs w:val="20"/>
                <w:shd w:val="clear" w:color="auto" w:fill="FFFFFF"/>
                <w:lang w:val="en-US" w:eastAsia="en-GB"/>
              </w:rPr>
              <w:t>are indicated</w:t>
            </w:r>
            <w:proofErr w:type="gramEnd"/>
            <w:r>
              <w:rPr>
                <w:rFonts w:ascii="Times New Roman" w:hAnsi="Times New Roman" w:cs="Times New Roman"/>
                <w:color w:val="000000"/>
                <w:sz w:val="20"/>
                <w:szCs w:val="20"/>
                <w:shd w:val="clear" w:color="auto" w:fill="FFFFFF"/>
                <w:lang w:val="en-US" w:eastAsia="en-GB"/>
              </w:rPr>
              <w:t xml:space="preserve"> as collected from indirect survey. These variables </w:t>
            </w:r>
            <w:proofErr w:type="gramStart"/>
            <w:r>
              <w:rPr>
                <w:rFonts w:ascii="Times New Roman" w:hAnsi="Times New Roman" w:cs="Times New Roman"/>
                <w:color w:val="000000"/>
                <w:sz w:val="20"/>
                <w:szCs w:val="20"/>
                <w:shd w:val="clear" w:color="auto" w:fill="FFFFFF"/>
                <w:lang w:val="en-US" w:eastAsia="en-GB"/>
              </w:rPr>
              <w:t>are estimated</w:t>
            </w:r>
            <w:proofErr w:type="gramEnd"/>
            <w:r>
              <w:rPr>
                <w:rFonts w:ascii="Times New Roman" w:hAnsi="Times New Roman" w:cs="Times New Roman"/>
                <w:color w:val="000000"/>
                <w:sz w:val="20"/>
                <w:szCs w:val="20"/>
                <w:shd w:val="clear" w:color="auto" w:fill="FFFFFF"/>
                <w:lang w:val="en-US" w:eastAsia="en-GB"/>
              </w:rPr>
              <w:t xml:space="preserve"> from the primary data, collected by census surveys (LAFPMIS and FDIS). Estimation procedure </w:t>
            </w:r>
            <w:proofErr w:type="gramStart"/>
            <w:r>
              <w:rPr>
                <w:rFonts w:ascii="Times New Roman" w:hAnsi="Times New Roman" w:cs="Times New Roman"/>
                <w:color w:val="000000"/>
                <w:sz w:val="20"/>
                <w:szCs w:val="20"/>
                <w:shd w:val="clear" w:color="auto" w:fill="FFFFFF"/>
                <w:lang w:val="en-US" w:eastAsia="en-GB"/>
              </w:rPr>
              <w:t>is provided</w:t>
            </w:r>
            <w:proofErr w:type="gramEnd"/>
            <w:r>
              <w:rPr>
                <w:rFonts w:ascii="Times New Roman" w:hAnsi="Times New Roman" w:cs="Times New Roman"/>
                <w:color w:val="000000"/>
                <w:sz w:val="20"/>
                <w:szCs w:val="20"/>
                <w:shd w:val="clear" w:color="auto" w:fill="FFFFFF"/>
                <w:lang w:val="en-US" w:eastAsia="en-GB"/>
              </w:rPr>
              <w:t xml:space="preserve"> in paragraph 4.</w:t>
            </w:r>
          </w:p>
          <w:p w14:paraId="485D2F58"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3. </w:t>
            </w:r>
            <w:r w:rsidRPr="003E17B5">
              <w:rPr>
                <w:rFonts w:ascii="Times New Roman" w:hAnsi="Times New Roman" w:cs="Times New Roman"/>
                <w:color w:val="000000"/>
                <w:sz w:val="20"/>
                <w:szCs w:val="20"/>
                <w:shd w:val="clear" w:color="auto" w:fill="FFFFFF"/>
                <w:lang w:val="en-US" w:eastAsia="ar-SA"/>
              </w:rPr>
              <w:t>Description of methodologies used to choose s</w:t>
            </w:r>
            <w:r w:rsidRPr="003E17B5">
              <w:rPr>
                <w:rFonts w:ascii="Times New Roman" w:hAnsi="Times New Roman" w:cs="Times New Roman"/>
                <w:color w:val="000000"/>
                <w:sz w:val="20"/>
                <w:szCs w:val="20"/>
                <w:shd w:val="clear" w:color="auto" w:fill="FFFFFF"/>
                <w:lang w:val="en-US" w:eastAsia="en-GB"/>
              </w:rPr>
              <w:t>ampling frame and allocation scheme</w:t>
            </w:r>
          </w:p>
          <w:p w14:paraId="39EE2606"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Data collection </w:t>
            </w:r>
            <w:proofErr w:type="gramStart"/>
            <w:r w:rsidRPr="003E17B5">
              <w:rPr>
                <w:rFonts w:ascii="Times New Roman" w:hAnsi="Times New Roman" w:cs="Times New Roman"/>
                <w:color w:val="000000"/>
                <w:sz w:val="20"/>
                <w:szCs w:val="20"/>
                <w:shd w:val="clear" w:color="auto" w:fill="FFFFFF"/>
                <w:lang w:val="en-US" w:eastAsia="en-GB"/>
              </w:rPr>
              <w:t>is based</w:t>
            </w:r>
            <w:proofErr w:type="gramEnd"/>
            <w:r w:rsidRPr="003E17B5">
              <w:rPr>
                <w:rFonts w:ascii="Times New Roman" w:hAnsi="Times New Roman" w:cs="Times New Roman"/>
                <w:color w:val="000000"/>
                <w:sz w:val="20"/>
                <w:szCs w:val="20"/>
                <w:shd w:val="clear" w:color="auto" w:fill="FFFFFF"/>
                <w:lang w:val="en-US" w:eastAsia="en-GB"/>
              </w:rPr>
              <w:t xml:space="preserve"> at enterprise level. If enterprise operates two vessels or more, belonging to different fleet segments, it </w:t>
            </w:r>
            <w:proofErr w:type="gramStart"/>
            <w:r w:rsidRPr="003E17B5">
              <w:rPr>
                <w:rFonts w:ascii="Times New Roman" w:hAnsi="Times New Roman" w:cs="Times New Roman"/>
                <w:color w:val="000000"/>
                <w:sz w:val="20"/>
                <w:szCs w:val="20"/>
                <w:shd w:val="clear" w:color="auto" w:fill="FFFFFF"/>
                <w:lang w:val="en-US" w:eastAsia="en-GB"/>
              </w:rPr>
              <w:t xml:space="preserve">is </w:t>
            </w:r>
            <w:r>
              <w:rPr>
                <w:rFonts w:ascii="Times New Roman" w:hAnsi="Times New Roman" w:cs="Times New Roman"/>
                <w:color w:val="000000"/>
                <w:sz w:val="20"/>
                <w:szCs w:val="20"/>
                <w:shd w:val="clear" w:color="auto" w:fill="FFFFFF"/>
                <w:lang w:val="en-US" w:eastAsia="en-GB"/>
              </w:rPr>
              <w:t>asked</w:t>
            </w:r>
            <w:proofErr w:type="gramEnd"/>
            <w:r w:rsidRPr="003E17B5">
              <w:rPr>
                <w:rFonts w:ascii="Times New Roman" w:hAnsi="Times New Roman" w:cs="Times New Roman"/>
                <w:color w:val="000000"/>
                <w:sz w:val="20"/>
                <w:szCs w:val="20"/>
                <w:shd w:val="clear" w:color="auto" w:fill="FFFFFF"/>
                <w:lang w:val="en-US" w:eastAsia="en-GB"/>
              </w:rPr>
              <w:t xml:space="preserve"> to provide separate questionnaires for individual segment</w:t>
            </w:r>
            <w:r>
              <w:rPr>
                <w:rFonts w:ascii="Times New Roman" w:hAnsi="Times New Roman" w:cs="Times New Roman"/>
                <w:color w:val="000000"/>
                <w:sz w:val="20"/>
                <w:szCs w:val="20"/>
                <w:shd w:val="clear" w:color="auto" w:fill="FFFFFF"/>
                <w:lang w:val="en-US" w:eastAsia="en-GB"/>
              </w:rPr>
              <w:t>s</w:t>
            </w:r>
            <w:r w:rsidRPr="003E17B5">
              <w:rPr>
                <w:rFonts w:ascii="Times New Roman" w:hAnsi="Times New Roman" w:cs="Times New Roman"/>
                <w:color w:val="000000"/>
                <w:sz w:val="20"/>
                <w:szCs w:val="20"/>
                <w:shd w:val="clear" w:color="auto" w:fill="FFFFFF"/>
                <w:lang w:val="en-US" w:eastAsia="en-GB"/>
              </w:rPr>
              <w:t xml:space="preserve">, if all vessels belongs to one segment, only one questionnaire for all vessels in segment is provided. </w:t>
            </w:r>
            <w:r>
              <w:rPr>
                <w:rFonts w:ascii="Times New Roman" w:hAnsi="Times New Roman" w:cs="Times New Roman"/>
                <w:color w:val="000000"/>
                <w:sz w:val="20"/>
                <w:szCs w:val="20"/>
                <w:shd w:val="clear" w:color="auto" w:fill="FFFFFF"/>
                <w:lang w:val="en-US" w:eastAsia="en-GB"/>
              </w:rPr>
              <w:t xml:space="preserve">Before starting annual census survey DR-1 for economic and social variables, composition of fleet segments </w:t>
            </w:r>
            <w:proofErr w:type="gramStart"/>
            <w:r>
              <w:rPr>
                <w:rFonts w:ascii="Times New Roman" w:hAnsi="Times New Roman" w:cs="Times New Roman"/>
                <w:color w:val="000000"/>
                <w:sz w:val="20"/>
                <w:szCs w:val="20"/>
                <w:shd w:val="clear" w:color="auto" w:fill="FFFFFF"/>
                <w:lang w:val="en-US" w:eastAsia="en-GB"/>
              </w:rPr>
              <w:t>are checked</w:t>
            </w:r>
            <w:proofErr w:type="gramEnd"/>
            <w:r>
              <w:rPr>
                <w:rFonts w:ascii="Times New Roman" w:hAnsi="Times New Roman" w:cs="Times New Roman"/>
                <w:color w:val="000000"/>
                <w:sz w:val="20"/>
                <w:szCs w:val="20"/>
                <w:shd w:val="clear" w:color="auto" w:fill="FFFFFF"/>
                <w:lang w:val="en-US" w:eastAsia="en-GB"/>
              </w:rPr>
              <w:t xml:space="preserve"> from the fleet activity information (effort data from FDIS).  </w:t>
            </w:r>
            <w:r w:rsidRPr="003E17B5">
              <w:rPr>
                <w:rFonts w:ascii="Times New Roman" w:hAnsi="Times New Roman" w:cs="Times New Roman"/>
                <w:color w:val="000000"/>
                <w:sz w:val="20"/>
                <w:szCs w:val="20"/>
                <w:shd w:val="clear" w:color="auto" w:fill="FFFFFF"/>
                <w:lang w:val="en-US" w:eastAsia="en-GB"/>
              </w:rPr>
              <w:t xml:space="preserve">Logbook based data on effort for each active population vessel </w:t>
            </w:r>
            <w:proofErr w:type="gramStart"/>
            <w:r w:rsidRPr="003E17B5">
              <w:rPr>
                <w:rFonts w:ascii="Times New Roman" w:hAnsi="Times New Roman" w:cs="Times New Roman"/>
                <w:color w:val="000000"/>
                <w:sz w:val="20"/>
                <w:szCs w:val="20"/>
                <w:shd w:val="clear" w:color="auto" w:fill="FFFFFF"/>
                <w:lang w:val="en-US" w:eastAsia="en-GB"/>
              </w:rPr>
              <w:t>is extracted</w:t>
            </w:r>
            <w:proofErr w:type="gramEnd"/>
            <w:r w:rsidRPr="003E17B5">
              <w:rPr>
                <w:rFonts w:ascii="Times New Roman" w:hAnsi="Times New Roman" w:cs="Times New Roman"/>
                <w:color w:val="000000"/>
                <w:sz w:val="20"/>
                <w:szCs w:val="20"/>
                <w:shd w:val="clear" w:color="auto" w:fill="FFFFFF"/>
                <w:lang w:val="en-US" w:eastAsia="en-GB"/>
              </w:rPr>
              <w:t xml:space="preserve"> from FDIS and </w:t>
            </w:r>
            <w:r>
              <w:rPr>
                <w:rFonts w:ascii="Times New Roman" w:hAnsi="Times New Roman" w:cs="Times New Roman"/>
                <w:color w:val="000000"/>
                <w:sz w:val="20"/>
                <w:szCs w:val="20"/>
                <w:shd w:val="clear" w:color="auto" w:fill="FFFFFF"/>
                <w:lang w:val="en-US" w:eastAsia="en-GB"/>
              </w:rPr>
              <w:t>taking into account vessel</w:t>
            </w:r>
            <w:r w:rsidRPr="003E17B5">
              <w:rPr>
                <w:rFonts w:ascii="Times New Roman" w:hAnsi="Times New Roman" w:cs="Times New Roman"/>
                <w:color w:val="000000"/>
                <w:sz w:val="20"/>
                <w:szCs w:val="20"/>
                <w:shd w:val="clear" w:color="auto" w:fill="FFFFFF"/>
                <w:lang w:val="en-US" w:eastAsia="en-GB"/>
              </w:rPr>
              <w:t xml:space="preserve"> length, fishing area and activity by gear, </w:t>
            </w:r>
            <w:r>
              <w:rPr>
                <w:rFonts w:ascii="Times New Roman" w:hAnsi="Times New Roman" w:cs="Times New Roman"/>
                <w:color w:val="000000"/>
                <w:sz w:val="20"/>
                <w:szCs w:val="20"/>
                <w:shd w:val="clear" w:color="auto" w:fill="FFFFFF"/>
                <w:lang w:val="en-US" w:eastAsia="en-GB"/>
              </w:rPr>
              <w:t>fleet</w:t>
            </w:r>
            <w:r w:rsidRPr="003E17B5">
              <w:rPr>
                <w:rFonts w:ascii="Times New Roman" w:hAnsi="Times New Roman" w:cs="Times New Roman"/>
                <w:color w:val="000000"/>
                <w:sz w:val="20"/>
                <w:szCs w:val="20"/>
                <w:shd w:val="clear" w:color="auto" w:fill="FFFFFF"/>
                <w:lang w:val="en-US" w:eastAsia="en-GB"/>
              </w:rPr>
              <w:t xml:space="preserve"> segments are formed.</w:t>
            </w:r>
            <w:r>
              <w:rPr>
                <w:rFonts w:ascii="Times New Roman" w:hAnsi="Times New Roman" w:cs="Times New Roman"/>
                <w:color w:val="000000"/>
                <w:sz w:val="20"/>
                <w:szCs w:val="20"/>
                <w:shd w:val="clear" w:color="auto" w:fill="FFFFFF"/>
                <w:lang w:val="en-US" w:eastAsia="en-GB"/>
              </w:rPr>
              <w:t xml:space="preserve"> Fleet economic data </w:t>
            </w:r>
            <w:proofErr w:type="gramStart"/>
            <w:r>
              <w:rPr>
                <w:rFonts w:ascii="Times New Roman" w:hAnsi="Times New Roman" w:cs="Times New Roman"/>
                <w:color w:val="000000"/>
                <w:sz w:val="20"/>
                <w:szCs w:val="20"/>
                <w:shd w:val="clear" w:color="auto" w:fill="FFFFFF"/>
                <w:lang w:val="en-US" w:eastAsia="en-GB"/>
              </w:rPr>
              <w:t>is collected</w:t>
            </w:r>
            <w:proofErr w:type="gramEnd"/>
            <w:r>
              <w:rPr>
                <w:rFonts w:ascii="Times New Roman" w:hAnsi="Times New Roman" w:cs="Times New Roman"/>
                <w:color w:val="000000"/>
                <w:sz w:val="20"/>
                <w:szCs w:val="20"/>
                <w:shd w:val="clear" w:color="auto" w:fill="FFFFFF"/>
                <w:lang w:val="en-US" w:eastAsia="en-GB"/>
              </w:rPr>
              <w:t xml:space="preserve"> at fleet segment level, whereas social data will be available at the fishing region level as recommended by </w:t>
            </w:r>
            <w:r w:rsidRPr="00FE4BD8">
              <w:rPr>
                <w:rFonts w:ascii="Times New Roman" w:hAnsi="Times New Roman" w:cs="Times New Roman"/>
                <w:color w:val="000000"/>
                <w:sz w:val="20"/>
                <w:szCs w:val="20"/>
                <w:shd w:val="clear" w:color="auto" w:fill="FFFFFF"/>
                <w:lang w:val="en-US" w:eastAsia="en-GB"/>
              </w:rPr>
              <w:t>PGECON 2017</w:t>
            </w:r>
            <w:r>
              <w:rPr>
                <w:rFonts w:ascii="Times New Roman" w:hAnsi="Times New Roman" w:cs="Times New Roman"/>
                <w:color w:val="000000"/>
                <w:sz w:val="20"/>
                <w:szCs w:val="20"/>
                <w:shd w:val="clear" w:color="auto" w:fill="FFFFFF"/>
                <w:lang w:val="en-US" w:eastAsia="en-GB"/>
              </w:rPr>
              <w:t>:</w:t>
            </w:r>
            <w:r w:rsidRPr="00FE4BD8">
              <w:rPr>
                <w:rFonts w:ascii="Times New Roman" w:hAnsi="Times New Roman" w:cs="Times New Roman"/>
                <w:color w:val="000000"/>
                <w:sz w:val="20"/>
                <w:szCs w:val="20"/>
                <w:shd w:val="clear" w:color="auto" w:fill="FFFFFF"/>
                <w:lang w:val="en-US" w:eastAsia="en-GB"/>
              </w:rPr>
              <w:t xml:space="preserve"> “Small scale fleet”, “Large scale fleet” and “Long distance fleet”</w:t>
            </w:r>
            <w:r>
              <w:rPr>
                <w:rFonts w:ascii="Times New Roman" w:hAnsi="Times New Roman" w:cs="Times New Roman"/>
                <w:color w:val="000000"/>
                <w:sz w:val="20"/>
                <w:szCs w:val="20"/>
                <w:shd w:val="clear" w:color="auto" w:fill="FFFFFF"/>
                <w:lang w:val="en-US" w:eastAsia="en-GB"/>
              </w:rPr>
              <w:t xml:space="preserve">. Aggregation groups of social variables </w:t>
            </w:r>
            <w:proofErr w:type="gramStart"/>
            <w:r>
              <w:rPr>
                <w:rFonts w:ascii="Times New Roman" w:hAnsi="Times New Roman" w:cs="Times New Roman"/>
                <w:color w:val="000000"/>
                <w:sz w:val="20"/>
                <w:szCs w:val="20"/>
                <w:shd w:val="clear" w:color="auto" w:fill="FFFFFF"/>
                <w:lang w:val="en-US" w:eastAsia="en-GB"/>
              </w:rPr>
              <w:t>are used</w:t>
            </w:r>
            <w:proofErr w:type="gramEnd"/>
            <w:r>
              <w:rPr>
                <w:rFonts w:ascii="Times New Roman" w:hAnsi="Times New Roman" w:cs="Times New Roman"/>
                <w:color w:val="000000"/>
                <w:sz w:val="20"/>
                <w:szCs w:val="20"/>
                <w:shd w:val="clear" w:color="auto" w:fill="FFFFFF"/>
                <w:lang w:val="en-US" w:eastAsia="en-GB"/>
              </w:rPr>
              <w:t xml:space="preserve"> from PGECON 2017 3-9 recommendations. </w:t>
            </w:r>
          </w:p>
          <w:p w14:paraId="003592F8" w14:textId="77777777" w:rsidR="008C52CD" w:rsidRPr="003E17B5" w:rsidRDefault="008C52CD" w:rsidP="0071743D">
            <w:pPr>
              <w:widowControl w:val="0"/>
              <w:tabs>
                <w:tab w:val="left" w:pos="1861"/>
              </w:tabs>
              <w:spacing w:before="120" w:after="120" w:line="360" w:lineRule="auto"/>
              <w:rPr>
                <w:rFonts w:ascii="Times New Roman" w:hAnsi="Times New Roman" w:cs="Times New Roman"/>
                <w:color w:val="000000"/>
                <w:sz w:val="20"/>
                <w:szCs w:val="20"/>
                <w:shd w:val="clear" w:color="auto" w:fill="FFFFFF"/>
                <w:lang w:val="en-US"/>
              </w:rPr>
            </w:pPr>
            <w:r w:rsidRPr="003E17B5">
              <w:rPr>
                <w:rFonts w:ascii="Times New Roman" w:hAnsi="Times New Roman" w:cs="Times New Roman"/>
                <w:color w:val="000000"/>
                <w:sz w:val="20"/>
                <w:szCs w:val="20"/>
                <w:shd w:val="clear" w:color="auto" w:fill="FFFFFF"/>
                <w:lang w:val="en-US"/>
              </w:rPr>
              <w:t xml:space="preserve">4. </w:t>
            </w:r>
            <w:r w:rsidRPr="003E17B5">
              <w:rPr>
                <w:rFonts w:ascii="Times New Roman" w:hAnsi="Times New Roman" w:cs="Times New Roman"/>
                <w:color w:val="000000"/>
                <w:sz w:val="20"/>
                <w:szCs w:val="20"/>
                <w:shd w:val="clear" w:color="auto" w:fill="FFFFFF"/>
                <w:lang w:val="en-US" w:eastAsia="ar-SA"/>
              </w:rPr>
              <w:t>Description of methodologies used for e</w:t>
            </w:r>
            <w:r w:rsidRPr="003E17B5">
              <w:rPr>
                <w:rFonts w:ascii="Times New Roman" w:hAnsi="Times New Roman" w:cs="Times New Roman"/>
                <w:color w:val="000000"/>
                <w:sz w:val="20"/>
                <w:szCs w:val="20"/>
                <w:shd w:val="clear" w:color="auto" w:fill="FFFFFF"/>
                <w:lang w:val="en-US"/>
              </w:rPr>
              <w:t>stimation procedures</w:t>
            </w:r>
          </w:p>
          <w:p w14:paraId="2253DEF4" w14:textId="77777777" w:rsidR="008C52CD" w:rsidRPr="009B7CD2" w:rsidRDefault="008C52CD" w:rsidP="0071743D">
            <w:pPr>
              <w:spacing w:before="120" w:after="120" w:line="360" w:lineRule="auto"/>
              <w:jc w:val="both"/>
              <w:rPr>
                <w:rFonts w:ascii="Times New Roman" w:hAnsi="Times New Roman" w:cs="Times New Roman"/>
                <w:i/>
                <w:color w:val="000000" w:themeColor="text1"/>
                <w:sz w:val="20"/>
                <w:szCs w:val="20"/>
                <w:shd w:val="clear" w:color="auto" w:fill="FFFFFF"/>
                <w:lang w:val="en-US" w:eastAsia="en-GB"/>
              </w:rPr>
            </w:pPr>
            <w:r w:rsidRPr="009B7CD2">
              <w:rPr>
                <w:rFonts w:ascii="Times New Roman" w:hAnsi="Times New Roman" w:cs="Times New Roman"/>
                <w:i/>
                <w:color w:val="000000" w:themeColor="text1"/>
                <w:sz w:val="20"/>
                <w:szCs w:val="20"/>
                <w:shd w:val="clear" w:color="auto" w:fill="FFFFFF"/>
                <w:lang w:val="en-US" w:eastAsia="en-GB"/>
              </w:rPr>
              <w:t xml:space="preserve">Value of unpaid </w:t>
            </w:r>
            <w:proofErr w:type="spellStart"/>
            <w:r w:rsidRPr="009B7CD2">
              <w:rPr>
                <w:rFonts w:ascii="Times New Roman" w:hAnsi="Times New Roman" w:cs="Times New Roman"/>
                <w:i/>
                <w:color w:val="000000" w:themeColor="text1"/>
                <w:sz w:val="20"/>
                <w:szCs w:val="20"/>
                <w:shd w:val="clear" w:color="auto" w:fill="FFFFFF"/>
                <w:lang w:val="en-US" w:eastAsia="en-GB"/>
              </w:rPr>
              <w:t>labour</w:t>
            </w:r>
            <w:proofErr w:type="spellEnd"/>
            <w:r w:rsidRPr="009B7CD2">
              <w:rPr>
                <w:rFonts w:ascii="Times New Roman" w:hAnsi="Times New Roman" w:cs="Times New Roman"/>
                <w:i/>
                <w:color w:val="000000" w:themeColor="text1"/>
                <w:sz w:val="20"/>
                <w:szCs w:val="20"/>
                <w:shd w:val="clear" w:color="auto" w:fill="FFFFFF"/>
                <w:lang w:val="en-US" w:eastAsia="en-GB"/>
              </w:rPr>
              <w:t xml:space="preserve">. </w:t>
            </w:r>
          </w:p>
          <w:p w14:paraId="069D0C97" w14:textId="77777777" w:rsidR="008C52CD" w:rsidRDefault="008C52CD" w:rsidP="0071743D">
            <w:pPr>
              <w:spacing w:before="120" w:after="120" w:line="360" w:lineRule="auto"/>
              <w:jc w:val="both"/>
              <w:rPr>
                <w:rFonts w:ascii="Times New Roman" w:hAnsi="Times New Roman" w:cs="Times New Roman"/>
                <w:color w:val="000000" w:themeColor="text1"/>
                <w:sz w:val="20"/>
                <w:szCs w:val="20"/>
                <w:shd w:val="clear" w:color="auto" w:fill="FFFFFF"/>
                <w:lang w:val="en-US" w:eastAsia="en-GB"/>
              </w:rPr>
            </w:pPr>
            <w:r w:rsidRPr="003E17B5">
              <w:rPr>
                <w:rFonts w:ascii="Times New Roman" w:hAnsi="Times New Roman" w:cs="Times New Roman"/>
                <w:color w:val="000000" w:themeColor="text1"/>
                <w:sz w:val="20"/>
                <w:szCs w:val="20"/>
                <w:shd w:val="clear" w:color="auto" w:fill="FFFFFF"/>
                <w:lang w:val="en-US" w:eastAsia="en-GB"/>
              </w:rPr>
              <w:t xml:space="preserve">Imputed value of unpaid </w:t>
            </w:r>
            <w:proofErr w:type="spellStart"/>
            <w:r w:rsidRPr="003E17B5">
              <w:rPr>
                <w:rFonts w:ascii="Times New Roman" w:hAnsi="Times New Roman" w:cs="Times New Roman"/>
                <w:color w:val="000000" w:themeColor="text1"/>
                <w:sz w:val="20"/>
                <w:szCs w:val="20"/>
                <w:shd w:val="clear" w:color="auto" w:fill="FFFFFF"/>
                <w:lang w:val="en-US" w:eastAsia="en-GB"/>
              </w:rPr>
              <w:t>labour</w:t>
            </w:r>
            <w:proofErr w:type="spellEnd"/>
            <w:r w:rsidRPr="003E17B5">
              <w:rPr>
                <w:rFonts w:ascii="Times New Roman" w:hAnsi="Times New Roman" w:cs="Times New Roman"/>
                <w:color w:val="000000" w:themeColor="text1"/>
                <w:sz w:val="20"/>
                <w:szCs w:val="20"/>
                <w:shd w:val="clear" w:color="auto" w:fill="FFFFFF"/>
                <w:lang w:val="en-US" w:eastAsia="en-GB"/>
              </w:rPr>
              <w:t xml:space="preserve"> </w:t>
            </w:r>
            <w:r>
              <w:rPr>
                <w:rFonts w:ascii="Times New Roman" w:hAnsi="Times New Roman" w:cs="Times New Roman"/>
                <w:color w:val="000000" w:themeColor="text1"/>
                <w:sz w:val="20"/>
                <w:szCs w:val="20"/>
                <w:shd w:val="clear" w:color="auto" w:fill="FFFFFF"/>
                <w:lang w:val="en-US" w:eastAsia="en-GB"/>
              </w:rPr>
              <w:t>is</w:t>
            </w:r>
            <w:r w:rsidRPr="003E17B5">
              <w:rPr>
                <w:rFonts w:ascii="Times New Roman" w:hAnsi="Times New Roman" w:cs="Times New Roman"/>
                <w:color w:val="000000" w:themeColor="text1"/>
                <w:sz w:val="20"/>
                <w:szCs w:val="20"/>
                <w:shd w:val="clear" w:color="auto" w:fill="FFFFFF"/>
                <w:lang w:val="en-US" w:eastAsia="en-GB"/>
              </w:rPr>
              <w:t xml:space="preserve"> calculated </w:t>
            </w:r>
            <w:r>
              <w:rPr>
                <w:rFonts w:ascii="Times New Roman" w:hAnsi="Times New Roman" w:cs="Times New Roman"/>
                <w:color w:val="000000" w:themeColor="text1"/>
                <w:sz w:val="20"/>
                <w:szCs w:val="20"/>
                <w:shd w:val="clear" w:color="auto" w:fill="FFFFFF"/>
                <w:lang w:val="en-US" w:eastAsia="en-GB"/>
              </w:rPr>
              <w:t>as t</w:t>
            </w:r>
            <w:r w:rsidRPr="003E17B5">
              <w:rPr>
                <w:rFonts w:ascii="Times New Roman" w:hAnsi="Times New Roman" w:cs="Times New Roman"/>
                <w:color w:val="000000" w:themeColor="text1"/>
                <w:sz w:val="20"/>
                <w:szCs w:val="20"/>
                <w:shd w:val="clear" w:color="auto" w:fill="FFFFFF"/>
                <w:lang w:val="en-US" w:eastAsia="en-GB"/>
              </w:rPr>
              <w:t>he number of unpaid family members</w:t>
            </w:r>
            <w:r>
              <w:rPr>
                <w:rFonts w:ascii="Times New Roman" w:hAnsi="Times New Roman" w:cs="Times New Roman"/>
                <w:color w:val="000000" w:themeColor="text1"/>
                <w:sz w:val="20"/>
                <w:szCs w:val="20"/>
                <w:shd w:val="clear" w:color="auto" w:fill="FFFFFF"/>
                <w:lang w:val="en-US" w:eastAsia="en-GB"/>
              </w:rPr>
              <w:t xml:space="preserve"> (variable from DR-1)</w:t>
            </w:r>
            <w:r w:rsidRPr="003E17B5">
              <w:rPr>
                <w:rFonts w:ascii="Times New Roman" w:hAnsi="Times New Roman" w:cs="Times New Roman"/>
                <w:color w:val="000000" w:themeColor="text1"/>
                <w:sz w:val="20"/>
                <w:szCs w:val="20"/>
                <w:shd w:val="clear" w:color="auto" w:fill="FFFFFF"/>
                <w:lang w:val="en-US" w:eastAsia="en-GB"/>
              </w:rPr>
              <w:t xml:space="preserve"> involved in production, or number of their working hours (if provided) multiplied by average annual wage</w:t>
            </w:r>
            <w:r>
              <w:rPr>
                <w:rFonts w:ascii="Times New Roman" w:hAnsi="Times New Roman" w:cs="Times New Roman"/>
                <w:color w:val="000000" w:themeColor="text1"/>
                <w:sz w:val="20"/>
                <w:szCs w:val="20"/>
                <w:shd w:val="clear" w:color="auto" w:fill="FFFFFF"/>
                <w:lang w:val="en-US" w:eastAsia="en-GB"/>
              </w:rPr>
              <w:t xml:space="preserve"> (variable from DR-1)</w:t>
            </w:r>
            <w:r w:rsidRPr="003E17B5">
              <w:rPr>
                <w:rFonts w:ascii="Times New Roman" w:hAnsi="Times New Roman" w:cs="Times New Roman"/>
                <w:color w:val="000000" w:themeColor="text1"/>
                <w:sz w:val="20"/>
                <w:szCs w:val="20"/>
                <w:shd w:val="clear" w:color="auto" w:fill="FFFFFF"/>
                <w:lang w:val="en-US" w:eastAsia="en-GB"/>
              </w:rPr>
              <w:t xml:space="preserve"> calculated for “paid </w:t>
            </w:r>
            <w:proofErr w:type="spellStart"/>
            <w:r w:rsidRPr="003E17B5">
              <w:rPr>
                <w:rFonts w:ascii="Times New Roman" w:hAnsi="Times New Roman" w:cs="Times New Roman"/>
                <w:color w:val="000000" w:themeColor="text1"/>
                <w:sz w:val="20"/>
                <w:szCs w:val="20"/>
                <w:shd w:val="clear" w:color="auto" w:fill="FFFFFF"/>
                <w:lang w:val="en-US" w:eastAsia="en-GB"/>
              </w:rPr>
              <w:t>labour</w:t>
            </w:r>
            <w:proofErr w:type="spellEnd"/>
            <w:r w:rsidRPr="003E17B5">
              <w:rPr>
                <w:rFonts w:ascii="Times New Roman" w:hAnsi="Times New Roman" w:cs="Times New Roman"/>
                <w:color w:val="000000" w:themeColor="text1"/>
                <w:sz w:val="20"/>
                <w:szCs w:val="20"/>
                <w:shd w:val="clear" w:color="auto" w:fill="FFFFFF"/>
                <w:lang w:val="en-US" w:eastAsia="en-GB"/>
              </w:rPr>
              <w:t xml:space="preserve">” at particular segment level.  </w:t>
            </w:r>
          </w:p>
          <w:p w14:paraId="51F8A577" w14:textId="77777777" w:rsidR="008C52CD" w:rsidRPr="009B7CD2" w:rsidRDefault="008C52CD" w:rsidP="0071743D">
            <w:pPr>
              <w:spacing w:before="120" w:after="120" w:line="360" w:lineRule="auto"/>
              <w:jc w:val="both"/>
              <w:rPr>
                <w:rFonts w:ascii="Times New Roman" w:hAnsi="Times New Roman" w:cs="Times New Roman"/>
                <w:i/>
                <w:color w:val="000000"/>
                <w:sz w:val="20"/>
                <w:szCs w:val="20"/>
                <w:shd w:val="clear" w:color="auto" w:fill="FFFFFF"/>
                <w:lang w:val="en-US" w:eastAsia="en-GB"/>
              </w:rPr>
            </w:pPr>
            <w:r w:rsidRPr="009B7CD2">
              <w:rPr>
                <w:rFonts w:ascii="Times New Roman" w:hAnsi="Times New Roman" w:cs="Times New Roman"/>
                <w:i/>
                <w:color w:val="000000"/>
                <w:sz w:val="20"/>
                <w:szCs w:val="20"/>
                <w:shd w:val="clear" w:color="auto" w:fill="FFFFFF"/>
                <w:lang w:val="en-US" w:eastAsia="en-GB"/>
              </w:rPr>
              <w:t>FTE by gender and FTE National</w:t>
            </w:r>
          </w:p>
          <w:p w14:paraId="4AF0B14D" w14:textId="77777777" w:rsidR="008C52CD" w:rsidRPr="003E17B5" w:rsidRDefault="008C52CD" w:rsidP="0071743D">
            <w:pPr>
              <w:spacing w:before="120" w:after="120" w:line="360" w:lineRule="auto"/>
              <w:jc w:val="both"/>
              <w:rPr>
                <w:rFonts w:ascii="Times New Roman" w:hAnsi="Times New Roman" w:cs="Times New Roman"/>
                <w:color w:val="000000" w:themeColor="text1"/>
                <w:sz w:val="20"/>
                <w:szCs w:val="20"/>
                <w:shd w:val="clear" w:color="auto" w:fill="FFFFFF"/>
                <w:lang w:val="en-US" w:eastAsia="en-GB"/>
              </w:rPr>
            </w:pPr>
            <w:r>
              <w:rPr>
                <w:rFonts w:ascii="Times New Roman" w:hAnsi="Times New Roman" w:cs="Times New Roman"/>
                <w:color w:val="000000" w:themeColor="text1"/>
                <w:sz w:val="20"/>
                <w:szCs w:val="20"/>
                <w:shd w:val="clear" w:color="auto" w:fill="FFFFFF"/>
                <w:lang w:val="en-US" w:eastAsia="en-GB"/>
              </w:rPr>
              <w:t xml:space="preserve">In census survey, working hours of employees in fisheries </w:t>
            </w:r>
            <w:proofErr w:type="gramStart"/>
            <w:r>
              <w:rPr>
                <w:rFonts w:ascii="Times New Roman" w:hAnsi="Times New Roman" w:cs="Times New Roman"/>
                <w:color w:val="000000" w:themeColor="text1"/>
                <w:sz w:val="20"/>
                <w:szCs w:val="20"/>
                <w:shd w:val="clear" w:color="auto" w:fill="FFFFFF"/>
                <w:lang w:val="en-US" w:eastAsia="en-GB"/>
              </w:rPr>
              <w:t>is collected</w:t>
            </w:r>
            <w:proofErr w:type="gramEnd"/>
            <w:r>
              <w:rPr>
                <w:rFonts w:ascii="Times New Roman" w:hAnsi="Times New Roman" w:cs="Times New Roman"/>
                <w:color w:val="000000" w:themeColor="text1"/>
                <w:sz w:val="20"/>
                <w:szCs w:val="20"/>
                <w:shd w:val="clear" w:color="auto" w:fill="FFFFFF"/>
                <w:lang w:val="en-US" w:eastAsia="en-GB"/>
              </w:rPr>
              <w:t xml:space="preserve"> at gender level. Therefore, FTE by gender as well as National FTE </w:t>
            </w:r>
            <w:proofErr w:type="gramStart"/>
            <w:r>
              <w:rPr>
                <w:rFonts w:ascii="Times New Roman" w:hAnsi="Times New Roman" w:cs="Times New Roman"/>
                <w:color w:val="000000" w:themeColor="text1"/>
                <w:sz w:val="20"/>
                <w:szCs w:val="20"/>
                <w:shd w:val="clear" w:color="auto" w:fill="FFFFFF"/>
                <w:lang w:val="en-US" w:eastAsia="en-GB"/>
              </w:rPr>
              <w:t>is calculated</w:t>
            </w:r>
            <w:proofErr w:type="gramEnd"/>
            <w:r>
              <w:rPr>
                <w:rFonts w:ascii="Times New Roman" w:hAnsi="Times New Roman" w:cs="Times New Roman"/>
                <w:color w:val="000000" w:themeColor="text1"/>
                <w:sz w:val="20"/>
                <w:szCs w:val="20"/>
                <w:shd w:val="clear" w:color="auto" w:fill="FFFFFF"/>
                <w:lang w:val="en-US" w:eastAsia="en-GB"/>
              </w:rPr>
              <w:t xml:space="preserve"> from annual working hours (variable from DR-1) divided from annual number of hours for 1 full time employee indicated in national law. </w:t>
            </w:r>
          </w:p>
          <w:p w14:paraId="0ECEC678" w14:textId="77777777" w:rsidR="008C52CD" w:rsidRPr="009B7CD2" w:rsidRDefault="008C52CD" w:rsidP="0071743D">
            <w:pPr>
              <w:spacing w:before="120" w:after="120" w:line="360" w:lineRule="auto"/>
              <w:jc w:val="both"/>
              <w:rPr>
                <w:rFonts w:ascii="Times New Roman" w:hAnsi="Times New Roman" w:cs="Times New Roman"/>
                <w:i/>
                <w:color w:val="000000" w:themeColor="text1"/>
                <w:sz w:val="20"/>
                <w:szCs w:val="20"/>
                <w:shd w:val="clear" w:color="auto" w:fill="FFFFFF"/>
                <w:lang w:val="en-US" w:eastAsia="en-GB"/>
              </w:rPr>
            </w:pPr>
            <w:r w:rsidRPr="009B7CD2">
              <w:rPr>
                <w:rFonts w:ascii="Times New Roman" w:hAnsi="Times New Roman" w:cs="Times New Roman"/>
                <w:i/>
                <w:color w:val="000000"/>
                <w:sz w:val="20"/>
                <w:szCs w:val="20"/>
                <w:shd w:val="clear" w:color="auto" w:fill="FFFFFF"/>
                <w:lang w:val="en-US" w:eastAsia="en-GB"/>
              </w:rPr>
              <w:t>Consumption of fixed capital, Value of physical capital</w:t>
            </w:r>
            <w:r w:rsidRPr="009B7CD2">
              <w:rPr>
                <w:rFonts w:ascii="Times New Roman" w:hAnsi="Times New Roman" w:cs="Times New Roman"/>
                <w:i/>
                <w:color w:val="000000" w:themeColor="text1"/>
                <w:sz w:val="20"/>
                <w:szCs w:val="20"/>
                <w:shd w:val="clear" w:color="auto" w:fill="FFFFFF"/>
                <w:lang w:val="en-US" w:eastAsia="en-GB"/>
              </w:rPr>
              <w:t xml:space="preserve"> </w:t>
            </w:r>
          </w:p>
          <w:p w14:paraId="2DA0A7DC" w14:textId="77777777" w:rsidR="008C52CD" w:rsidRDefault="008C52CD" w:rsidP="0071743D">
            <w:pPr>
              <w:spacing w:before="120" w:after="120" w:line="360" w:lineRule="auto"/>
              <w:jc w:val="both"/>
              <w:rPr>
                <w:rFonts w:ascii="Times New Roman" w:eastAsia="Times New Roman" w:hAnsi="Times New Roman" w:cs="Times New Roman"/>
                <w:color w:val="000000" w:themeColor="text1"/>
                <w:sz w:val="20"/>
                <w:szCs w:val="20"/>
                <w:lang w:val="en-US" w:eastAsia="en-GB"/>
              </w:rPr>
            </w:pPr>
            <w:r w:rsidRPr="003E17B5">
              <w:rPr>
                <w:rFonts w:ascii="Times New Roman" w:hAnsi="Times New Roman" w:cs="Times New Roman"/>
                <w:color w:val="000000" w:themeColor="text1"/>
                <w:sz w:val="20"/>
                <w:szCs w:val="20"/>
                <w:shd w:val="clear" w:color="auto" w:fill="FFFFFF"/>
                <w:lang w:val="en-US" w:eastAsia="en-GB"/>
              </w:rPr>
              <w:t>Value of physical capital and consumption of fixed capital will be estimated using P</w:t>
            </w:r>
            <w:r w:rsidRPr="003E17B5">
              <w:rPr>
                <w:rFonts w:ascii="Times New Roman" w:eastAsia="Times New Roman" w:hAnsi="Times New Roman" w:cs="Times New Roman"/>
                <w:color w:val="000000" w:themeColor="text1"/>
                <w:sz w:val="20"/>
                <w:szCs w:val="20"/>
                <w:lang w:val="en-US" w:eastAsia="en-GB"/>
              </w:rPr>
              <w:t>erpetual Inventory Method (PIM)</w:t>
            </w:r>
            <w:r>
              <w:rPr>
                <w:rFonts w:ascii="Times New Roman" w:eastAsia="Times New Roman" w:hAnsi="Times New Roman" w:cs="Times New Roman"/>
                <w:color w:val="000000" w:themeColor="text1"/>
                <w:sz w:val="20"/>
                <w:szCs w:val="20"/>
                <w:lang w:val="en-US" w:eastAsia="en-GB"/>
              </w:rPr>
              <w:t xml:space="preserve"> </w:t>
            </w:r>
            <w:r w:rsidRPr="0042743D">
              <w:rPr>
                <w:rFonts w:ascii="Times New Roman" w:eastAsia="Times New Roman" w:hAnsi="Times New Roman" w:cs="Times New Roman"/>
                <w:color w:val="000000" w:themeColor="text1"/>
                <w:sz w:val="20"/>
                <w:szCs w:val="20"/>
                <w:lang w:val="en-US" w:eastAsia="en-GB"/>
              </w:rPr>
              <w:t xml:space="preserve">using the </w:t>
            </w:r>
            <w:r>
              <w:rPr>
                <w:rFonts w:ascii="Times New Roman" w:eastAsia="Times New Roman" w:hAnsi="Times New Roman" w:cs="Times New Roman"/>
                <w:color w:val="000000" w:themeColor="text1"/>
                <w:sz w:val="20"/>
                <w:szCs w:val="20"/>
                <w:lang w:val="en-US" w:eastAsia="en-GB"/>
              </w:rPr>
              <w:t>linear</w:t>
            </w:r>
            <w:r w:rsidRPr="0042743D">
              <w:rPr>
                <w:rFonts w:ascii="Times New Roman" w:eastAsia="Times New Roman" w:hAnsi="Times New Roman" w:cs="Times New Roman"/>
                <w:color w:val="000000" w:themeColor="text1"/>
                <w:sz w:val="20"/>
                <w:szCs w:val="20"/>
                <w:lang w:val="en-US" w:eastAsia="en-GB"/>
              </w:rPr>
              <w:t xml:space="preserve"> depreciation scheme based on capital values estimated using replacement values (STECF 11-19, page 6) and included in the template model developed by EC study No. FISH/2005/03</w:t>
            </w:r>
            <w:r>
              <w:rPr>
                <w:rFonts w:ascii="Times New Roman" w:eastAsia="Times New Roman" w:hAnsi="Times New Roman" w:cs="Times New Roman"/>
                <w:color w:val="000000" w:themeColor="text1"/>
                <w:sz w:val="20"/>
                <w:szCs w:val="20"/>
                <w:lang w:val="en-US" w:eastAsia="en-GB"/>
              </w:rPr>
              <w:t xml:space="preserve"> and modified by 20</w:t>
            </w:r>
            <w:r w:rsidRPr="00BF312A">
              <w:rPr>
                <w:rFonts w:ascii="Times New Roman" w:eastAsia="Times New Roman" w:hAnsi="Times New Roman" w:cs="Times New Roman"/>
                <w:color w:val="000000" w:themeColor="text1"/>
                <w:sz w:val="20"/>
                <w:szCs w:val="20"/>
                <w:lang w:val="en-US" w:eastAsia="en-GB"/>
              </w:rPr>
              <w:t xml:space="preserve">17 </w:t>
            </w:r>
            <w:r>
              <w:rPr>
                <w:rFonts w:ascii="Times New Roman" w:eastAsia="Times New Roman" w:hAnsi="Times New Roman" w:cs="Times New Roman"/>
                <w:color w:val="000000" w:themeColor="text1"/>
                <w:sz w:val="20"/>
                <w:szCs w:val="20"/>
                <w:lang w:val="en-US" w:eastAsia="en-GB"/>
              </w:rPr>
              <w:t xml:space="preserve">pilot study </w:t>
            </w:r>
            <w:r w:rsidRPr="00BF312A">
              <w:rPr>
                <w:rFonts w:ascii="Times New Roman" w:eastAsia="Times New Roman" w:hAnsi="Times New Roman" w:cs="Times New Roman"/>
                <w:color w:val="000000" w:themeColor="text1"/>
                <w:sz w:val="20"/>
                <w:szCs w:val="20"/>
                <w:lang w:val="en-US" w:eastAsia="en-GB"/>
              </w:rPr>
              <w:t xml:space="preserve">conducted </w:t>
            </w:r>
            <w:r>
              <w:rPr>
                <w:rFonts w:ascii="Times New Roman" w:eastAsia="Times New Roman" w:hAnsi="Times New Roman" w:cs="Times New Roman"/>
                <w:color w:val="000000" w:themeColor="text1"/>
                <w:sz w:val="20"/>
                <w:szCs w:val="20"/>
                <w:lang w:val="en-US" w:eastAsia="en-GB"/>
              </w:rPr>
              <w:t>in Lithuania</w:t>
            </w:r>
            <w:r w:rsidRPr="0093285B">
              <w:rPr>
                <w:rFonts w:ascii="Times New Roman" w:eastAsia="Times New Roman" w:hAnsi="Times New Roman" w:cs="Times New Roman"/>
                <w:color w:val="000000" w:themeColor="text1"/>
                <w:sz w:val="20"/>
                <w:szCs w:val="20"/>
                <w:lang w:val="en-US" w:eastAsia="en-GB"/>
              </w:rPr>
              <w:t xml:space="preserve"> on “Capital value calculation using only book values and compared results with capital value calculation using Perpetual inventory method (PIM)”. </w:t>
            </w:r>
            <w:proofErr w:type="gramStart"/>
            <w:r w:rsidRPr="0093285B">
              <w:rPr>
                <w:rFonts w:ascii="Times New Roman" w:eastAsia="Times New Roman" w:hAnsi="Times New Roman" w:cs="Times New Roman"/>
                <w:color w:val="000000" w:themeColor="text1"/>
                <w:sz w:val="20"/>
                <w:szCs w:val="20"/>
                <w:lang w:val="en-US" w:eastAsia="en-GB"/>
              </w:rPr>
              <w:t>The m</w:t>
            </w:r>
            <w:r>
              <w:rPr>
                <w:rFonts w:ascii="Times New Roman" w:eastAsia="Times New Roman" w:hAnsi="Times New Roman" w:cs="Times New Roman"/>
                <w:color w:val="000000" w:themeColor="text1"/>
                <w:sz w:val="20"/>
                <w:szCs w:val="20"/>
                <w:lang w:val="en-US" w:eastAsia="en-GB"/>
              </w:rPr>
              <w:t xml:space="preserve">odified </w:t>
            </w:r>
            <w:r w:rsidRPr="0093285B">
              <w:rPr>
                <w:rFonts w:ascii="Times New Roman" w:eastAsia="Times New Roman" w:hAnsi="Times New Roman" w:cs="Times New Roman"/>
                <w:color w:val="000000" w:themeColor="text1"/>
                <w:sz w:val="20"/>
                <w:szCs w:val="20"/>
                <w:lang w:val="en-US" w:eastAsia="en-GB"/>
              </w:rPr>
              <w:t>PIM uses tailored input data (real life depreciation rates, renewal age, vessel structure and residual values of capital of Lithuania fishing vessels by segments) for calculating capital value and depreciation costs by directly inputting initial vessel values (combination of purchasing values (historical book values at current prices) and modeled values (calculated for unknown values of vessels from price per capacity unit (PCU)) into PIM.</w:t>
            </w:r>
            <w:proofErr w:type="gramEnd"/>
            <w:r>
              <w:rPr>
                <w:rFonts w:ascii="Times New Roman" w:eastAsia="Times New Roman" w:hAnsi="Times New Roman" w:cs="Times New Roman"/>
                <w:color w:val="000000" w:themeColor="text1"/>
                <w:sz w:val="20"/>
                <w:szCs w:val="20"/>
                <w:lang w:val="en-US" w:eastAsia="en-GB"/>
              </w:rPr>
              <w:t xml:space="preserve"> Pilot </w:t>
            </w:r>
            <w:r>
              <w:rPr>
                <w:rFonts w:ascii="Times New Roman" w:eastAsia="Times New Roman" w:hAnsi="Times New Roman" w:cs="Times New Roman"/>
                <w:color w:val="000000" w:themeColor="text1"/>
                <w:sz w:val="20"/>
                <w:szCs w:val="20"/>
                <w:lang w:val="en-US" w:eastAsia="en-GB"/>
              </w:rPr>
              <w:lastRenderedPageBreak/>
              <w:t xml:space="preserve">study results are available in the </w:t>
            </w:r>
            <w:hyperlink r:id="rId14" w:history="1">
              <w:r w:rsidRPr="009B7CD2">
                <w:rPr>
                  <w:rStyle w:val="Hyperlink"/>
                  <w:rFonts w:ascii="Times New Roman" w:eastAsia="Times New Roman" w:hAnsi="Times New Roman" w:cs="Times New Roman"/>
                  <w:sz w:val="20"/>
                  <w:szCs w:val="20"/>
                  <w:lang w:val="en-US" w:eastAsia="en-GB"/>
                </w:rPr>
                <w:t>report of PGECON 2018</w:t>
              </w:r>
            </w:hyperlink>
            <w:r>
              <w:rPr>
                <w:rFonts w:ascii="Times New Roman" w:eastAsia="Times New Roman" w:hAnsi="Times New Roman" w:cs="Times New Roman"/>
                <w:color w:val="000000" w:themeColor="text1"/>
                <w:sz w:val="20"/>
                <w:szCs w:val="20"/>
                <w:lang w:val="en-US" w:eastAsia="en-GB"/>
              </w:rPr>
              <w:t xml:space="preserve">. </w:t>
            </w:r>
            <w:r w:rsidRPr="0093285B">
              <w:rPr>
                <w:rFonts w:ascii="Times New Roman" w:eastAsia="Times New Roman" w:hAnsi="Times New Roman" w:cs="Times New Roman"/>
                <w:color w:val="000000" w:themeColor="text1"/>
                <w:sz w:val="20"/>
                <w:szCs w:val="20"/>
                <w:lang w:val="en-US" w:eastAsia="en-GB"/>
              </w:rPr>
              <w:t xml:space="preserve">The methodology for calculating capital value and depreciation costs </w:t>
            </w:r>
            <w:proofErr w:type="gramStart"/>
            <w:r>
              <w:rPr>
                <w:rFonts w:ascii="Times New Roman" w:eastAsia="Times New Roman" w:hAnsi="Times New Roman" w:cs="Times New Roman"/>
                <w:color w:val="000000" w:themeColor="text1"/>
                <w:sz w:val="20"/>
                <w:szCs w:val="20"/>
                <w:lang w:val="en-US" w:eastAsia="en-GB"/>
              </w:rPr>
              <w:t>is published</w:t>
            </w:r>
            <w:proofErr w:type="gramEnd"/>
            <w:r>
              <w:rPr>
                <w:rFonts w:ascii="Times New Roman" w:eastAsia="Times New Roman" w:hAnsi="Times New Roman" w:cs="Times New Roman"/>
                <w:color w:val="000000" w:themeColor="text1"/>
                <w:sz w:val="20"/>
                <w:szCs w:val="20"/>
                <w:lang w:val="en-US" w:eastAsia="en-GB"/>
              </w:rPr>
              <w:t xml:space="preserve"> in </w:t>
            </w:r>
            <w:hyperlink r:id="rId15" w:history="1">
              <w:r w:rsidRPr="009B7CD2">
                <w:rPr>
                  <w:rStyle w:val="Hyperlink"/>
                  <w:rFonts w:ascii="Times New Roman" w:eastAsia="Times New Roman" w:hAnsi="Times New Roman" w:cs="Times New Roman"/>
                  <w:sz w:val="20"/>
                  <w:szCs w:val="20"/>
                  <w:lang w:val="en-US" w:eastAsia="en-GB"/>
                </w:rPr>
                <w:t>AIRBC website</w:t>
              </w:r>
            </w:hyperlink>
            <w:r>
              <w:rPr>
                <w:rFonts w:ascii="Times New Roman" w:eastAsia="Times New Roman" w:hAnsi="Times New Roman" w:cs="Times New Roman"/>
                <w:color w:val="000000" w:themeColor="text1"/>
                <w:sz w:val="20"/>
                <w:szCs w:val="20"/>
                <w:lang w:val="en-US" w:eastAsia="en-GB"/>
              </w:rPr>
              <w:t>.</w:t>
            </w:r>
          </w:p>
          <w:p w14:paraId="07547A97" w14:textId="77777777" w:rsidR="008C52CD" w:rsidRPr="009B7CD2" w:rsidRDefault="008C52CD" w:rsidP="0071743D">
            <w:pPr>
              <w:spacing w:before="120" w:after="120" w:line="360" w:lineRule="auto"/>
              <w:jc w:val="both"/>
              <w:rPr>
                <w:rFonts w:ascii="Times New Roman" w:hAnsi="Times New Roman" w:cs="Times New Roman"/>
                <w:i/>
                <w:color w:val="000000" w:themeColor="text1"/>
                <w:sz w:val="20"/>
                <w:szCs w:val="20"/>
                <w:shd w:val="clear" w:color="auto" w:fill="FFFFFF"/>
                <w:lang w:val="en-US" w:eastAsia="en-GB"/>
              </w:rPr>
            </w:pPr>
            <w:r w:rsidRPr="009B7CD2">
              <w:rPr>
                <w:rFonts w:ascii="Times New Roman" w:hAnsi="Times New Roman" w:cs="Times New Roman"/>
                <w:i/>
                <w:color w:val="000000" w:themeColor="text1"/>
                <w:sz w:val="20"/>
                <w:szCs w:val="20"/>
                <w:shd w:val="clear" w:color="auto" w:fill="FFFFFF"/>
                <w:lang w:val="en-US" w:eastAsia="en-GB"/>
              </w:rPr>
              <w:t>Non-responses</w:t>
            </w:r>
          </w:p>
          <w:p w14:paraId="4EEFBA43" w14:textId="77777777" w:rsidR="008C52CD" w:rsidRPr="003E17B5" w:rsidRDefault="008C52CD" w:rsidP="0071743D">
            <w:pPr>
              <w:spacing w:before="120" w:after="120" w:line="360" w:lineRule="auto"/>
              <w:rPr>
                <w:rFonts w:ascii="Times New Roman" w:hAnsi="Times New Roman" w:cs="Times New Roman"/>
                <w:color w:val="000000" w:themeColor="text1"/>
                <w:sz w:val="20"/>
                <w:szCs w:val="20"/>
                <w:shd w:val="clear" w:color="auto" w:fill="FFFFFF"/>
                <w:lang w:val="en-US" w:eastAsia="en-GB"/>
              </w:rPr>
            </w:pPr>
            <w:r w:rsidRPr="003E17B5">
              <w:rPr>
                <w:rFonts w:ascii="Times New Roman" w:hAnsi="Times New Roman" w:cs="Times New Roman"/>
                <w:color w:val="000000" w:themeColor="text1"/>
                <w:sz w:val="20"/>
                <w:szCs w:val="20"/>
                <w:shd w:val="clear" w:color="auto" w:fill="FFFFFF"/>
                <w:lang w:val="en-US" w:eastAsia="en-GB"/>
              </w:rPr>
              <w:t xml:space="preserve">In the case, when response rate is less than 100% of population, missing variables </w:t>
            </w:r>
            <w:proofErr w:type="gramStart"/>
            <w:r>
              <w:rPr>
                <w:rFonts w:ascii="Times New Roman" w:hAnsi="Times New Roman" w:cs="Times New Roman"/>
                <w:color w:val="000000" w:themeColor="text1"/>
                <w:sz w:val="20"/>
                <w:szCs w:val="20"/>
                <w:shd w:val="clear" w:color="auto" w:fill="FFFFFF"/>
                <w:lang w:val="en-US" w:eastAsia="en-GB"/>
              </w:rPr>
              <w:t xml:space="preserve">are </w:t>
            </w:r>
            <w:r w:rsidRPr="003E17B5">
              <w:rPr>
                <w:rFonts w:ascii="Times New Roman" w:hAnsi="Times New Roman" w:cs="Times New Roman"/>
                <w:color w:val="000000" w:themeColor="text1"/>
                <w:sz w:val="20"/>
                <w:szCs w:val="20"/>
                <w:shd w:val="clear" w:color="auto" w:fill="FFFFFF"/>
                <w:lang w:val="en-US" w:eastAsia="en-GB"/>
              </w:rPr>
              <w:t>estimated</w:t>
            </w:r>
            <w:proofErr w:type="gramEnd"/>
            <w:r w:rsidRPr="003E17B5">
              <w:rPr>
                <w:rFonts w:ascii="Times New Roman" w:hAnsi="Times New Roman" w:cs="Times New Roman"/>
                <w:color w:val="000000" w:themeColor="text1"/>
                <w:sz w:val="20"/>
                <w:szCs w:val="20"/>
                <w:shd w:val="clear" w:color="auto" w:fill="FFFFFF"/>
                <w:lang w:val="en-US" w:eastAsia="en-GB"/>
              </w:rPr>
              <w:t xml:space="preserve"> from the </w:t>
            </w:r>
            <w:r>
              <w:rPr>
                <w:rFonts w:ascii="Times New Roman" w:hAnsi="Times New Roman" w:cs="Times New Roman"/>
                <w:color w:val="000000" w:themeColor="text1"/>
                <w:sz w:val="20"/>
                <w:szCs w:val="20"/>
                <w:shd w:val="clear" w:color="auto" w:fill="FFFFFF"/>
                <w:lang w:val="en-US" w:eastAsia="en-GB"/>
              </w:rPr>
              <w:t>independent variables from FDIS effort and landing data</w:t>
            </w:r>
            <w:r w:rsidRPr="003E17B5">
              <w:rPr>
                <w:rFonts w:ascii="Times New Roman" w:hAnsi="Times New Roman" w:cs="Times New Roman"/>
                <w:color w:val="000000" w:themeColor="text1"/>
                <w:sz w:val="20"/>
                <w:szCs w:val="20"/>
                <w:shd w:val="clear" w:color="auto" w:fill="FFFFFF"/>
                <w:lang w:val="en-US" w:eastAsia="en-GB"/>
              </w:rPr>
              <w:t>.</w:t>
            </w:r>
          </w:p>
          <w:p w14:paraId="5DC97A26" w14:textId="77777777" w:rsidR="008C52CD" w:rsidRPr="003E17B5" w:rsidRDefault="008C52CD" w:rsidP="0071743D">
            <w:pPr>
              <w:spacing w:before="120" w:after="120" w:line="360" w:lineRule="auto"/>
              <w:rPr>
                <w:rFonts w:ascii="Times New Roman" w:hAnsi="Times New Roman" w:cs="Times New Roman"/>
                <w:color w:val="000000" w:themeColor="text1"/>
                <w:sz w:val="20"/>
                <w:szCs w:val="20"/>
                <w:shd w:val="clear" w:color="auto" w:fill="FFFFFF"/>
                <w:lang w:val="en-US" w:eastAsia="en-GB"/>
              </w:rPr>
            </w:pPr>
            <w:r w:rsidRPr="003E17B5">
              <w:rPr>
                <w:rFonts w:ascii="Times New Roman" w:hAnsi="Times New Roman" w:cs="Times New Roman"/>
                <w:color w:val="000000" w:themeColor="text1"/>
                <w:sz w:val="20"/>
                <w:szCs w:val="20"/>
                <w:shd w:val="clear" w:color="auto" w:fill="FFFFFF"/>
                <w:lang w:val="en-US" w:eastAsia="en-GB"/>
              </w:rPr>
              <w:t xml:space="preserve">  </w:t>
            </w:r>
            <w:r w:rsidR="00DB3355">
              <w:rPr>
                <w:rFonts w:ascii="Times New Roman" w:hAnsi="Times New Roman"/>
                <w:color w:val="000000" w:themeColor="text1"/>
                <w:position w:val="-38"/>
              </w:rPr>
              <w:pict w14:anchorId="70419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45pt">
                  <v:imagedata r:id="rId16" o:title=""/>
                </v:shape>
              </w:pict>
            </w:r>
          </w:p>
          <w:p w14:paraId="155FED88" w14:textId="77777777" w:rsidR="008C52CD" w:rsidRPr="003E17B5" w:rsidRDefault="008C52CD" w:rsidP="0071743D">
            <w:pPr>
              <w:spacing w:after="0" w:line="360" w:lineRule="auto"/>
              <w:rPr>
                <w:rFonts w:ascii="Times New Roman" w:hAnsi="Times New Roman" w:cs="Times New Roman"/>
                <w:color w:val="000000" w:themeColor="text1"/>
                <w:sz w:val="20"/>
                <w:szCs w:val="20"/>
                <w:shd w:val="clear" w:color="auto" w:fill="FFFFFF"/>
                <w:lang w:val="en-US" w:eastAsia="en-GB"/>
              </w:rPr>
            </w:pPr>
            <w:r w:rsidRPr="003E17B5">
              <w:rPr>
                <w:rFonts w:ascii="Times New Roman" w:hAnsi="Times New Roman" w:cs="Times New Roman"/>
                <w:color w:val="000000" w:themeColor="text1"/>
                <w:sz w:val="20"/>
                <w:szCs w:val="20"/>
                <w:shd w:val="clear" w:color="auto" w:fill="FFFFFF"/>
                <w:lang w:val="en-US" w:eastAsia="en-GB"/>
              </w:rPr>
              <w:t>where:</w:t>
            </w:r>
          </w:p>
          <w:p w14:paraId="1C283933" w14:textId="77777777" w:rsidR="008C52CD" w:rsidRPr="003E17B5" w:rsidRDefault="008C52CD" w:rsidP="0071743D">
            <w:pPr>
              <w:spacing w:after="0" w:line="360" w:lineRule="auto"/>
              <w:rPr>
                <w:rFonts w:ascii="Times New Roman" w:hAnsi="Times New Roman" w:cs="Times New Roman"/>
                <w:color w:val="000000" w:themeColor="text1"/>
                <w:sz w:val="20"/>
                <w:szCs w:val="20"/>
                <w:shd w:val="clear" w:color="auto" w:fill="FFFFFF"/>
                <w:lang w:val="en-US" w:eastAsia="en-GB"/>
              </w:rPr>
            </w:pPr>
            <w:proofErr w:type="spellStart"/>
            <w:r w:rsidRPr="003E17B5">
              <w:rPr>
                <w:rFonts w:ascii="Times New Roman" w:hAnsi="Times New Roman" w:cs="Times New Roman"/>
                <w:color w:val="000000" w:themeColor="text1"/>
                <w:sz w:val="20"/>
                <w:szCs w:val="20"/>
                <w:shd w:val="clear" w:color="auto" w:fill="FFFFFF"/>
                <w:lang w:val="en-US" w:eastAsia="en-GB"/>
              </w:rPr>
              <w:t>X</w:t>
            </w:r>
            <w:r w:rsidRPr="003E17B5">
              <w:rPr>
                <w:rFonts w:ascii="Times New Roman" w:hAnsi="Times New Roman" w:cs="Times New Roman"/>
                <w:color w:val="000000" w:themeColor="text1"/>
                <w:sz w:val="20"/>
                <w:szCs w:val="20"/>
                <w:shd w:val="clear" w:color="auto" w:fill="FFFFFF"/>
                <w:vertAlign w:val="subscript"/>
                <w:lang w:val="en-US" w:eastAsia="en-GB"/>
              </w:rPr>
              <w:t>j</w:t>
            </w:r>
            <w:proofErr w:type="spellEnd"/>
            <w:r w:rsidRPr="003E17B5">
              <w:rPr>
                <w:rFonts w:ascii="Times New Roman" w:hAnsi="Times New Roman" w:cs="Times New Roman"/>
                <w:color w:val="000000" w:themeColor="text1"/>
                <w:sz w:val="20"/>
                <w:szCs w:val="20"/>
                <w:shd w:val="clear" w:color="auto" w:fill="FFFFFF"/>
                <w:lang w:val="en-US" w:eastAsia="en-GB"/>
              </w:rPr>
              <w:t xml:space="preserve"> – missing variable information about the vessel;</w:t>
            </w:r>
          </w:p>
          <w:p w14:paraId="4E27153F" w14:textId="77777777" w:rsidR="008C52CD" w:rsidRPr="003E17B5" w:rsidRDefault="008C52CD" w:rsidP="0071743D">
            <w:pPr>
              <w:spacing w:after="0" w:line="360" w:lineRule="auto"/>
              <w:rPr>
                <w:rFonts w:ascii="Times New Roman" w:hAnsi="Times New Roman" w:cs="Times New Roman"/>
                <w:color w:val="000000" w:themeColor="text1"/>
                <w:sz w:val="20"/>
                <w:szCs w:val="20"/>
                <w:shd w:val="clear" w:color="auto" w:fill="FFFFFF"/>
                <w:lang w:val="en-US" w:eastAsia="en-GB"/>
              </w:rPr>
            </w:pPr>
            <w:r w:rsidRPr="003E17B5">
              <w:rPr>
                <w:rFonts w:ascii="Times New Roman" w:hAnsi="Times New Roman" w:cs="Times New Roman"/>
                <w:color w:val="000000" w:themeColor="text1"/>
                <w:sz w:val="20"/>
                <w:szCs w:val="20"/>
                <w:shd w:val="clear" w:color="auto" w:fill="FFFFFF"/>
                <w:lang w:val="en-US" w:eastAsia="en-GB"/>
              </w:rPr>
              <w:t>x</w:t>
            </w:r>
            <w:r w:rsidRPr="003E17B5">
              <w:rPr>
                <w:rFonts w:ascii="Times New Roman" w:hAnsi="Times New Roman" w:cs="Times New Roman"/>
                <w:color w:val="000000" w:themeColor="text1"/>
                <w:sz w:val="20"/>
                <w:szCs w:val="20"/>
                <w:shd w:val="clear" w:color="auto" w:fill="FFFFFF"/>
                <w:vertAlign w:val="subscript"/>
                <w:lang w:val="en-US" w:eastAsia="en-GB"/>
              </w:rPr>
              <w:t>i</w:t>
            </w:r>
            <w:r w:rsidRPr="003E17B5">
              <w:rPr>
                <w:rFonts w:ascii="Times New Roman" w:hAnsi="Times New Roman" w:cs="Times New Roman"/>
                <w:color w:val="000000" w:themeColor="text1"/>
                <w:sz w:val="20"/>
                <w:szCs w:val="20"/>
                <w:shd w:val="clear" w:color="auto" w:fill="FFFFFF"/>
                <w:lang w:val="en-US" w:eastAsia="en-GB"/>
              </w:rPr>
              <w:t>– collected variable of the sample;</w:t>
            </w:r>
          </w:p>
          <w:p w14:paraId="4C66E2CF" w14:textId="77777777" w:rsidR="008C52CD" w:rsidRPr="003E17B5" w:rsidRDefault="008C52CD" w:rsidP="0071743D">
            <w:pPr>
              <w:spacing w:after="0" w:line="360" w:lineRule="auto"/>
              <w:rPr>
                <w:rFonts w:ascii="Times New Roman" w:hAnsi="Times New Roman" w:cs="Times New Roman"/>
                <w:color w:val="000000" w:themeColor="text1"/>
                <w:sz w:val="20"/>
                <w:szCs w:val="20"/>
                <w:shd w:val="clear" w:color="auto" w:fill="FFFFFF"/>
                <w:lang w:val="en-US" w:eastAsia="en-GB"/>
              </w:rPr>
            </w:pPr>
            <w:r w:rsidRPr="003E17B5">
              <w:rPr>
                <w:rFonts w:ascii="Times New Roman" w:hAnsi="Times New Roman" w:cs="Times New Roman"/>
                <w:color w:val="000000" w:themeColor="text1"/>
                <w:sz w:val="20"/>
                <w:szCs w:val="20"/>
                <w:shd w:val="clear" w:color="auto" w:fill="FFFFFF"/>
                <w:lang w:val="en-US" w:eastAsia="en-GB"/>
              </w:rPr>
              <w:t>n – sample size;</w:t>
            </w:r>
          </w:p>
          <w:p w14:paraId="2217FFA2" w14:textId="77777777" w:rsidR="008C52CD" w:rsidRPr="003E17B5" w:rsidRDefault="008C52CD" w:rsidP="0071743D">
            <w:pPr>
              <w:spacing w:after="0" w:line="360" w:lineRule="auto"/>
              <w:rPr>
                <w:rFonts w:ascii="Times New Roman" w:hAnsi="Times New Roman" w:cs="Times New Roman"/>
                <w:color w:val="000000" w:themeColor="text1"/>
                <w:sz w:val="20"/>
                <w:szCs w:val="20"/>
                <w:shd w:val="clear" w:color="auto" w:fill="FFFFFF"/>
                <w:lang w:val="en-US" w:eastAsia="en-GB"/>
              </w:rPr>
            </w:pPr>
            <w:proofErr w:type="spellStart"/>
            <w:r w:rsidRPr="003E17B5">
              <w:rPr>
                <w:rFonts w:ascii="Times New Roman" w:hAnsi="Times New Roman" w:cs="Times New Roman"/>
                <w:color w:val="000000" w:themeColor="text1"/>
                <w:sz w:val="20"/>
                <w:szCs w:val="20"/>
                <w:shd w:val="clear" w:color="auto" w:fill="FFFFFF"/>
                <w:lang w:val="en-US" w:eastAsia="en-GB"/>
              </w:rPr>
              <w:t>Y</w:t>
            </w:r>
            <w:r w:rsidRPr="003E17B5">
              <w:rPr>
                <w:rFonts w:ascii="Times New Roman" w:hAnsi="Times New Roman" w:cs="Times New Roman"/>
                <w:color w:val="000000" w:themeColor="text1"/>
                <w:sz w:val="20"/>
                <w:szCs w:val="20"/>
                <w:shd w:val="clear" w:color="auto" w:fill="FFFFFF"/>
                <w:vertAlign w:val="subscript"/>
                <w:lang w:val="en-US" w:eastAsia="en-GB"/>
              </w:rPr>
              <w:t>j</w:t>
            </w:r>
            <w:proofErr w:type="spellEnd"/>
            <w:r w:rsidRPr="003E17B5">
              <w:rPr>
                <w:rFonts w:ascii="Times New Roman" w:hAnsi="Times New Roman" w:cs="Times New Roman"/>
                <w:color w:val="000000" w:themeColor="text1"/>
                <w:sz w:val="20"/>
                <w:szCs w:val="20"/>
                <w:shd w:val="clear" w:color="auto" w:fill="FFFFFF"/>
                <w:lang w:val="en-US" w:eastAsia="en-GB"/>
              </w:rPr>
              <w:t xml:space="preserve"> – </w:t>
            </w:r>
            <w:r>
              <w:rPr>
                <w:rFonts w:ascii="Times New Roman" w:hAnsi="Times New Roman" w:cs="Times New Roman"/>
                <w:color w:val="000000" w:themeColor="text1"/>
                <w:sz w:val="20"/>
                <w:szCs w:val="20"/>
                <w:shd w:val="clear" w:color="auto" w:fill="FFFFFF"/>
                <w:lang w:val="en-US" w:eastAsia="en-GB"/>
              </w:rPr>
              <w:t>FDIS independent variable</w:t>
            </w:r>
            <w:r w:rsidRPr="003E17B5">
              <w:rPr>
                <w:rFonts w:ascii="Times New Roman" w:hAnsi="Times New Roman" w:cs="Times New Roman"/>
                <w:color w:val="000000" w:themeColor="text1"/>
                <w:sz w:val="20"/>
                <w:szCs w:val="20"/>
                <w:shd w:val="clear" w:color="auto" w:fill="FFFFFF"/>
                <w:lang w:val="en-US" w:eastAsia="en-GB"/>
              </w:rPr>
              <w:t xml:space="preserve"> of the vessel;</w:t>
            </w:r>
          </w:p>
          <w:p w14:paraId="0DB6BAED" w14:textId="77777777" w:rsidR="008C52CD" w:rsidRDefault="008C52CD" w:rsidP="0071743D">
            <w:pPr>
              <w:spacing w:after="0" w:line="360" w:lineRule="auto"/>
              <w:rPr>
                <w:rFonts w:ascii="Times New Roman" w:hAnsi="Times New Roman" w:cs="Times New Roman"/>
                <w:color w:val="000000" w:themeColor="text1"/>
                <w:sz w:val="20"/>
                <w:szCs w:val="20"/>
                <w:shd w:val="clear" w:color="auto" w:fill="FFFFFF"/>
                <w:lang w:val="en-US" w:eastAsia="en-GB"/>
              </w:rPr>
            </w:pPr>
            <w:proofErr w:type="spellStart"/>
            <w:proofErr w:type="gramStart"/>
            <w:r w:rsidRPr="003E17B5">
              <w:rPr>
                <w:rFonts w:ascii="Times New Roman" w:hAnsi="Times New Roman" w:cs="Times New Roman"/>
                <w:color w:val="000000" w:themeColor="text1"/>
                <w:sz w:val="20"/>
                <w:szCs w:val="20"/>
                <w:shd w:val="clear" w:color="auto" w:fill="FFFFFF"/>
                <w:lang w:val="en-US" w:eastAsia="en-GB"/>
              </w:rPr>
              <w:t>y</w:t>
            </w:r>
            <w:r w:rsidRPr="003E17B5">
              <w:rPr>
                <w:rFonts w:ascii="Times New Roman" w:hAnsi="Times New Roman" w:cs="Times New Roman"/>
                <w:color w:val="000000" w:themeColor="text1"/>
                <w:sz w:val="20"/>
                <w:szCs w:val="20"/>
                <w:shd w:val="clear" w:color="auto" w:fill="FFFFFF"/>
                <w:vertAlign w:val="subscript"/>
                <w:lang w:val="en-US" w:eastAsia="en-GB"/>
              </w:rPr>
              <w:t>i</w:t>
            </w:r>
            <w:proofErr w:type="spellEnd"/>
            <w:proofErr w:type="gramEnd"/>
            <w:r w:rsidRPr="003E17B5">
              <w:rPr>
                <w:rFonts w:ascii="Times New Roman" w:hAnsi="Times New Roman" w:cs="Times New Roman"/>
                <w:color w:val="000000" w:themeColor="text1"/>
                <w:sz w:val="20"/>
                <w:szCs w:val="20"/>
                <w:shd w:val="clear" w:color="auto" w:fill="FFFFFF"/>
                <w:lang w:val="en-US" w:eastAsia="en-GB"/>
              </w:rPr>
              <w:t xml:space="preserve">– </w:t>
            </w:r>
            <w:r>
              <w:rPr>
                <w:rFonts w:ascii="Times New Roman" w:hAnsi="Times New Roman" w:cs="Times New Roman"/>
                <w:color w:val="000000" w:themeColor="text1"/>
                <w:sz w:val="20"/>
                <w:szCs w:val="20"/>
                <w:shd w:val="clear" w:color="auto" w:fill="FFFFFF"/>
                <w:lang w:val="en-US" w:eastAsia="en-GB"/>
              </w:rPr>
              <w:t xml:space="preserve">FDIS independent variable </w:t>
            </w:r>
            <w:r w:rsidRPr="003E17B5">
              <w:rPr>
                <w:rFonts w:ascii="Times New Roman" w:hAnsi="Times New Roman" w:cs="Times New Roman"/>
                <w:color w:val="000000" w:themeColor="text1"/>
                <w:sz w:val="20"/>
                <w:szCs w:val="20"/>
                <w:shd w:val="clear" w:color="auto" w:fill="FFFFFF"/>
                <w:lang w:val="en-US" w:eastAsia="en-GB"/>
              </w:rPr>
              <w:t>of the sample.</w:t>
            </w:r>
          </w:p>
          <w:p w14:paraId="362DDE1B" w14:textId="77777777" w:rsidR="008C52CD" w:rsidRDefault="008C52CD" w:rsidP="0071743D">
            <w:pPr>
              <w:spacing w:after="0" w:line="360" w:lineRule="auto"/>
              <w:jc w:val="both"/>
              <w:rPr>
                <w:rFonts w:ascii="Times New Roman" w:hAnsi="Times New Roman" w:cs="Times New Roman"/>
                <w:color w:val="000000" w:themeColor="text1"/>
                <w:sz w:val="20"/>
                <w:szCs w:val="20"/>
                <w:shd w:val="clear" w:color="auto" w:fill="FFFFFF"/>
                <w:lang w:val="en-US" w:eastAsia="en-GB"/>
              </w:rPr>
            </w:pPr>
            <w:r>
              <w:rPr>
                <w:rFonts w:ascii="Times New Roman" w:hAnsi="Times New Roman" w:cs="Times New Roman"/>
                <w:color w:val="000000" w:themeColor="text1"/>
                <w:sz w:val="20"/>
                <w:szCs w:val="20"/>
                <w:shd w:val="clear" w:color="auto" w:fill="FFFFFF"/>
                <w:lang w:val="en-US" w:eastAsia="en-GB"/>
              </w:rPr>
              <w:t xml:space="preserve">For the missing variables as </w:t>
            </w:r>
            <w:proofErr w:type="spellStart"/>
            <w:r>
              <w:rPr>
                <w:rFonts w:ascii="Times New Roman" w:hAnsi="Times New Roman" w:cs="Times New Roman"/>
                <w:color w:val="000000" w:themeColor="text1"/>
                <w:sz w:val="20"/>
                <w:szCs w:val="20"/>
                <w:shd w:val="clear" w:color="auto" w:fill="FFFFFF"/>
                <w:lang w:val="en-US" w:eastAsia="en-GB"/>
              </w:rPr>
              <w:t>Labour</w:t>
            </w:r>
            <w:proofErr w:type="spellEnd"/>
            <w:r>
              <w:rPr>
                <w:rFonts w:ascii="Times New Roman" w:hAnsi="Times New Roman" w:cs="Times New Roman"/>
                <w:color w:val="000000" w:themeColor="text1"/>
                <w:sz w:val="20"/>
                <w:szCs w:val="20"/>
                <w:shd w:val="clear" w:color="auto" w:fill="FFFFFF"/>
                <w:lang w:val="en-US" w:eastAsia="en-GB"/>
              </w:rPr>
              <w:t xml:space="preserve"> costs and Other operating costs FDIS independent variable Value of landings is used. For the missing variables as Energy costs, Repair and maintenance costs, Energy consumption, Total hours worked and FTE, FDIS independent variable Days at sea is used. For missing Number of employees, the Social security administrative data is used. Missing financial position </w:t>
            </w:r>
            <w:proofErr w:type="gramStart"/>
            <w:r>
              <w:rPr>
                <w:rFonts w:ascii="Times New Roman" w:hAnsi="Times New Roman" w:cs="Times New Roman"/>
                <w:color w:val="000000" w:themeColor="text1"/>
                <w:sz w:val="20"/>
                <w:szCs w:val="20"/>
                <w:shd w:val="clear" w:color="auto" w:fill="FFFFFF"/>
                <w:lang w:val="en-US" w:eastAsia="en-GB"/>
              </w:rPr>
              <w:t>is estimated</w:t>
            </w:r>
            <w:proofErr w:type="gramEnd"/>
            <w:r>
              <w:rPr>
                <w:rFonts w:ascii="Times New Roman" w:hAnsi="Times New Roman" w:cs="Times New Roman"/>
                <w:color w:val="000000" w:themeColor="text1"/>
                <w:sz w:val="20"/>
                <w:szCs w:val="20"/>
                <w:shd w:val="clear" w:color="auto" w:fill="FFFFFF"/>
                <w:lang w:val="en-US" w:eastAsia="en-GB"/>
              </w:rPr>
              <w:t xml:space="preserve"> based on </w:t>
            </w:r>
            <w:r w:rsidRPr="003E17B5">
              <w:rPr>
                <w:rFonts w:ascii="Times New Roman" w:hAnsi="Times New Roman" w:cs="Times New Roman"/>
                <w:color w:val="000000" w:themeColor="text1"/>
                <w:sz w:val="20"/>
                <w:szCs w:val="20"/>
                <w:shd w:val="clear" w:color="auto" w:fill="FFFFFF"/>
                <w:lang w:val="en-US" w:eastAsia="en-GB"/>
              </w:rPr>
              <w:t xml:space="preserve">Value of physical capital </w:t>
            </w:r>
            <w:r>
              <w:rPr>
                <w:rFonts w:ascii="Times New Roman" w:hAnsi="Times New Roman" w:cs="Times New Roman"/>
                <w:color w:val="000000" w:themeColor="text1"/>
                <w:sz w:val="20"/>
                <w:szCs w:val="20"/>
                <w:shd w:val="clear" w:color="auto" w:fill="FFFFFF"/>
                <w:lang w:val="en-US" w:eastAsia="en-GB"/>
              </w:rPr>
              <w:t xml:space="preserve">data from PIM calculations. </w:t>
            </w:r>
          </w:p>
          <w:p w14:paraId="18AE7AA4" w14:textId="77777777" w:rsidR="008C52CD" w:rsidRDefault="008C52CD" w:rsidP="0071743D">
            <w:pPr>
              <w:spacing w:after="0" w:line="360" w:lineRule="auto"/>
              <w:jc w:val="both"/>
              <w:rPr>
                <w:rFonts w:ascii="Times New Roman" w:hAnsi="Times New Roman" w:cs="Times New Roman"/>
                <w:color w:val="000000" w:themeColor="text1"/>
                <w:sz w:val="20"/>
                <w:szCs w:val="20"/>
                <w:shd w:val="clear" w:color="auto" w:fill="FFFFFF"/>
                <w:lang w:val="en-US" w:eastAsia="en-GB"/>
              </w:rPr>
            </w:pPr>
            <w:r>
              <w:rPr>
                <w:rFonts w:ascii="Times New Roman" w:hAnsi="Times New Roman" w:cs="Times New Roman"/>
                <w:color w:val="000000" w:themeColor="text1"/>
                <w:sz w:val="20"/>
                <w:szCs w:val="20"/>
                <w:shd w:val="clear" w:color="auto" w:fill="FFFFFF"/>
                <w:lang w:val="en-US" w:eastAsia="en-GB"/>
              </w:rPr>
              <w:t xml:space="preserve">Missing population for social data </w:t>
            </w:r>
            <w:proofErr w:type="gramStart"/>
            <w:r>
              <w:rPr>
                <w:rFonts w:ascii="Times New Roman" w:hAnsi="Times New Roman" w:cs="Times New Roman"/>
                <w:color w:val="000000" w:themeColor="text1"/>
                <w:sz w:val="20"/>
                <w:szCs w:val="20"/>
                <w:shd w:val="clear" w:color="auto" w:fill="FFFFFF"/>
                <w:lang w:val="en-US" w:eastAsia="en-GB"/>
              </w:rPr>
              <w:t>is used</w:t>
            </w:r>
            <w:proofErr w:type="gramEnd"/>
            <w:r>
              <w:rPr>
                <w:rFonts w:ascii="Times New Roman" w:hAnsi="Times New Roman" w:cs="Times New Roman"/>
                <w:color w:val="000000" w:themeColor="text1"/>
                <w:sz w:val="20"/>
                <w:szCs w:val="20"/>
                <w:shd w:val="clear" w:color="auto" w:fill="FFFFFF"/>
                <w:lang w:val="en-US" w:eastAsia="en-GB"/>
              </w:rPr>
              <w:t xml:space="preserve"> from administrative employment data from Social security service. Values of social indicators are estimated applying percentage ratios from collected social variables to the missing population. </w:t>
            </w:r>
          </w:p>
          <w:p w14:paraId="78A3AE55"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5. </w:t>
            </w:r>
            <w:r w:rsidRPr="003E17B5">
              <w:rPr>
                <w:rFonts w:ascii="Times New Roman" w:hAnsi="Times New Roman" w:cs="Times New Roman"/>
                <w:color w:val="000000"/>
                <w:sz w:val="20"/>
                <w:szCs w:val="20"/>
                <w:shd w:val="clear" w:color="auto" w:fill="FFFFFF"/>
                <w:lang w:val="en-US" w:eastAsia="ar-SA"/>
              </w:rPr>
              <w:t>Description of methodologies used on d</w:t>
            </w:r>
            <w:r w:rsidRPr="003E17B5">
              <w:rPr>
                <w:rFonts w:ascii="Times New Roman" w:hAnsi="Times New Roman" w:cs="Times New Roman"/>
                <w:bCs/>
                <w:color w:val="000000"/>
                <w:sz w:val="20"/>
                <w:szCs w:val="20"/>
                <w:shd w:val="clear" w:color="auto" w:fill="FFFFFF"/>
                <w:lang w:val="en-US" w:eastAsia="en-GB"/>
              </w:rPr>
              <w:t xml:space="preserve">ata quality </w:t>
            </w:r>
            <w:r w:rsidRPr="003E17B5">
              <w:rPr>
                <w:rFonts w:ascii="Times New Roman" w:hAnsi="Times New Roman" w:cs="Times New Roman"/>
                <w:color w:val="000000"/>
                <w:sz w:val="20"/>
                <w:szCs w:val="20"/>
                <w:shd w:val="clear" w:color="auto" w:fill="FFFFFF"/>
                <w:lang w:val="en-US" w:eastAsia="en-GB"/>
              </w:rPr>
              <w:t xml:space="preserve"> </w:t>
            </w:r>
          </w:p>
          <w:p w14:paraId="3A63DB08" w14:textId="77777777" w:rsidR="008C52CD" w:rsidRPr="003E17B5" w:rsidRDefault="008C52CD" w:rsidP="0071743D">
            <w:pPr>
              <w:spacing w:before="120" w:after="120" w:line="360" w:lineRule="auto"/>
              <w:jc w:val="both"/>
              <w:rPr>
                <w:rFonts w:ascii="Times New Roman" w:hAnsi="Times New Roman" w:cs="Times New Roman"/>
                <w:color w:val="FF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Fleet economic </w:t>
            </w:r>
            <w:r>
              <w:rPr>
                <w:rFonts w:ascii="Times New Roman" w:hAnsi="Times New Roman" w:cs="Times New Roman"/>
                <w:color w:val="000000"/>
                <w:sz w:val="20"/>
                <w:szCs w:val="20"/>
                <w:shd w:val="clear" w:color="auto" w:fill="FFFFFF"/>
                <w:lang w:val="en-US" w:eastAsia="en-GB"/>
              </w:rPr>
              <w:t xml:space="preserve">and social </w:t>
            </w:r>
            <w:r w:rsidRPr="003E17B5">
              <w:rPr>
                <w:rFonts w:ascii="Times New Roman" w:hAnsi="Times New Roman" w:cs="Times New Roman"/>
                <w:color w:val="000000"/>
                <w:sz w:val="20"/>
                <w:szCs w:val="20"/>
                <w:shd w:val="clear" w:color="auto" w:fill="FFFFFF"/>
                <w:lang w:val="en-US" w:eastAsia="en-GB"/>
              </w:rPr>
              <w:t xml:space="preserve">data collection is included in the annual Official Statistic data collection Program and therefore quality </w:t>
            </w:r>
            <w:proofErr w:type="gramStart"/>
            <w:r w:rsidRPr="003E17B5">
              <w:rPr>
                <w:rFonts w:ascii="Times New Roman" w:hAnsi="Times New Roman" w:cs="Times New Roman"/>
                <w:color w:val="000000"/>
                <w:sz w:val="20"/>
                <w:szCs w:val="20"/>
                <w:shd w:val="clear" w:color="auto" w:fill="FFFFFF"/>
                <w:lang w:val="en-US" w:eastAsia="en-GB"/>
              </w:rPr>
              <w:t>is ensured</w:t>
            </w:r>
            <w:proofErr w:type="gramEnd"/>
            <w:r w:rsidRPr="003E17B5">
              <w:rPr>
                <w:rFonts w:ascii="Times New Roman" w:hAnsi="Times New Roman" w:cs="Times New Roman"/>
                <w:color w:val="000000"/>
                <w:sz w:val="20"/>
                <w:szCs w:val="20"/>
                <w:shd w:val="clear" w:color="auto" w:fill="FFFFFF"/>
                <w:lang w:val="en-US" w:eastAsia="en-GB"/>
              </w:rPr>
              <w:t xml:space="preserve"> by application of principles of European Code of Practice. The data collection processes in AIRBC complies the ISO 9001 requirements for data quality and ISO 27001 requirements for data security. AIRBC has carried out a self-assessment of the compliance with the European Statistics Code of Practice, which </w:t>
            </w:r>
            <w:proofErr w:type="gramStart"/>
            <w:r w:rsidRPr="003E17B5">
              <w:rPr>
                <w:rFonts w:ascii="Times New Roman" w:hAnsi="Times New Roman" w:cs="Times New Roman"/>
                <w:color w:val="000000"/>
                <w:sz w:val="20"/>
                <w:szCs w:val="20"/>
                <w:shd w:val="clear" w:color="auto" w:fill="FFFFFF"/>
                <w:lang w:val="en-US" w:eastAsia="en-GB"/>
              </w:rPr>
              <w:t>can be considered</w:t>
            </w:r>
            <w:proofErr w:type="gramEnd"/>
            <w:r w:rsidRPr="003E17B5">
              <w:rPr>
                <w:rFonts w:ascii="Times New Roman" w:hAnsi="Times New Roman" w:cs="Times New Roman"/>
                <w:color w:val="000000"/>
                <w:sz w:val="20"/>
                <w:szCs w:val="20"/>
                <w:shd w:val="clear" w:color="auto" w:fill="FFFFFF"/>
                <w:lang w:val="en-US" w:eastAsia="en-GB"/>
              </w:rPr>
              <w:t xml:space="preserve"> as a best practice in the European Statistical System. </w:t>
            </w:r>
            <w:r w:rsidRPr="003E17B5">
              <w:rPr>
                <w:rFonts w:ascii="Times New Roman" w:hAnsi="Times New Roman" w:cs="Times New Roman"/>
                <w:color w:val="000000" w:themeColor="text1"/>
                <w:sz w:val="20"/>
                <w:szCs w:val="20"/>
                <w:shd w:val="clear" w:color="auto" w:fill="FFFFFF"/>
                <w:lang w:val="en-US" w:eastAsia="en-GB"/>
              </w:rPr>
              <w:t>The self-assessment reviews the institutional environment (professional independence, mandate for data collection, adequacy of resources, commitment to quality and statistical confidentiality, impartiality and objectivity) as well as the statistical processes and the quality of its outputs.</w:t>
            </w:r>
          </w:p>
          <w:p w14:paraId="23D687F7"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For data quality assurance, LAFPMIS Interactive Data Input System contains:</w:t>
            </w:r>
          </w:p>
          <w:p w14:paraId="782AE233"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logical verification and data validation at different data processing stages;</w:t>
            </w:r>
          </w:p>
          <w:p w14:paraId="2034A5B5"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automatic data aggregation during data input process;</w:t>
            </w:r>
          </w:p>
          <w:p w14:paraId="1EC5C8E1"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for external users, especially data providers, system ensure easy accessibility of methodologies;</w:t>
            </w:r>
          </w:p>
          <w:p w14:paraId="24B81517"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system is flexible in terms of development according requirements from end users and external users; </w:t>
            </w:r>
          </w:p>
          <w:p w14:paraId="450DD36B" w14:textId="77777777" w:rsidR="008C52CD" w:rsidRPr="003E17B5" w:rsidRDefault="008C52CD" w:rsidP="0071743D">
            <w:pPr>
              <w:pStyle w:val="ListParagraph"/>
              <w:numPr>
                <w:ilvl w:val="0"/>
                <w:numId w:val="1"/>
              </w:numPr>
              <w:spacing w:before="120" w:after="120" w:line="360" w:lineRule="auto"/>
              <w:jc w:val="both"/>
              <w:rPr>
                <w:rFonts w:ascii="Times New Roman" w:hAnsi="Times New Roman" w:cs="Times New Roman"/>
                <w:color w:val="000000"/>
                <w:sz w:val="20"/>
                <w:szCs w:val="20"/>
                <w:shd w:val="clear" w:color="auto" w:fill="FFFFFF"/>
                <w:lang w:val="en-US" w:eastAsia="en-GB"/>
              </w:rPr>
            </w:pPr>
            <w:proofErr w:type="gramStart"/>
            <w:r w:rsidRPr="003E17B5">
              <w:rPr>
                <w:rFonts w:ascii="Times New Roman" w:hAnsi="Times New Roman" w:cs="Times New Roman"/>
                <w:color w:val="000000"/>
                <w:sz w:val="20"/>
                <w:szCs w:val="20"/>
                <w:shd w:val="clear" w:color="auto" w:fill="FFFFFF"/>
                <w:lang w:val="en-US" w:eastAsia="en-GB"/>
              </w:rPr>
              <w:t>update</w:t>
            </w:r>
            <w:proofErr w:type="gramEnd"/>
            <w:r w:rsidRPr="003E17B5">
              <w:rPr>
                <w:rFonts w:ascii="Times New Roman" w:hAnsi="Times New Roman" w:cs="Times New Roman"/>
                <w:color w:val="000000"/>
                <w:sz w:val="20"/>
                <w:szCs w:val="20"/>
                <w:shd w:val="clear" w:color="auto" w:fill="FFFFFF"/>
                <w:lang w:val="en-US" w:eastAsia="en-GB"/>
              </w:rPr>
              <w:t xml:space="preserve"> and storage of exhaustive administrative data.</w:t>
            </w:r>
          </w:p>
          <w:p w14:paraId="3E749553"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lastRenderedPageBreak/>
              <w:t xml:space="preserve">In addition, primary data, intermediate results and statistical outputs are regularly assessed by the expertise of </w:t>
            </w:r>
            <w:proofErr w:type="gramStart"/>
            <w:r w:rsidRPr="003E17B5">
              <w:rPr>
                <w:rFonts w:ascii="Times New Roman" w:hAnsi="Times New Roman" w:cs="Times New Roman"/>
                <w:color w:val="000000"/>
                <w:sz w:val="20"/>
                <w:szCs w:val="20"/>
                <w:shd w:val="clear" w:color="auto" w:fill="FFFFFF"/>
                <w:lang w:val="en-US" w:eastAsia="en-GB"/>
              </w:rPr>
              <w:t>personnel,</w:t>
            </w:r>
            <w:proofErr w:type="gramEnd"/>
            <w:r w:rsidRPr="003E17B5">
              <w:rPr>
                <w:rFonts w:ascii="Times New Roman" w:hAnsi="Times New Roman" w:cs="Times New Roman"/>
                <w:color w:val="000000"/>
                <w:sz w:val="20"/>
                <w:szCs w:val="20"/>
                <w:shd w:val="clear" w:color="auto" w:fill="FFFFFF"/>
                <w:lang w:val="en-US" w:eastAsia="en-GB"/>
              </w:rPr>
              <w:t xml:space="preserve"> data are checked for inconsistencies, completeness, and timeliness. Any detected errors </w:t>
            </w:r>
            <w:proofErr w:type="gramStart"/>
            <w:r w:rsidRPr="003E17B5">
              <w:rPr>
                <w:rFonts w:ascii="Times New Roman" w:hAnsi="Times New Roman" w:cs="Times New Roman"/>
                <w:color w:val="000000"/>
                <w:sz w:val="20"/>
                <w:szCs w:val="20"/>
                <w:shd w:val="clear" w:color="auto" w:fill="FFFFFF"/>
                <w:lang w:val="en-US" w:eastAsia="en-GB"/>
              </w:rPr>
              <w:t>are registered</w:t>
            </w:r>
            <w:proofErr w:type="gramEnd"/>
            <w:r w:rsidRPr="003E17B5">
              <w:rPr>
                <w:rFonts w:ascii="Times New Roman" w:hAnsi="Times New Roman" w:cs="Times New Roman"/>
                <w:color w:val="000000"/>
                <w:sz w:val="20"/>
                <w:szCs w:val="20"/>
                <w:shd w:val="clear" w:color="auto" w:fill="FFFFFF"/>
                <w:lang w:val="en-US" w:eastAsia="en-GB"/>
              </w:rPr>
              <w:t xml:space="preserve"> in non-compliance register. Based on records from this register data audition unit of AIRBC periodically visit fishing companies and perform primary data quality and accuracy audition by checking questionnaire data with companies accounting documents. </w:t>
            </w:r>
          </w:p>
          <w:p w14:paraId="199168BF"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For quality measurements, response rate (separately at respondent/vessel and reported item levels) and coverage rate (taking into account value of landings) are calculated. </w:t>
            </w:r>
          </w:p>
          <w:p w14:paraId="7A6C27D2" w14:textId="77777777" w:rsidR="008C52CD" w:rsidRPr="003E17B5" w:rsidRDefault="008C52CD" w:rsidP="0071743D">
            <w:pPr>
              <w:spacing w:before="120" w:after="120" w:line="360" w:lineRule="auto"/>
              <w:jc w:val="both"/>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noProof/>
                <w:sz w:val="20"/>
                <w:szCs w:val="20"/>
                <w:shd w:val="clear" w:color="auto" w:fill="FFFFFF"/>
                <w:lang w:eastAsia="ar-SA"/>
              </w:rPr>
              <w:t xml:space="preserve"> </w:t>
            </w:r>
            <w:proofErr w:type="gramStart"/>
            <w:r w:rsidRPr="003E17B5">
              <w:rPr>
                <w:rFonts w:ascii="Times New Roman" w:hAnsi="Times New Roman" w:cs="Times New Roman"/>
                <w:noProof/>
                <w:sz w:val="20"/>
                <w:szCs w:val="20"/>
                <w:shd w:val="clear" w:color="auto" w:fill="FFFFFF"/>
                <w:lang w:eastAsia="ar-SA"/>
              </w:rPr>
              <w:t xml:space="preserve">In FDIS has been performed cross-checking, analyses and verifications through automated computerised algorithms and mechanisms on  vessel monitoring systems, catch, effort and sales notes data and data related to the Community fishing fleet register as well as the verification of licences and fishing authorisations that ensure Fleet, Effort (exclude Energy consumption), </w:t>
            </w:r>
            <w:r w:rsidRPr="003E17B5">
              <w:rPr>
                <w:rFonts w:ascii="Times New Roman" w:hAnsi="Times New Roman" w:cs="Times New Roman"/>
                <w:sz w:val="20"/>
                <w:szCs w:val="20"/>
              </w:rPr>
              <w:t>Number of fishing enterprises/ units and Production value per species variables quality</w:t>
            </w:r>
            <w:r w:rsidRPr="003E17B5">
              <w:rPr>
                <w:rFonts w:ascii="Times New Roman" w:hAnsi="Times New Roman" w:cs="Times New Roman"/>
                <w:noProof/>
                <w:sz w:val="20"/>
                <w:szCs w:val="20"/>
                <w:shd w:val="clear" w:color="auto" w:fill="FFFFFF"/>
                <w:lang w:eastAsia="ar-SA"/>
              </w:rPr>
              <w:t>.</w:t>
            </w:r>
            <w:proofErr w:type="gramEnd"/>
          </w:p>
          <w:p w14:paraId="2240AB96"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r w:rsidRPr="003E17B5">
              <w:rPr>
                <w:rFonts w:ascii="Times New Roman" w:hAnsi="Times New Roman" w:cs="Times New Roman"/>
                <w:i/>
                <w:noProof/>
                <w:sz w:val="20"/>
                <w:szCs w:val="20"/>
                <w:lang w:eastAsia="en-GB"/>
              </w:rPr>
              <w:t>(max 900 words per Region)</w:t>
            </w:r>
          </w:p>
        </w:tc>
      </w:tr>
      <w:tr w:rsidR="008C52CD" w:rsidRPr="003E17B5" w14:paraId="7C7D1CD9" w14:textId="77777777" w:rsidTr="0071743D">
        <w:trPr>
          <w:trHeight w:val="585"/>
        </w:trPr>
        <w:tc>
          <w:tcPr>
            <w:tcW w:w="8954" w:type="dxa"/>
            <w:vMerge/>
            <w:vAlign w:val="center"/>
          </w:tcPr>
          <w:p w14:paraId="6A027CDD"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3AACE9EB" w14:textId="77777777" w:rsidTr="0071743D">
        <w:trPr>
          <w:trHeight w:val="585"/>
        </w:trPr>
        <w:tc>
          <w:tcPr>
            <w:tcW w:w="8954" w:type="dxa"/>
            <w:vMerge/>
            <w:vAlign w:val="center"/>
          </w:tcPr>
          <w:p w14:paraId="66C8A69E"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2E632C98" w14:textId="77777777" w:rsidTr="0071743D">
        <w:trPr>
          <w:trHeight w:val="585"/>
        </w:trPr>
        <w:tc>
          <w:tcPr>
            <w:tcW w:w="8954" w:type="dxa"/>
            <w:vMerge/>
            <w:vAlign w:val="center"/>
          </w:tcPr>
          <w:p w14:paraId="1696B324"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34C22258" w14:textId="77777777" w:rsidTr="0071743D">
        <w:trPr>
          <w:trHeight w:val="585"/>
        </w:trPr>
        <w:tc>
          <w:tcPr>
            <w:tcW w:w="8954" w:type="dxa"/>
            <w:vMerge/>
            <w:vAlign w:val="center"/>
          </w:tcPr>
          <w:p w14:paraId="2DB285C2"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6B0595D5" w14:textId="77777777" w:rsidTr="0071743D">
        <w:trPr>
          <w:trHeight w:val="585"/>
        </w:trPr>
        <w:tc>
          <w:tcPr>
            <w:tcW w:w="8954" w:type="dxa"/>
            <w:vMerge/>
            <w:vAlign w:val="center"/>
          </w:tcPr>
          <w:p w14:paraId="16AC4CA8"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720517FC" w14:textId="77777777" w:rsidTr="0071743D">
        <w:trPr>
          <w:trHeight w:val="585"/>
        </w:trPr>
        <w:tc>
          <w:tcPr>
            <w:tcW w:w="8954" w:type="dxa"/>
            <w:vMerge/>
            <w:vAlign w:val="center"/>
          </w:tcPr>
          <w:p w14:paraId="5051ED30"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76839DB3" w14:textId="77777777" w:rsidTr="0071743D">
        <w:trPr>
          <w:trHeight w:val="585"/>
        </w:trPr>
        <w:tc>
          <w:tcPr>
            <w:tcW w:w="8954" w:type="dxa"/>
            <w:vMerge/>
            <w:vAlign w:val="center"/>
          </w:tcPr>
          <w:p w14:paraId="48761EAD"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3A025914" w14:textId="77777777" w:rsidTr="0071743D">
        <w:trPr>
          <w:trHeight w:val="585"/>
        </w:trPr>
        <w:tc>
          <w:tcPr>
            <w:tcW w:w="8954" w:type="dxa"/>
            <w:vMerge/>
            <w:vAlign w:val="center"/>
          </w:tcPr>
          <w:p w14:paraId="3245C77A"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7933AC5D" w14:textId="77777777" w:rsidTr="0071743D">
        <w:trPr>
          <w:trHeight w:val="585"/>
        </w:trPr>
        <w:tc>
          <w:tcPr>
            <w:tcW w:w="8954" w:type="dxa"/>
            <w:vMerge/>
            <w:vAlign w:val="center"/>
          </w:tcPr>
          <w:p w14:paraId="0720323B"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17797548" w14:textId="77777777" w:rsidTr="0071743D">
        <w:trPr>
          <w:trHeight w:val="585"/>
        </w:trPr>
        <w:tc>
          <w:tcPr>
            <w:tcW w:w="8954" w:type="dxa"/>
            <w:vMerge/>
            <w:vAlign w:val="center"/>
          </w:tcPr>
          <w:p w14:paraId="4E686F0F"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bl>
    <w:p w14:paraId="2995150A" w14:textId="77777777" w:rsidR="008C52CD" w:rsidRDefault="008C52CD" w:rsidP="008C52CD">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9" w:name="_Toc456791744"/>
      <w:bookmarkStart w:id="20" w:name="_Toc456792473"/>
      <w:bookmarkStart w:id="21" w:name="_Toc457817113"/>
    </w:p>
    <w:p w14:paraId="5754D7DB" w14:textId="77777777" w:rsidR="008C52CD" w:rsidRPr="003E17B5" w:rsidRDefault="008C52CD" w:rsidP="008C52CD">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3E17B5">
        <w:rPr>
          <w:rFonts w:ascii="Times New Roman" w:hAnsi="Times New Roman" w:cs="Times New Roman"/>
          <w:smallCaps/>
          <w:noProof/>
          <w:lang w:eastAsia="en-GB"/>
        </w:rPr>
        <w:t>Section 3: Economic and Social Data</w:t>
      </w:r>
      <w:bookmarkEnd w:id="19"/>
      <w:bookmarkEnd w:id="20"/>
      <w:bookmarkEnd w:id="21"/>
    </w:p>
    <w:p w14:paraId="6CE9C160" w14:textId="77777777" w:rsidR="008C52CD" w:rsidRPr="003E17B5" w:rsidRDefault="008C52CD" w:rsidP="008C52CD">
      <w:pPr>
        <w:pStyle w:val="StyleTitre2Gras"/>
        <w:spacing w:line="360" w:lineRule="auto"/>
        <w:rPr>
          <w:rFonts w:cs="Times New Roman"/>
          <w:noProof/>
          <w:lang w:val="en-GB" w:eastAsia="en-GB"/>
        </w:rPr>
      </w:pPr>
      <w:bookmarkStart w:id="22" w:name="_Toc457817114"/>
      <w:r w:rsidRPr="003E17B5">
        <w:rPr>
          <w:rFonts w:cs="Times New Roman"/>
          <w:noProof/>
          <w:lang w:val="en-GB" w:eastAsia="en-GB"/>
        </w:rPr>
        <w:t>Pilot Study 3: Data on employment by education level and nationality</w:t>
      </w:r>
      <w:bookmarkEnd w:id="22"/>
      <w:r w:rsidRPr="003E17B5">
        <w:rPr>
          <w:rFonts w:cs="Times New Roman"/>
          <w:noProof/>
          <w:lang w:val="en-GB" w:eastAsia="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C52CD" w:rsidRPr="003E17B5" w14:paraId="1886EA5D" w14:textId="77777777" w:rsidTr="0071743D">
        <w:trPr>
          <w:trHeight w:val="389"/>
        </w:trPr>
        <w:tc>
          <w:tcPr>
            <w:tcW w:w="8954" w:type="dxa"/>
            <w:noWrap/>
            <w:vAlign w:val="center"/>
          </w:tcPr>
          <w:p w14:paraId="5EAC7164" w14:textId="77777777" w:rsidR="008C52CD" w:rsidRPr="003E17B5" w:rsidRDefault="008C52CD" w:rsidP="0071743D">
            <w:pPr>
              <w:spacing w:before="120" w:after="120" w:line="240" w:lineRule="auto"/>
              <w:jc w:val="both"/>
              <w:rPr>
                <w:rFonts w:ascii="Times New Roman" w:hAnsi="Times New Roman" w:cs="Times New Roman"/>
                <w:b/>
                <w:bCs/>
                <w:color w:val="000000"/>
                <w:lang w:eastAsia="en-GB"/>
              </w:rPr>
            </w:pPr>
            <w:r w:rsidRPr="003E17B5">
              <w:rPr>
                <w:rFonts w:ascii="Times New Roman" w:hAnsi="Times New Roman" w:cs="Times New Roman"/>
                <w:i/>
                <w:noProof/>
                <w:color w:val="000000"/>
                <w:sz w:val="20"/>
                <w:szCs w:val="20"/>
                <w:shd w:val="clear" w:color="auto" w:fill="FFFFFF"/>
                <w:lang w:eastAsia="en-GB"/>
              </w:rPr>
              <w:t>General comment: This Box fulfills paragraph 5 point (b) and paragraph 6 point (b) of Chapter III of the</w:t>
            </w:r>
            <w:r w:rsidRPr="003E17B5">
              <w:rPr>
                <w:rFonts w:ascii="Times New Roman" w:hAnsi="Times New Roman" w:cs="Times New Roman"/>
                <w:i/>
                <w:noProof/>
                <w:sz w:val="20"/>
                <w:szCs w:val="20"/>
                <w:lang w:eastAsia="en-GB"/>
              </w:rPr>
              <w:t xml:space="preserve"> multi-annual Union programme and Article 2 and Article 3 paragraph (3) point (c) of this Decision.</w:t>
            </w:r>
            <w:r w:rsidRPr="003E17B5">
              <w:rPr>
                <w:rFonts w:ascii="Times New Roman" w:hAnsi="Times New Roman" w:cs="Times New Roman"/>
                <w:i/>
                <w:noProof/>
                <w:color w:val="000000"/>
                <w:sz w:val="20"/>
                <w:szCs w:val="20"/>
                <w:shd w:val="clear" w:color="auto" w:fill="FFFFFF"/>
                <w:lang w:eastAsia="en-GB"/>
              </w:rPr>
              <w:t xml:space="preserve"> It is intended to specify data to be collected under Table 6 of the </w:t>
            </w:r>
            <w:r w:rsidRPr="003E17B5">
              <w:rPr>
                <w:rFonts w:ascii="Times New Roman" w:hAnsi="Times New Roman" w:cs="Times New Roman"/>
                <w:i/>
                <w:noProof/>
                <w:sz w:val="20"/>
                <w:szCs w:val="20"/>
                <w:lang w:eastAsia="en-GB"/>
              </w:rPr>
              <w:t>multi-annual Union programme.</w:t>
            </w:r>
            <w:r w:rsidRPr="003E17B5">
              <w:rPr>
                <w:rFonts w:ascii="Times New Roman" w:hAnsi="Times New Roman" w:cs="Times New Roman"/>
                <w:i/>
                <w:noProof/>
                <w:color w:val="000000"/>
                <w:sz w:val="20"/>
                <w:szCs w:val="20"/>
                <w:shd w:val="clear" w:color="auto" w:fill="FFFFFF"/>
                <w:lang w:eastAsia="en-GB"/>
              </w:rPr>
              <w:t xml:space="preserve"> </w:t>
            </w:r>
          </w:p>
        </w:tc>
      </w:tr>
      <w:tr w:rsidR="008C52CD" w:rsidRPr="003E17B5" w14:paraId="58E1EAD7" w14:textId="77777777" w:rsidTr="0071743D">
        <w:trPr>
          <w:trHeight w:val="389"/>
        </w:trPr>
        <w:tc>
          <w:tcPr>
            <w:tcW w:w="8954" w:type="dxa"/>
            <w:noWrap/>
            <w:vAlign w:val="center"/>
          </w:tcPr>
          <w:p w14:paraId="0AD9ADE2" w14:textId="77777777" w:rsidR="008C52CD"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1. Aim of pilot study</w:t>
            </w:r>
          </w:p>
          <w:p w14:paraId="5BF05E23"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Pr>
                <w:rFonts w:ascii="Times New Roman" w:hAnsi="Times New Roman" w:cs="Times New Roman"/>
                <w:color w:val="000000"/>
                <w:sz w:val="20"/>
                <w:szCs w:val="20"/>
                <w:shd w:val="clear" w:color="auto" w:fill="FFFFFF"/>
                <w:lang w:val="en-US" w:eastAsia="en-GB"/>
              </w:rPr>
              <w:t xml:space="preserve">Pilot study </w:t>
            </w:r>
            <w:proofErr w:type="gramStart"/>
            <w:r>
              <w:rPr>
                <w:rFonts w:ascii="Times New Roman" w:hAnsi="Times New Roman" w:cs="Times New Roman"/>
                <w:color w:val="000000"/>
                <w:sz w:val="20"/>
                <w:szCs w:val="20"/>
                <w:shd w:val="clear" w:color="auto" w:fill="FFFFFF"/>
                <w:lang w:val="en-US" w:eastAsia="en-GB"/>
              </w:rPr>
              <w:t>was carried out</w:t>
            </w:r>
            <w:proofErr w:type="gramEnd"/>
            <w:r>
              <w:rPr>
                <w:rFonts w:ascii="Times New Roman" w:hAnsi="Times New Roman" w:cs="Times New Roman"/>
                <w:color w:val="000000"/>
                <w:sz w:val="20"/>
                <w:szCs w:val="20"/>
                <w:shd w:val="clear" w:color="auto" w:fill="FFFFFF"/>
                <w:lang w:val="en-US" w:eastAsia="en-GB"/>
              </w:rPr>
              <w:t xml:space="preserve"> in 2018. From 2021 </w:t>
            </w:r>
            <w:proofErr w:type="gramStart"/>
            <w:r>
              <w:rPr>
                <w:rFonts w:ascii="Times New Roman" w:hAnsi="Times New Roman" w:cs="Times New Roman"/>
                <w:color w:val="000000"/>
                <w:sz w:val="20"/>
                <w:szCs w:val="20"/>
                <w:shd w:val="clear" w:color="auto" w:fill="FFFFFF"/>
                <w:lang w:val="en-US" w:eastAsia="en-GB"/>
              </w:rPr>
              <w:t>census</w:t>
            </w:r>
            <w:proofErr w:type="gramEnd"/>
            <w:r>
              <w:rPr>
                <w:rFonts w:ascii="Times New Roman" w:hAnsi="Times New Roman" w:cs="Times New Roman"/>
                <w:color w:val="000000"/>
                <w:sz w:val="20"/>
                <w:szCs w:val="20"/>
                <w:shd w:val="clear" w:color="auto" w:fill="FFFFFF"/>
                <w:lang w:val="en-US" w:eastAsia="en-GB"/>
              </w:rPr>
              <w:t xml:space="preserve"> survey for data collection of social variables will be applied. </w:t>
            </w:r>
          </w:p>
          <w:p w14:paraId="2F5856E8"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2. Duration of pilot study</w:t>
            </w:r>
          </w:p>
          <w:p w14:paraId="6B0AD539"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5D1E1B">
              <w:rPr>
                <w:rFonts w:ascii="Times New Roman" w:hAnsi="Times New Roman" w:cs="Times New Roman"/>
                <w:color w:val="000000"/>
                <w:sz w:val="20"/>
                <w:szCs w:val="20"/>
                <w:shd w:val="clear" w:color="auto" w:fill="FFFFFF"/>
                <w:lang w:val="en-US" w:eastAsia="en-GB"/>
              </w:rPr>
              <w:t xml:space="preserve">Employment by gender, FTE by gender, Unpaid </w:t>
            </w:r>
            <w:proofErr w:type="spellStart"/>
            <w:r w:rsidRPr="005D1E1B">
              <w:rPr>
                <w:rFonts w:ascii="Times New Roman" w:hAnsi="Times New Roman" w:cs="Times New Roman"/>
                <w:color w:val="000000"/>
                <w:sz w:val="20"/>
                <w:szCs w:val="20"/>
                <w:shd w:val="clear" w:color="auto" w:fill="FFFFFF"/>
                <w:lang w:val="en-US" w:eastAsia="en-GB"/>
              </w:rPr>
              <w:t>labour</w:t>
            </w:r>
            <w:proofErr w:type="spellEnd"/>
            <w:r w:rsidRPr="005D1E1B">
              <w:rPr>
                <w:rFonts w:ascii="Times New Roman" w:hAnsi="Times New Roman" w:cs="Times New Roman"/>
                <w:color w:val="000000"/>
                <w:sz w:val="20"/>
                <w:szCs w:val="20"/>
                <w:shd w:val="clear" w:color="auto" w:fill="FFFFFF"/>
                <w:lang w:val="en-US" w:eastAsia="en-GB"/>
              </w:rPr>
              <w:t xml:space="preserve"> by gender, Employment by age, Employment by employment status and FTE National will be collected on annual basis </w:t>
            </w:r>
            <w:r>
              <w:rPr>
                <w:rFonts w:ascii="Times New Roman" w:hAnsi="Times New Roman" w:cs="Times New Roman"/>
                <w:color w:val="000000"/>
                <w:sz w:val="20"/>
                <w:szCs w:val="20"/>
                <w:shd w:val="clear" w:color="auto" w:fill="FFFFFF"/>
                <w:lang w:val="en-US" w:eastAsia="en-GB"/>
              </w:rPr>
              <w:t xml:space="preserve">by census survey </w:t>
            </w:r>
            <w:r w:rsidRPr="005D1E1B">
              <w:rPr>
                <w:rFonts w:ascii="Times New Roman" w:hAnsi="Times New Roman" w:cs="Times New Roman"/>
                <w:color w:val="000000"/>
                <w:sz w:val="20"/>
                <w:szCs w:val="20"/>
                <w:shd w:val="clear" w:color="auto" w:fill="FFFFFF"/>
                <w:lang w:val="en-US" w:eastAsia="en-GB"/>
              </w:rPr>
              <w:t>(DR-1</w:t>
            </w:r>
            <w:r>
              <w:rPr>
                <w:rFonts w:ascii="Times New Roman" w:hAnsi="Times New Roman" w:cs="Times New Roman"/>
                <w:color w:val="000000"/>
                <w:sz w:val="20"/>
                <w:szCs w:val="20"/>
                <w:shd w:val="clear" w:color="auto" w:fill="FFFFFF"/>
                <w:lang w:val="en-US" w:eastAsia="en-GB"/>
              </w:rPr>
              <w:t xml:space="preserve"> forms</w:t>
            </w:r>
            <w:r w:rsidRPr="005D1E1B">
              <w:rPr>
                <w:rFonts w:ascii="Times New Roman" w:hAnsi="Times New Roman" w:cs="Times New Roman"/>
                <w:color w:val="000000"/>
                <w:sz w:val="20"/>
                <w:szCs w:val="20"/>
                <w:shd w:val="clear" w:color="auto" w:fill="FFFFFF"/>
                <w:lang w:val="en-US" w:eastAsia="en-GB"/>
              </w:rPr>
              <w:t>)</w:t>
            </w:r>
            <w:r>
              <w:rPr>
                <w:rFonts w:ascii="Times New Roman" w:hAnsi="Times New Roman" w:cs="Times New Roman"/>
                <w:color w:val="000000"/>
                <w:sz w:val="20"/>
                <w:szCs w:val="20"/>
                <w:shd w:val="clear" w:color="auto" w:fill="FFFFFF"/>
                <w:lang w:val="en-US" w:eastAsia="en-GB"/>
              </w:rPr>
              <w:t>, whereas</w:t>
            </w:r>
            <w:r w:rsidRPr="005D1E1B">
              <w:rPr>
                <w:rFonts w:ascii="Times New Roman" w:hAnsi="Times New Roman" w:cs="Times New Roman"/>
                <w:color w:val="000000"/>
                <w:sz w:val="20"/>
                <w:szCs w:val="20"/>
                <w:shd w:val="clear" w:color="auto" w:fill="FFFFFF"/>
                <w:lang w:val="en-US" w:eastAsia="en-GB"/>
              </w:rPr>
              <w:t xml:space="preserve">  Employment by education level and Employment by nationality will be collected each three years (starting started in 2018) by specialized </w:t>
            </w:r>
            <w:r>
              <w:rPr>
                <w:rFonts w:ascii="Times New Roman" w:hAnsi="Times New Roman" w:cs="Times New Roman"/>
                <w:color w:val="000000"/>
                <w:sz w:val="20"/>
                <w:szCs w:val="20"/>
                <w:shd w:val="clear" w:color="auto" w:fill="FFFFFF"/>
                <w:lang w:val="en-US" w:eastAsia="en-GB"/>
              </w:rPr>
              <w:t xml:space="preserve">triannual </w:t>
            </w:r>
            <w:r w:rsidRPr="005D1E1B">
              <w:rPr>
                <w:rFonts w:ascii="Times New Roman" w:hAnsi="Times New Roman" w:cs="Times New Roman"/>
                <w:color w:val="000000"/>
                <w:sz w:val="20"/>
                <w:szCs w:val="20"/>
                <w:shd w:val="clear" w:color="auto" w:fill="FFFFFF"/>
                <w:lang w:val="en-US" w:eastAsia="en-GB"/>
              </w:rPr>
              <w:t>census survey</w:t>
            </w:r>
            <w:r>
              <w:rPr>
                <w:rFonts w:ascii="Times New Roman" w:hAnsi="Times New Roman" w:cs="Times New Roman"/>
                <w:color w:val="000000"/>
                <w:sz w:val="20"/>
                <w:szCs w:val="20"/>
                <w:shd w:val="clear" w:color="auto" w:fill="FFFFFF"/>
                <w:lang w:val="en-US" w:eastAsia="en-GB"/>
              </w:rPr>
              <w:t>.</w:t>
            </w:r>
          </w:p>
          <w:p w14:paraId="19A2EED6" w14:textId="77777777" w:rsidR="008C52CD"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3. Methodology and expected outcomes of pilot study</w:t>
            </w:r>
          </w:p>
          <w:p w14:paraId="1AB1366D"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Pr>
                <w:rFonts w:ascii="Times New Roman" w:hAnsi="Times New Roman" w:cs="Times New Roman"/>
                <w:color w:val="000000"/>
                <w:sz w:val="20"/>
                <w:szCs w:val="20"/>
                <w:shd w:val="clear" w:color="auto" w:fill="FFFFFF"/>
                <w:lang w:val="en-US" w:eastAsia="en-GB"/>
              </w:rPr>
              <w:t xml:space="preserve">Methodology and aggregation levels of social variables </w:t>
            </w:r>
            <w:proofErr w:type="gramStart"/>
            <w:r>
              <w:rPr>
                <w:rFonts w:ascii="Times New Roman" w:hAnsi="Times New Roman" w:cs="Times New Roman"/>
                <w:color w:val="000000"/>
                <w:sz w:val="20"/>
                <w:szCs w:val="20"/>
                <w:shd w:val="clear" w:color="auto" w:fill="FFFFFF"/>
                <w:lang w:val="en-US" w:eastAsia="en-GB"/>
              </w:rPr>
              <w:t>is taken</w:t>
            </w:r>
            <w:proofErr w:type="gramEnd"/>
            <w:r>
              <w:rPr>
                <w:rFonts w:ascii="Times New Roman" w:hAnsi="Times New Roman" w:cs="Times New Roman"/>
                <w:color w:val="000000"/>
                <w:sz w:val="20"/>
                <w:szCs w:val="20"/>
                <w:shd w:val="clear" w:color="auto" w:fill="FFFFFF"/>
                <w:lang w:val="en-US" w:eastAsia="en-GB"/>
              </w:rPr>
              <w:t xml:space="preserve"> from PGECON 2017 recommendations 3-9.</w:t>
            </w:r>
          </w:p>
          <w:p w14:paraId="1B81AD4C" w14:textId="77777777" w:rsidR="008C52CD" w:rsidRPr="003E17B5" w:rsidRDefault="008C52CD" w:rsidP="0071743D">
            <w:pPr>
              <w:spacing w:before="120" w:after="120" w:line="360" w:lineRule="auto"/>
              <w:rPr>
                <w:rFonts w:ascii="Times New Roman" w:hAnsi="Times New Roman" w:cs="Times New Roman"/>
                <w:i/>
                <w:noProof/>
                <w:sz w:val="20"/>
                <w:szCs w:val="20"/>
                <w:lang w:eastAsia="en-GB"/>
              </w:rPr>
            </w:pPr>
            <w:r w:rsidRPr="003E17B5" w:rsidDel="00A76322">
              <w:rPr>
                <w:rFonts w:ascii="Times New Roman" w:hAnsi="Times New Roman" w:cs="Times New Roman"/>
                <w:color w:val="000000"/>
                <w:sz w:val="20"/>
                <w:szCs w:val="20"/>
                <w:shd w:val="clear" w:color="auto" w:fill="FFFFFF"/>
                <w:lang w:val="en-US" w:eastAsia="en-GB"/>
              </w:rPr>
              <w:t xml:space="preserve"> </w:t>
            </w:r>
            <w:r w:rsidRPr="003E17B5">
              <w:rPr>
                <w:rFonts w:ascii="Times New Roman" w:hAnsi="Times New Roman" w:cs="Times New Roman"/>
                <w:i/>
                <w:noProof/>
                <w:sz w:val="20"/>
                <w:szCs w:val="20"/>
                <w:lang w:eastAsia="en-GB"/>
              </w:rPr>
              <w:t>(max 900 words)</w:t>
            </w:r>
          </w:p>
        </w:tc>
      </w:tr>
    </w:tbl>
    <w:p w14:paraId="6DFB16B7" w14:textId="77777777" w:rsidR="008C52CD" w:rsidRPr="003E17B5" w:rsidRDefault="008C52CD" w:rsidP="008C52CD">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3E17B5">
        <w:rPr>
          <w:rFonts w:ascii="Times New Roman" w:hAnsi="Times New Roman" w:cs="Times New Roman"/>
          <w:noProof/>
          <w:lang w:eastAsia="en-GB"/>
        </w:rPr>
        <w:br w:type="page"/>
      </w:r>
      <w:bookmarkStart w:id="23" w:name="_Toc456791746"/>
      <w:bookmarkStart w:id="24" w:name="_Toc456792475"/>
      <w:bookmarkStart w:id="25" w:name="_Toc457817115"/>
      <w:r w:rsidRPr="003E17B5">
        <w:rPr>
          <w:rFonts w:ascii="Times New Roman" w:hAnsi="Times New Roman" w:cs="Times New Roman"/>
          <w:smallCaps/>
          <w:noProof/>
          <w:lang w:eastAsia="en-GB"/>
        </w:rPr>
        <w:lastRenderedPageBreak/>
        <w:t>Section 3: Economic and Social Data</w:t>
      </w:r>
      <w:bookmarkEnd w:id="23"/>
      <w:bookmarkEnd w:id="24"/>
      <w:bookmarkEnd w:id="25"/>
    </w:p>
    <w:p w14:paraId="54A357CD" w14:textId="77777777" w:rsidR="008C52CD" w:rsidRPr="003E17B5" w:rsidRDefault="008C52CD" w:rsidP="008C52CD">
      <w:pPr>
        <w:pStyle w:val="StyleTitre2Gras"/>
        <w:spacing w:line="360" w:lineRule="auto"/>
        <w:rPr>
          <w:rFonts w:cs="Times New Roman"/>
          <w:noProof/>
          <w:lang w:val="en-GB" w:eastAsia="en-GB"/>
        </w:rPr>
      </w:pPr>
      <w:bookmarkStart w:id="26" w:name="_Toc457817116"/>
      <w:r w:rsidRPr="003E17B5">
        <w:rPr>
          <w:rFonts w:cs="Times New Roman"/>
          <w:noProof/>
          <w:lang w:val="en-GB" w:eastAsia="en-GB"/>
        </w:rPr>
        <w:t>Text Box 3B: Population segments for collection of economic and social data for aquaculture</w:t>
      </w:r>
      <w:bookmarkEnd w:id="2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C52CD" w:rsidRPr="003E17B5" w14:paraId="662A26B3" w14:textId="77777777" w:rsidTr="0071743D">
        <w:trPr>
          <w:trHeight w:val="509"/>
        </w:trPr>
        <w:tc>
          <w:tcPr>
            <w:tcW w:w="8954" w:type="dxa"/>
            <w:noWrap/>
            <w:vAlign w:val="center"/>
          </w:tcPr>
          <w:p w14:paraId="196C2DEA" w14:textId="77777777" w:rsidR="008C52CD" w:rsidRPr="003E17B5" w:rsidRDefault="008C52CD" w:rsidP="0071743D">
            <w:pPr>
              <w:spacing w:before="120" w:after="120" w:line="240" w:lineRule="auto"/>
              <w:jc w:val="both"/>
              <w:rPr>
                <w:rFonts w:ascii="Times New Roman" w:hAnsi="Times New Roman" w:cs="Times New Roman"/>
                <w:b/>
                <w:bCs/>
                <w:color w:val="000000"/>
                <w:lang w:eastAsia="en-GB"/>
              </w:rPr>
            </w:pPr>
            <w:r w:rsidRPr="003E17B5">
              <w:rPr>
                <w:rFonts w:ascii="Times New Roman" w:hAnsi="Times New Roman" w:cs="Times New Roman"/>
                <w:i/>
                <w:noProof/>
                <w:color w:val="000000"/>
                <w:sz w:val="20"/>
                <w:szCs w:val="20"/>
                <w:shd w:val="clear" w:color="auto" w:fill="FFFFFF"/>
                <w:lang w:eastAsia="en-GB"/>
              </w:rPr>
              <w:t>General comment: This Box fulfills paragraph 6 points (a) and (b) of Chapter III of the</w:t>
            </w:r>
            <w:r w:rsidRPr="003E17B5">
              <w:rPr>
                <w:rFonts w:ascii="Times New Roman" w:hAnsi="Times New Roman" w:cs="Times New Roman"/>
                <w:i/>
                <w:noProof/>
                <w:sz w:val="20"/>
                <w:szCs w:val="20"/>
                <w:lang w:eastAsia="en-GB"/>
              </w:rPr>
              <w:t xml:space="preserve"> multi-annual Union programme and Article 2, Article 4 paragraphs (1) and (5) and Article 5 paragraph (2) of this Decision.</w:t>
            </w:r>
            <w:r w:rsidRPr="003E17B5">
              <w:rPr>
                <w:rFonts w:ascii="Times New Roman" w:hAnsi="Times New Roman" w:cs="Times New Roman"/>
                <w:i/>
                <w:noProof/>
                <w:color w:val="000000"/>
                <w:sz w:val="20"/>
                <w:szCs w:val="20"/>
                <w:shd w:val="clear" w:color="auto" w:fill="FFFFFF"/>
                <w:lang w:eastAsia="en-GB"/>
              </w:rPr>
              <w:t xml:space="preserve"> It is intended to specify data to be collected under Tables 6 and 7 of the </w:t>
            </w:r>
            <w:r w:rsidRPr="003E17B5">
              <w:rPr>
                <w:rFonts w:ascii="Times New Roman" w:hAnsi="Times New Roman" w:cs="Times New Roman"/>
                <w:i/>
                <w:noProof/>
                <w:sz w:val="20"/>
                <w:szCs w:val="20"/>
                <w:lang w:eastAsia="en-GB"/>
              </w:rPr>
              <w:t>multi-annual Union programme.</w:t>
            </w:r>
            <w:r w:rsidRPr="003E17B5">
              <w:rPr>
                <w:rFonts w:ascii="Times New Roman" w:hAnsi="Times New Roman" w:cs="Times New Roman"/>
                <w:i/>
                <w:noProof/>
                <w:color w:val="000000"/>
                <w:sz w:val="20"/>
                <w:szCs w:val="20"/>
                <w:shd w:val="clear" w:color="auto" w:fill="FFFFFF"/>
                <w:lang w:eastAsia="en-GB"/>
              </w:rPr>
              <w:t xml:space="preserve"> </w:t>
            </w:r>
          </w:p>
        </w:tc>
      </w:tr>
      <w:tr w:rsidR="008C52CD" w:rsidRPr="003E17B5" w14:paraId="60386358" w14:textId="77777777" w:rsidTr="0071743D">
        <w:trPr>
          <w:trHeight w:val="545"/>
        </w:trPr>
        <w:tc>
          <w:tcPr>
            <w:tcW w:w="8954" w:type="dxa"/>
            <w:vMerge w:val="restart"/>
            <w:noWrap/>
            <w:vAlign w:val="center"/>
          </w:tcPr>
          <w:p w14:paraId="7A1B7FCF"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Lithuanian aquaculture sector consists only from freshwater aquaculture </w:t>
            </w:r>
            <w:proofErr w:type="gramStart"/>
            <w:r w:rsidRPr="003E17B5">
              <w:rPr>
                <w:rFonts w:ascii="Times New Roman" w:hAnsi="Times New Roman" w:cs="Times New Roman"/>
                <w:color w:val="000000"/>
                <w:sz w:val="20"/>
                <w:szCs w:val="20"/>
                <w:shd w:val="clear" w:color="auto" w:fill="FFFFFF"/>
                <w:lang w:val="en-US" w:eastAsia="en-GB"/>
              </w:rPr>
              <w:t>activities,</w:t>
            </w:r>
            <w:proofErr w:type="gramEnd"/>
            <w:r w:rsidRPr="003E17B5">
              <w:rPr>
                <w:rFonts w:ascii="Times New Roman" w:hAnsi="Times New Roman" w:cs="Times New Roman"/>
                <w:color w:val="000000"/>
                <w:sz w:val="20"/>
                <w:szCs w:val="20"/>
                <w:shd w:val="clear" w:color="auto" w:fill="FFFFFF"/>
                <w:lang w:val="en-US" w:eastAsia="en-GB"/>
              </w:rPr>
              <w:t xml:space="preserve"> therefore as data collection for this type of aquaculture is optional, it is not foreseen. </w:t>
            </w:r>
          </w:p>
          <w:p w14:paraId="0C031FCA" w14:textId="77777777" w:rsidR="008C52CD" w:rsidRPr="003E17B5" w:rsidRDefault="008C52CD" w:rsidP="0071743D">
            <w:pPr>
              <w:widowControl w:val="0"/>
              <w:suppressAutoHyphens/>
              <w:spacing w:before="120" w:after="120" w:line="360" w:lineRule="auto"/>
              <w:ind w:left="20" w:right="75"/>
              <w:rPr>
                <w:rFonts w:ascii="Times New Roman" w:hAnsi="Times New Roman" w:cs="Times New Roman"/>
                <w:color w:val="000000"/>
                <w:sz w:val="20"/>
                <w:szCs w:val="20"/>
                <w:shd w:val="clear" w:color="auto" w:fill="FFFFFF"/>
                <w:lang w:val="en-US" w:eastAsia="ar-SA"/>
              </w:rPr>
            </w:pPr>
            <w:r w:rsidRPr="003E17B5">
              <w:rPr>
                <w:rFonts w:ascii="Times New Roman" w:hAnsi="Times New Roman" w:cs="Times New Roman"/>
                <w:sz w:val="20"/>
                <w:szCs w:val="20"/>
                <w:lang w:val="en-US" w:eastAsia="ar-SA"/>
              </w:rPr>
              <w:t xml:space="preserve">1. </w:t>
            </w:r>
            <w:r w:rsidRPr="003E17B5">
              <w:rPr>
                <w:rFonts w:ascii="Times New Roman" w:hAnsi="Times New Roman" w:cs="Times New Roman"/>
                <w:color w:val="000000"/>
                <w:sz w:val="20"/>
                <w:szCs w:val="20"/>
                <w:shd w:val="clear" w:color="auto" w:fill="FFFFFF"/>
                <w:lang w:val="en-US" w:eastAsia="ar-SA"/>
              </w:rPr>
              <w:t xml:space="preserve">Description of methodologies used to choose the different sources of data </w:t>
            </w:r>
          </w:p>
          <w:p w14:paraId="6EE737F6"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Not relevant</w:t>
            </w:r>
          </w:p>
          <w:p w14:paraId="375ABF52"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2. </w:t>
            </w:r>
            <w:r w:rsidRPr="003E17B5">
              <w:rPr>
                <w:rFonts w:ascii="Times New Roman" w:hAnsi="Times New Roman" w:cs="Times New Roman"/>
                <w:color w:val="000000"/>
                <w:sz w:val="20"/>
                <w:szCs w:val="20"/>
                <w:shd w:val="clear" w:color="auto" w:fill="FFFFFF"/>
                <w:lang w:val="en-US" w:eastAsia="ar-SA"/>
              </w:rPr>
              <w:t>Description of methodologies used to choose the different types of data collection</w:t>
            </w:r>
          </w:p>
          <w:p w14:paraId="2F6A7672"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Not relevant</w:t>
            </w:r>
          </w:p>
          <w:p w14:paraId="224EBC19"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3. </w:t>
            </w:r>
            <w:r w:rsidRPr="003E17B5">
              <w:rPr>
                <w:rFonts w:ascii="Times New Roman" w:hAnsi="Times New Roman" w:cs="Times New Roman"/>
                <w:color w:val="000000"/>
                <w:sz w:val="20"/>
                <w:szCs w:val="20"/>
                <w:shd w:val="clear" w:color="auto" w:fill="FFFFFF"/>
                <w:lang w:val="en-US" w:eastAsia="ar-SA"/>
              </w:rPr>
              <w:t>Description of methodologies used to choose s</w:t>
            </w:r>
            <w:r w:rsidRPr="003E17B5">
              <w:rPr>
                <w:rFonts w:ascii="Times New Roman" w:hAnsi="Times New Roman" w:cs="Times New Roman"/>
                <w:color w:val="000000"/>
                <w:sz w:val="20"/>
                <w:szCs w:val="20"/>
                <w:shd w:val="clear" w:color="auto" w:fill="FFFFFF"/>
                <w:lang w:val="en-US" w:eastAsia="en-GB"/>
              </w:rPr>
              <w:t>ampling frame and allocation scheme</w:t>
            </w:r>
          </w:p>
          <w:p w14:paraId="4192C5E7"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Not relevant</w:t>
            </w:r>
          </w:p>
          <w:p w14:paraId="36BEF8F3" w14:textId="77777777" w:rsidR="008C52CD" w:rsidRPr="003E17B5" w:rsidRDefault="008C52CD" w:rsidP="0071743D">
            <w:pPr>
              <w:widowControl w:val="0"/>
              <w:tabs>
                <w:tab w:val="left" w:pos="1861"/>
              </w:tabs>
              <w:spacing w:before="120" w:after="120" w:line="360" w:lineRule="auto"/>
              <w:rPr>
                <w:rFonts w:ascii="Times New Roman" w:hAnsi="Times New Roman" w:cs="Times New Roman"/>
                <w:color w:val="000000"/>
                <w:sz w:val="20"/>
                <w:szCs w:val="20"/>
                <w:shd w:val="clear" w:color="auto" w:fill="FFFFFF"/>
                <w:lang w:val="en-US"/>
              </w:rPr>
            </w:pPr>
            <w:r w:rsidRPr="003E17B5">
              <w:rPr>
                <w:rFonts w:ascii="Times New Roman" w:hAnsi="Times New Roman" w:cs="Times New Roman"/>
                <w:color w:val="000000"/>
                <w:sz w:val="20"/>
                <w:szCs w:val="20"/>
                <w:shd w:val="clear" w:color="auto" w:fill="FFFFFF"/>
                <w:lang w:val="en-US"/>
              </w:rPr>
              <w:t xml:space="preserve">4. </w:t>
            </w:r>
            <w:r w:rsidRPr="003E17B5">
              <w:rPr>
                <w:rFonts w:ascii="Times New Roman" w:hAnsi="Times New Roman" w:cs="Times New Roman"/>
                <w:color w:val="000000"/>
                <w:sz w:val="20"/>
                <w:szCs w:val="20"/>
                <w:shd w:val="clear" w:color="auto" w:fill="FFFFFF"/>
                <w:lang w:val="en-US" w:eastAsia="ar-SA"/>
              </w:rPr>
              <w:t>Description of methodologies used for e</w:t>
            </w:r>
            <w:r w:rsidRPr="003E17B5">
              <w:rPr>
                <w:rFonts w:ascii="Times New Roman" w:hAnsi="Times New Roman" w:cs="Times New Roman"/>
                <w:color w:val="000000"/>
                <w:sz w:val="20"/>
                <w:szCs w:val="20"/>
                <w:shd w:val="clear" w:color="auto" w:fill="FFFFFF"/>
                <w:lang w:val="en-US"/>
              </w:rPr>
              <w:t>stimation procedures</w:t>
            </w:r>
          </w:p>
          <w:p w14:paraId="5761476F"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Not relevant</w:t>
            </w:r>
          </w:p>
          <w:p w14:paraId="49FE6044"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5. </w:t>
            </w:r>
            <w:r w:rsidRPr="003E17B5">
              <w:rPr>
                <w:rFonts w:ascii="Times New Roman" w:hAnsi="Times New Roman" w:cs="Times New Roman"/>
                <w:color w:val="000000"/>
                <w:sz w:val="20"/>
                <w:szCs w:val="20"/>
                <w:shd w:val="clear" w:color="auto" w:fill="FFFFFF"/>
                <w:lang w:val="en-US" w:eastAsia="ar-SA"/>
              </w:rPr>
              <w:t>Description of methodologies used on d</w:t>
            </w:r>
            <w:r w:rsidRPr="003E17B5">
              <w:rPr>
                <w:rFonts w:ascii="Times New Roman" w:hAnsi="Times New Roman" w:cs="Times New Roman"/>
                <w:bCs/>
                <w:color w:val="000000"/>
                <w:sz w:val="20"/>
                <w:szCs w:val="20"/>
                <w:shd w:val="clear" w:color="auto" w:fill="FFFFFF"/>
                <w:lang w:val="en-US" w:eastAsia="en-GB"/>
              </w:rPr>
              <w:t xml:space="preserve">ata quality </w:t>
            </w:r>
            <w:r w:rsidRPr="003E17B5">
              <w:rPr>
                <w:rFonts w:ascii="Times New Roman" w:hAnsi="Times New Roman" w:cs="Times New Roman"/>
                <w:color w:val="000000"/>
                <w:sz w:val="20"/>
                <w:szCs w:val="20"/>
                <w:shd w:val="clear" w:color="auto" w:fill="FFFFFF"/>
                <w:lang w:val="en-US" w:eastAsia="en-GB"/>
              </w:rPr>
              <w:t xml:space="preserve"> </w:t>
            </w:r>
          </w:p>
          <w:p w14:paraId="3EBFDC9B"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Not relevant</w:t>
            </w:r>
          </w:p>
          <w:p w14:paraId="617F0039"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r w:rsidRPr="003E17B5">
              <w:rPr>
                <w:rFonts w:ascii="Times New Roman" w:hAnsi="Times New Roman" w:cs="Times New Roman"/>
                <w:i/>
                <w:noProof/>
                <w:sz w:val="20"/>
                <w:szCs w:val="20"/>
                <w:lang w:eastAsia="en-GB"/>
              </w:rPr>
              <w:t>(max 1000 words)</w:t>
            </w:r>
          </w:p>
        </w:tc>
      </w:tr>
      <w:tr w:rsidR="008C52CD" w:rsidRPr="003E17B5" w14:paraId="60643C8B" w14:textId="77777777" w:rsidTr="0071743D">
        <w:trPr>
          <w:trHeight w:val="585"/>
        </w:trPr>
        <w:tc>
          <w:tcPr>
            <w:tcW w:w="8954" w:type="dxa"/>
            <w:vMerge/>
            <w:vAlign w:val="center"/>
          </w:tcPr>
          <w:p w14:paraId="6E482299"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6C4822F6" w14:textId="77777777" w:rsidTr="0071743D">
        <w:trPr>
          <w:trHeight w:val="585"/>
        </w:trPr>
        <w:tc>
          <w:tcPr>
            <w:tcW w:w="8954" w:type="dxa"/>
            <w:vMerge/>
            <w:vAlign w:val="center"/>
          </w:tcPr>
          <w:p w14:paraId="00738F2B"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01C2F344" w14:textId="77777777" w:rsidTr="0071743D">
        <w:trPr>
          <w:trHeight w:val="585"/>
        </w:trPr>
        <w:tc>
          <w:tcPr>
            <w:tcW w:w="8954" w:type="dxa"/>
            <w:vMerge/>
            <w:vAlign w:val="center"/>
          </w:tcPr>
          <w:p w14:paraId="26721601"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763E23AA" w14:textId="77777777" w:rsidTr="0071743D">
        <w:trPr>
          <w:trHeight w:val="585"/>
        </w:trPr>
        <w:tc>
          <w:tcPr>
            <w:tcW w:w="8954" w:type="dxa"/>
            <w:vMerge/>
            <w:vAlign w:val="center"/>
          </w:tcPr>
          <w:p w14:paraId="2EFB3572"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010467A7" w14:textId="77777777" w:rsidTr="0071743D">
        <w:trPr>
          <w:trHeight w:val="585"/>
        </w:trPr>
        <w:tc>
          <w:tcPr>
            <w:tcW w:w="8954" w:type="dxa"/>
            <w:vMerge/>
            <w:vAlign w:val="center"/>
          </w:tcPr>
          <w:p w14:paraId="48EB2C04"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78611CE9" w14:textId="77777777" w:rsidTr="0071743D">
        <w:trPr>
          <w:trHeight w:val="585"/>
        </w:trPr>
        <w:tc>
          <w:tcPr>
            <w:tcW w:w="8954" w:type="dxa"/>
            <w:vMerge/>
            <w:vAlign w:val="center"/>
          </w:tcPr>
          <w:p w14:paraId="21092F1D"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323DC47A" w14:textId="77777777" w:rsidTr="0071743D">
        <w:trPr>
          <w:trHeight w:val="585"/>
        </w:trPr>
        <w:tc>
          <w:tcPr>
            <w:tcW w:w="8954" w:type="dxa"/>
            <w:vMerge/>
            <w:vAlign w:val="center"/>
          </w:tcPr>
          <w:p w14:paraId="409F16E2"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5CC692E2" w14:textId="77777777" w:rsidTr="0071743D">
        <w:trPr>
          <w:trHeight w:val="585"/>
        </w:trPr>
        <w:tc>
          <w:tcPr>
            <w:tcW w:w="8954" w:type="dxa"/>
            <w:vMerge/>
            <w:vAlign w:val="center"/>
          </w:tcPr>
          <w:p w14:paraId="06A75723"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4D6D0509" w14:textId="77777777" w:rsidTr="0071743D">
        <w:trPr>
          <w:trHeight w:val="585"/>
        </w:trPr>
        <w:tc>
          <w:tcPr>
            <w:tcW w:w="8954" w:type="dxa"/>
            <w:vMerge/>
            <w:vAlign w:val="center"/>
          </w:tcPr>
          <w:p w14:paraId="48FDD8A5"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r w:rsidR="008C52CD" w:rsidRPr="003E17B5" w14:paraId="0F9C3AC0" w14:textId="77777777" w:rsidTr="0071743D">
        <w:trPr>
          <w:trHeight w:val="585"/>
        </w:trPr>
        <w:tc>
          <w:tcPr>
            <w:tcW w:w="8954" w:type="dxa"/>
            <w:vMerge/>
            <w:vAlign w:val="center"/>
          </w:tcPr>
          <w:p w14:paraId="6A6714F7" w14:textId="77777777" w:rsidR="008C52CD" w:rsidRPr="003E17B5" w:rsidRDefault="008C52CD" w:rsidP="0071743D">
            <w:pPr>
              <w:spacing w:before="120" w:after="120" w:line="360" w:lineRule="auto"/>
              <w:rPr>
                <w:rFonts w:ascii="Times New Roman" w:hAnsi="Times New Roman" w:cs="Times New Roman"/>
                <w:noProof/>
                <w:sz w:val="20"/>
                <w:szCs w:val="20"/>
                <w:lang w:eastAsia="en-GB"/>
              </w:rPr>
            </w:pPr>
          </w:p>
        </w:tc>
      </w:tr>
    </w:tbl>
    <w:p w14:paraId="77868441" w14:textId="77777777" w:rsidR="008C52CD" w:rsidRPr="003E17B5" w:rsidRDefault="008C52CD" w:rsidP="008C52CD">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27" w:name="_Toc456791748"/>
      <w:bookmarkStart w:id="28" w:name="_Toc456792477"/>
      <w:bookmarkStart w:id="29" w:name="_Toc457817117"/>
      <w:r w:rsidRPr="003E17B5">
        <w:rPr>
          <w:rFonts w:ascii="Times New Roman" w:hAnsi="Times New Roman" w:cs="Times New Roman"/>
          <w:smallCaps/>
          <w:noProof/>
          <w:lang w:eastAsia="en-GB"/>
        </w:rPr>
        <w:t>Section 3: Economic and Social Data</w:t>
      </w:r>
      <w:bookmarkEnd w:id="27"/>
      <w:bookmarkEnd w:id="28"/>
      <w:bookmarkEnd w:id="29"/>
    </w:p>
    <w:p w14:paraId="7E8CADC4" w14:textId="77777777" w:rsidR="008C52CD" w:rsidRPr="003E17B5" w:rsidRDefault="008C52CD" w:rsidP="008C52CD">
      <w:pPr>
        <w:pStyle w:val="StyleTitre2Gras"/>
        <w:spacing w:line="360" w:lineRule="auto"/>
        <w:rPr>
          <w:rFonts w:cs="Times New Roman"/>
          <w:noProof/>
          <w:lang w:val="en-GB" w:eastAsia="en-GB"/>
        </w:rPr>
      </w:pPr>
      <w:bookmarkStart w:id="30" w:name="_Toc457817118"/>
      <w:r w:rsidRPr="003E17B5">
        <w:rPr>
          <w:rFonts w:cs="Times New Roman"/>
          <w:noProof/>
          <w:lang w:val="en-GB" w:eastAsia="en-GB"/>
        </w:rPr>
        <w:t>Pilot Study 4: Environmental data on aquaculture</w:t>
      </w:r>
      <w:bookmarkEnd w:id="30"/>
      <w:r w:rsidRPr="003E17B5">
        <w:rPr>
          <w:rFonts w:cs="Times New Roman"/>
          <w:noProof/>
          <w:lang w:val="en-GB" w:eastAsia="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C52CD" w:rsidRPr="003E17B5" w14:paraId="0EAB00D3" w14:textId="77777777" w:rsidTr="0071743D">
        <w:trPr>
          <w:trHeight w:val="389"/>
        </w:trPr>
        <w:tc>
          <w:tcPr>
            <w:tcW w:w="8954" w:type="dxa"/>
            <w:noWrap/>
            <w:vAlign w:val="center"/>
          </w:tcPr>
          <w:p w14:paraId="75F337A7" w14:textId="77777777" w:rsidR="008C52CD" w:rsidRPr="003E17B5" w:rsidRDefault="008C52CD" w:rsidP="0071743D">
            <w:pPr>
              <w:spacing w:before="120" w:after="120" w:line="240" w:lineRule="auto"/>
              <w:jc w:val="both"/>
              <w:rPr>
                <w:rFonts w:ascii="Times New Roman" w:hAnsi="Times New Roman" w:cs="Times New Roman"/>
                <w:b/>
                <w:bCs/>
                <w:color w:val="000000"/>
                <w:lang w:eastAsia="en-GB"/>
              </w:rPr>
            </w:pPr>
            <w:r w:rsidRPr="003E17B5">
              <w:rPr>
                <w:rFonts w:ascii="Times New Roman" w:hAnsi="Times New Roman" w:cs="Times New Roman"/>
                <w:i/>
                <w:noProof/>
                <w:color w:val="000000"/>
                <w:sz w:val="20"/>
                <w:szCs w:val="20"/>
                <w:shd w:val="clear" w:color="auto" w:fill="FFFFFF"/>
                <w:lang w:eastAsia="en-GB"/>
              </w:rPr>
              <w:t>General comment: This Box fulfills paragraph 6 point (c) of Chapter III of the</w:t>
            </w:r>
            <w:r w:rsidRPr="003E17B5">
              <w:rPr>
                <w:rFonts w:ascii="Times New Roman" w:hAnsi="Times New Roman" w:cs="Times New Roman"/>
                <w:i/>
                <w:noProof/>
                <w:sz w:val="20"/>
                <w:szCs w:val="20"/>
                <w:lang w:eastAsia="en-GB"/>
              </w:rPr>
              <w:t xml:space="preserve"> multi-annual Union programme and Article 2 and Article 4 paragraph (3) point (d) of this Decision.</w:t>
            </w:r>
            <w:r w:rsidRPr="003E17B5">
              <w:rPr>
                <w:rFonts w:ascii="Times New Roman" w:hAnsi="Times New Roman" w:cs="Times New Roman"/>
                <w:i/>
                <w:noProof/>
                <w:color w:val="000000"/>
                <w:sz w:val="20"/>
                <w:szCs w:val="20"/>
                <w:shd w:val="clear" w:color="auto" w:fill="FFFFFF"/>
                <w:lang w:eastAsia="en-GB"/>
              </w:rPr>
              <w:t xml:space="preserve"> It is intended to specify data to be collected under Table 8 of the </w:t>
            </w:r>
            <w:r w:rsidRPr="003E17B5">
              <w:rPr>
                <w:rFonts w:ascii="Times New Roman" w:hAnsi="Times New Roman" w:cs="Times New Roman"/>
                <w:i/>
                <w:noProof/>
                <w:sz w:val="20"/>
                <w:szCs w:val="20"/>
                <w:lang w:eastAsia="en-GB"/>
              </w:rPr>
              <w:t>multi-annual Union programme.</w:t>
            </w:r>
            <w:r w:rsidRPr="003E17B5">
              <w:rPr>
                <w:rFonts w:ascii="Times New Roman" w:hAnsi="Times New Roman" w:cs="Times New Roman"/>
                <w:i/>
                <w:noProof/>
                <w:color w:val="000000"/>
                <w:sz w:val="20"/>
                <w:szCs w:val="20"/>
                <w:shd w:val="clear" w:color="auto" w:fill="FFFFFF"/>
                <w:lang w:eastAsia="en-GB"/>
              </w:rPr>
              <w:t xml:space="preserve"> </w:t>
            </w:r>
          </w:p>
        </w:tc>
      </w:tr>
      <w:tr w:rsidR="008C52CD" w:rsidRPr="003E17B5" w14:paraId="154B9593" w14:textId="77777777" w:rsidTr="0071743D">
        <w:trPr>
          <w:trHeight w:val="389"/>
        </w:trPr>
        <w:tc>
          <w:tcPr>
            <w:tcW w:w="8954" w:type="dxa"/>
            <w:noWrap/>
            <w:vAlign w:val="center"/>
          </w:tcPr>
          <w:p w14:paraId="514B5B91" w14:textId="77777777" w:rsidR="008C52CD" w:rsidRPr="003E17B5" w:rsidRDefault="008C52CD" w:rsidP="0071743D">
            <w:pPr>
              <w:spacing w:before="120" w:after="120" w:line="360" w:lineRule="auto"/>
              <w:rPr>
                <w:rFonts w:ascii="Times New Roman" w:hAnsi="Times New Roman" w:cs="Times New Roman"/>
                <w:i/>
                <w:sz w:val="20"/>
                <w:szCs w:val="20"/>
                <w:lang w:val="en-US" w:eastAsia="en-GB"/>
              </w:rPr>
            </w:pPr>
            <w:r w:rsidRPr="003E17B5">
              <w:rPr>
                <w:rFonts w:ascii="Times New Roman" w:hAnsi="Times New Roman" w:cs="Times New Roman"/>
                <w:i/>
                <w:sz w:val="20"/>
                <w:szCs w:val="20"/>
                <w:lang w:val="en-US" w:eastAsia="en-GB"/>
              </w:rPr>
              <w:t>1. Aim of pilot study</w:t>
            </w:r>
          </w:p>
          <w:p w14:paraId="5304BD5D" w14:textId="77777777" w:rsidR="008C52CD" w:rsidRPr="003E17B5" w:rsidRDefault="008C52CD" w:rsidP="0071743D">
            <w:pPr>
              <w:spacing w:before="120" w:after="120" w:line="360" w:lineRule="auto"/>
              <w:rPr>
                <w:rFonts w:ascii="Times New Roman" w:hAnsi="Times New Roman" w:cs="Times New Roman"/>
                <w:i/>
                <w:sz w:val="20"/>
                <w:szCs w:val="20"/>
                <w:lang w:val="en-US" w:eastAsia="en-GB"/>
              </w:rPr>
            </w:pPr>
            <w:r w:rsidRPr="003E17B5">
              <w:rPr>
                <w:rFonts w:ascii="Times New Roman" w:hAnsi="Times New Roman" w:cs="Times New Roman"/>
                <w:i/>
                <w:sz w:val="20"/>
                <w:szCs w:val="20"/>
                <w:lang w:val="en-US" w:eastAsia="en-GB"/>
              </w:rPr>
              <w:t>Not relevant (see text box 3B)</w:t>
            </w:r>
          </w:p>
          <w:p w14:paraId="77E18401" w14:textId="77777777" w:rsidR="008C52CD" w:rsidRPr="003E17B5" w:rsidRDefault="008C52CD" w:rsidP="0071743D">
            <w:pPr>
              <w:spacing w:before="120" w:after="120" w:line="360" w:lineRule="auto"/>
              <w:rPr>
                <w:rFonts w:ascii="Times New Roman" w:hAnsi="Times New Roman" w:cs="Times New Roman"/>
                <w:i/>
                <w:sz w:val="20"/>
                <w:szCs w:val="20"/>
                <w:lang w:val="en-US" w:eastAsia="en-GB"/>
              </w:rPr>
            </w:pPr>
            <w:r w:rsidRPr="003E17B5">
              <w:rPr>
                <w:rFonts w:ascii="Times New Roman" w:hAnsi="Times New Roman" w:cs="Times New Roman"/>
                <w:i/>
                <w:sz w:val="20"/>
                <w:szCs w:val="20"/>
                <w:lang w:val="en-US" w:eastAsia="en-GB"/>
              </w:rPr>
              <w:t>2. Duration of pilot study</w:t>
            </w:r>
          </w:p>
          <w:p w14:paraId="219217CC" w14:textId="77777777" w:rsidR="008C52CD" w:rsidRPr="003E17B5" w:rsidRDefault="008C52CD" w:rsidP="0071743D">
            <w:pPr>
              <w:spacing w:before="120" w:after="120" w:line="360" w:lineRule="auto"/>
              <w:rPr>
                <w:rFonts w:ascii="Times New Roman" w:hAnsi="Times New Roman" w:cs="Times New Roman"/>
                <w:i/>
                <w:sz w:val="20"/>
                <w:szCs w:val="20"/>
                <w:lang w:val="en-US" w:eastAsia="en-GB"/>
              </w:rPr>
            </w:pPr>
            <w:r w:rsidRPr="003E17B5">
              <w:rPr>
                <w:rFonts w:ascii="Times New Roman" w:hAnsi="Times New Roman" w:cs="Times New Roman"/>
                <w:i/>
                <w:sz w:val="20"/>
                <w:szCs w:val="20"/>
                <w:lang w:val="en-US" w:eastAsia="en-GB"/>
              </w:rPr>
              <w:t>Not relevant</w:t>
            </w:r>
          </w:p>
          <w:p w14:paraId="7CA7A347" w14:textId="77777777" w:rsidR="008C52CD" w:rsidRPr="003E17B5" w:rsidRDefault="008C52CD" w:rsidP="0071743D">
            <w:pPr>
              <w:spacing w:before="120" w:after="120" w:line="360" w:lineRule="auto"/>
              <w:rPr>
                <w:rFonts w:ascii="Times New Roman" w:hAnsi="Times New Roman" w:cs="Times New Roman"/>
                <w:i/>
                <w:sz w:val="20"/>
                <w:szCs w:val="20"/>
                <w:lang w:val="en-US" w:eastAsia="en-GB"/>
              </w:rPr>
            </w:pPr>
            <w:r w:rsidRPr="003E17B5">
              <w:rPr>
                <w:rFonts w:ascii="Times New Roman" w:hAnsi="Times New Roman" w:cs="Times New Roman"/>
                <w:i/>
                <w:sz w:val="20"/>
                <w:szCs w:val="20"/>
                <w:lang w:val="en-US" w:eastAsia="en-GB"/>
              </w:rPr>
              <w:t>3. Methodology and expected outcomes of pilot study</w:t>
            </w:r>
          </w:p>
          <w:p w14:paraId="462FE782" w14:textId="77777777" w:rsidR="008C52CD" w:rsidRPr="003E17B5" w:rsidRDefault="008C52CD" w:rsidP="0071743D">
            <w:pPr>
              <w:spacing w:before="120" w:after="120" w:line="360" w:lineRule="auto"/>
              <w:rPr>
                <w:rFonts w:ascii="Times New Roman" w:hAnsi="Times New Roman" w:cs="Times New Roman"/>
                <w:i/>
                <w:sz w:val="20"/>
                <w:szCs w:val="20"/>
                <w:lang w:val="en-US" w:eastAsia="en-GB"/>
              </w:rPr>
            </w:pPr>
            <w:r w:rsidRPr="003E17B5">
              <w:rPr>
                <w:rFonts w:ascii="Times New Roman" w:hAnsi="Times New Roman" w:cs="Times New Roman"/>
                <w:i/>
                <w:sz w:val="20"/>
                <w:szCs w:val="20"/>
                <w:lang w:val="en-US" w:eastAsia="en-GB"/>
              </w:rPr>
              <w:t>Not relevant</w:t>
            </w:r>
          </w:p>
          <w:p w14:paraId="36D144DD" w14:textId="77777777" w:rsidR="008C52CD" w:rsidRPr="003E17B5" w:rsidRDefault="008C52CD" w:rsidP="0071743D">
            <w:pPr>
              <w:spacing w:before="120" w:after="120" w:line="360" w:lineRule="auto"/>
              <w:rPr>
                <w:rFonts w:ascii="Times New Roman" w:hAnsi="Times New Roman" w:cs="Times New Roman"/>
                <w:i/>
                <w:noProof/>
                <w:sz w:val="20"/>
                <w:szCs w:val="20"/>
                <w:lang w:eastAsia="en-GB"/>
              </w:rPr>
            </w:pPr>
            <w:r w:rsidRPr="003E17B5">
              <w:rPr>
                <w:rFonts w:ascii="Times New Roman" w:hAnsi="Times New Roman" w:cs="Times New Roman"/>
                <w:i/>
                <w:noProof/>
                <w:sz w:val="20"/>
                <w:szCs w:val="20"/>
                <w:lang w:eastAsia="en-GB"/>
              </w:rPr>
              <w:lastRenderedPageBreak/>
              <w:t>(max 900 words)</w:t>
            </w:r>
          </w:p>
        </w:tc>
      </w:tr>
    </w:tbl>
    <w:p w14:paraId="0FB5E03A" w14:textId="77777777" w:rsidR="008C52CD" w:rsidRPr="003E17B5" w:rsidRDefault="008C52CD" w:rsidP="008C52CD">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1" w:name="_Toc456791750"/>
      <w:bookmarkStart w:id="32" w:name="_Toc456792479"/>
      <w:bookmarkStart w:id="33" w:name="_Toc457817119"/>
      <w:r w:rsidRPr="003E17B5">
        <w:rPr>
          <w:rFonts w:ascii="Times New Roman" w:hAnsi="Times New Roman" w:cs="Times New Roman"/>
          <w:smallCaps/>
          <w:noProof/>
          <w:lang w:eastAsia="en-GB"/>
        </w:rPr>
        <w:lastRenderedPageBreak/>
        <w:t>Section 3: Economic and Social Data</w:t>
      </w:r>
      <w:bookmarkEnd w:id="31"/>
      <w:bookmarkEnd w:id="32"/>
      <w:bookmarkEnd w:id="33"/>
    </w:p>
    <w:p w14:paraId="4F67D0E9" w14:textId="77777777" w:rsidR="008C52CD" w:rsidRPr="003E17B5" w:rsidRDefault="008C52CD" w:rsidP="008C52CD">
      <w:pPr>
        <w:pStyle w:val="StyleTitre2Gras"/>
        <w:spacing w:line="360" w:lineRule="auto"/>
        <w:rPr>
          <w:rFonts w:cs="Times New Roman"/>
          <w:noProof/>
          <w:lang w:val="en-GB" w:eastAsia="en-GB"/>
        </w:rPr>
      </w:pPr>
      <w:bookmarkStart w:id="34" w:name="_Toc457817120"/>
      <w:r w:rsidRPr="003E17B5">
        <w:rPr>
          <w:rFonts w:cs="Times New Roman"/>
          <w:noProof/>
          <w:lang w:val="en-GB" w:eastAsia="en-GB"/>
        </w:rPr>
        <w:t>Text Box 3C: Population segments for collection of economic and social data for the processing industry</w:t>
      </w:r>
      <w:bookmarkEnd w:id="3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4"/>
      </w:tblGrid>
      <w:tr w:rsidR="008C52CD" w:rsidRPr="003E17B5" w14:paraId="3E3F7AC1" w14:textId="77777777" w:rsidTr="0071743D">
        <w:trPr>
          <w:trHeight w:val="509"/>
        </w:trPr>
        <w:tc>
          <w:tcPr>
            <w:tcW w:w="8954" w:type="dxa"/>
            <w:noWrap/>
            <w:vAlign w:val="center"/>
          </w:tcPr>
          <w:p w14:paraId="5CC64B31" w14:textId="77777777" w:rsidR="008C52CD" w:rsidRPr="003E17B5" w:rsidRDefault="008C52CD" w:rsidP="0071743D">
            <w:pPr>
              <w:spacing w:before="120" w:after="120" w:line="240" w:lineRule="auto"/>
              <w:jc w:val="both"/>
              <w:rPr>
                <w:rFonts w:ascii="Times New Roman" w:hAnsi="Times New Roman" w:cs="Times New Roman"/>
                <w:b/>
                <w:bCs/>
                <w:color w:val="000000"/>
                <w:lang w:eastAsia="en-GB"/>
              </w:rPr>
            </w:pPr>
            <w:r w:rsidRPr="003E17B5">
              <w:rPr>
                <w:rFonts w:ascii="Times New Roman" w:hAnsi="Times New Roman" w:cs="Times New Roman"/>
                <w:i/>
                <w:noProof/>
                <w:color w:val="000000"/>
                <w:sz w:val="20"/>
                <w:szCs w:val="20"/>
                <w:shd w:val="clear" w:color="auto" w:fill="FFFFFF"/>
                <w:lang w:eastAsia="en-GB"/>
              </w:rPr>
              <w:t xml:space="preserve">General comment: This Box fulfills </w:t>
            </w:r>
            <w:r w:rsidRPr="003E17B5">
              <w:rPr>
                <w:rFonts w:ascii="Times New Roman" w:hAnsi="Times New Roman" w:cs="Times New Roman"/>
                <w:i/>
                <w:sz w:val="20"/>
                <w:szCs w:val="20"/>
                <w:lang w:eastAsia="en-GB"/>
              </w:rPr>
              <w:t>footnote 6 of paragraph 1.1(d) of Chapter III of the multi-annual Union programme,</w:t>
            </w:r>
            <w:r w:rsidRPr="003E17B5">
              <w:rPr>
                <w:rFonts w:ascii="Times New Roman" w:hAnsi="Times New Roman" w:cs="Times New Roman"/>
                <w:i/>
                <w:noProof/>
                <w:sz w:val="20"/>
                <w:szCs w:val="20"/>
                <w:lang w:eastAsia="en-GB"/>
              </w:rPr>
              <w:t xml:space="preserve"> Article 2, Article 4 paragraphs (1) and (5) and Article 5 paragraph (2) of this Decision.</w:t>
            </w:r>
            <w:r w:rsidRPr="003E17B5">
              <w:rPr>
                <w:rFonts w:ascii="Times New Roman" w:hAnsi="Times New Roman" w:cs="Times New Roman"/>
                <w:i/>
                <w:noProof/>
                <w:color w:val="000000"/>
                <w:sz w:val="20"/>
                <w:szCs w:val="20"/>
                <w:shd w:val="clear" w:color="auto" w:fill="FFFFFF"/>
                <w:lang w:eastAsia="en-GB"/>
              </w:rPr>
              <w:t xml:space="preserve"> It is intended to specify data to be collected under Table 11 of the </w:t>
            </w:r>
            <w:r w:rsidRPr="003E17B5">
              <w:rPr>
                <w:rFonts w:ascii="Times New Roman" w:hAnsi="Times New Roman" w:cs="Times New Roman"/>
                <w:i/>
                <w:noProof/>
                <w:sz w:val="20"/>
                <w:szCs w:val="20"/>
                <w:lang w:eastAsia="en-GB"/>
              </w:rPr>
              <w:t>multi-annual Union programme.</w:t>
            </w:r>
            <w:r w:rsidRPr="003E17B5">
              <w:rPr>
                <w:rFonts w:ascii="Times New Roman" w:hAnsi="Times New Roman" w:cs="Times New Roman"/>
                <w:i/>
                <w:noProof/>
                <w:color w:val="000000"/>
                <w:sz w:val="20"/>
                <w:szCs w:val="20"/>
                <w:shd w:val="clear" w:color="auto" w:fill="FFFFFF"/>
                <w:lang w:eastAsia="en-GB"/>
              </w:rPr>
              <w:t xml:space="preserve"> </w:t>
            </w:r>
          </w:p>
        </w:tc>
      </w:tr>
      <w:tr w:rsidR="008C52CD" w:rsidRPr="004A2E2D" w14:paraId="7E0BE60F" w14:textId="77777777" w:rsidTr="0071743D">
        <w:trPr>
          <w:trHeight w:val="509"/>
        </w:trPr>
        <w:tc>
          <w:tcPr>
            <w:tcW w:w="8954" w:type="dxa"/>
            <w:noWrap/>
            <w:vAlign w:val="center"/>
          </w:tcPr>
          <w:p w14:paraId="245523CB" w14:textId="77777777" w:rsidR="008C52CD" w:rsidRPr="003E17B5" w:rsidRDefault="008C52CD" w:rsidP="0071743D">
            <w:pPr>
              <w:widowControl w:val="0"/>
              <w:suppressAutoHyphens/>
              <w:spacing w:before="120" w:after="120" w:line="360" w:lineRule="auto"/>
              <w:ind w:left="20" w:right="75"/>
              <w:rPr>
                <w:rFonts w:ascii="Times New Roman" w:hAnsi="Times New Roman" w:cs="Times New Roman"/>
                <w:color w:val="000000"/>
                <w:sz w:val="20"/>
                <w:szCs w:val="20"/>
                <w:shd w:val="clear" w:color="auto" w:fill="FFFFFF"/>
                <w:lang w:val="en-US" w:eastAsia="ar-SA"/>
              </w:rPr>
            </w:pPr>
            <w:r w:rsidRPr="003E17B5">
              <w:rPr>
                <w:rFonts w:ascii="Times New Roman" w:hAnsi="Times New Roman" w:cs="Times New Roman"/>
                <w:sz w:val="20"/>
                <w:szCs w:val="20"/>
                <w:lang w:val="en-US" w:eastAsia="ar-SA"/>
              </w:rPr>
              <w:t xml:space="preserve">1. </w:t>
            </w:r>
            <w:r w:rsidRPr="003E17B5">
              <w:rPr>
                <w:rFonts w:ascii="Times New Roman" w:hAnsi="Times New Roman" w:cs="Times New Roman"/>
                <w:color w:val="000000"/>
                <w:sz w:val="20"/>
                <w:szCs w:val="20"/>
                <w:shd w:val="clear" w:color="auto" w:fill="FFFFFF"/>
                <w:lang w:val="en-US" w:eastAsia="ar-SA"/>
              </w:rPr>
              <w:t xml:space="preserve">Description of methodologies used to choose the different sources of data </w:t>
            </w:r>
          </w:p>
          <w:p w14:paraId="714AE8E0"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Economics and social data variables concerning fish processing industry will be based on 3 data sources: </w:t>
            </w:r>
          </w:p>
          <w:p w14:paraId="61D4DA2D"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w:t>
            </w:r>
            <w:r w:rsidRPr="003E17B5">
              <w:rPr>
                <w:rFonts w:ascii="Times New Roman" w:hAnsi="Times New Roman" w:cs="Times New Roman"/>
                <w:color w:val="000000"/>
                <w:sz w:val="20"/>
                <w:szCs w:val="20"/>
                <w:shd w:val="clear" w:color="auto" w:fill="FFFFFF"/>
                <w:lang w:val="en-US" w:eastAsia="en-GB"/>
              </w:rPr>
              <w:tab/>
              <w:t xml:space="preserve">Lithuanian Agricultural and Food Product Market Information System (LAFPMIS) administered by State enterprise Agricultural Information and Rural Business Center (AIRBC), annual </w:t>
            </w:r>
            <w:r>
              <w:rPr>
                <w:rFonts w:ascii="Times New Roman" w:hAnsi="Times New Roman" w:cs="Times New Roman"/>
                <w:color w:val="000000"/>
                <w:sz w:val="20"/>
                <w:szCs w:val="20"/>
                <w:shd w:val="clear" w:color="auto" w:fill="FFFFFF"/>
                <w:lang w:val="en-US" w:eastAsia="en-GB"/>
              </w:rPr>
              <w:t xml:space="preserve">census </w:t>
            </w:r>
            <w:r w:rsidRPr="003E17B5">
              <w:rPr>
                <w:rFonts w:ascii="Times New Roman" w:hAnsi="Times New Roman" w:cs="Times New Roman"/>
                <w:color w:val="000000"/>
                <w:sz w:val="20"/>
                <w:szCs w:val="20"/>
                <w:shd w:val="clear" w:color="auto" w:fill="FFFFFF"/>
                <w:lang w:val="en-US" w:eastAsia="en-GB"/>
              </w:rPr>
              <w:t>survey (ŽF-1) for economic data collection.</w:t>
            </w:r>
          </w:p>
          <w:p w14:paraId="3DC2D37A"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w:t>
            </w:r>
            <w:r w:rsidRPr="003E17B5">
              <w:rPr>
                <w:rFonts w:ascii="Times New Roman" w:hAnsi="Times New Roman" w:cs="Times New Roman"/>
                <w:color w:val="000000"/>
                <w:sz w:val="20"/>
                <w:szCs w:val="20"/>
                <w:shd w:val="clear" w:color="auto" w:fill="FFFFFF"/>
                <w:lang w:val="en-US" w:eastAsia="en-GB"/>
              </w:rPr>
              <w:tab/>
              <w:t xml:space="preserve">LAFPMIS semiannual </w:t>
            </w:r>
            <w:r>
              <w:rPr>
                <w:rFonts w:ascii="Times New Roman" w:hAnsi="Times New Roman" w:cs="Times New Roman"/>
                <w:color w:val="000000"/>
                <w:sz w:val="20"/>
                <w:szCs w:val="20"/>
                <w:shd w:val="clear" w:color="auto" w:fill="FFFFFF"/>
                <w:lang w:val="en-US" w:eastAsia="en-GB"/>
              </w:rPr>
              <w:t xml:space="preserve">census </w:t>
            </w:r>
            <w:r w:rsidRPr="003E17B5">
              <w:rPr>
                <w:rFonts w:ascii="Times New Roman" w:hAnsi="Times New Roman" w:cs="Times New Roman"/>
                <w:color w:val="000000"/>
                <w:sz w:val="20"/>
                <w:szCs w:val="20"/>
                <w:shd w:val="clear" w:color="auto" w:fill="FFFFFF"/>
                <w:lang w:val="en-US" w:eastAsia="en-GB"/>
              </w:rPr>
              <w:t xml:space="preserve">survey (ŽP-1) for </w:t>
            </w:r>
            <w:r>
              <w:rPr>
                <w:rFonts w:ascii="Times New Roman" w:hAnsi="Times New Roman" w:cs="Times New Roman"/>
                <w:color w:val="000000"/>
                <w:sz w:val="20"/>
                <w:szCs w:val="20"/>
                <w:shd w:val="clear" w:color="auto" w:fill="FFFFFF"/>
                <w:lang w:val="en-US" w:eastAsia="en-GB"/>
              </w:rPr>
              <w:t>employment variables and annually collected social variables</w:t>
            </w:r>
            <w:r w:rsidRPr="003E17B5">
              <w:rPr>
                <w:rFonts w:ascii="Times New Roman" w:hAnsi="Times New Roman" w:cs="Times New Roman"/>
                <w:color w:val="000000"/>
                <w:sz w:val="20"/>
                <w:szCs w:val="20"/>
                <w:shd w:val="clear" w:color="auto" w:fill="FFFFFF"/>
                <w:lang w:val="en-US" w:eastAsia="en-GB"/>
              </w:rPr>
              <w:t>.</w:t>
            </w:r>
          </w:p>
          <w:p w14:paraId="7637D512"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w:t>
            </w:r>
            <w:r w:rsidRPr="003E17B5">
              <w:rPr>
                <w:rFonts w:ascii="Times New Roman" w:hAnsi="Times New Roman" w:cs="Times New Roman"/>
                <w:color w:val="000000"/>
                <w:sz w:val="20"/>
                <w:szCs w:val="20"/>
                <w:shd w:val="clear" w:color="auto" w:fill="FFFFFF"/>
                <w:lang w:val="en-US" w:eastAsia="en-GB"/>
              </w:rPr>
              <w:tab/>
            </w:r>
            <w:r>
              <w:rPr>
                <w:rFonts w:ascii="Times New Roman" w:hAnsi="Times New Roman" w:cs="Times New Roman"/>
                <w:color w:val="000000"/>
                <w:sz w:val="20"/>
                <w:szCs w:val="20"/>
                <w:shd w:val="clear" w:color="auto" w:fill="FFFFFF"/>
                <w:lang w:val="en-US" w:eastAsia="en-GB"/>
              </w:rPr>
              <w:t xml:space="preserve">Number of enterprises </w:t>
            </w:r>
            <w:proofErr w:type="gramStart"/>
            <w:r>
              <w:rPr>
                <w:rFonts w:ascii="Times New Roman" w:hAnsi="Times New Roman" w:cs="Times New Roman"/>
                <w:color w:val="000000"/>
                <w:sz w:val="20"/>
                <w:szCs w:val="20"/>
                <w:shd w:val="clear" w:color="auto" w:fill="FFFFFF"/>
                <w:lang w:val="en-US" w:eastAsia="en-GB"/>
              </w:rPr>
              <w:t>is obtained</w:t>
            </w:r>
            <w:proofErr w:type="gramEnd"/>
            <w:r>
              <w:rPr>
                <w:rFonts w:ascii="Times New Roman" w:hAnsi="Times New Roman" w:cs="Times New Roman"/>
                <w:color w:val="000000"/>
                <w:sz w:val="20"/>
                <w:szCs w:val="20"/>
                <w:shd w:val="clear" w:color="auto" w:fill="FFFFFF"/>
                <w:lang w:val="en-US" w:eastAsia="en-GB"/>
              </w:rPr>
              <w:t xml:space="preserve"> from L</w:t>
            </w:r>
            <w:r w:rsidRPr="003E17B5">
              <w:rPr>
                <w:rFonts w:ascii="Times New Roman" w:hAnsi="Times New Roman" w:cs="Times New Roman"/>
                <w:color w:val="000000"/>
                <w:sz w:val="20"/>
                <w:szCs w:val="20"/>
                <w:shd w:val="clear" w:color="auto" w:fill="FFFFFF"/>
                <w:lang w:val="en-US" w:eastAsia="en-GB"/>
              </w:rPr>
              <w:t>ithuanian State Food and Veterinary Service (SFVS)</w:t>
            </w:r>
            <w:r>
              <w:rPr>
                <w:rFonts w:ascii="Times New Roman" w:hAnsi="Times New Roman" w:cs="Times New Roman"/>
                <w:color w:val="000000"/>
                <w:sz w:val="20"/>
                <w:szCs w:val="20"/>
                <w:shd w:val="clear" w:color="auto" w:fill="FFFFFF"/>
                <w:lang w:val="en-US" w:eastAsia="en-GB"/>
              </w:rPr>
              <w:t xml:space="preserve"> the</w:t>
            </w:r>
            <w:r w:rsidRPr="003E17B5">
              <w:rPr>
                <w:rFonts w:ascii="Times New Roman" w:hAnsi="Times New Roman" w:cs="Times New Roman"/>
                <w:color w:val="000000"/>
                <w:sz w:val="20"/>
                <w:szCs w:val="20"/>
                <w:shd w:val="clear" w:color="auto" w:fill="FFFFFF"/>
                <w:lang w:val="en-US" w:eastAsia="en-GB"/>
              </w:rPr>
              <w:t xml:space="preserve"> list of animal food handling entities holding veterinary approval number.</w:t>
            </w:r>
          </w:p>
          <w:p w14:paraId="56F60701" w14:textId="77777777" w:rsidR="008C52CD" w:rsidRPr="004B24A9" w:rsidRDefault="008C52CD" w:rsidP="0071743D">
            <w:pPr>
              <w:spacing w:before="120" w:after="120" w:line="360" w:lineRule="auto"/>
              <w:rPr>
                <w:rFonts w:ascii="Times New Roman" w:hAnsi="Times New Roman" w:cs="Times New Roman"/>
                <w:color w:val="000000" w:themeColor="text1"/>
                <w:sz w:val="20"/>
                <w:szCs w:val="20"/>
                <w:shd w:val="clear" w:color="auto" w:fill="FFFFFF"/>
                <w:lang w:val="en-US" w:eastAsia="en-GB"/>
              </w:rPr>
            </w:pPr>
            <w:r w:rsidRPr="004B24A9">
              <w:rPr>
                <w:rFonts w:ascii="Times New Roman" w:hAnsi="Times New Roman" w:cs="Times New Roman"/>
                <w:color w:val="000000" w:themeColor="text1"/>
                <w:sz w:val="20"/>
                <w:szCs w:val="20"/>
                <w:shd w:val="clear" w:color="auto" w:fill="FFFFFF"/>
                <w:lang w:val="en-US" w:eastAsia="en-GB"/>
              </w:rPr>
              <w:t xml:space="preserve">Employment data </w:t>
            </w:r>
            <w:proofErr w:type="gramStart"/>
            <w:r w:rsidRPr="004B24A9">
              <w:rPr>
                <w:rFonts w:ascii="Times New Roman" w:hAnsi="Times New Roman" w:cs="Times New Roman"/>
                <w:color w:val="000000" w:themeColor="text1"/>
                <w:sz w:val="20"/>
                <w:szCs w:val="20"/>
                <w:shd w:val="clear" w:color="auto" w:fill="FFFFFF"/>
                <w:lang w:val="en-US" w:eastAsia="en-GB"/>
              </w:rPr>
              <w:t>is crosschecked</w:t>
            </w:r>
            <w:proofErr w:type="gramEnd"/>
            <w:r w:rsidRPr="004B24A9">
              <w:rPr>
                <w:rFonts w:ascii="Times New Roman" w:hAnsi="Times New Roman" w:cs="Times New Roman"/>
                <w:color w:val="000000" w:themeColor="text1"/>
                <w:sz w:val="20"/>
                <w:szCs w:val="20"/>
                <w:shd w:val="clear" w:color="auto" w:fill="FFFFFF"/>
                <w:lang w:val="en-US" w:eastAsia="en-GB"/>
              </w:rPr>
              <w:t xml:space="preserve"> with information from State Social Insurance Fund (SSIF). </w:t>
            </w:r>
            <w:proofErr w:type="gramStart"/>
            <w:r w:rsidRPr="004B24A9">
              <w:rPr>
                <w:rFonts w:ascii="Times New Roman" w:hAnsi="Times New Roman" w:cs="Times New Roman"/>
                <w:color w:val="000000" w:themeColor="text1"/>
                <w:sz w:val="20"/>
                <w:szCs w:val="20"/>
                <w:shd w:val="clear" w:color="auto" w:fill="FFFFFF"/>
                <w:lang w:val="en-US" w:eastAsia="en-GB"/>
              </w:rPr>
              <w:t>Also</w:t>
            </w:r>
            <w:proofErr w:type="gramEnd"/>
            <w:r w:rsidRPr="004B24A9">
              <w:rPr>
                <w:rFonts w:ascii="Times New Roman" w:hAnsi="Times New Roman" w:cs="Times New Roman"/>
                <w:color w:val="000000" w:themeColor="text1"/>
                <w:sz w:val="20"/>
                <w:szCs w:val="20"/>
                <w:shd w:val="clear" w:color="auto" w:fill="FFFFFF"/>
                <w:lang w:val="en-US" w:eastAsia="en-GB"/>
              </w:rPr>
              <w:t xml:space="preserve"> data on classifications by activity status of fish processing companies is cross checked </w:t>
            </w:r>
            <w:r>
              <w:rPr>
                <w:rFonts w:ascii="Times New Roman" w:hAnsi="Times New Roman" w:cs="Times New Roman"/>
                <w:color w:val="000000" w:themeColor="text1"/>
                <w:sz w:val="20"/>
                <w:szCs w:val="20"/>
                <w:shd w:val="clear" w:color="auto" w:fill="FFFFFF"/>
                <w:lang w:val="en-US" w:eastAsia="en-GB"/>
              </w:rPr>
              <w:t>with</w:t>
            </w:r>
            <w:r w:rsidRPr="004B24A9">
              <w:rPr>
                <w:rFonts w:ascii="Times New Roman" w:hAnsi="Times New Roman" w:cs="Times New Roman"/>
                <w:color w:val="000000" w:themeColor="text1"/>
                <w:sz w:val="20"/>
                <w:szCs w:val="20"/>
                <w:shd w:val="clear" w:color="auto" w:fill="FFFFFF"/>
                <w:lang w:val="en-US" w:eastAsia="en-GB"/>
              </w:rPr>
              <w:t xml:space="preserve"> data from National Statistical Department.</w:t>
            </w:r>
          </w:p>
          <w:p w14:paraId="377787C2"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Economic and social data </w:t>
            </w:r>
            <w:proofErr w:type="gramStart"/>
            <w:r w:rsidRPr="003E17B5">
              <w:rPr>
                <w:rFonts w:ascii="Times New Roman" w:hAnsi="Times New Roman" w:cs="Times New Roman"/>
                <w:color w:val="000000"/>
                <w:sz w:val="20"/>
                <w:szCs w:val="20"/>
                <w:shd w:val="clear" w:color="auto" w:fill="FFFFFF"/>
                <w:lang w:val="en-US" w:eastAsia="en-GB"/>
              </w:rPr>
              <w:t>is gathered</w:t>
            </w:r>
            <w:proofErr w:type="gramEnd"/>
            <w:r w:rsidRPr="003E17B5">
              <w:rPr>
                <w:rFonts w:ascii="Times New Roman" w:hAnsi="Times New Roman" w:cs="Times New Roman"/>
                <w:color w:val="000000"/>
                <w:sz w:val="20"/>
                <w:szCs w:val="20"/>
                <w:shd w:val="clear" w:color="auto" w:fill="FFFFFF"/>
                <w:lang w:val="en-US" w:eastAsia="en-GB"/>
              </w:rPr>
              <w:t xml:space="preserve"> from all fish processing industry companies by statistical forms ŽF-1 and ŽP-1 approved by the Minister of agriculture and included in the official statistics work programmes (OSWP) which is regulated by Lithuanian Law on Statistics and is mandatory for all type of economical entities. The data is more detailed than that of the National Statistical </w:t>
            </w:r>
            <w:proofErr w:type="gramStart"/>
            <w:r w:rsidRPr="003E17B5">
              <w:rPr>
                <w:rFonts w:ascii="Times New Roman" w:hAnsi="Times New Roman" w:cs="Times New Roman"/>
                <w:color w:val="000000"/>
                <w:sz w:val="20"/>
                <w:szCs w:val="20"/>
                <w:shd w:val="clear" w:color="auto" w:fill="FFFFFF"/>
                <w:lang w:val="en-US" w:eastAsia="en-GB"/>
              </w:rPr>
              <w:t>Department and covers all of the fish processing companies’ population</w:t>
            </w:r>
            <w:proofErr w:type="gramEnd"/>
            <w:r w:rsidRPr="003E17B5">
              <w:rPr>
                <w:rFonts w:ascii="Times New Roman" w:hAnsi="Times New Roman" w:cs="Times New Roman"/>
                <w:color w:val="000000"/>
                <w:sz w:val="20"/>
                <w:szCs w:val="20"/>
                <w:shd w:val="clear" w:color="auto" w:fill="FFFFFF"/>
                <w:lang w:val="en-US" w:eastAsia="en-GB"/>
              </w:rPr>
              <w:t xml:space="preserve"> and is used to meet the need for national administrative purposes. Therefore, data from statistical forms ŽF-1 and ŽP-1 will be the main source for economics and</w:t>
            </w:r>
            <w:r>
              <w:rPr>
                <w:rFonts w:ascii="Times New Roman" w:hAnsi="Times New Roman" w:cs="Times New Roman"/>
                <w:color w:val="000000"/>
                <w:sz w:val="20"/>
                <w:szCs w:val="20"/>
                <w:shd w:val="clear" w:color="auto" w:fill="FFFFFF"/>
                <w:lang w:val="en-US" w:eastAsia="en-GB"/>
              </w:rPr>
              <w:t xml:space="preserve"> part of</w:t>
            </w:r>
            <w:r w:rsidRPr="003E17B5">
              <w:rPr>
                <w:rFonts w:ascii="Times New Roman" w:hAnsi="Times New Roman" w:cs="Times New Roman"/>
                <w:color w:val="000000"/>
                <w:sz w:val="20"/>
                <w:szCs w:val="20"/>
                <w:shd w:val="clear" w:color="auto" w:fill="FFFFFF"/>
                <w:lang w:val="en-US" w:eastAsia="en-GB"/>
              </w:rPr>
              <w:t xml:space="preserve"> social data.</w:t>
            </w:r>
            <w:r>
              <w:rPr>
                <w:rFonts w:ascii="Times New Roman" w:hAnsi="Times New Roman" w:cs="Times New Roman"/>
                <w:color w:val="000000"/>
                <w:sz w:val="20"/>
                <w:szCs w:val="20"/>
                <w:shd w:val="clear" w:color="auto" w:fill="FFFFFF"/>
                <w:lang w:val="en-US" w:eastAsia="en-GB"/>
              </w:rPr>
              <w:t xml:space="preserve"> Social variables as employment by nationality and by education level started to </w:t>
            </w:r>
            <w:proofErr w:type="gramStart"/>
            <w:r>
              <w:rPr>
                <w:rFonts w:ascii="Times New Roman" w:hAnsi="Times New Roman" w:cs="Times New Roman"/>
                <w:color w:val="000000"/>
                <w:sz w:val="20"/>
                <w:szCs w:val="20"/>
                <w:shd w:val="clear" w:color="auto" w:fill="FFFFFF"/>
                <w:lang w:val="en-US" w:eastAsia="en-GB"/>
              </w:rPr>
              <w:t>be collected</w:t>
            </w:r>
            <w:proofErr w:type="gramEnd"/>
            <w:r>
              <w:rPr>
                <w:rFonts w:ascii="Times New Roman" w:hAnsi="Times New Roman" w:cs="Times New Roman"/>
                <w:color w:val="000000"/>
                <w:sz w:val="20"/>
                <w:szCs w:val="20"/>
                <w:shd w:val="clear" w:color="auto" w:fill="FFFFFF"/>
                <w:lang w:val="en-US" w:eastAsia="en-GB"/>
              </w:rPr>
              <w:t xml:space="preserve"> through pilot study, launched in 2018 and will continue every three years by specialized triannual census survey. Social variables as employment by gender, age and national FTE </w:t>
            </w:r>
            <w:proofErr w:type="gramStart"/>
            <w:r>
              <w:rPr>
                <w:rFonts w:ascii="Times New Roman" w:hAnsi="Times New Roman" w:cs="Times New Roman"/>
                <w:color w:val="000000"/>
                <w:sz w:val="20"/>
                <w:szCs w:val="20"/>
                <w:shd w:val="clear" w:color="auto" w:fill="FFFFFF"/>
                <w:lang w:val="en-US" w:eastAsia="en-GB"/>
              </w:rPr>
              <w:t>will be collected</w:t>
            </w:r>
            <w:proofErr w:type="gramEnd"/>
            <w:r>
              <w:rPr>
                <w:rFonts w:ascii="Times New Roman" w:hAnsi="Times New Roman" w:cs="Times New Roman"/>
                <w:color w:val="000000"/>
                <w:sz w:val="20"/>
                <w:szCs w:val="20"/>
                <w:shd w:val="clear" w:color="auto" w:fill="FFFFFF"/>
                <w:lang w:val="en-US" w:eastAsia="en-GB"/>
              </w:rPr>
              <w:t xml:space="preserve"> by semiannual census survey (ŽP-1).</w:t>
            </w:r>
          </w:p>
          <w:p w14:paraId="7F9FE182"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The population </w:t>
            </w:r>
            <w:r>
              <w:rPr>
                <w:rFonts w:ascii="Times New Roman" w:hAnsi="Times New Roman" w:cs="Times New Roman"/>
                <w:color w:val="000000"/>
                <w:sz w:val="20"/>
                <w:szCs w:val="20"/>
                <w:shd w:val="clear" w:color="auto" w:fill="FFFFFF"/>
                <w:lang w:val="en-US" w:eastAsia="en-GB"/>
              </w:rPr>
              <w:t xml:space="preserve">for economic and social variables </w:t>
            </w:r>
            <w:r w:rsidRPr="003E17B5">
              <w:rPr>
                <w:rFonts w:ascii="Times New Roman" w:hAnsi="Times New Roman" w:cs="Times New Roman"/>
                <w:color w:val="000000"/>
                <w:sz w:val="20"/>
                <w:szCs w:val="20"/>
                <w:shd w:val="clear" w:color="auto" w:fill="FFFFFF"/>
                <w:lang w:val="en-US" w:eastAsia="en-GB"/>
              </w:rPr>
              <w:t xml:space="preserve">will refer to enterprises whose main activity </w:t>
            </w:r>
            <w:proofErr w:type="gramStart"/>
            <w:r w:rsidRPr="003E17B5">
              <w:rPr>
                <w:rFonts w:ascii="Times New Roman" w:hAnsi="Times New Roman" w:cs="Times New Roman"/>
                <w:color w:val="000000"/>
                <w:sz w:val="20"/>
                <w:szCs w:val="20"/>
                <w:shd w:val="clear" w:color="auto" w:fill="FFFFFF"/>
                <w:lang w:val="en-US" w:eastAsia="en-GB"/>
              </w:rPr>
              <w:t>is defined</w:t>
            </w:r>
            <w:proofErr w:type="gramEnd"/>
            <w:r w:rsidRPr="003E17B5">
              <w:rPr>
                <w:rFonts w:ascii="Times New Roman" w:hAnsi="Times New Roman" w:cs="Times New Roman"/>
                <w:color w:val="000000"/>
                <w:sz w:val="20"/>
                <w:szCs w:val="20"/>
                <w:shd w:val="clear" w:color="auto" w:fill="FFFFFF"/>
                <w:lang w:val="en-US" w:eastAsia="en-GB"/>
              </w:rPr>
              <w:t xml:space="preserve"> according to the Eurostat definition under NACE Code 15.20: “Processing and preserving of fish, crustaceans and </w:t>
            </w:r>
            <w:proofErr w:type="spellStart"/>
            <w:r w:rsidRPr="003E17B5">
              <w:rPr>
                <w:rFonts w:ascii="Times New Roman" w:hAnsi="Times New Roman" w:cs="Times New Roman"/>
                <w:color w:val="000000"/>
                <w:sz w:val="20"/>
                <w:szCs w:val="20"/>
                <w:shd w:val="clear" w:color="auto" w:fill="FFFFFF"/>
                <w:lang w:val="en-US" w:eastAsia="en-GB"/>
              </w:rPr>
              <w:t>molluscs</w:t>
            </w:r>
            <w:proofErr w:type="spellEnd"/>
            <w:r w:rsidRPr="003E17B5">
              <w:rPr>
                <w:rFonts w:ascii="Times New Roman" w:hAnsi="Times New Roman" w:cs="Times New Roman"/>
                <w:color w:val="000000"/>
                <w:sz w:val="20"/>
                <w:szCs w:val="20"/>
                <w:shd w:val="clear" w:color="auto" w:fill="FFFFFF"/>
                <w:lang w:val="en-US" w:eastAsia="en-GB"/>
              </w:rPr>
              <w:t xml:space="preserve">”. </w:t>
            </w:r>
            <w:proofErr w:type="gramStart"/>
            <w:r w:rsidRPr="003E17B5">
              <w:rPr>
                <w:rFonts w:ascii="Times New Roman" w:hAnsi="Times New Roman" w:cs="Times New Roman"/>
                <w:color w:val="000000"/>
                <w:sz w:val="20"/>
                <w:szCs w:val="20"/>
                <w:shd w:val="clear" w:color="auto" w:fill="FFFFFF"/>
                <w:lang w:val="en-US" w:eastAsia="en-GB"/>
              </w:rPr>
              <w:t>Also</w:t>
            </w:r>
            <w:proofErr w:type="gramEnd"/>
            <w:r w:rsidRPr="003E17B5">
              <w:rPr>
                <w:rFonts w:ascii="Times New Roman" w:hAnsi="Times New Roman" w:cs="Times New Roman"/>
                <w:color w:val="000000"/>
                <w:sz w:val="20"/>
                <w:szCs w:val="20"/>
                <w:shd w:val="clear" w:color="auto" w:fill="FFFFFF"/>
                <w:lang w:val="en-US" w:eastAsia="en-GB"/>
              </w:rPr>
              <w:t xml:space="preserve"> data will be collected from those enterprises that carry out fish processing but not as a main activity.</w:t>
            </w:r>
          </w:p>
          <w:p w14:paraId="339B35BC"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lastRenderedPageBreak/>
              <w:t xml:space="preserve">The list of all fish processing companies </w:t>
            </w:r>
            <w:proofErr w:type="gramStart"/>
            <w:r w:rsidRPr="003E17B5">
              <w:rPr>
                <w:rFonts w:ascii="Times New Roman" w:hAnsi="Times New Roman" w:cs="Times New Roman"/>
                <w:color w:val="000000"/>
                <w:sz w:val="20"/>
                <w:szCs w:val="20"/>
                <w:shd w:val="clear" w:color="auto" w:fill="FFFFFF"/>
                <w:lang w:val="en-US" w:eastAsia="en-GB"/>
              </w:rPr>
              <w:t>will be obtained</w:t>
            </w:r>
            <w:proofErr w:type="gramEnd"/>
            <w:r w:rsidRPr="003E17B5">
              <w:rPr>
                <w:rFonts w:ascii="Times New Roman" w:hAnsi="Times New Roman" w:cs="Times New Roman"/>
                <w:color w:val="000000"/>
                <w:sz w:val="20"/>
                <w:szCs w:val="20"/>
                <w:shd w:val="clear" w:color="auto" w:fill="FFFFFF"/>
                <w:lang w:val="en-US" w:eastAsia="en-GB"/>
              </w:rPr>
              <w:t xml:space="preserve"> from SFVS on a yearly basis, segments will be assigned according to data from (SSIF) and main activity will be determined according to (NSD).   </w:t>
            </w:r>
          </w:p>
          <w:p w14:paraId="64692A5D"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2. </w:t>
            </w:r>
            <w:r w:rsidRPr="003E17B5">
              <w:rPr>
                <w:rFonts w:ascii="Times New Roman" w:hAnsi="Times New Roman" w:cs="Times New Roman"/>
                <w:color w:val="000000"/>
                <w:sz w:val="20"/>
                <w:szCs w:val="20"/>
                <w:shd w:val="clear" w:color="auto" w:fill="FFFFFF"/>
                <w:lang w:val="en-US" w:eastAsia="ar-SA"/>
              </w:rPr>
              <w:t>Description of methodologies used to choose the different types of data collection</w:t>
            </w:r>
          </w:p>
          <w:p w14:paraId="318B0D0D"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Census (A), which attempts to collect data from all members of a population, </w:t>
            </w:r>
            <w:proofErr w:type="gramStart"/>
            <w:r w:rsidRPr="003E17B5">
              <w:rPr>
                <w:rFonts w:ascii="Times New Roman" w:hAnsi="Times New Roman" w:cs="Times New Roman"/>
                <w:color w:val="000000"/>
                <w:sz w:val="20"/>
                <w:szCs w:val="20"/>
                <w:shd w:val="clear" w:color="auto" w:fill="FFFFFF"/>
                <w:lang w:val="en-US" w:eastAsia="en-GB"/>
              </w:rPr>
              <w:t>will be applied</w:t>
            </w:r>
            <w:proofErr w:type="gramEnd"/>
            <w:r w:rsidRPr="003E17B5">
              <w:rPr>
                <w:rFonts w:ascii="Times New Roman" w:hAnsi="Times New Roman" w:cs="Times New Roman"/>
                <w:color w:val="000000"/>
                <w:sz w:val="20"/>
                <w:szCs w:val="20"/>
                <w:shd w:val="clear" w:color="auto" w:fill="FFFFFF"/>
                <w:lang w:val="en-US" w:eastAsia="en-GB"/>
              </w:rPr>
              <w:t xml:space="preserve"> for each </w:t>
            </w:r>
            <w:r>
              <w:rPr>
                <w:rFonts w:ascii="Times New Roman" w:hAnsi="Times New Roman" w:cs="Times New Roman"/>
                <w:color w:val="000000"/>
                <w:sz w:val="20"/>
                <w:szCs w:val="20"/>
                <w:shd w:val="clear" w:color="auto" w:fill="FFFFFF"/>
                <w:lang w:val="en-US" w:eastAsia="en-GB"/>
              </w:rPr>
              <w:t>size categories. .</w:t>
            </w:r>
            <w:r w:rsidRPr="003E17B5">
              <w:rPr>
                <w:rFonts w:ascii="Times New Roman" w:hAnsi="Times New Roman" w:cs="Times New Roman"/>
                <w:color w:val="000000"/>
                <w:sz w:val="20"/>
                <w:szCs w:val="20"/>
                <w:shd w:val="clear" w:color="auto" w:fill="FFFFFF"/>
                <w:lang w:val="en-US" w:eastAsia="en-GB"/>
              </w:rPr>
              <w:t xml:space="preserve"> </w:t>
            </w:r>
          </w:p>
          <w:p w14:paraId="3E806857"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Value of unpaid </w:t>
            </w:r>
            <w:proofErr w:type="spellStart"/>
            <w:r w:rsidRPr="003E17B5">
              <w:rPr>
                <w:rFonts w:ascii="Times New Roman" w:hAnsi="Times New Roman" w:cs="Times New Roman"/>
                <w:color w:val="000000"/>
                <w:sz w:val="20"/>
                <w:szCs w:val="20"/>
                <w:shd w:val="clear" w:color="auto" w:fill="FFFFFF"/>
                <w:lang w:val="en-US" w:eastAsia="en-GB"/>
              </w:rPr>
              <w:t>labour</w:t>
            </w:r>
            <w:proofErr w:type="spellEnd"/>
            <w:r w:rsidRPr="003E17B5">
              <w:rPr>
                <w:rFonts w:ascii="Times New Roman" w:hAnsi="Times New Roman" w:cs="Times New Roman"/>
                <w:color w:val="000000"/>
                <w:sz w:val="20"/>
                <w:szCs w:val="20"/>
                <w:shd w:val="clear" w:color="auto" w:fill="FFFFFF"/>
                <w:lang w:val="en-US" w:eastAsia="en-GB"/>
              </w:rPr>
              <w:t xml:space="preserve"> - will be calculated for all the </w:t>
            </w:r>
            <w:proofErr w:type="gramStart"/>
            <w:r w:rsidRPr="003E17B5">
              <w:rPr>
                <w:rFonts w:ascii="Times New Roman" w:hAnsi="Times New Roman" w:cs="Times New Roman"/>
                <w:color w:val="000000"/>
                <w:sz w:val="20"/>
                <w:szCs w:val="20"/>
                <w:shd w:val="clear" w:color="auto" w:fill="FFFFFF"/>
                <w:lang w:val="en-US" w:eastAsia="en-GB"/>
              </w:rPr>
              <w:t>enterprises which</w:t>
            </w:r>
            <w:proofErr w:type="gramEnd"/>
            <w:r w:rsidRPr="003E17B5">
              <w:rPr>
                <w:rFonts w:ascii="Times New Roman" w:hAnsi="Times New Roman" w:cs="Times New Roman"/>
                <w:color w:val="000000"/>
                <w:sz w:val="20"/>
                <w:szCs w:val="20"/>
                <w:shd w:val="clear" w:color="auto" w:fill="FFFFFF"/>
                <w:lang w:val="en-US" w:eastAsia="en-GB"/>
              </w:rPr>
              <w:t xml:space="preserve"> will provide the data about the unpaid employees engaged in fish processing activities. The calculations </w:t>
            </w:r>
            <w:proofErr w:type="gramStart"/>
            <w:r w:rsidRPr="003E17B5">
              <w:rPr>
                <w:rFonts w:ascii="Times New Roman" w:hAnsi="Times New Roman" w:cs="Times New Roman"/>
                <w:color w:val="000000"/>
                <w:sz w:val="20"/>
                <w:szCs w:val="20"/>
                <w:shd w:val="clear" w:color="auto" w:fill="FFFFFF"/>
                <w:lang w:val="en-US" w:eastAsia="en-GB"/>
              </w:rPr>
              <w:t>will be based</w:t>
            </w:r>
            <w:proofErr w:type="gramEnd"/>
            <w:r w:rsidRPr="003E17B5">
              <w:rPr>
                <w:rFonts w:ascii="Times New Roman" w:hAnsi="Times New Roman" w:cs="Times New Roman"/>
                <w:color w:val="000000"/>
                <w:sz w:val="20"/>
                <w:szCs w:val="20"/>
                <w:shd w:val="clear" w:color="auto" w:fill="FFFFFF"/>
                <w:lang w:val="en-US" w:eastAsia="en-GB"/>
              </w:rPr>
              <w:t xml:space="preserve"> on the statistical forms ŽP-1 and ŽF-1. The number of unpaid workers involved in processing, or number of their working hours </w:t>
            </w:r>
            <w:proofErr w:type="gramStart"/>
            <w:r w:rsidRPr="003E17B5">
              <w:rPr>
                <w:rFonts w:ascii="Times New Roman" w:hAnsi="Times New Roman" w:cs="Times New Roman"/>
                <w:color w:val="000000"/>
                <w:sz w:val="20"/>
                <w:szCs w:val="20"/>
                <w:shd w:val="clear" w:color="auto" w:fill="FFFFFF"/>
                <w:lang w:val="en-US" w:eastAsia="en-GB"/>
              </w:rPr>
              <w:t>will be multiplied</w:t>
            </w:r>
            <w:proofErr w:type="gramEnd"/>
            <w:r w:rsidRPr="003E17B5">
              <w:rPr>
                <w:rFonts w:ascii="Times New Roman" w:hAnsi="Times New Roman" w:cs="Times New Roman"/>
                <w:color w:val="000000"/>
                <w:sz w:val="20"/>
                <w:szCs w:val="20"/>
                <w:shd w:val="clear" w:color="auto" w:fill="FFFFFF"/>
                <w:lang w:val="en-US" w:eastAsia="en-GB"/>
              </w:rPr>
              <w:t xml:space="preserve"> by average annual wage calculated for “paid </w:t>
            </w:r>
            <w:proofErr w:type="spellStart"/>
            <w:r w:rsidRPr="003E17B5">
              <w:rPr>
                <w:rFonts w:ascii="Times New Roman" w:hAnsi="Times New Roman" w:cs="Times New Roman"/>
                <w:color w:val="000000"/>
                <w:sz w:val="20"/>
                <w:szCs w:val="20"/>
                <w:shd w:val="clear" w:color="auto" w:fill="FFFFFF"/>
                <w:lang w:val="en-US" w:eastAsia="en-GB"/>
              </w:rPr>
              <w:t>labour</w:t>
            </w:r>
            <w:proofErr w:type="spellEnd"/>
            <w:r w:rsidRPr="003E17B5">
              <w:rPr>
                <w:rFonts w:ascii="Times New Roman" w:hAnsi="Times New Roman" w:cs="Times New Roman"/>
                <w:color w:val="000000"/>
                <w:sz w:val="20"/>
                <w:szCs w:val="20"/>
                <w:shd w:val="clear" w:color="auto" w:fill="FFFFFF"/>
                <w:lang w:val="en-US" w:eastAsia="en-GB"/>
              </w:rPr>
              <w:t>”</w:t>
            </w:r>
            <w:r>
              <w:rPr>
                <w:rFonts w:ascii="Times New Roman" w:hAnsi="Times New Roman" w:cs="Times New Roman"/>
                <w:color w:val="000000"/>
                <w:sz w:val="20"/>
                <w:szCs w:val="20"/>
                <w:shd w:val="clear" w:color="auto" w:fill="FFFFFF"/>
                <w:lang w:val="en-US" w:eastAsia="en-GB"/>
              </w:rPr>
              <w:t xml:space="preserve"> in particular segment</w:t>
            </w:r>
            <w:r w:rsidRPr="003E17B5">
              <w:rPr>
                <w:rFonts w:ascii="Times New Roman" w:hAnsi="Times New Roman" w:cs="Times New Roman"/>
                <w:color w:val="000000"/>
                <w:sz w:val="20"/>
                <w:szCs w:val="20"/>
                <w:shd w:val="clear" w:color="auto" w:fill="FFFFFF"/>
                <w:lang w:val="en-US" w:eastAsia="en-GB"/>
              </w:rPr>
              <w:t>.</w:t>
            </w:r>
          </w:p>
          <w:p w14:paraId="5F2FA96B"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For the calculation of national FTE, the number of hours worked during the year will be collected from the enterprises through the statistical forms (ŽP-1). This parameter </w:t>
            </w:r>
            <w:proofErr w:type="gramStart"/>
            <w:r w:rsidRPr="003E17B5">
              <w:rPr>
                <w:rFonts w:ascii="Times New Roman" w:hAnsi="Times New Roman" w:cs="Times New Roman"/>
                <w:color w:val="000000"/>
                <w:sz w:val="20"/>
                <w:szCs w:val="20"/>
                <w:shd w:val="clear" w:color="auto" w:fill="FFFFFF"/>
                <w:lang w:val="en-US" w:eastAsia="en-GB"/>
              </w:rPr>
              <w:t>will be divided</w:t>
            </w:r>
            <w:proofErr w:type="gramEnd"/>
            <w:r w:rsidRPr="003E17B5">
              <w:rPr>
                <w:rFonts w:ascii="Times New Roman" w:hAnsi="Times New Roman" w:cs="Times New Roman"/>
                <w:color w:val="000000"/>
                <w:sz w:val="20"/>
                <w:szCs w:val="20"/>
                <w:shd w:val="clear" w:color="auto" w:fill="FFFFFF"/>
                <w:lang w:val="en-US" w:eastAsia="en-GB"/>
              </w:rPr>
              <w:t xml:space="preserve"> by national annual full-time working hours, which is based on the law of the Minister of social security and </w:t>
            </w:r>
            <w:proofErr w:type="spellStart"/>
            <w:r w:rsidRPr="003E17B5">
              <w:rPr>
                <w:rFonts w:ascii="Times New Roman" w:hAnsi="Times New Roman" w:cs="Times New Roman"/>
                <w:color w:val="000000"/>
                <w:sz w:val="20"/>
                <w:szCs w:val="20"/>
                <w:shd w:val="clear" w:color="auto" w:fill="FFFFFF"/>
                <w:lang w:val="en-US" w:eastAsia="en-GB"/>
              </w:rPr>
              <w:t>labour</w:t>
            </w:r>
            <w:proofErr w:type="spellEnd"/>
            <w:r w:rsidRPr="003E17B5">
              <w:rPr>
                <w:rFonts w:ascii="Times New Roman" w:hAnsi="Times New Roman" w:cs="Times New Roman"/>
                <w:color w:val="000000"/>
                <w:sz w:val="20"/>
                <w:szCs w:val="20"/>
                <w:shd w:val="clear" w:color="auto" w:fill="FFFFFF"/>
                <w:lang w:val="en-US" w:eastAsia="en-GB"/>
              </w:rPr>
              <w:t>. It confirms the number of average working hours per year annually.</w:t>
            </w:r>
          </w:p>
          <w:p w14:paraId="42836994"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3. </w:t>
            </w:r>
            <w:r w:rsidRPr="003E17B5">
              <w:rPr>
                <w:rFonts w:ascii="Times New Roman" w:hAnsi="Times New Roman" w:cs="Times New Roman"/>
                <w:color w:val="000000"/>
                <w:sz w:val="20"/>
                <w:szCs w:val="20"/>
                <w:shd w:val="clear" w:color="auto" w:fill="FFFFFF"/>
                <w:lang w:val="en-US" w:eastAsia="ar-SA"/>
              </w:rPr>
              <w:t>Description of methodologies used to choose s</w:t>
            </w:r>
            <w:r w:rsidRPr="003E17B5">
              <w:rPr>
                <w:rFonts w:ascii="Times New Roman" w:hAnsi="Times New Roman" w:cs="Times New Roman"/>
                <w:color w:val="000000"/>
                <w:sz w:val="20"/>
                <w:szCs w:val="20"/>
                <w:shd w:val="clear" w:color="auto" w:fill="FFFFFF"/>
                <w:lang w:val="en-US" w:eastAsia="en-GB"/>
              </w:rPr>
              <w:t>ampling frame and allocation scheme</w:t>
            </w:r>
          </w:p>
          <w:p w14:paraId="46762855"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Since data are to be collected through a Census (A) a description of the sampling frame is not relevant.</w:t>
            </w:r>
          </w:p>
          <w:p w14:paraId="3DF62F5A" w14:textId="77777777" w:rsidR="008C52CD" w:rsidRPr="003E17B5" w:rsidRDefault="008C52CD" w:rsidP="0071743D">
            <w:pPr>
              <w:widowControl w:val="0"/>
              <w:tabs>
                <w:tab w:val="left" w:pos="1861"/>
              </w:tabs>
              <w:spacing w:before="120" w:after="120" w:line="360" w:lineRule="auto"/>
              <w:rPr>
                <w:rFonts w:ascii="Times New Roman" w:hAnsi="Times New Roman" w:cs="Times New Roman"/>
                <w:color w:val="000000"/>
                <w:sz w:val="20"/>
                <w:szCs w:val="20"/>
                <w:shd w:val="clear" w:color="auto" w:fill="FFFFFF"/>
                <w:lang w:val="en-US"/>
              </w:rPr>
            </w:pPr>
            <w:r w:rsidRPr="003E17B5">
              <w:rPr>
                <w:rFonts w:ascii="Times New Roman" w:hAnsi="Times New Roman" w:cs="Times New Roman"/>
                <w:color w:val="000000"/>
                <w:sz w:val="20"/>
                <w:szCs w:val="20"/>
                <w:shd w:val="clear" w:color="auto" w:fill="FFFFFF"/>
                <w:lang w:val="en-US"/>
              </w:rPr>
              <w:t xml:space="preserve">4. </w:t>
            </w:r>
            <w:r w:rsidRPr="003E17B5">
              <w:rPr>
                <w:rFonts w:ascii="Times New Roman" w:hAnsi="Times New Roman" w:cs="Times New Roman"/>
                <w:color w:val="000000"/>
                <w:sz w:val="20"/>
                <w:szCs w:val="20"/>
                <w:shd w:val="clear" w:color="auto" w:fill="FFFFFF"/>
                <w:lang w:val="en-US" w:eastAsia="ar-SA"/>
              </w:rPr>
              <w:t>Description of methodologies used for e</w:t>
            </w:r>
            <w:r w:rsidRPr="003E17B5">
              <w:rPr>
                <w:rFonts w:ascii="Times New Roman" w:hAnsi="Times New Roman" w:cs="Times New Roman"/>
                <w:color w:val="000000"/>
                <w:sz w:val="20"/>
                <w:szCs w:val="20"/>
                <w:shd w:val="clear" w:color="auto" w:fill="FFFFFF"/>
                <w:lang w:val="en-US"/>
              </w:rPr>
              <w:t>stimation procedures</w:t>
            </w:r>
          </w:p>
          <w:p w14:paraId="28836DCF"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In the case, when response rate is less than 100% of the population for a specific variable, the missing information of a company </w:t>
            </w:r>
            <w:proofErr w:type="gramStart"/>
            <w:r w:rsidRPr="003E17B5">
              <w:rPr>
                <w:rFonts w:ascii="Times New Roman" w:hAnsi="Times New Roman" w:cs="Times New Roman"/>
                <w:color w:val="000000"/>
                <w:sz w:val="20"/>
                <w:szCs w:val="20"/>
                <w:shd w:val="clear" w:color="auto" w:fill="FFFFFF"/>
                <w:lang w:val="en-US" w:eastAsia="en-GB"/>
              </w:rPr>
              <w:t>will be derived</w:t>
            </w:r>
            <w:proofErr w:type="gramEnd"/>
            <w:r w:rsidRPr="003E17B5">
              <w:rPr>
                <w:rFonts w:ascii="Times New Roman" w:hAnsi="Times New Roman" w:cs="Times New Roman"/>
                <w:color w:val="000000"/>
                <w:sz w:val="20"/>
                <w:szCs w:val="20"/>
                <w:shd w:val="clear" w:color="auto" w:fill="FFFFFF"/>
                <w:lang w:val="en-US" w:eastAsia="en-GB"/>
              </w:rPr>
              <w:t xml:space="preserve"> in accordance to data on employment from SSIF. The missing data on a specific variable </w:t>
            </w:r>
            <w:proofErr w:type="gramStart"/>
            <w:r w:rsidRPr="003E17B5">
              <w:rPr>
                <w:rFonts w:ascii="Times New Roman" w:hAnsi="Times New Roman" w:cs="Times New Roman"/>
                <w:color w:val="000000"/>
                <w:sz w:val="20"/>
                <w:szCs w:val="20"/>
                <w:shd w:val="clear" w:color="auto" w:fill="FFFFFF"/>
                <w:lang w:val="en-US" w:eastAsia="en-GB"/>
              </w:rPr>
              <w:t>will be calculated</w:t>
            </w:r>
            <w:proofErr w:type="gramEnd"/>
            <w:r w:rsidRPr="003E17B5">
              <w:rPr>
                <w:rFonts w:ascii="Times New Roman" w:hAnsi="Times New Roman" w:cs="Times New Roman"/>
                <w:color w:val="000000"/>
                <w:sz w:val="20"/>
                <w:szCs w:val="20"/>
                <w:shd w:val="clear" w:color="auto" w:fill="FFFFFF"/>
                <w:lang w:val="en-US" w:eastAsia="en-GB"/>
              </w:rPr>
              <w:t xml:space="preserve"> by dividing the sample of that variable from a specific segment by the number of employees from the sample of a specific segment and multiplying by employees of the company in question. If a specific segment, to which a company with a missing variable </w:t>
            </w:r>
            <w:proofErr w:type="gramStart"/>
            <w:r w:rsidRPr="003E17B5">
              <w:rPr>
                <w:rFonts w:ascii="Times New Roman" w:hAnsi="Times New Roman" w:cs="Times New Roman"/>
                <w:color w:val="000000"/>
                <w:sz w:val="20"/>
                <w:szCs w:val="20"/>
                <w:shd w:val="clear" w:color="auto" w:fill="FFFFFF"/>
                <w:lang w:val="en-US" w:eastAsia="en-GB"/>
              </w:rPr>
              <w:t>is assigned</w:t>
            </w:r>
            <w:proofErr w:type="gramEnd"/>
            <w:r w:rsidRPr="003E17B5">
              <w:rPr>
                <w:rFonts w:ascii="Times New Roman" w:hAnsi="Times New Roman" w:cs="Times New Roman"/>
                <w:color w:val="000000"/>
                <w:sz w:val="20"/>
                <w:szCs w:val="20"/>
                <w:shd w:val="clear" w:color="auto" w:fill="FFFFFF"/>
                <w:lang w:val="en-US" w:eastAsia="en-GB"/>
              </w:rPr>
              <w:t>, is deemed too small, sample from the whole processing industry will be used.</w:t>
            </w:r>
          </w:p>
          <w:p w14:paraId="55185712"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5. </w:t>
            </w:r>
            <w:r w:rsidRPr="003E17B5">
              <w:rPr>
                <w:rFonts w:ascii="Times New Roman" w:hAnsi="Times New Roman" w:cs="Times New Roman"/>
                <w:color w:val="000000"/>
                <w:sz w:val="20"/>
                <w:szCs w:val="20"/>
                <w:shd w:val="clear" w:color="auto" w:fill="FFFFFF"/>
                <w:lang w:val="en-US" w:eastAsia="ar-SA"/>
              </w:rPr>
              <w:t>Description of methodologies used on d</w:t>
            </w:r>
            <w:r w:rsidRPr="003E17B5">
              <w:rPr>
                <w:rFonts w:ascii="Times New Roman" w:hAnsi="Times New Roman" w:cs="Times New Roman"/>
                <w:bCs/>
                <w:color w:val="000000"/>
                <w:sz w:val="20"/>
                <w:szCs w:val="20"/>
                <w:shd w:val="clear" w:color="auto" w:fill="FFFFFF"/>
                <w:lang w:val="en-US" w:eastAsia="en-GB"/>
              </w:rPr>
              <w:t xml:space="preserve">ata quality </w:t>
            </w:r>
            <w:r w:rsidRPr="003E17B5">
              <w:rPr>
                <w:rFonts w:ascii="Times New Roman" w:hAnsi="Times New Roman" w:cs="Times New Roman"/>
                <w:color w:val="000000"/>
                <w:sz w:val="20"/>
                <w:szCs w:val="20"/>
                <w:shd w:val="clear" w:color="auto" w:fill="FFFFFF"/>
                <w:lang w:val="en-US" w:eastAsia="en-GB"/>
              </w:rPr>
              <w:t xml:space="preserve"> </w:t>
            </w:r>
          </w:p>
          <w:p w14:paraId="21D12236"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 xml:space="preserve">The methodologies for quality of fish processing sector is a fraught and consistent process of data collection covering </w:t>
            </w:r>
            <w:r>
              <w:rPr>
                <w:rFonts w:ascii="Times New Roman" w:hAnsi="Times New Roman" w:cs="Times New Roman"/>
                <w:color w:val="000000"/>
                <w:sz w:val="20"/>
                <w:szCs w:val="20"/>
                <w:shd w:val="clear" w:color="auto" w:fill="FFFFFF"/>
                <w:lang w:val="en-US" w:eastAsia="en-GB"/>
              </w:rPr>
              <w:t xml:space="preserve">the checks of </w:t>
            </w:r>
            <w:r w:rsidRPr="003E17B5">
              <w:rPr>
                <w:rFonts w:ascii="Times New Roman" w:hAnsi="Times New Roman" w:cs="Times New Roman"/>
                <w:color w:val="000000"/>
                <w:sz w:val="20"/>
                <w:szCs w:val="20"/>
                <w:shd w:val="clear" w:color="auto" w:fill="FFFFFF"/>
                <w:lang w:val="en-US" w:eastAsia="en-GB"/>
              </w:rPr>
              <w:t xml:space="preserve">data </w:t>
            </w:r>
            <w:r>
              <w:rPr>
                <w:rFonts w:ascii="Times New Roman" w:hAnsi="Times New Roman" w:cs="Times New Roman"/>
                <w:color w:val="000000"/>
                <w:sz w:val="20"/>
                <w:szCs w:val="20"/>
                <w:shd w:val="clear" w:color="auto" w:fill="FFFFFF"/>
                <w:lang w:val="en-US" w:eastAsia="en-GB"/>
              </w:rPr>
              <w:t>completeness</w:t>
            </w:r>
            <w:r w:rsidRPr="003E17B5">
              <w:rPr>
                <w:rFonts w:ascii="Times New Roman" w:hAnsi="Times New Roman" w:cs="Times New Roman"/>
                <w:color w:val="000000"/>
                <w:sz w:val="20"/>
                <w:szCs w:val="20"/>
                <w:shd w:val="clear" w:color="auto" w:fill="FFFFFF"/>
                <w:lang w:val="en-US" w:eastAsia="en-GB"/>
              </w:rPr>
              <w:t xml:space="preserve">, quality and integrity of gathered data and post collection data checks by auditing individual enterprises. All the irregularities will be noted in the non-compliance register (NCR):  </w:t>
            </w:r>
          </w:p>
          <w:p w14:paraId="6F1A2ED5"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1.</w:t>
            </w:r>
            <w:r w:rsidRPr="003E17B5">
              <w:rPr>
                <w:rFonts w:ascii="Times New Roman" w:hAnsi="Times New Roman" w:cs="Times New Roman"/>
                <w:color w:val="000000"/>
                <w:sz w:val="20"/>
                <w:szCs w:val="20"/>
                <w:shd w:val="clear" w:color="auto" w:fill="FFFFFF"/>
                <w:lang w:val="en-US" w:eastAsia="en-GB"/>
              </w:rPr>
              <w:tab/>
              <w:t xml:space="preserve">As the data collection scheme is Census (A), data on fish processing </w:t>
            </w:r>
            <w:proofErr w:type="gramStart"/>
            <w:r w:rsidRPr="003E17B5">
              <w:rPr>
                <w:rFonts w:ascii="Times New Roman" w:hAnsi="Times New Roman" w:cs="Times New Roman"/>
                <w:color w:val="000000"/>
                <w:sz w:val="20"/>
                <w:szCs w:val="20"/>
                <w:shd w:val="clear" w:color="auto" w:fill="FFFFFF"/>
                <w:lang w:val="en-US" w:eastAsia="en-GB"/>
              </w:rPr>
              <w:t>will be checked</w:t>
            </w:r>
            <w:proofErr w:type="gramEnd"/>
            <w:r w:rsidRPr="003E17B5">
              <w:rPr>
                <w:rFonts w:ascii="Times New Roman" w:hAnsi="Times New Roman" w:cs="Times New Roman"/>
                <w:color w:val="000000"/>
                <w:sz w:val="20"/>
                <w:szCs w:val="20"/>
                <w:shd w:val="clear" w:color="auto" w:fill="FFFFFF"/>
                <w:lang w:val="en-US" w:eastAsia="en-GB"/>
              </w:rPr>
              <w:t xml:space="preserve"> for </w:t>
            </w:r>
            <w:r>
              <w:rPr>
                <w:rFonts w:ascii="Times New Roman" w:hAnsi="Times New Roman" w:cs="Times New Roman"/>
                <w:color w:val="000000"/>
                <w:sz w:val="20"/>
                <w:szCs w:val="20"/>
                <w:shd w:val="clear" w:color="auto" w:fill="FFFFFF"/>
                <w:lang w:val="en-US" w:eastAsia="en-GB"/>
              </w:rPr>
              <w:t xml:space="preserve">completeness and </w:t>
            </w:r>
            <w:r w:rsidRPr="003E17B5">
              <w:rPr>
                <w:rFonts w:ascii="Times New Roman" w:hAnsi="Times New Roman" w:cs="Times New Roman"/>
                <w:color w:val="000000"/>
                <w:sz w:val="20"/>
                <w:szCs w:val="20"/>
                <w:shd w:val="clear" w:color="auto" w:fill="FFFFFF"/>
                <w:lang w:val="en-US" w:eastAsia="en-GB"/>
              </w:rPr>
              <w:t xml:space="preserve">timeliness through response rates. Non-response enterprises and </w:t>
            </w:r>
            <w:r>
              <w:rPr>
                <w:rFonts w:ascii="Times New Roman" w:hAnsi="Times New Roman" w:cs="Times New Roman"/>
                <w:color w:val="000000"/>
                <w:sz w:val="20"/>
                <w:szCs w:val="20"/>
                <w:shd w:val="clear" w:color="auto" w:fill="FFFFFF"/>
                <w:lang w:val="en-US" w:eastAsia="en-GB"/>
              </w:rPr>
              <w:t>r</w:t>
            </w:r>
            <w:r w:rsidRPr="003E17B5">
              <w:rPr>
                <w:rFonts w:ascii="Times New Roman" w:hAnsi="Times New Roman" w:cs="Times New Roman"/>
                <w:color w:val="000000"/>
                <w:sz w:val="20"/>
                <w:szCs w:val="20"/>
                <w:shd w:val="clear" w:color="auto" w:fill="FFFFFF"/>
                <w:lang w:val="en-US" w:eastAsia="en-GB"/>
              </w:rPr>
              <w:t>elated data entries will be included in the NCR.</w:t>
            </w:r>
          </w:p>
          <w:p w14:paraId="5A838A94"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2.</w:t>
            </w:r>
            <w:r w:rsidRPr="003E17B5">
              <w:rPr>
                <w:rFonts w:ascii="Times New Roman" w:hAnsi="Times New Roman" w:cs="Times New Roman"/>
                <w:color w:val="000000"/>
                <w:sz w:val="20"/>
                <w:szCs w:val="20"/>
                <w:shd w:val="clear" w:color="auto" w:fill="FFFFFF"/>
                <w:lang w:val="en-US" w:eastAsia="en-GB"/>
              </w:rPr>
              <w:tab/>
              <w:t>Data quality will be ensured by checking data integrity an</w:t>
            </w:r>
            <w:r>
              <w:rPr>
                <w:rFonts w:ascii="Times New Roman" w:hAnsi="Times New Roman" w:cs="Times New Roman"/>
                <w:color w:val="000000"/>
                <w:sz w:val="20"/>
                <w:szCs w:val="20"/>
                <w:shd w:val="clear" w:color="auto" w:fill="FFFFFF"/>
                <w:lang w:val="en-US" w:eastAsia="en-GB"/>
              </w:rPr>
              <w:t>d</w:t>
            </w:r>
            <w:r w:rsidRPr="003E17B5">
              <w:rPr>
                <w:rFonts w:ascii="Times New Roman" w:hAnsi="Times New Roman" w:cs="Times New Roman"/>
                <w:color w:val="000000"/>
                <w:sz w:val="20"/>
                <w:szCs w:val="20"/>
                <w:shd w:val="clear" w:color="auto" w:fill="FFFFFF"/>
                <w:lang w:val="en-US" w:eastAsia="en-GB"/>
              </w:rPr>
              <w:t xml:space="preserve"> quality during the initial data entry through LAFPMIS Interactive Data Input System (ID</w:t>
            </w:r>
            <w:r>
              <w:rPr>
                <w:rFonts w:ascii="Times New Roman" w:hAnsi="Times New Roman" w:cs="Times New Roman"/>
                <w:color w:val="000000"/>
                <w:sz w:val="20"/>
                <w:szCs w:val="20"/>
                <w:shd w:val="clear" w:color="auto" w:fill="FFFFFF"/>
                <w:lang w:val="en-US" w:eastAsia="en-GB"/>
              </w:rPr>
              <w:t>I</w:t>
            </w:r>
            <w:r w:rsidRPr="003E17B5">
              <w:rPr>
                <w:rFonts w:ascii="Times New Roman" w:hAnsi="Times New Roman" w:cs="Times New Roman"/>
                <w:color w:val="000000"/>
                <w:sz w:val="20"/>
                <w:szCs w:val="20"/>
                <w:shd w:val="clear" w:color="auto" w:fill="FFFFFF"/>
                <w:lang w:val="en-US" w:eastAsia="en-GB"/>
              </w:rPr>
              <w:t xml:space="preserve">S), where input data will be automatically check for inconsistencies between coherent variables, data </w:t>
            </w:r>
            <w:r>
              <w:rPr>
                <w:rFonts w:ascii="Times New Roman" w:hAnsi="Times New Roman" w:cs="Times New Roman"/>
                <w:color w:val="000000"/>
                <w:sz w:val="20"/>
                <w:szCs w:val="20"/>
                <w:shd w:val="clear" w:color="auto" w:fill="FFFFFF"/>
                <w:lang w:val="en-US" w:eastAsia="en-GB"/>
              </w:rPr>
              <w:t>completeness</w:t>
            </w:r>
            <w:r w:rsidRPr="003E17B5">
              <w:rPr>
                <w:rFonts w:ascii="Times New Roman" w:hAnsi="Times New Roman" w:cs="Times New Roman"/>
                <w:color w:val="000000"/>
                <w:sz w:val="20"/>
                <w:szCs w:val="20"/>
                <w:shd w:val="clear" w:color="auto" w:fill="FFFFFF"/>
                <w:lang w:val="en-US" w:eastAsia="en-GB"/>
              </w:rPr>
              <w:t xml:space="preserve">, and other logical data coherences. Further data quality checks will be conducted by sector specialists, looking for inconsistencies in time data series, by </w:t>
            </w:r>
            <w:proofErr w:type="gramStart"/>
            <w:r w:rsidRPr="003E17B5">
              <w:rPr>
                <w:rFonts w:ascii="Times New Roman" w:hAnsi="Times New Roman" w:cs="Times New Roman"/>
                <w:color w:val="000000"/>
                <w:sz w:val="20"/>
                <w:szCs w:val="20"/>
                <w:shd w:val="clear" w:color="auto" w:fill="FFFFFF"/>
                <w:lang w:val="en-US" w:eastAsia="en-GB"/>
              </w:rPr>
              <w:lastRenderedPageBreak/>
              <w:t>cross checking</w:t>
            </w:r>
            <w:proofErr w:type="gramEnd"/>
            <w:r w:rsidRPr="003E17B5">
              <w:rPr>
                <w:rFonts w:ascii="Times New Roman" w:hAnsi="Times New Roman" w:cs="Times New Roman"/>
                <w:color w:val="000000"/>
                <w:sz w:val="20"/>
                <w:szCs w:val="20"/>
                <w:shd w:val="clear" w:color="auto" w:fill="FFFFFF"/>
                <w:lang w:val="en-US" w:eastAsia="en-GB"/>
              </w:rPr>
              <w:t xml:space="preserve"> data with other data sources, identifying extremities of separate variables, and other logical checks. All the irregularities will be included in the NCR. </w:t>
            </w:r>
          </w:p>
          <w:p w14:paraId="03682A82"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3.</w:t>
            </w:r>
            <w:r w:rsidRPr="003E17B5">
              <w:rPr>
                <w:rFonts w:ascii="Times New Roman" w:hAnsi="Times New Roman" w:cs="Times New Roman"/>
                <w:color w:val="000000"/>
                <w:sz w:val="20"/>
                <w:szCs w:val="20"/>
                <w:shd w:val="clear" w:color="auto" w:fill="FFFFFF"/>
                <w:lang w:val="en-US" w:eastAsia="en-GB"/>
              </w:rPr>
              <w:tab/>
              <w:t xml:space="preserve">In accordance with to the NCR, the validation of data will be checked by auditing companies with most irregularities by directly crosschecking statistical form`s data with that of the companies bookkeeping data. Any abnormalities and irregularities </w:t>
            </w:r>
            <w:proofErr w:type="gramStart"/>
            <w:r w:rsidRPr="003E17B5">
              <w:rPr>
                <w:rFonts w:ascii="Times New Roman" w:hAnsi="Times New Roman" w:cs="Times New Roman"/>
                <w:color w:val="000000"/>
                <w:sz w:val="20"/>
                <w:szCs w:val="20"/>
                <w:shd w:val="clear" w:color="auto" w:fill="FFFFFF"/>
                <w:lang w:val="en-US" w:eastAsia="en-GB"/>
              </w:rPr>
              <w:t>will be corrected</w:t>
            </w:r>
            <w:proofErr w:type="gramEnd"/>
            <w:r w:rsidRPr="003E17B5">
              <w:rPr>
                <w:rFonts w:ascii="Times New Roman" w:hAnsi="Times New Roman" w:cs="Times New Roman"/>
                <w:color w:val="000000"/>
                <w:sz w:val="20"/>
                <w:szCs w:val="20"/>
                <w:shd w:val="clear" w:color="auto" w:fill="FFFFFF"/>
                <w:lang w:val="en-US" w:eastAsia="en-GB"/>
              </w:rPr>
              <w:t>.</w:t>
            </w:r>
          </w:p>
          <w:p w14:paraId="4E336F6E" w14:textId="77777777" w:rsidR="008C52CD" w:rsidRPr="003E17B5" w:rsidRDefault="008C52CD" w:rsidP="0071743D">
            <w:pPr>
              <w:spacing w:before="120" w:after="120" w:line="360" w:lineRule="auto"/>
              <w:rPr>
                <w:rFonts w:ascii="Times New Roman" w:hAnsi="Times New Roman" w:cs="Times New Roman"/>
                <w:color w:val="000000"/>
                <w:sz w:val="20"/>
                <w:szCs w:val="20"/>
                <w:shd w:val="clear" w:color="auto" w:fill="FFFFFF"/>
                <w:lang w:val="en-US" w:eastAsia="en-GB"/>
              </w:rPr>
            </w:pPr>
            <w:r w:rsidRPr="003E17B5">
              <w:rPr>
                <w:rFonts w:ascii="Times New Roman" w:hAnsi="Times New Roman" w:cs="Times New Roman"/>
                <w:color w:val="000000"/>
                <w:sz w:val="20"/>
                <w:szCs w:val="20"/>
                <w:shd w:val="clear" w:color="auto" w:fill="FFFFFF"/>
                <w:lang w:val="en-US" w:eastAsia="en-GB"/>
              </w:rPr>
              <w:t>Furthermore, in accordance to data NCR and audit outcomes, methodologies for data submitting and metadata will be reviewed and changed to enhance the quality of data gathering.</w:t>
            </w:r>
          </w:p>
          <w:p w14:paraId="26469D43" w14:textId="77777777" w:rsidR="008C52CD" w:rsidRPr="004A2E2D" w:rsidRDefault="008C52CD" w:rsidP="0071743D">
            <w:pPr>
              <w:spacing w:before="120" w:after="120" w:line="360" w:lineRule="auto"/>
              <w:rPr>
                <w:rFonts w:ascii="Times New Roman" w:hAnsi="Times New Roman" w:cs="Times New Roman"/>
                <w:noProof/>
                <w:sz w:val="20"/>
                <w:szCs w:val="20"/>
                <w:lang w:eastAsia="en-GB"/>
              </w:rPr>
            </w:pPr>
            <w:r w:rsidRPr="003E17B5">
              <w:rPr>
                <w:rFonts w:ascii="Times New Roman" w:hAnsi="Times New Roman" w:cs="Times New Roman"/>
                <w:i/>
                <w:noProof/>
                <w:sz w:val="20"/>
                <w:szCs w:val="20"/>
                <w:lang w:eastAsia="en-GB"/>
              </w:rPr>
              <w:t>(max 1000 words)</w:t>
            </w:r>
          </w:p>
        </w:tc>
      </w:tr>
    </w:tbl>
    <w:p w14:paraId="2985BBAC" w14:textId="77777777" w:rsidR="008C52CD" w:rsidRPr="004A2E2D" w:rsidRDefault="008C52CD" w:rsidP="008C52CD">
      <w:pPr>
        <w:pStyle w:val="Heading1"/>
        <w:spacing w:line="360" w:lineRule="auto"/>
        <w:jc w:val="left"/>
        <w:rPr>
          <w:rFonts w:cs="Times New Roman"/>
          <w:noProof/>
          <w:lang w:eastAsia="en-GB"/>
        </w:rPr>
      </w:pPr>
      <w:r w:rsidRPr="004A2E2D">
        <w:rPr>
          <w:rFonts w:cs="Times New Roman"/>
          <w:noProof/>
          <w:lang w:eastAsia="en-GB"/>
        </w:rPr>
        <w:lastRenderedPageBreak/>
        <w:t xml:space="preserve"> </w:t>
      </w:r>
    </w:p>
    <w:p w14:paraId="0A7D7075" w14:textId="77777777" w:rsidR="008C52CD" w:rsidRPr="00320F77" w:rsidRDefault="008C52CD" w:rsidP="008C52CD">
      <w:pPr>
        <w:pStyle w:val="Heading1"/>
        <w:spacing w:line="360" w:lineRule="auto"/>
        <w:rPr>
          <w:rFonts w:eastAsiaTheme="minorHAnsi" w:cs="Times New Roman"/>
          <w:bCs w:val="0"/>
          <w:smallCaps/>
          <w:noProof/>
          <w:kern w:val="0"/>
          <w:sz w:val="22"/>
          <w:szCs w:val="22"/>
          <w:lang w:val="en-GB" w:eastAsia="en-GB"/>
        </w:rPr>
      </w:pPr>
      <w:r w:rsidRPr="00320F77">
        <w:rPr>
          <w:rFonts w:eastAsiaTheme="minorHAnsi" w:cs="Times New Roman"/>
          <w:bCs w:val="0"/>
          <w:smallCaps/>
          <w:noProof/>
          <w:kern w:val="0"/>
          <w:sz w:val="22"/>
          <w:szCs w:val="22"/>
          <w:lang w:val="en-GB" w:eastAsia="en-GB"/>
        </w:rPr>
        <w:t xml:space="preserve"> Section 4: Sampling Strategy for Biological Data from Commercial Fisheries </w:t>
      </w:r>
    </w:p>
    <w:p w14:paraId="094FEA1C" w14:textId="77777777" w:rsidR="008C52CD" w:rsidRPr="00320F77" w:rsidRDefault="008C52CD" w:rsidP="008C52CD">
      <w:pPr>
        <w:pStyle w:val="StyleTitre2Gras"/>
        <w:spacing w:line="360" w:lineRule="auto"/>
        <w:rPr>
          <w:rFonts w:cs="Times New Roman"/>
          <w:noProof/>
          <w:lang w:val="en-GB" w:eastAsia="en-GB"/>
        </w:rPr>
      </w:pPr>
      <w:bookmarkStart w:id="35" w:name="_Toc457817122"/>
      <w:r w:rsidRPr="00320F77">
        <w:rPr>
          <w:rFonts w:cs="Times New Roman"/>
          <w:noProof/>
          <w:lang w:val="en-GB" w:eastAsia="en-GB"/>
        </w:rPr>
        <w:t>Text Box 4A: Sampling plan description for biological data</w:t>
      </w:r>
      <w:bookmarkEnd w:id="3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8C52CD" w:rsidRPr="00320F77" w14:paraId="5931CCAE" w14:textId="77777777" w:rsidTr="0071743D">
        <w:trPr>
          <w:trHeight w:val="509"/>
        </w:trPr>
        <w:tc>
          <w:tcPr>
            <w:tcW w:w="9180" w:type="dxa"/>
            <w:noWrap/>
            <w:vAlign w:val="center"/>
          </w:tcPr>
          <w:p w14:paraId="59D4F116" w14:textId="77777777" w:rsidR="008C52CD" w:rsidRPr="00092A36" w:rsidRDefault="008C52CD" w:rsidP="0071743D">
            <w:pPr>
              <w:spacing w:before="120" w:after="120" w:line="240" w:lineRule="auto"/>
              <w:jc w:val="both"/>
              <w:rPr>
                <w:rFonts w:ascii="Times New Roman" w:hAnsi="Times New Roman" w:cs="Times New Roman"/>
                <w:b/>
                <w:bCs/>
                <w:color w:val="000000"/>
                <w:lang w:eastAsia="en-GB"/>
              </w:rPr>
            </w:pPr>
            <w:r w:rsidRPr="00092A36">
              <w:rPr>
                <w:rFonts w:ascii="Times New Roman" w:hAnsi="Times New Roman" w:cs="Times New Roman"/>
                <w:i/>
                <w:color w:val="000000"/>
                <w:sz w:val="20"/>
                <w:szCs w:val="20"/>
                <w:shd w:val="clear" w:color="auto" w:fill="FFFFFF"/>
                <w:lang w:eastAsia="en-GB"/>
              </w:rPr>
              <w:t>General Comment: This Box fulfils Article 3, Article 4 paragraph (4) and Article 8 of this Decision and forms the basis for the fulfilment of paragraph 2 point (a)(</w:t>
            </w:r>
            <w:proofErr w:type="spellStart"/>
            <w:r w:rsidRPr="00092A36">
              <w:rPr>
                <w:rFonts w:ascii="Times New Roman" w:hAnsi="Times New Roman" w:cs="Times New Roman"/>
                <w:i/>
                <w:color w:val="000000"/>
                <w:sz w:val="20"/>
                <w:szCs w:val="20"/>
                <w:shd w:val="clear" w:color="auto" w:fill="FFFFFF"/>
                <w:lang w:eastAsia="en-GB"/>
              </w:rPr>
              <w:t>i</w:t>
            </w:r>
            <w:proofErr w:type="spellEnd"/>
            <w:r w:rsidRPr="00092A36">
              <w:rPr>
                <w:rFonts w:ascii="Times New Roman" w:hAnsi="Times New Roman" w:cs="Times New Roman"/>
                <w:i/>
                <w:color w:val="000000"/>
                <w:sz w:val="20"/>
                <w:szCs w:val="20"/>
                <w:shd w:val="clear" w:color="auto" w:fill="FFFFFF"/>
                <w:lang w:eastAsia="en-GB"/>
              </w:rPr>
              <w:t>) of Chapter III of the</w:t>
            </w:r>
            <w:r w:rsidRPr="00092A36">
              <w:rPr>
                <w:rFonts w:ascii="Times New Roman" w:hAnsi="Times New Roman" w:cs="Times New Roman"/>
                <w:i/>
                <w:sz w:val="20"/>
                <w:szCs w:val="20"/>
                <w:lang w:eastAsia="en-GB"/>
              </w:rPr>
              <w:t xml:space="preserve"> multi-annual Union programme. </w:t>
            </w:r>
            <w:r w:rsidRPr="00092A36">
              <w:rPr>
                <w:rFonts w:ascii="Times New Roman" w:hAnsi="Times New Roman" w:cs="Times New Roman"/>
                <w:i/>
                <w:color w:val="000000"/>
                <w:sz w:val="20"/>
                <w:szCs w:val="20"/>
                <w:shd w:val="clear" w:color="auto" w:fill="FFFFFF"/>
                <w:lang w:eastAsia="en-GB"/>
              </w:rPr>
              <w:t xml:space="preserve">This Table refers to data to be collected under Tables 1(A), 1(B) and 1(C) of the </w:t>
            </w:r>
            <w:r w:rsidRPr="00092A36">
              <w:rPr>
                <w:rFonts w:ascii="Times New Roman" w:hAnsi="Times New Roman" w:cs="Times New Roman"/>
                <w:i/>
                <w:sz w:val="20"/>
                <w:szCs w:val="20"/>
                <w:lang w:eastAsia="en-GB"/>
              </w:rPr>
              <w:t>multi-annual Union programme.</w:t>
            </w:r>
          </w:p>
        </w:tc>
      </w:tr>
      <w:tr w:rsidR="008C52CD" w:rsidRPr="00EB0C86" w14:paraId="76FE74E9" w14:textId="77777777" w:rsidTr="0071743D">
        <w:trPr>
          <w:trHeight w:val="545"/>
        </w:trPr>
        <w:tc>
          <w:tcPr>
            <w:tcW w:w="9180" w:type="dxa"/>
            <w:vMerge w:val="restart"/>
            <w:noWrap/>
            <w:vAlign w:val="center"/>
          </w:tcPr>
          <w:p w14:paraId="66861A6E" w14:textId="77777777" w:rsidR="008C52CD" w:rsidRPr="00EB0C86" w:rsidRDefault="008C52CD" w:rsidP="0071743D">
            <w:pPr>
              <w:spacing w:before="120" w:after="120" w:line="360" w:lineRule="auto"/>
              <w:rPr>
                <w:rFonts w:ascii="Times New Roman" w:hAnsi="Times New Roman" w:cs="Times New Roman"/>
                <w:b/>
                <w:sz w:val="20"/>
                <w:szCs w:val="20"/>
                <w:shd w:val="clear" w:color="auto" w:fill="FFFFFF"/>
                <w:lang w:eastAsia="en-GB"/>
              </w:rPr>
            </w:pPr>
            <w:r w:rsidRPr="00EB0C86">
              <w:rPr>
                <w:rFonts w:ascii="Times New Roman" w:hAnsi="Times New Roman" w:cs="Times New Roman"/>
                <w:b/>
                <w:sz w:val="20"/>
                <w:szCs w:val="20"/>
                <w:shd w:val="clear" w:color="auto" w:fill="FFFFFF"/>
                <w:lang w:eastAsia="en-GB"/>
              </w:rPr>
              <w:t>Baltic Sea</w:t>
            </w:r>
          </w:p>
          <w:p w14:paraId="41B0EB64"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 xml:space="preserve">Taking in account the results of pilot study, the scope of some sampling schemes was supplemented by elements of collection of some biological data on the fish species to be monitored under protection programmes (Table 1D of Delegated Decision (EU) 2019/910) and actively fished by local </w:t>
            </w:r>
            <w:proofErr w:type="gramStart"/>
            <w:r w:rsidRPr="00EB0C86">
              <w:rPr>
                <w:rFonts w:ascii="Times New Roman" w:hAnsi="Times New Roman" w:cs="Times New Roman"/>
                <w:sz w:val="20"/>
                <w:szCs w:val="20"/>
                <w:shd w:val="clear" w:color="auto" w:fill="FFFFFF"/>
                <w:lang w:eastAsia="en-GB"/>
              </w:rPr>
              <w:t>fishermen</w:t>
            </w:r>
            <w:proofErr w:type="gramEnd"/>
            <w:r w:rsidRPr="00EB0C86">
              <w:rPr>
                <w:rFonts w:ascii="Times New Roman" w:hAnsi="Times New Roman" w:cs="Times New Roman"/>
                <w:sz w:val="20"/>
                <w:szCs w:val="20"/>
                <w:shd w:val="clear" w:color="auto" w:fill="FFFFFF"/>
                <w:lang w:eastAsia="en-GB"/>
              </w:rPr>
              <w:t>. Such amendments made the sampling schemes to be more efficient to contributing to the objectives of the common fisheries policy set out in Article 2 of Regulation (EU) No 1380/2013, including promotion of sustainable coastal fishing activities.</w:t>
            </w:r>
          </w:p>
          <w:p w14:paraId="3B4337B7"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u w:val="single"/>
                <w:shd w:val="clear" w:color="auto" w:fill="FFFFFF"/>
                <w:lang w:eastAsia="en-GB"/>
              </w:rPr>
              <w:t xml:space="preserve">Sampling of coastal vessels under 8 meters. </w:t>
            </w:r>
            <w:r w:rsidRPr="00EB0C86">
              <w:rPr>
                <w:rFonts w:ascii="Times New Roman" w:hAnsi="Times New Roman" w:cs="Times New Roman"/>
                <w:sz w:val="20"/>
                <w:szCs w:val="20"/>
                <w:shd w:val="clear" w:color="auto" w:fill="FFFFFF"/>
                <w:lang w:eastAsia="en-GB"/>
              </w:rPr>
              <w:t xml:space="preserve">This is the segment containing the biggest number of fishing vessels (about 68% from operating the Baltic Sea) and contributing highest fishing activity (more than 66% of fishing days from the total in the Baltic Sea), however taking only about 3% of commercial catches in the Baltic Sea. Traditionally, these vessels are fishing with set gill </w:t>
            </w:r>
            <w:proofErr w:type="gramStart"/>
            <w:r w:rsidRPr="00EB0C86">
              <w:rPr>
                <w:rFonts w:ascii="Times New Roman" w:hAnsi="Times New Roman" w:cs="Times New Roman"/>
                <w:sz w:val="20"/>
                <w:szCs w:val="20"/>
                <w:shd w:val="clear" w:color="auto" w:fill="FFFFFF"/>
                <w:lang w:eastAsia="en-GB"/>
              </w:rPr>
              <w:t>nets,</w:t>
            </w:r>
            <w:proofErr w:type="gramEnd"/>
            <w:r w:rsidRPr="00EB0C86">
              <w:rPr>
                <w:rFonts w:ascii="Times New Roman" w:hAnsi="Times New Roman" w:cs="Times New Roman"/>
                <w:sz w:val="20"/>
                <w:szCs w:val="20"/>
                <w:shd w:val="clear" w:color="auto" w:fill="FFFFFF"/>
                <w:lang w:eastAsia="en-GB"/>
              </w:rPr>
              <w:t xml:space="preserve"> however catches taken by pound nets become very important. </w:t>
            </w:r>
          </w:p>
          <w:p w14:paraId="1CBD3FE6"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Significant part of fishing grounds is covered by NATURA 2000 areas. Almost 80% of fishing effort resulted catch of fish to be monitored under protection programmes. Quantity of these fishes contributed almost the same share than commercial fishes listed in Table 1A. Therefore, estimation of biomass index of this species should be one of priorities of sampling schemes for coastal vessels. In addition to commercial fish species listed in Table 1A, smelt (</w:t>
            </w:r>
            <w:proofErr w:type="spellStart"/>
            <w:r w:rsidRPr="00EB0C86">
              <w:rPr>
                <w:rFonts w:ascii="Times New Roman" w:hAnsi="Times New Roman" w:cs="Times New Roman"/>
                <w:i/>
                <w:sz w:val="20"/>
                <w:szCs w:val="20"/>
                <w:shd w:val="clear" w:color="auto" w:fill="FFFFFF"/>
                <w:lang w:eastAsia="en-GB"/>
              </w:rPr>
              <w:t>Osmerus</w:t>
            </w:r>
            <w:proofErr w:type="spellEnd"/>
            <w:r w:rsidRPr="00EB0C86">
              <w:rPr>
                <w:rFonts w:ascii="Times New Roman" w:hAnsi="Times New Roman" w:cs="Times New Roman"/>
                <w:i/>
                <w:sz w:val="20"/>
                <w:szCs w:val="20"/>
                <w:shd w:val="clear" w:color="auto" w:fill="FFFFFF"/>
                <w:lang w:eastAsia="en-GB"/>
              </w:rPr>
              <w:t xml:space="preserve"> </w:t>
            </w:r>
            <w:proofErr w:type="spellStart"/>
            <w:r w:rsidRPr="00EB0C86">
              <w:rPr>
                <w:rFonts w:ascii="Times New Roman" w:hAnsi="Times New Roman" w:cs="Times New Roman"/>
                <w:i/>
                <w:sz w:val="20"/>
                <w:szCs w:val="20"/>
                <w:shd w:val="clear" w:color="auto" w:fill="FFFFFF"/>
                <w:lang w:eastAsia="en-GB"/>
              </w:rPr>
              <w:t>eperlanus</w:t>
            </w:r>
            <w:proofErr w:type="spellEnd"/>
            <w:r w:rsidRPr="00EB0C86">
              <w:rPr>
                <w:rFonts w:ascii="Times New Roman" w:hAnsi="Times New Roman" w:cs="Times New Roman"/>
                <w:sz w:val="20"/>
                <w:szCs w:val="20"/>
                <w:shd w:val="clear" w:color="auto" w:fill="FFFFFF"/>
                <w:lang w:eastAsia="en-GB"/>
              </w:rPr>
              <w:t>) and vimba bream (</w:t>
            </w:r>
            <w:r w:rsidRPr="00EB0C86">
              <w:rPr>
                <w:rFonts w:ascii="Times New Roman" w:hAnsi="Times New Roman" w:cs="Times New Roman"/>
                <w:i/>
                <w:sz w:val="20"/>
                <w:szCs w:val="20"/>
                <w:shd w:val="clear" w:color="auto" w:fill="FFFFFF"/>
                <w:lang w:eastAsia="en-GB"/>
              </w:rPr>
              <w:t>Vimba vimba)</w:t>
            </w:r>
            <w:r w:rsidRPr="00EB0C86">
              <w:rPr>
                <w:rFonts w:ascii="Times New Roman" w:hAnsi="Times New Roman" w:cs="Times New Roman"/>
                <w:sz w:val="20"/>
                <w:szCs w:val="20"/>
                <w:shd w:val="clear" w:color="auto" w:fill="FFFFFF"/>
                <w:lang w:eastAsia="en-GB"/>
              </w:rPr>
              <w:t xml:space="preserve"> were chosen for sampling of biological data, because these species are important for the sector and fishing of these species should be properly regulated. </w:t>
            </w:r>
          </w:p>
          <w:p w14:paraId="23491AEC"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 xml:space="preserve">Another special feature of Baltic Sea coastal fishery is strong links with Curonian Lagoon. Catches of European perch in Baltic Sea contributed only about 7% while rest 93% were caught in the Curonian lagoon; for </w:t>
            </w:r>
            <w:proofErr w:type="gramStart"/>
            <w:r w:rsidRPr="00EB0C86">
              <w:rPr>
                <w:rFonts w:ascii="Times New Roman" w:hAnsi="Times New Roman" w:cs="Times New Roman"/>
                <w:sz w:val="20"/>
                <w:szCs w:val="20"/>
                <w:shd w:val="clear" w:color="auto" w:fill="FFFFFF"/>
                <w:lang w:eastAsia="en-GB"/>
              </w:rPr>
              <w:t>pike perch</w:t>
            </w:r>
            <w:proofErr w:type="gramEnd"/>
            <w:r w:rsidRPr="00EB0C86">
              <w:rPr>
                <w:rFonts w:ascii="Times New Roman" w:hAnsi="Times New Roman" w:cs="Times New Roman"/>
                <w:sz w:val="20"/>
                <w:szCs w:val="20"/>
                <w:shd w:val="clear" w:color="auto" w:fill="FFFFFF"/>
                <w:lang w:eastAsia="en-GB"/>
              </w:rPr>
              <w:t xml:space="preserve">, </w:t>
            </w:r>
            <w:r w:rsidRPr="00EB0C86">
              <w:rPr>
                <w:rFonts w:ascii="Times New Roman" w:hAnsi="Times New Roman" w:cs="Times New Roman"/>
                <w:sz w:val="20"/>
                <w:szCs w:val="20"/>
                <w:shd w:val="clear" w:color="auto" w:fill="FFFFFF"/>
                <w:lang w:eastAsia="en-GB"/>
              </w:rPr>
              <w:lastRenderedPageBreak/>
              <w:t xml:space="preserve">consequently 4 and 96 percent. The same situation is with fish species listed in Table 1D of Delegated Decision (EU) 2019/910. </w:t>
            </w:r>
          </w:p>
          <w:p w14:paraId="469A8455"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 xml:space="preserve">To this background tow sampling schemes applied: </w:t>
            </w:r>
            <w:r w:rsidRPr="00EB0C86">
              <w:rPr>
                <w:rFonts w:ascii="Times New Roman" w:hAnsi="Times New Roman" w:cs="Times New Roman"/>
                <w:sz w:val="20"/>
                <w:szCs w:val="20"/>
                <w:u w:val="single"/>
                <w:shd w:val="clear" w:color="auto" w:fill="FFFFFF"/>
                <w:lang w:eastAsia="en-GB"/>
              </w:rPr>
              <w:t>on shore sampling</w:t>
            </w:r>
            <w:r w:rsidRPr="00EB0C86">
              <w:rPr>
                <w:rFonts w:ascii="Times New Roman" w:hAnsi="Times New Roman" w:cs="Times New Roman"/>
                <w:sz w:val="20"/>
                <w:szCs w:val="20"/>
                <w:shd w:val="clear" w:color="auto" w:fill="FFFFFF"/>
                <w:lang w:eastAsia="en-GB"/>
              </w:rPr>
              <w:t xml:space="preserve"> including 2 sampling strata vessels fishing with passive gears in the Curonian lagoon (CR-L ) and vessels fishing with gillnets in the coastal zone of Baltic Sea (BC-GNS-L); </w:t>
            </w:r>
            <w:r w:rsidRPr="00EB0C86">
              <w:rPr>
                <w:rFonts w:ascii="Times New Roman" w:hAnsi="Times New Roman" w:cs="Times New Roman"/>
                <w:sz w:val="20"/>
                <w:szCs w:val="20"/>
                <w:u w:val="single"/>
                <w:shd w:val="clear" w:color="auto" w:fill="FFFFFF"/>
                <w:lang w:eastAsia="en-GB"/>
              </w:rPr>
              <w:t>self-sampling at sea</w:t>
            </w:r>
            <w:r w:rsidRPr="00EB0C86">
              <w:rPr>
                <w:rFonts w:ascii="Times New Roman" w:hAnsi="Times New Roman" w:cs="Times New Roman"/>
                <w:sz w:val="20"/>
                <w:szCs w:val="20"/>
                <w:shd w:val="clear" w:color="auto" w:fill="FFFFFF"/>
                <w:lang w:eastAsia="en-GB"/>
              </w:rPr>
              <w:t xml:space="preserve"> - vessels fishing with pound nets in the coastal zone of Baltic Sea (BC-FIX-SS). </w:t>
            </w:r>
          </w:p>
          <w:p w14:paraId="30D39E5A" w14:textId="592D078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 xml:space="preserve">Data on fishing effort and catches are recorded in the national fisheries information system (FDIS) on </w:t>
            </w:r>
            <w:r w:rsidR="00405C28">
              <w:rPr>
                <w:rFonts w:ascii="Times New Roman" w:hAnsi="Times New Roman" w:cs="Times New Roman"/>
                <w:sz w:val="20"/>
                <w:szCs w:val="20"/>
                <w:shd w:val="clear" w:color="auto" w:fill="FFFFFF"/>
                <w:lang w:eastAsia="en-GB"/>
              </w:rPr>
              <w:t xml:space="preserve">monthly or daily </w:t>
            </w:r>
            <w:r w:rsidRPr="00EB0C86">
              <w:rPr>
                <w:rFonts w:ascii="Times New Roman" w:hAnsi="Times New Roman" w:cs="Times New Roman"/>
                <w:sz w:val="20"/>
                <w:szCs w:val="20"/>
                <w:shd w:val="clear" w:color="auto" w:fill="FFFFFF"/>
                <w:lang w:eastAsia="en-GB"/>
              </w:rPr>
              <w:t xml:space="preserve">basis. Therefore, PSU is a </w:t>
            </w:r>
            <w:proofErr w:type="gramStart"/>
            <w:r w:rsidRPr="00EB0C86">
              <w:rPr>
                <w:rFonts w:ascii="Times New Roman" w:hAnsi="Times New Roman" w:cs="Times New Roman"/>
                <w:sz w:val="20"/>
                <w:szCs w:val="20"/>
                <w:shd w:val="clear" w:color="auto" w:fill="FFFFFF"/>
                <w:lang w:eastAsia="en-GB"/>
              </w:rPr>
              <w:t>vessel landing x month</w:t>
            </w:r>
            <w:proofErr w:type="gramEnd"/>
            <w:r w:rsidRPr="00EB0C86">
              <w:rPr>
                <w:rFonts w:ascii="Times New Roman" w:hAnsi="Times New Roman" w:cs="Times New Roman"/>
                <w:sz w:val="20"/>
                <w:szCs w:val="20"/>
                <w:shd w:val="clear" w:color="auto" w:fill="FFFFFF"/>
                <w:lang w:eastAsia="en-GB"/>
              </w:rPr>
              <w:t xml:space="preserve">. Secondary sampling unit (SSU) – landing x fishing trip. Tertiary sampling unit (TSU) – the fish box in the landing. </w:t>
            </w:r>
          </w:p>
          <w:p w14:paraId="416EA4A2"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PSU will be selected randomly from the corresponding sampling frame (see table 4B), then landing per one fishing trip will be sampled (SSU).</w:t>
            </w:r>
          </w:p>
          <w:p w14:paraId="4CAEAEB2"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For the sampling from pound nets, two PSU will be randomly selected twice per quarter (from February to June)</w:t>
            </w:r>
            <w:proofErr w:type="gramStart"/>
            <w:r w:rsidRPr="00EB0C86">
              <w:rPr>
                <w:rFonts w:ascii="Times New Roman" w:hAnsi="Times New Roman" w:cs="Times New Roman"/>
                <w:sz w:val="20"/>
                <w:szCs w:val="20"/>
                <w:shd w:val="clear" w:color="auto" w:fill="FFFFFF"/>
                <w:lang w:eastAsia="en-GB"/>
              </w:rPr>
              <w:t>,</w:t>
            </w:r>
            <w:proofErr w:type="gramEnd"/>
            <w:r w:rsidRPr="00EB0C86">
              <w:rPr>
                <w:rFonts w:ascii="Times New Roman" w:hAnsi="Times New Roman" w:cs="Times New Roman"/>
                <w:sz w:val="20"/>
                <w:szCs w:val="20"/>
                <w:shd w:val="clear" w:color="auto" w:fill="FFFFFF"/>
                <w:lang w:eastAsia="en-GB"/>
              </w:rPr>
              <w:t xml:space="preserve"> the fishermen will be instructed to bring the TSU sample – box of unsorted fish. </w:t>
            </w:r>
          </w:p>
          <w:p w14:paraId="6470C651"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u w:val="single"/>
                <w:shd w:val="clear" w:color="auto" w:fill="FFFFFF"/>
                <w:lang w:eastAsia="en-GB"/>
              </w:rPr>
              <w:t>Sampling of vessel above 8 meters.</w:t>
            </w:r>
            <w:r w:rsidRPr="00EB0C86">
              <w:rPr>
                <w:rFonts w:ascii="Times New Roman" w:hAnsi="Times New Roman" w:cs="Times New Roman"/>
                <w:sz w:val="20"/>
                <w:szCs w:val="20"/>
                <w:shd w:val="clear" w:color="auto" w:fill="FFFFFF"/>
                <w:lang w:eastAsia="en-GB"/>
              </w:rPr>
              <w:t xml:space="preserve"> In average, 7 vessels are fishing with gillnets, 5 vessels with pelagic trawls. 16 vessels are fishing with fishing with OTB and OTM during the same year. </w:t>
            </w:r>
          </w:p>
          <w:p w14:paraId="55750198"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u w:val="single"/>
                <w:shd w:val="clear" w:color="auto" w:fill="FFFFFF"/>
                <w:lang w:eastAsia="en-GB"/>
              </w:rPr>
              <w:t>Onshore sampling</w:t>
            </w:r>
            <w:r w:rsidRPr="00EB0C86">
              <w:rPr>
                <w:rFonts w:ascii="Times New Roman" w:hAnsi="Times New Roman" w:cs="Times New Roman"/>
                <w:sz w:val="20"/>
                <w:szCs w:val="20"/>
                <w:shd w:val="clear" w:color="auto" w:fill="FFFFFF"/>
                <w:lang w:eastAsia="en-GB"/>
              </w:rPr>
              <w:t>: contains two strata: landings of demersal fishes from the vessels fishing with gill nets. (BS-GNS-L) and landings from vessels fishing with mixed trawls BS-</w:t>
            </w:r>
            <w:proofErr w:type="spellStart"/>
            <w:r w:rsidRPr="00EB0C86">
              <w:rPr>
                <w:rFonts w:ascii="Times New Roman" w:hAnsi="Times New Roman" w:cs="Times New Roman"/>
                <w:sz w:val="20"/>
                <w:szCs w:val="20"/>
                <w:shd w:val="clear" w:color="auto" w:fill="FFFFFF"/>
                <w:lang w:eastAsia="en-GB"/>
              </w:rPr>
              <w:t>TrawlPlus</w:t>
            </w:r>
            <w:proofErr w:type="spellEnd"/>
            <w:r w:rsidRPr="00EB0C86">
              <w:rPr>
                <w:rFonts w:ascii="Times New Roman" w:hAnsi="Times New Roman" w:cs="Times New Roman"/>
                <w:sz w:val="20"/>
                <w:szCs w:val="20"/>
                <w:shd w:val="clear" w:color="auto" w:fill="FFFFFF"/>
                <w:lang w:eastAsia="en-GB"/>
              </w:rPr>
              <w:t>-L); landings of small pelagic fishes from vessels fishing with trawls (PEL-BS-</w:t>
            </w:r>
            <w:proofErr w:type="spellStart"/>
            <w:r w:rsidRPr="00EB0C86">
              <w:rPr>
                <w:rFonts w:ascii="Times New Roman" w:hAnsi="Times New Roman" w:cs="Times New Roman"/>
                <w:sz w:val="20"/>
                <w:szCs w:val="20"/>
                <w:shd w:val="clear" w:color="auto" w:fill="FFFFFF"/>
                <w:lang w:eastAsia="en-GB"/>
              </w:rPr>
              <w:t>TrawlPlus</w:t>
            </w:r>
            <w:proofErr w:type="spellEnd"/>
            <w:r w:rsidRPr="00EB0C86">
              <w:rPr>
                <w:rFonts w:ascii="Times New Roman" w:hAnsi="Times New Roman" w:cs="Times New Roman"/>
                <w:sz w:val="20"/>
                <w:szCs w:val="20"/>
                <w:shd w:val="clear" w:color="auto" w:fill="FFFFFF"/>
                <w:lang w:eastAsia="en-GB"/>
              </w:rPr>
              <w:t xml:space="preserve">-L). PSU – </w:t>
            </w:r>
            <w:proofErr w:type="gramStart"/>
            <w:r w:rsidRPr="00EB0C86">
              <w:rPr>
                <w:rFonts w:ascii="Times New Roman" w:hAnsi="Times New Roman" w:cs="Times New Roman"/>
                <w:sz w:val="20"/>
                <w:szCs w:val="20"/>
                <w:shd w:val="clear" w:color="auto" w:fill="FFFFFF"/>
                <w:lang w:eastAsia="en-GB"/>
              </w:rPr>
              <w:t>vessel landing x day</w:t>
            </w:r>
            <w:proofErr w:type="gramEnd"/>
            <w:r w:rsidRPr="00EB0C86">
              <w:rPr>
                <w:rFonts w:ascii="Times New Roman" w:hAnsi="Times New Roman" w:cs="Times New Roman"/>
                <w:sz w:val="20"/>
                <w:szCs w:val="20"/>
                <w:shd w:val="clear" w:color="auto" w:fill="FFFFFF"/>
                <w:lang w:eastAsia="en-GB"/>
              </w:rPr>
              <w:t xml:space="preserve"> in Klaipeda port. One PSU per month shall be sampled. Due to small number of </w:t>
            </w:r>
            <w:proofErr w:type="gramStart"/>
            <w:r w:rsidRPr="00EB0C86">
              <w:rPr>
                <w:rFonts w:ascii="Times New Roman" w:hAnsi="Times New Roman" w:cs="Times New Roman"/>
                <w:sz w:val="20"/>
                <w:szCs w:val="20"/>
                <w:shd w:val="clear" w:color="auto" w:fill="FFFFFF"/>
                <w:lang w:eastAsia="en-GB"/>
              </w:rPr>
              <w:t>landings</w:t>
            </w:r>
            <w:proofErr w:type="gramEnd"/>
            <w:r w:rsidRPr="00EB0C86">
              <w:rPr>
                <w:rFonts w:ascii="Times New Roman" w:hAnsi="Times New Roman" w:cs="Times New Roman"/>
                <w:sz w:val="20"/>
                <w:szCs w:val="20"/>
                <w:shd w:val="clear" w:color="auto" w:fill="FFFFFF"/>
                <w:lang w:eastAsia="en-GB"/>
              </w:rPr>
              <w:t xml:space="preserve"> it is not possible to select PSU randomly, so it is done by preselected – opportunistic way. Each second week of a month is initially planned for sampling of landings. If landing from selected stratum takes </w:t>
            </w:r>
            <w:proofErr w:type="gramStart"/>
            <w:r w:rsidRPr="00EB0C86">
              <w:rPr>
                <w:rFonts w:ascii="Times New Roman" w:hAnsi="Times New Roman" w:cs="Times New Roman"/>
                <w:sz w:val="20"/>
                <w:szCs w:val="20"/>
                <w:shd w:val="clear" w:color="auto" w:fill="FFFFFF"/>
                <w:lang w:eastAsia="en-GB"/>
              </w:rPr>
              <w:t>place</w:t>
            </w:r>
            <w:proofErr w:type="gramEnd"/>
            <w:r w:rsidRPr="00EB0C86">
              <w:rPr>
                <w:rFonts w:ascii="Times New Roman" w:hAnsi="Times New Roman" w:cs="Times New Roman"/>
                <w:sz w:val="20"/>
                <w:szCs w:val="20"/>
                <w:shd w:val="clear" w:color="auto" w:fill="FFFFFF"/>
                <w:lang w:eastAsia="en-GB"/>
              </w:rPr>
              <w:t xml:space="preserve"> the sampling is carried out, if no from selected stratum landings were during planned week, sampling is postponed to the next week. </w:t>
            </w:r>
          </w:p>
          <w:p w14:paraId="04CAFAD7"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u w:val="single"/>
                <w:shd w:val="clear" w:color="auto" w:fill="FFFFFF"/>
                <w:lang w:eastAsia="en-GB"/>
              </w:rPr>
              <w:t>Sampling at sea:</w:t>
            </w:r>
            <w:r w:rsidRPr="00EB0C86">
              <w:rPr>
                <w:rFonts w:ascii="Times New Roman" w:hAnsi="Times New Roman" w:cs="Times New Roman"/>
                <w:sz w:val="20"/>
                <w:szCs w:val="20"/>
                <w:shd w:val="clear" w:color="auto" w:fill="FFFFFF"/>
                <w:lang w:eastAsia="en-GB"/>
              </w:rPr>
              <w:t xml:space="preserve"> vessel fishing with gillnets (BS-GNS-S); mixed trawlers (BS-</w:t>
            </w:r>
            <w:proofErr w:type="spellStart"/>
            <w:r w:rsidRPr="00EB0C86">
              <w:rPr>
                <w:rFonts w:ascii="Times New Roman" w:hAnsi="Times New Roman" w:cs="Times New Roman"/>
                <w:sz w:val="20"/>
                <w:szCs w:val="20"/>
                <w:shd w:val="clear" w:color="auto" w:fill="FFFFFF"/>
                <w:lang w:eastAsia="en-GB"/>
              </w:rPr>
              <w:t>TrawlPlus</w:t>
            </w:r>
            <w:proofErr w:type="spellEnd"/>
            <w:r w:rsidRPr="00EB0C86">
              <w:rPr>
                <w:rFonts w:ascii="Times New Roman" w:hAnsi="Times New Roman" w:cs="Times New Roman"/>
                <w:sz w:val="20"/>
                <w:szCs w:val="20"/>
                <w:shd w:val="clear" w:color="auto" w:fill="FFFFFF"/>
                <w:lang w:eastAsia="en-GB"/>
              </w:rPr>
              <w:t>-S)</w:t>
            </w:r>
            <w:proofErr w:type="gramStart"/>
            <w:r w:rsidRPr="00EB0C86">
              <w:rPr>
                <w:rFonts w:ascii="Times New Roman" w:hAnsi="Times New Roman" w:cs="Times New Roman"/>
                <w:sz w:val="20"/>
                <w:szCs w:val="20"/>
                <w:shd w:val="clear" w:color="auto" w:fill="FFFFFF"/>
                <w:lang w:eastAsia="en-GB"/>
              </w:rPr>
              <w:t>;</w:t>
            </w:r>
            <w:proofErr w:type="gramEnd"/>
            <w:r w:rsidRPr="00EB0C86">
              <w:rPr>
                <w:rFonts w:ascii="Times New Roman" w:hAnsi="Times New Roman" w:cs="Times New Roman"/>
                <w:sz w:val="20"/>
                <w:szCs w:val="20"/>
                <w:shd w:val="clear" w:color="auto" w:fill="FFFFFF"/>
                <w:lang w:eastAsia="en-GB"/>
              </w:rPr>
              <w:t xml:space="preserve"> and pelagic trawlers (BS-O/PTM-S). PSU- vessel x trip; SSU- fishing effort; TSU – fish box. </w:t>
            </w:r>
          </w:p>
          <w:p w14:paraId="7A05BCAE" w14:textId="77777777"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Most of Lithuanian vessels fishing in the Baltic Sea are far from modern fishing vessels and requires big crew. Installed basic safety equipment on these vessels covers only number of persons equal to the number of crew. Embarking of additional person is possible only when vessel is operating with reduced crew. To overpass this limitation, especially for collection of discard samples, self-sampling will be applied. The crew of selected vessel will be instructed to bring the TSU – box of unsorted fishes subject to discard.</w:t>
            </w:r>
          </w:p>
          <w:p w14:paraId="4924505A" w14:textId="77777777" w:rsidR="008C52CD" w:rsidRPr="00EB0C86" w:rsidRDefault="008C52CD" w:rsidP="0071743D">
            <w:pPr>
              <w:spacing w:before="120" w:after="120" w:line="360" w:lineRule="auto"/>
              <w:jc w:val="both"/>
              <w:rPr>
                <w:rFonts w:ascii="Times New Roman" w:hAnsi="Times New Roman" w:cs="Times New Roman"/>
                <w:b/>
                <w:sz w:val="20"/>
                <w:szCs w:val="20"/>
                <w:shd w:val="clear" w:color="auto" w:fill="FFFFFF"/>
                <w:lang w:eastAsia="en-GB"/>
              </w:rPr>
            </w:pPr>
            <w:r w:rsidRPr="00EB0C86">
              <w:rPr>
                <w:rFonts w:ascii="Times New Roman" w:hAnsi="Times New Roman" w:cs="Times New Roman"/>
                <w:b/>
                <w:sz w:val="20"/>
                <w:szCs w:val="20"/>
                <w:shd w:val="clear" w:color="auto" w:fill="FFFFFF"/>
                <w:lang w:eastAsia="en-GB"/>
              </w:rPr>
              <w:t>North Sea and Eastern Arctic</w:t>
            </w:r>
          </w:p>
          <w:p w14:paraId="112B7154" w14:textId="77777777" w:rsidR="008C52CD" w:rsidRPr="00EB0C86" w:rsidRDefault="008C52CD" w:rsidP="0071743D">
            <w:pPr>
              <w:widowControl w:val="0"/>
              <w:suppressAutoHyphens/>
              <w:spacing w:before="120" w:after="120" w:line="360" w:lineRule="auto"/>
              <w:ind w:left="20" w:right="75"/>
              <w:jc w:val="both"/>
              <w:rPr>
                <w:rFonts w:ascii="Times New Roman" w:hAnsi="Times New Roman" w:cs="Times New Roman"/>
                <w:sz w:val="20"/>
                <w:szCs w:val="20"/>
                <w:shd w:val="clear" w:color="auto" w:fill="FFFFFF"/>
                <w:lang w:eastAsia="ar-SA"/>
              </w:rPr>
            </w:pPr>
            <w:r w:rsidRPr="00EB0C86">
              <w:rPr>
                <w:rFonts w:ascii="Times New Roman" w:hAnsi="Times New Roman" w:cs="Times New Roman"/>
                <w:sz w:val="20"/>
                <w:szCs w:val="20"/>
                <w:shd w:val="clear" w:color="auto" w:fill="FFFFFF"/>
                <w:lang w:eastAsia="ar-SA"/>
              </w:rPr>
              <w:t xml:space="preserve">Two vessels were fishing for northern shrimp, and one vessel was fishing for redfish in average during 2016-2018. Two vessels were fished for snow crabs in 2016, but now it stopped. </w:t>
            </w:r>
          </w:p>
          <w:p w14:paraId="4AA754D1" w14:textId="77777777" w:rsidR="008C52CD" w:rsidRPr="00EB0C86" w:rsidRDefault="008C52CD" w:rsidP="0071743D">
            <w:pPr>
              <w:widowControl w:val="0"/>
              <w:suppressAutoHyphens/>
              <w:spacing w:before="120" w:after="120" w:line="360" w:lineRule="auto"/>
              <w:ind w:left="20" w:right="75"/>
              <w:jc w:val="both"/>
              <w:rPr>
                <w:rFonts w:ascii="Times New Roman" w:hAnsi="Times New Roman" w:cs="Times New Roman"/>
                <w:sz w:val="20"/>
                <w:szCs w:val="20"/>
                <w:shd w:val="clear" w:color="auto" w:fill="FFFFFF"/>
                <w:lang w:eastAsia="ar-SA"/>
              </w:rPr>
            </w:pPr>
            <w:r w:rsidRPr="00EB0C86">
              <w:rPr>
                <w:rFonts w:ascii="Times New Roman" w:hAnsi="Times New Roman" w:cs="Times New Roman"/>
                <w:sz w:val="20"/>
                <w:szCs w:val="20"/>
                <w:u w:val="single"/>
                <w:shd w:val="clear" w:color="auto" w:fill="FFFFFF"/>
                <w:lang w:eastAsia="ar-SA"/>
              </w:rPr>
              <w:t xml:space="preserve">At </w:t>
            </w:r>
            <w:proofErr w:type="gramStart"/>
            <w:r w:rsidRPr="00EB0C86">
              <w:rPr>
                <w:rFonts w:ascii="Times New Roman" w:hAnsi="Times New Roman" w:cs="Times New Roman"/>
                <w:sz w:val="20"/>
                <w:szCs w:val="20"/>
                <w:u w:val="single"/>
                <w:shd w:val="clear" w:color="auto" w:fill="FFFFFF"/>
                <w:lang w:eastAsia="ar-SA"/>
              </w:rPr>
              <w:t>sea</w:t>
            </w:r>
            <w:proofErr w:type="gramEnd"/>
            <w:r w:rsidRPr="00EB0C86">
              <w:rPr>
                <w:rFonts w:ascii="Times New Roman" w:hAnsi="Times New Roman" w:cs="Times New Roman"/>
                <w:sz w:val="20"/>
                <w:szCs w:val="20"/>
                <w:u w:val="single"/>
                <w:shd w:val="clear" w:color="auto" w:fill="FFFFFF"/>
                <w:lang w:eastAsia="ar-SA"/>
              </w:rPr>
              <w:t xml:space="preserve"> shrimp catches:  </w:t>
            </w:r>
            <w:r w:rsidRPr="00EB0C86">
              <w:rPr>
                <w:rFonts w:ascii="Times New Roman" w:hAnsi="Times New Roman" w:cs="Times New Roman"/>
                <w:sz w:val="20"/>
                <w:szCs w:val="20"/>
                <w:shd w:val="clear" w:color="auto" w:fill="FFFFFF"/>
                <w:lang w:eastAsia="ar-SA"/>
              </w:rPr>
              <w:t xml:space="preserve">PSU – vessel x trip, SSU – fishing effort. Deployment of observers on one trip per vessel per fishing season is planned. Observers will be instructed to record catches of all species caught and discarded during the sampled trip. </w:t>
            </w:r>
          </w:p>
          <w:p w14:paraId="106DC3B3" w14:textId="77777777" w:rsidR="008C52CD" w:rsidRPr="00EB0C86" w:rsidRDefault="008C52CD" w:rsidP="0071743D">
            <w:pPr>
              <w:widowControl w:val="0"/>
              <w:suppressAutoHyphens/>
              <w:spacing w:before="120" w:after="120" w:line="360" w:lineRule="auto"/>
              <w:ind w:left="20" w:right="75"/>
              <w:jc w:val="both"/>
              <w:rPr>
                <w:rFonts w:ascii="Times New Roman" w:hAnsi="Times New Roman" w:cs="Times New Roman"/>
                <w:sz w:val="20"/>
                <w:szCs w:val="20"/>
                <w:shd w:val="clear" w:color="auto" w:fill="FFFFFF"/>
                <w:lang w:eastAsia="ar-SA"/>
              </w:rPr>
            </w:pPr>
            <w:r w:rsidRPr="00EB0C86">
              <w:rPr>
                <w:rFonts w:ascii="Times New Roman" w:hAnsi="Times New Roman" w:cs="Times New Roman"/>
                <w:sz w:val="20"/>
                <w:szCs w:val="20"/>
                <w:u w:val="single"/>
                <w:shd w:val="clear" w:color="auto" w:fill="FFFFFF"/>
                <w:lang w:eastAsia="ar-SA"/>
              </w:rPr>
              <w:t xml:space="preserve">At sea redfish catches: </w:t>
            </w:r>
            <w:r w:rsidRPr="00EB0C86">
              <w:rPr>
                <w:rFonts w:ascii="Times New Roman" w:hAnsi="Times New Roman" w:cs="Times New Roman"/>
                <w:sz w:val="20"/>
                <w:szCs w:val="20"/>
                <w:shd w:val="clear" w:color="auto" w:fill="FFFFFF"/>
                <w:lang w:eastAsia="ar-SA"/>
              </w:rPr>
              <w:t xml:space="preserve">Landings of </w:t>
            </w:r>
            <w:r w:rsidRPr="00EB0C86">
              <w:rPr>
                <w:rFonts w:ascii="Times New Roman" w:hAnsi="Times New Roman" w:cs="Times New Roman"/>
                <w:i/>
                <w:sz w:val="20"/>
                <w:szCs w:val="20"/>
                <w:shd w:val="clear" w:color="auto" w:fill="FFFFFF"/>
                <w:lang w:eastAsia="ar-SA"/>
              </w:rPr>
              <w:t xml:space="preserve">Sebastes </w:t>
            </w:r>
            <w:proofErr w:type="spellStart"/>
            <w:r w:rsidRPr="00EB0C86">
              <w:rPr>
                <w:rFonts w:ascii="Times New Roman" w:hAnsi="Times New Roman" w:cs="Times New Roman"/>
                <w:i/>
                <w:sz w:val="20"/>
                <w:szCs w:val="20"/>
                <w:shd w:val="clear" w:color="auto" w:fill="FFFFFF"/>
                <w:lang w:eastAsia="ar-SA"/>
              </w:rPr>
              <w:t>mentella</w:t>
            </w:r>
            <w:proofErr w:type="spellEnd"/>
            <w:r w:rsidRPr="00EB0C86">
              <w:rPr>
                <w:rFonts w:ascii="Times New Roman" w:hAnsi="Times New Roman" w:cs="Times New Roman"/>
                <w:sz w:val="20"/>
                <w:szCs w:val="20"/>
                <w:shd w:val="clear" w:color="auto" w:fill="FFFFFF"/>
                <w:lang w:eastAsia="ar-SA"/>
              </w:rPr>
              <w:t xml:space="preserve"> were below the threshold estimated in the Implementing </w:t>
            </w:r>
            <w:r w:rsidRPr="00EB0C86">
              <w:rPr>
                <w:rFonts w:ascii="Times New Roman" w:hAnsi="Times New Roman" w:cs="Times New Roman"/>
                <w:sz w:val="20"/>
                <w:szCs w:val="20"/>
                <w:shd w:val="clear" w:color="auto" w:fill="FFFFFF"/>
                <w:lang w:eastAsia="ar-SA"/>
              </w:rPr>
              <w:lastRenderedPageBreak/>
              <w:t>Decision (EU) 2019/</w:t>
            </w:r>
            <w:proofErr w:type="gramStart"/>
            <w:r w:rsidRPr="00EB0C86">
              <w:rPr>
                <w:rFonts w:ascii="Times New Roman" w:hAnsi="Times New Roman" w:cs="Times New Roman"/>
                <w:sz w:val="20"/>
                <w:szCs w:val="20"/>
                <w:shd w:val="clear" w:color="auto" w:fill="FFFFFF"/>
                <w:lang w:eastAsia="ar-SA"/>
              </w:rPr>
              <w:t>909,</w:t>
            </w:r>
            <w:proofErr w:type="gramEnd"/>
            <w:r w:rsidRPr="00EB0C86">
              <w:rPr>
                <w:rFonts w:ascii="Times New Roman" w:hAnsi="Times New Roman" w:cs="Times New Roman"/>
                <w:sz w:val="20"/>
                <w:szCs w:val="20"/>
                <w:shd w:val="clear" w:color="auto" w:fill="FFFFFF"/>
                <w:lang w:eastAsia="ar-SA"/>
              </w:rPr>
              <w:t xml:space="preserve"> however AFWG is requesting data, therefore to ensure continuity, at sea sampling of </w:t>
            </w:r>
            <w:r w:rsidRPr="00EB0C86">
              <w:rPr>
                <w:rFonts w:ascii="Times New Roman" w:hAnsi="Times New Roman" w:cs="Times New Roman"/>
                <w:i/>
                <w:sz w:val="20"/>
                <w:szCs w:val="20"/>
                <w:shd w:val="clear" w:color="auto" w:fill="FFFFFF"/>
                <w:lang w:eastAsia="ar-SA"/>
              </w:rPr>
              <w:t xml:space="preserve">Sebastes </w:t>
            </w:r>
            <w:proofErr w:type="spellStart"/>
            <w:r w:rsidRPr="00EB0C86">
              <w:rPr>
                <w:rFonts w:ascii="Times New Roman" w:hAnsi="Times New Roman" w:cs="Times New Roman"/>
                <w:i/>
                <w:sz w:val="20"/>
                <w:szCs w:val="20"/>
                <w:shd w:val="clear" w:color="auto" w:fill="FFFFFF"/>
                <w:lang w:eastAsia="ar-SA"/>
              </w:rPr>
              <w:t>mentella</w:t>
            </w:r>
            <w:proofErr w:type="spellEnd"/>
            <w:r w:rsidRPr="00EB0C86">
              <w:rPr>
                <w:rFonts w:ascii="Times New Roman" w:hAnsi="Times New Roman" w:cs="Times New Roman"/>
                <w:sz w:val="20"/>
                <w:szCs w:val="20"/>
                <w:shd w:val="clear" w:color="auto" w:fill="FFFFFF"/>
                <w:lang w:eastAsia="ar-SA"/>
              </w:rPr>
              <w:t xml:space="preserve"> catches is planned for 2020 -2021. PSU – vessel x trip, SSU – fishing effort. Deployment of observer on one trip per vessel per fishing season is planned. Observer will be instructed to record catches of all species caught and discarded during the sampled trip.</w:t>
            </w:r>
          </w:p>
          <w:p w14:paraId="5DF96179" w14:textId="77777777" w:rsidR="008C52CD" w:rsidRPr="00EB0C86" w:rsidRDefault="008C52CD" w:rsidP="0071743D">
            <w:pPr>
              <w:spacing w:before="120" w:after="120" w:line="360" w:lineRule="auto"/>
              <w:rPr>
                <w:rFonts w:ascii="Times New Roman" w:hAnsi="Times New Roman" w:cs="Times New Roman"/>
                <w:b/>
                <w:sz w:val="20"/>
                <w:szCs w:val="20"/>
                <w:shd w:val="clear" w:color="auto" w:fill="FFFFFF"/>
                <w:lang w:eastAsia="en-GB"/>
              </w:rPr>
            </w:pPr>
            <w:r w:rsidRPr="00EB0C86">
              <w:rPr>
                <w:rFonts w:ascii="Times New Roman" w:hAnsi="Times New Roman" w:cs="Times New Roman"/>
                <w:b/>
                <w:sz w:val="20"/>
                <w:szCs w:val="20"/>
                <w:shd w:val="clear" w:color="auto" w:fill="FFFFFF"/>
                <w:lang w:eastAsia="en-GB"/>
              </w:rPr>
              <w:t xml:space="preserve">North Wester Waters </w:t>
            </w:r>
          </w:p>
          <w:p w14:paraId="431D48AE" w14:textId="605B8A06" w:rsidR="008C52CD" w:rsidRPr="00EB0C86" w:rsidRDefault="008C52CD" w:rsidP="0071743D">
            <w:pPr>
              <w:spacing w:before="120" w:after="120" w:line="360" w:lineRule="auto"/>
              <w:jc w:val="both"/>
              <w:rPr>
                <w:rFonts w:ascii="Times New Roman" w:hAnsi="Times New Roman" w:cs="Times New Roman"/>
                <w:sz w:val="20"/>
                <w:szCs w:val="20"/>
                <w:shd w:val="clear" w:color="auto" w:fill="FFFFFF"/>
                <w:lang w:eastAsia="ar-SA"/>
              </w:rPr>
            </w:pPr>
            <w:r w:rsidRPr="00EB0C86">
              <w:rPr>
                <w:rFonts w:ascii="Times New Roman" w:hAnsi="Times New Roman" w:cs="Times New Roman"/>
                <w:sz w:val="20"/>
                <w:szCs w:val="20"/>
                <w:shd w:val="clear" w:color="auto" w:fill="FFFFFF"/>
                <w:lang w:eastAsia="en-GB"/>
              </w:rPr>
              <w:t>The same one vessel is fishing for redfish (</w:t>
            </w:r>
            <w:r w:rsidRPr="00EB0C86">
              <w:rPr>
                <w:rFonts w:ascii="Times New Roman" w:hAnsi="Times New Roman" w:cs="Times New Roman"/>
                <w:i/>
                <w:sz w:val="20"/>
                <w:szCs w:val="20"/>
                <w:shd w:val="clear" w:color="auto" w:fill="FFFFFF"/>
                <w:lang w:eastAsia="en-GB"/>
              </w:rPr>
              <w:t xml:space="preserve">Sebastes </w:t>
            </w:r>
            <w:proofErr w:type="spellStart"/>
            <w:r w:rsidRPr="00EB0C86">
              <w:rPr>
                <w:rFonts w:ascii="Times New Roman" w:hAnsi="Times New Roman" w:cs="Times New Roman"/>
                <w:i/>
                <w:sz w:val="20"/>
                <w:szCs w:val="20"/>
                <w:shd w:val="clear" w:color="auto" w:fill="FFFFFF"/>
                <w:lang w:eastAsia="en-GB"/>
              </w:rPr>
              <w:t>mentella</w:t>
            </w:r>
            <w:proofErr w:type="spellEnd"/>
            <w:r w:rsidRPr="00EB0C86">
              <w:rPr>
                <w:rFonts w:ascii="Times New Roman" w:hAnsi="Times New Roman" w:cs="Times New Roman"/>
                <w:sz w:val="20"/>
                <w:szCs w:val="20"/>
                <w:shd w:val="clear" w:color="auto" w:fill="FFFFFF"/>
                <w:lang w:eastAsia="en-GB"/>
              </w:rPr>
              <w:t xml:space="preserve">) in Eastern Arctic and North Western waters. </w:t>
            </w:r>
            <w:proofErr w:type="gramStart"/>
            <w:r w:rsidRPr="00EB0C86">
              <w:rPr>
                <w:rFonts w:ascii="Times New Roman" w:hAnsi="Times New Roman" w:cs="Times New Roman"/>
                <w:sz w:val="20"/>
                <w:szCs w:val="20"/>
                <w:shd w:val="clear" w:color="auto" w:fill="FFFFFF"/>
                <w:lang w:eastAsia="ar-SA"/>
              </w:rPr>
              <w:t>It  was noted in the STEFC EWG 19-09 report: “</w:t>
            </w:r>
            <w:r w:rsidRPr="00EB0C86">
              <w:rPr>
                <w:rFonts w:ascii="Times New Roman" w:hAnsi="Times New Roman" w:cs="Times New Roman"/>
                <w:i/>
                <w:sz w:val="20"/>
                <w:szCs w:val="20"/>
                <w:shd w:val="clear" w:color="auto" w:fill="FFFFFF"/>
                <w:lang w:eastAsia="ar-SA"/>
              </w:rPr>
              <w:t>Lithuania should pay more attention to process of planning sampling of biological variables of fish stock in order to make it realistic and to avoid inclusion in the WP the variables for stock for which data collection is very difficult or not possible</w:t>
            </w:r>
            <w:r w:rsidRPr="00EB0C86">
              <w:rPr>
                <w:rFonts w:ascii="Times New Roman" w:hAnsi="Times New Roman" w:cs="Times New Roman"/>
                <w:sz w:val="20"/>
                <w:szCs w:val="20"/>
                <w:shd w:val="clear" w:color="auto" w:fill="FFFFFF"/>
                <w:lang w:eastAsia="ar-SA"/>
              </w:rPr>
              <w:t xml:space="preserve">”, however WGWIDE is requested  g data on </w:t>
            </w:r>
            <w:proofErr w:type="spellStart"/>
            <w:r w:rsidRPr="00EB0C86">
              <w:rPr>
                <w:rFonts w:ascii="Times New Roman" w:hAnsi="Times New Roman" w:cs="Times New Roman"/>
                <w:i/>
                <w:sz w:val="20"/>
                <w:szCs w:val="20"/>
                <w:shd w:val="clear" w:color="auto" w:fill="FFFFFF"/>
                <w:lang w:eastAsia="ar-SA"/>
              </w:rPr>
              <w:t>Micromesistius</w:t>
            </w:r>
            <w:proofErr w:type="spellEnd"/>
            <w:r w:rsidRPr="00EB0C86">
              <w:rPr>
                <w:rFonts w:ascii="Times New Roman" w:hAnsi="Times New Roman" w:cs="Times New Roman"/>
                <w:i/>
                <w:sz w:val="20"/>
                <w:szCs w:val="20"/>
                <w:shd w:val="clear" w:color="auto" w:fill="FFFFFF"/>
                <w:lang w:eastAsia="ar-SA"/>
              </w:rPr>
              <w:t xml:space="preserve"> </w:t>
            </w:r>
            <w:proofErr w:type="spellStart"/>
            <w:r w:rsidRPr="00EB0C86">
              <w:rPr>
                <w:rFonts w:ascii="Times New Roman" w:hAnsi="Times New Roman" w:cs="Times New Roman"/>
                <w:i/>
                <w:sz w:val="20"/>
                <w:szCs w:val="20"/>
                <w:shd w:val="clear" w:color="auto" w:fill="FFFFFF"/>
                <w:lang w:eastAsia="ar-SA"/>
              </w:rPr>
              <w:t>poutassu</w:t>
            </w:r>
            <w:proofErr w:type="spellEnd"/>
            <w:r w:rsidRPr="00EB0C86">
              <w:rPr>
                <w:rFonts w:ascii="Times New Roman" w:hAnsi="Times New Roman" w:cs="Times New Roman"/>
                <w:i/>
                <w:sz w:val="20"/>
                <w:szCs w:val="20"/>
                <w:shd w:val="clear" w:color="auto" w:fill="FFFFFF"/>
                <w:lang w:eastAsia="ar-SA"/>
              </w:rPr>
              <w:t xml:space="preserve"> and </w:t>
            </w:r>
            <w:proofErr w:type="spellStart"/>
            <w:r w:rsidRPr="00EB0C86">
              <w:rPr>
                <w:rFonts w:ascii="Times New Roman" w:hAnsi="Times New Roman" w:cs="Times New Roman"/>
                <w:i/>
                <w:sz w:val="20"/>
                <w:szCs w:val="20"/>
                <w:shd w:val="clear" w:color="auto" w:fill="FFFFFF"/>
                <w:lang w:eastAsia="ar-SA"/>
              </w:rPr>
              <w:t>Scomber</w:t>
            </w:r>
            <w:proofErr w:type="spellEnd"/>
            <w:r w:rsidRPr="00EB0C86">
              <w:rPr>
                <w:rFonts w:ascii="Times New Roman" w:hAnsi="Times New Roman" w:cs="Times New Roman"/>
                <w:i/>
                <w:sz w:val="20"/>
                <w:szCs w:val="20"/>
                <w:shd w:val="clear" w:color="auto" w:fill="FFFFFF"/>
                <w:lang w:eastAsia="ar-SA"/>
              </w:rPr>
              <w:t xml:space="preserve"> </w:t>
            </w:r>
            <w:proofErr w:type="spellStart"/>
            <w:r w:rsidRPr="00EB0C86">
              <w:rPr>
                <w:rFonts w:ascii="Times New Roman" w:hAnsi="Times New Roman" w:cs="Times New Roman"/>
                <w:i/>
                <w:sz w:val="20"/>
                <w:szCs w:val="20"/>
                <w:shd w:val="clear" w:color="auto" w:fill="FFFFFF"/>
                <w:lang w:eastAsia="ar-SA"/>
              </w:rPr>
              <w:t>scombrus</w:t>
            </w:r>
            <w:proofErr w:type="spellEnd"/>
            <w:r w:rsidRPr="00EB0C86">
              <w:rPr>
                <w:rFonts w:ascii="Times New Roman" w:hAnsi="Times New Roman" w:cs="Times New Roman"/>
                <w:sz w:val="20"/>
                <w:szCs w:val="20"/>
                <w:shd w:val="clear" w:color="auto" w:fill="FFFFFF"/>
                <w:lang w:eastAsia="ar-SA"/>
              </w:rPr>
              <w:t>.</w:t>
            </w:r>
            <w:proofErr w:type="gramEnd"/>
            <w:r w:rsidRPr="00EB0C86">
              <w:rPr>
                <w:rFonts w:ascii="Times New Roman" w:hAnsi="Times New Roman" w:cs="Times New Roman"/>
                <w:sz w:val="20"/>
                <w:szCs w:val="20"/>
                <w:shd w:val="clear" w:color="auto" w:fill="FFFFFF"/>
                <w:lang w:eastAsia="ar-SA"/>
              </w:rPr>
              <w:t xml:space="preserve">  </w:t>
            </w:r>
            <w:proofErr w:type="spellStart"/>
            <w:r w:rsidRPr="00EB0C86">
              <w:rPr>
                <w:rFonts w:ascii="Times New Roman" w:hAnsi="Times New Roman" w:cs="Times New Roman"/>
                <w:sz w:val="20"/>
                <w:szCs w:val="20"/>
                <w:shd w:val="clear" w:color="auto" w:fill="FFFFFF"/>
                <w:lang w:eastAsia="ar-SA"/>
              </w:rPr>
              <w:t>Fishng</w:t>
            </w:r>
            <w:proofErr w:type="spellEnd"/>
            <w:r w:rsidRPr="00EB0C86">
              <w:rPr>
                <w:rFonts w:ascii="Times New Roman" w:hAnsi="Times New Roman" w:cs="Times New Roman"/>
                <w:sz w:val="20"/>
                <w:szCs w:val="20"/>
                <w:shd w:val="clear" w:color="auto" w:fill="FFFFFF"/>
                <w:lang w:eastAsia="ar-SA"/>
              </w:rPr>
              <w:t xml:space="preserve"> of these species in the NWW region during 2016 -2018 was occasional and consisted for </w:t>
            </w:r>
            <w:r w:rsidRPr="00EB0C86">
              <w:rPr>
                <w:rFonts w:ascii="Times New Roman" w:hAnsi="Times New Roman" w:cs="Times New Roman"/>
                <w:i/>
                <w:sz w:val="20"/>
                <w:szCs w:val="20"/>
                <w:shd w:val="clear" w:color="auto" w:fill="FFFFFF"/>
                <w:lang w:eastAsia="ar-SA"/>
              </w:rPr>
              <w:t xml:space="preserve">M. </w:t>
            </w:r>
            <w:proofErr w:type="spellStart"/>
            <w:r w:rsidRPr="00EB0C86">
              <w:rPr>
                <w:rFonts w:ascii="Times New Roman" w:hAnsi="Times New Roman" w:cs="Times New Roman"/>
                <w:i/>
                <w:sz w:val="20"/>
                <w:szCs w:val="20"/>
                <w:shd w:val="clear" w:color="auto" w:fill="FFFFFF"/>
                <w:lang w:eastAsia="ar-SA"/>
              </w:rPr>
              <w:t>poutasssu</w:t>
            </w:r>
            <w:proofErr w:type="spellEnd"/>
            <w:r w:rsidRPr="00EB0C86">
              <w:rPr>
                <w:rFonts w:ascii="Times New Roman" w:hAnsi="Times New Roman" w:cs="Times New Roman"/>
                <w:sz w:val="20"/>
                <w:szCs w:val="20"/>
                <w:shd w:val="clear" w:color="auto" w:fill="FFFFFF"/>
                <w:lang w:eastAsia="ar-SA"/>
              </w:rPr>
              <w:t xml:space="preserve"> only 1</w:t>
            </w:r>
            <w:proofErr w:type="gramStart"/>
            <w:r w:rsidRPr="00EB0C86">
              <w:rPr>
                <w:rFonts w:ascii="Times New Roman" w:hAnsi="Times New Roman" w:cs="Times New Roman"/>
                <w:sz w:val="20"/>
                <w:szCs w:val="20"/>
                <w:shd w:val="clear" w:color="auto" w:fill="FFFFFF"/>
                <w:lang w:eastAsia="ar-SA"/>
              </w:rPr>
              <w:t>,5</w:t>
            </w:r>
            <w:proofErr w:type="gramEnd"/>
            <w:r w:rsidRPr="00EB0C86">
              <w:rPr>
                <w:rFonts w:ascii="Times New Roman" w:hAnsi="Times New Roman" w:cs="Times New Roman"/>
                <w:sz w:val="20"/>
                <w:szCs w:val="20"/>
                <w:shd w:val="clear" w:color="auto" w:fill="FFFFFF"/>
                <w:lang w:eastAsia="ar-SA"/>
              </w:rPr>
              <w:t xml:space="preserve">% from EU landings, for </w:t>
            </w:r>
            <w:r w:rsidRPr="00EB0C86">
              <w:rPr>
                <w:rFonts w:ascii="Times New Roman" w:hAnsi="Times New Roman" w:cs="Times New Roman"/>
                <w:i/>
                <w:sz w:val="20"/>
                <w:szCs w:val="20"/>
                <w:shd w:val="clear" w:color="auto" w:fill="FFFFFF"/>
                <w:lang w:eastAsia="ar-SA"/>
              </w:rPr>
              <w:t xml:space="preserve">S. </w:t>
            </w:r>
            <w:proofErr w:type="spellStart"/>
            <w:r w:rsidRPr="00EB0C86">
              <w:rPr>
                <w:rFonts w:ascii="Times New Roman" w:hAnsi="Times New Roman" w:cs="Times New Roman"/>
                <w:i/>
                <w:sz w:val="20"/>
                <w:szCs w:val="20"/>
                <w:shd w:val="clear" w:color="auto" w:fill="FFFFFF"/>
                <w:lang w:eastAsia="ar-SA"/>
              </w:rPr>
              <w:t>scombrus</w:t>
            </w:r>
            <w:proofErr w:type="spellEnd"/>
            <w:r w:rsidRPr="00EB0C86">
              <w:rPr>
                <w:rFonts w:ascii="Times New Roman" w:hAnsi="Times New Roman" w:cs="Times New Roman"/>
                <w:sz w:val="20"/>
                <w:szCs w:val="20"/>
                <w:shd w:val="clear" w:color="auto" w:fill="FFFFFF"/>
                <w:lang w:eastAsia="ar-SA"/>
              </w:rPr>
              <w:t xml:space="preserve"> less than 1%.  These species were listed in the Table 1B and </w:t>
            </w:r>
            <w:proofErr w:type="gramStart"/>
            <w:r w:rsidRPr="00EB0C86">
              <w:rPr>
                <w:rFonts w:ascii="Times New Roman" w:hAnsi="Times New Roman" w:cs="Times New Roman"/>
                <w:sz w:val="20"/>
                <w:szCs w:val="20"/>
                <w:shd w:val="clear" w:color="auto" w:fill="FFFFFF"/>
                <w:lang w:eastAsia="ar-SA"/>
              </w:rPr>
              <w:t>1C,</w:t>
            </w:r>
            <w:proofErr w:type="gramEnd"/>
            <w:r w:rsidRPr="00EB0C86">
              <w:rPr>
                <w:rFonts w:ascii="Times New Roman" w:hAnsi="Times New Roman" w:cs="Times New Roman"/>
                <w:sz w:val="20"/>
                <w:szCs w:val="20"/>
                <w:shd w:val="clear" w:color="auto" w:fill="FFFFFF"/>
                <w:lang w:eastAsia="ar-SA"/>
              </w:rPr>
              <w:t xml:space="preserve"> however no separate schemes for these species are planned. </w:t>
            </w:r>
          </w:p>
          <w:p w14:paraId="557A205D" w14:textId="77777777" w:rsidR="008C52CD" w:rsidRPr="00EB0C86" w:rsidRDefault="008C52CD" w:rsidP="0071743D">
            <w:pPr>
              <w:widowControl w:val="0"/>
              <w:suppressAutoHyphens/>
              <w:spacing w:before="120" w:after="120" w:line="360" w:lineRule="auto"/>
              <w:ind w:left="20" w:right="75"/>
              <w:jc w:val="both"/>
              <w:rPr>
                <w:rFonts w:ascii="Times New Roman" w:hAnsi="Times New Roman" w:cs="Times New Roman"/>
                <w:sz w:val="20"/>
                <w:szCs w:val="20"/>
                <w:shd w:val="clear" w:color="auto" w:fill="FFFFFF"/>
                <w:lang w:eastAsia="ar-SA"/>
              </w:rPr>
            </w:pPr>
            <w:r w:rsidRPr="00EB0C86">
              <w:rPr>
                <w:rFonts w:ascii="Times New Roman" w:hAnsi="Times New Roman" w:cs="Times New Roman"/>
                <w:sz w:val="20"/>
                <w:szCs w:val="20"/>
                <w:u w:val="single"/>
                <w:shd w:val="clear" w:color="auto" w:fill="FFFFFF"/>
                <w:lang w:eastAsia="ar-SA"/>
              </w:rPr>
              <w:t xml:space="preserve">At sea catches of pelagic fishes: </w:t>
            </w:r>
            <w:r w:rsidRPr="00EB0C86">
              <w:rPr>
                <w:rFonts w:ascii="Times New Roman" w:hAnsi="Times New Roman" w:cs="Times New Roman"/>
                <w:sz w:val="20"/>
                <w:szCs w:val="20"/>
                <w:shd w:val="clear" w:color="auto" w:fill="FFFFFF"/>
                <w:lang w:eastAsia="ar-SA"/>
              </w:rPr>
              <w:t xml:space="preserve"> This sampling scheme is designated for sampling of redfish (S. </w:t>
            </w:r>
            <w:proofErr w:type="spellStart"/>
            <w:r w:rsidRPr="00EB0C86">
              <w:rPr>
                <w:rFonts w:ascii="Times New Roman" w:hAnsi="Times New Roman" w:cs="Times New Roman"/>
                <w:sz w:val="20"/>
                <w:szCs w:val="20"/>
                <w:shd w:val="clear" w:color="auto" w:fill="FFFFFF"/>
                <w:lang w:eastAsia="ar-SA"/>
              </w:rPr>
              <w:t>mentella</w:t>
            </w:r>
            <w:proofErr w:type="spellEnd"/>
            <w:r w:rsidRPr="00EB0C86">
              <w:rPr>
                <w:rFonts w:ascii="Times New Roman" w:hAnsi="Times New Roman" w:cs="Times New Roman"/>
                <w:sz w:val="20"/>
                <w:szCs w:val="20"/>
                <w:shd w:val="clear" w:color="auto" w:fill="FFFFFF"/>
                <w:lang w:eastAsia="ar-SA"/>
              </w:rPr>
              <w:t xml:space="preserve">). PSU – vessel x trip, SSU – fishing effort. Deployment of observer on one trip per vessel per fishing season is planned. Observer will be instructed to record catches of all species caught and discarded during the sampled trip. If catches of </w:t>
            </w:r>
            <w:r w:rsidRPr="00EB0C86">
              <w:rPr>
                <w:rFonts w:ascii="Times New Roman" w:hAnsi="Times New Roman" w:cs="Times New Roman"/>
                <w:i/>
                <w:sz w:val="20"/>
                <w:szCs w:val="20"/>
                <w:shd w:val="clear" w:color="auto" w:fill="FFFFFF"/>
                <w:lang w:eastAsia="ar-SA"/>
              </w:rPr>
              <w:t xml:space="preserve">M. </w:t>
            </w:r>
            <w:proofErr w:type="spellStart"/>
            <w:r w:rsidRPr="00EB0C86">
              <w:rPr>
                <w:rFonts w:ascii="Times New Roman" w:hAnsi="Times New Roman" w:cs="Times New Roman"/>
                <w:i/>
                <w:sz w:val="20"/>
                <w:szCs w:val="20"/>
                <w:shd w:val="clear" w:color="auto" w:fill="FFFFFF"/>
                <w:lang w:eastAsia="ar-SA"/>
              </w:rPr>
              <w:t>poutassu</w:t>
            </w:r>
            <w:proofErr w:type="spellEnd"/>
            <w:r w:rsidRPr="00EB0C86">
              <w:rPr>
                <w:rFonts w:ascii="Times New Roman" w:hAnsi="Times New Roman" w:cs="Times New Roman"/>
                <w:sz w:val="20"/>
                <w:szCs w:val="20"/>
                <w:shd w:val="clear" w:color="auto" w:fill="FFFFFF"/>
                <w:lang w:eastAsia="ar-SA"/>
              </w:rPr>
              <w:t xml:space="preserve"> and </w:t>
            </w:r>
            <w:r w:rsidRPr="00EB0C86">
              <w:rPr>
                <w:rFonts w:ascii="Times New Roman" w:hAnsi="Times New Roman" w:cs="Times New Roman"/>
                <w:i/>
                <w:sz w:val="20"/>
                <w:szCs w:val="20"/>
                <w:shd w:val="clear" w:color="auto" w:fill="FFFFFF"/>
                <w:lang w:eastAsia="ar-SA"/>
              </w:rPr>
              <w:t xml:space="preserve">S. </w:t>
            </w:r>
            <w:proofErr w:type="spellStart"/>
            <w:r w:rsidRPr="00EB0C86">
              <w:rPr>
                <w:rFonts w:ascii="Times New Roman" w:hAnsi="Times New Roman" w:cs="Times New Roman"/>
                <w:i/>
                <w:sz w:val="20"/>
                <w:szCs w:val="20"/>
                <w:shd w:val="clear" w:color="auto" w:fill="FFFFFF"/>
                <w:lang w:eastAsia="ar-SA"/>
              </w:rPr>
              <w:t>scombrus</w:t>
            </w:r>
            <w:proofErr w:type="spellEnd"/>
            <w:r w:rsidRPr="00EB0C86">
              <w:rPr>
                <w:rFonts w:ascii="Times New Roman" w:hAnsi="Times New Roman" w:cs="Times New Roman"/>
                <w:sz w:val="20"/>
                <w:szCs w:val="20"/>
                <w:shd w:val="clear" w:color="auto" w:fill="FFFFFF"/>
                <w:lang w:eastAsia="ar-SA"/>
              </w:rPr>
              <w:t xml:space="preserve"> will occur, the scheme will be adjusted. </w:t>
            </w:r>
          </w:p>
          <w:p w14:paraId="493871DE" w14:textId="77777777" w:rsidR="008C52CD" w:rsidRPr="00EB0C86" w:rsidRDefault="008C52CD" w:rsidP="0071743D">
            <w:pPr>
              <w:spacing w:before="120" w:after="120" w:line="360" w:lineRule="auto"/>
              <w:rPr>
                <w:rFonts w:ascii="Times New Roman" w:hAnsi="Times New Roman" w:cs="Times New Roman"/>
                <w:b/>
                <w:sz w:val="20"/>
                <w:szCs w:val="20"/>
                <w:shd w:val="clear" w:color="auto" w:fill="FFFFFF"/>
                <w:lang w:eastAsia="en-GB"/>
              </w:rPr>
            </w:pPr>
            <w:r w:rsidRPr="00EB0C86">
              <w:rPr>
                <w:rFonts w:ascii="Times New Roman" w:hAnsi="Times New Roman" w:cs="Times New Roman"/>
                <w:b/>
                <w:sz w:val="20"/>
                <w:szCs w:val="20"/>
                <w:shd w:val="clear" w:color="auto" w:fill="FFFFFF"/>
                <w:lang w:eastAsia="en-GB"/>
              </w:rPr>
              <w:t>Other regions</w:t>
            </w:r>
          </w:p>
          <w:p w14:paraId="15752293" w14:textId="77777777" w:rsidR="008C52CD" w:rsidRPr="00EB0C86" w:rsidRDefault="008C52CD" w:rsidP="0071743D">
            <w:pPr>
              <w:spacing w:before="120" w:after="120" w:line="360" w:lineRule="auto"/>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Multilateral agreement for CECAF will be prolonged (Poland, Lithuania, Germany, Latvia and Netherlands), to ensure streamlined data collection. Agreement will be run by Netherlands</w:t>
            </w:r>
          </w:p>
          <w:p w14:paraId="49BC1B79" w14:textId="77777777" w:rsidR="008C52CD" w:rsidRPr="00EB0C86" w:rsidRDefault="008C52CD" w:rsidP="0071743D">
            <w:pPr>
              <w:spacing w:before="120" w:after="120" w:line="360" w:lineRule="auto"/>
              <w:rPr>
                <w:rFonts w:ascii="Times New Roman" w:hAnsi="Times New Roman" w:cs="Times New Roman"/>
                <w:sz w:val="20"/>
                <w:szCs w:val="20"/>
                <w:shd w:val="clear" w:color="auto" w:fill="FFFFFF"/>
                <w:lang w:eastAsia="en-GB"/>
              </w:rPr>
            </w:pPr>
            <w:r w:rsidRPr="00EB0C86">
              <w:rPr>
                <w:rFonts w:ascii="Times New Roman" w:hAnsi="Times New Roman" w:cs="Times New Roman"/>
                <w:sz w:val="20"/>
                <w:szCs w:val="20"/>
                <w:shd w:val="clear" w:color="auto" w:fill="FFFFFF"/>
                <w:lang w:eastAsia="en-GB"/>
              </w:rPr>
              <w:t>Multilateral agreement for SPRFMO was prepared (Poland, Lithuania, Germany, and Netherlands), to ensure streamlined data collection. Agreement will be run by Poland.</w:t>
            </w:r>
          </w:p>
          <w:p w14:paraId="5076C207" w14:textId="77777777" w:rsidR="008C52CD" w:rsidRPr="00EB0C86" w:rsidRDefault="008C52CD" w:rsidP="0071743D">
            <w:pPr>
              <w:spacing w:before="120" w:after="120" w:line="360" w:lineRule="auto"/>
              <w:rPr>
                <w:rFonts w:ascii="Times New Roman" w:hAnsi="Times New Roman" w:cs="Times New Roman"/>
                <w:sz w:val="20"/>
                <w:szCs w:val="20"/>
                <w:shd w:val="clear" w:color="auto" w:fill="FFFFFF"/>
                <w:lang w:eastAsia="en-GB"/>
              </w:rPr>
            </w:pPr>
          </w:p>
        </w:tc>
      </w:tr>
      <w:tr w:rsidR="008C52CD" w:rsidRPr="00EB0C86" w14:paraId="6B31E9DC" w14:textId="77777777" w:rsidTr="0071743D">
        <w:trPr>
          <w:trHeight w:val="585"/>
        </w:trPr>
        <w:tc>
          <w:tcPr>
            <w:tcW w:w="9180" w:type="dxa"/>
            <w:vMerge/>
            <w:vAlign w:val="center"/>
          </w:tcPr>
          <w:p w14:paraId="1AD7FDD7"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242EEFF6" w14:textId="77777777" w:rsidTr="0071743D">
        <w:trPr>
          <w:trHeight w:val="585"/>
        </w:trPr>
        <w:tc>
          <w:tcPr>
            <w:tcW w:w="9180" w:type="dxa"/>
            <w:vMerge/>
            <w:vAlign w:val="center"/>
          </w:tcPr>
          <w:p w14:paraId="74E58512"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3CA96FCA" w14:textId="77777777" w:rsidTr="0071743D">
        <w:trPr>
          <w:trHeight w:val="585"/>
        </w:trPr>
        <w:tc>
          <w:tcPr>
            <w:tcW w:w="9180" w:type="dxa"/>
            <w:vMerge/>
            <w:vAlign w:val="center"/>
          </w:tcPr>
          <w:p w14:paraId="37B883EA"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6966059A" w14:textId="77777777" w:rsidTr="0071743D">
        <w:trPr>
          <w:trHeight w:val="585"/>
        </w:trPr>
        <w:tc>
          <w:tcPr>
            <w:tcW w:w="9180" w:type="dxa"/>
            <w:vMerge/>
            <w:vAlign w:val="center"/>
          </w:tcPr>
          <w:p w14:paraId="4B3272AC"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1C2ADFEF" w14:textId="77777777" w:rsidTr="0071743D">
        <w:trPr>
          <w:trHeight w:val="585"/>
        </w:trPr>
        <w:tc>
          <w:tcPr>
            <w:tcW w:w="9180" w:type="dxa"/>
            <w:vMerge/>
            <w:vAlign w:val="center"/>
          </w:tcPr>
          <w:p w14:paraId="09F1CBFA"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55152136" w14:textId="77777777" w:rsidTr="0071743D">
        <w:trPr>
          <w:trHeight w:val="585"/>
        </w:trPr>
        <w:tc>
          <w:tcPr>
            <w:tcW w:w="9180" w:type="dxa"/>
            <w:vMerge/>
            <w:vAlign w:val="center"/>
          </w:tcPr>
          <w:p w14:paraId="33DD8A73"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163130A0" w14:textId="77777777" w:rsidTr="0071743D">
        <w:trPr>
          <w:trHeight w:val="585"/>
        </w:trPr>
        <w:tc>
          <w:tcPr>
            <w:tcW w:w="9180" w:type="dxa"/>
            <w:vMerge/>
            <w:vAlign w:val="center"/>
          </w:tcPr>
          <w:p w14:paraId="26A800BE"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74EBBD5B" w14:textId="77777777" w:rsidTr="0071743D">
        <w:trPr>
          <w:trHeight w:val="585"/>
        </w:trPr>
        <w:tc>
          <w:tcPr>
            <w:tcW w:w="9180" w:type="dxa"/>
            <w:vMerge/>
            <w:vAlign w:val="center"/>
          </w:tcPr>
          <w:p w14:paraId="7823150E"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43EF6891" w14:textId="77777777" w:rsidTr="0071743D">
        <w:trPr>
          <w:trHeight w:val="585"/>
        </w:trPr>
        <w:tc>
          <w:tcPr>
            <w:tcW w:w="9180" w:type="dxa"/>
            <w:vMerge/>
            <w:vAlign w:val="center"/>
          </w:tcPr>
          <w:p w14:paraId="12CC5541"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r w:rsidR="008C52CD" w:rsidRPr="00EB0C86" w14:paraId="49041322" w14:textId="77777777" w:rsidTr="0071743D">
        <w:trPr>
          <w:trHeight w:val="585"/>
        </w:trPr>
        <w:tc>
          <w:tcPr>
            <w:tcW w:w="9180" w:type="dxa"/>
            <w:vMerge/>
            <w:vAlign w:val="center"/>
          </w:tcPr>
          <w:p w14:paraId="528B673B" w14:textId="77777777" w:rsidR="008C52CD" w:rsidRPr="00EB0C86" w:rsidRDefault="008C52CD" w:rsidP="0071743D">
            <w:pPr>
              <w:spacing w:before="120" w:after="120" w:line="360" w:lineRule="auto"/>
              <w:rPr>
                <w:rFonts w:ascii="Times New Roman" w:hAnsi="Times New Roman" w:cs="Times New Roman"/>
                <w:noProof/>
                <w:sz w:val="20"/>
                <w:szCs w:val="20"/>
                <w:lang w:eastAsia="en-GB"/>
              </w:rPr>
            </w:pPr>
          </w:p>
        </w:tc>
      </w:tr>
    </w:tbl>
    <w:p w14:paraId="0DF99FB6" w14:textId="77777777" w:rsidR="008C52CD" w:rsidRDefault="008C52CD" w:rsidP="008C52CD">
      <w:pPr>
        <w:tabs>
          <w:tab w:val="left" w:pos="3240"/>
        </w:tabs>
        <w:jc w:val="both"/>
        <w:rPr>
          <w:sz w:val="20"/>
        </w:rPr>
      </w:pPr>
    </w:p>
    <w:p w14:paraId="329D1826" w14:textId="77777777" w:rsidR="008C52CD" w:rsidRDefault="008C52CD" w:rsidP="008C52CD">
      <w:pPr>
        <w:tabs>
          <w:tab w:val="left" w:pos="3240"/>
        </w:tabs>
        <w:rPr>
          <w:sz w:val="20"/>
        </w:rPr>
      </w:pPr>
      <w:r>
        <w:rPr>
          <w:sz w:val="20"/>
        </w:rPr>
        <w:tab/>
      </w:r>
      <w:bookmarkEnd w:id="15"/>
    </w:p>
    <w:p w14:paraId="75DFA4C1" w14:textId="58769846" w:rsidR="003F7595" w:rsidRPr="008C52CD" w:rsidRDefault="003F7595" w:rsidP="008C52CD">
      <w:pPr>
        <w:tabs>
          <w:tab w:val="left" w:pos="3240"/>
        </w:tabs>
        <w:rPr>
          <w:sz w:val="20"/>
        </w:rPr>
        <w:sectPr w:rsidR="003F7595" w:rsidRPr="008C52CD" w:rsidSect="003F7595">
          <w:headerReference w:type="even" r:id="rId17"/>
          <w:headerReference w:type="default" r:id="rId18"/>
          <w:footerReference w:type="even" r:id="rId19"/>
          <w:footerReference w:type="default" r:id="rId20"/>
          <w:headerReference w:type="first" r:id="rId21"/>
          <w:footerReference w:type="first" r:id="rId22"/>
          <w:pgSz w:w="11910" w:h="16840"/>
          <w:pgMar w:top="1321" w:right="992" w:bottom="709" w:left="1298" w:header="0" w:footer="998" w:gutter="0"/>
          <w:cols w:space="1296"/>
          <w:titlePg/>
          <w:docGrid w:linePitch="299"/>
        </w:sectPr>
      </w:pPr>
    </w:p>
    <w:p w14:paraId="1FC0862A" w14:textId="6DD6F3E9" w:rsidR="001A2DFD" w:rsidRDefault="001A2DFD" w:rsidP="003F7595">
      <w:pPr>
        <w:pStyle w:val="BodyText"/>
      </w:pPr>
    </w:p>
    <w:sectPr w:rsidR="001A2DFD" w:rsidSect="004A2E2D">
      <w:footerReference w:type="first" r:id="rId2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153A1" w14:textId="77777777" w:rsidR="008E03AC" w:rsidRDefault="008E03AC" w:rsidP="008C52CD">
      <w:pPr>
        <w:spacing w:after="0" w:line="240" w:lineRule="auto"/>
      </w:pPr>
      <w:r>
        <w:separator/>
      </w:r>
    </w:p>
  </w:endnote>
  <w:endnote w:type="continuationSeparator" w:id="0">
    <w:p w14:paraId="3EAD6310" w14:textId="77777777" w:rsidR="008E03AC" w:rsidRDefault="008E03AC" w:rsidP="008C5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2EBE2" w14:textId="77777777" w:rsidR="009C2D0A" w:rsidRDefault="009C2D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892559"/>
      <w:docPartObj>
        <w:docPartGallery w:val="Page Numbers (Bottom of Page)"/>
        <w:docPartUnique/>
      </w:docPartObj>
    </w:sdtPr>
    <w:sdtEndPr/>
    <w:sdtContent>
      <w:p w14:paraId="127EFC47" w14:textId="56DBBCD0" w:rsidR="008C52CD" w:rsidRDefault="008C52CD">
        <w:pPr>
          <w:pStyle w:val="Footer"/>
          <w:jc w:val="center"/>
        </w:pPr>
        <w:r>
          <w:fldChar w:fldCharType="begin"/>
        </w:r>
        <w:r>
          <w:instrText>PAGE   \* MERGEFORMAT</w:instrText>
        </w:r>
        <w:r>
          <w:fldChar w:fldCharType="separate"/>
        </w:r>
        <w:r w:rsidR="00DB3355" w:rsidRPr="00DB3355">
          <w:rPr>
            <w:noProof/>
            <w:lang w:val="lt-LT"/>
          </w:rPr>
          <w:t>2</w:t>
        </w:r>
        <w:r>
          <w:fldChar w:fldCharType="end"/>
        </w:r>
      </w:p>
    </w:sdtContent>
  </w:sdt>
  <w:p w14:paraId="2CA0E9B7" w14:textId="77777777" w:rsidR="00DD4C8E" w:rsidRDefault="00DB33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381A6" w14:textId="77777777" w:rsidR="00CC7FDE" w:rsidRDefault="00DB3355">
    <w:pPr>
      <w:pStyle w:val="Footer"/>
      <w:jc w:val="center"/>
    </w:pPr>
  </w:p>
  <w:p w14:paraId="10618564" w14:textId="77777777" w:rsidR="00CC7FDE" w:rsidRDefault="00DB33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AD9DE" w14:textId="77777777" w:rsidR="00CC7FDE" w:rsidRPr="00216E45" w:rsidRDefault="00DB3355" w:rsidP="00216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996F8B" w14:textId="77777777" w:rsidR="008E03AC" w:rsidRDefault="008E03AC" w:rsidP="008C52CD">
      <w:pPr>
        <w:spacing w:after="0" w:line="240" w:lineRule="auto"/>
      </w:pPr>
      <w:r>
        <w:separator/>
      </w:r>
    </w:p>
  </w:footnote>
  <w:footnote w:type="continuationSeparator" w:id="0">
    <w:p w14:paraId="7E00F4B7" w14:textId="77777777" w:rsidR="008E03AC" w:rsidRDefault="008E03AC" w:rsidP="008C5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BC058" w14:textId="77777777" w:rsidR="009C2D0A" w:rsidRDefault="009C2D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F15DD" w14:textId="77777777" w:rsidR="009C2D0A" w:rsidRDefault="009C2D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84598" w14:textId="713F9025" w:rsidR="009C2D0A" w:rsidRDefault="009C2D0A" w:rsidP="009C2D0A">
    <w:pPr>
      <w:pStyle w:val="Header"/>
      <w:jc w:val="right"/>
    </w:pPr>
  </w:p>
  <w:p w14:paraId="2E89D0A1" w14:textId="3ABCCCAC" w:rsidR="009C2D0A" w:rsidRDefault="009C2D0A" w:rsidP="009C2D0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E50669"/>
    <w:multiLevelType w:val="hybridMultilevel"/>
    <w:tmpl w:val="1460218A"/>
    <w:lvl w:ilvl="0" w:tplc="2DD49B74">
      <w:start w:val="1"/>
      <w:numFmt w:val="bullet"/>
      <w:lvlText w:val="•"/>
      <w:lvlJc w:val="left"/>
      <w:pPr>
        <w:tabs>
          <w:tab w:val="num" w:pos="720"/>
        </w:tabs>
        <w:ind w:left="720" w:hanging="360"/>
      </w:pPr>
      <w:rPr>
        <w:rFonts w:ascii="Times New Roman" w:hAnsi="Times New Roman" w:hint="default"/>
      </w:rPr>
    </w:lvl>
    <w:lvl w:ilvl="1" w:tplc="2874302C" w:tentative="1">
      <w:start w:val="1"/>
      <w:numFmt w:val="bullet"/>
      <w:lvlText w:val="•"/>
      <w:lvlJc w:val="left"/>
      <w:pPr>
        <w:tabs>
          <w:tab w:val="num" w:pos="1440"/>
        </w:tabs>
        <w:ind w:left="1440" w:hanging="360"/>
      </w:pPr>
      <w:rPr>
        <w:rFonts w:ascii="Times New Roman" w:hAnsi="Times New Roman" w:hint="default"/>
      </w:rPr>
    </w:lvl>
    <w:lvl w:ilvl="2" w:tplc="6DC48384" w:tentative="1">
      <w:start w:val="1"/>
      <w:numFmt w:val="bullet"/>
      <w:lvlText w:val="•"/>
      <w:lvlJc w:val="left"/>
      <w:pPr>
        <w:tabs>
          <w:tab w:val="num" w:pos="2160"/>
        </w:tabs>
        <w:ind w:left="2160" w:hanging="360"/>
      </w:pPr>
      <w:rPr>
        <w:rFonts w:ascii="Times New Roman" w:hAnsi="Times New Roman" w:hint="default"/>
      </w:rPr>
    </w:lvl>
    <w:lvl w:ilvl="3" w:tplc="DDAA52E2" w:tentative="1">
      <w:start w:val="1"/>
      <w:numFmt w:val="bullet"/>
      <w:lvlText w:val="•"/>
      <w:lvlJc w:val="left"/>
      <w:pPr>
        <w:tabs>
          <w:tab w:val="num" w:pos="2880"/>
        </w:tabs>
        <w:ind w:left="2880" w:hanging="360"/>
      </w:pPr>
      <w:rPr>
        <w:rFonts w:ascii="Times New Roman" w:hAnsi="Times New Roman" w:hint="default"/>
      </w:rPr>
    </w:lvl>
    <w:lvl w:ilvl="4" w:tplc="261A2146" w:tentative="1">
      <w:start w:val="1"/>
      <w:numFmt w:val="bullet"/>
      <w:lvlText w:val="•"/>
      <w:lvlJc w:val="left"/>
      <w:pPr>
        <w:tabs>
          <w:tab w:val="num" w:pos="3600"/>
        </w:tabs>
        <w:ind w:left="3600" w:hanging="360"/>
      </w:pPr>
      <w:rPr>
        <w:rFonts w:ascii="Times New Roman" w:hAnsi="Times New Roman" w:hint="default"/>
      </w:rPr>
    </w:lvl>
    <w:lvl w:ilvl="5" w:tplc="D8C0D83A" w:tentative="1">
      <w:start w:val="1"/>
      <w:numFmt w:val="bullet"/>
      <w:lvlText w:val="•"/>
      <w:lvlJc w:val="left"/>
      <w:pPr>
        <w:tabs>
          <w:tab w:val="num" w:pos="4320"/>
        </w:tabs>
        <w:ind w:left="4320" w:hanging="360"/>
      </w:pPr>
      <w:rPr>
        <w:rFonts w:ascii="Times New Roman" w:hAnsi="Times New Roman" w:hint="default"/>
      </w:rPr>
    </w:lvl>
    <w:lvl w:ilvl="6" w:tplc="B9C40C70" w:tentative="1">
      <w:start w:val="1"/>
      <w:numFmt w:val="bullet"/>
      <w:lvlText w:val="•"/>
      <w:lvlJc w:val="left"/>
      <w:pPr>
        <w:tabs>
          <w:tab w:val="num" w:pos="5040"/>
        </w:tabs>
        <w:ind w:left="5040" w:hanging="360"/>
      </w:pPr>
      <w:rPr>
        <w:rFonts w:ascii="Times New Roman" w:hAnsi="Times New Roman" w:hint="default"/>
      </w:rPr>
    </w:lvl>
    <w:lvl w:ilvl="7" w:tplc="7FE6087A" w:tentative="1">
      <w:start w:val="1"/>
      <w:numFmt w:val="bullet"/>
      <w:lvlText w:val="•"/>
      <w:lvlJc w:val="left"/>
      <w:pPr>
        <w:tabs>
          <w:tab w:val="num" w:pos="5760"/>
        </w:tabs>
        <w:ind w:left="5760" w:hanging="360"/>
      </w:pPr>
      <w:rPr>
        <w:rFonts w:ascii="Times New Roman" w:hAnsi="Times New Roman" w:hint="default"/>
      </w:rPr>
    </w:lvl>
    <w:lvl w:ilvl="8" w:tplc="B3787D3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1F23FAB"/>
    <w:multiLevelType w:val="hybridMultilevel"/>
    <w:tmpl w:val="80F0E8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50DC4361"/>
    <w:multiLevelType w:val="hybridMultilevel"/>
    <w:tmpl w:val="12FCD46E"/>
    <w:lvl w:ilvl="0" w:tplc="D086401E">
      <w:start w:val="2"/>
      <w:numFmt w:val="bullet"/>
      <w:lvlText w:val="-"/>
      <w:lvlJc w:val="left"/>
      <w:pPr>
        <w:ind w:left="405" w:hanging="360"/>
      </w:pPr>
      <w:rPr>
        <w:rFonts w:ascii="Times New Roman" w:eastAsiaTheme="minorHAnsi" w:hAnsi="Times New Roman" w:cs="Times New Roman" w:hint="default"/>
      </w:rPr>
    </w:lvl>
    <w:lvl w:ilvl="1" w:tplc="04270003" w:tentative="1">
      <w:start w:val="1"/>
      <w:numFmt w:val="bullet"/>
      <w:lvlText w:val="o"/>
      <w:lvlJc w:val="left"/>
      <w:pPr>
        <w:ind w:left="1125" w:hanging="360"/>
      </w:pPr>
      <w:rPr>
        <w:rFonts w:ascii="Courier New" w:hAnsi="Courier New" w:cs="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cs="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cs="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3" w15:restartNumberingAfterBreak="0">
    <w:nsid w:val="67CD60DA"/>
    <w:multiLevelType w:val="hybridMultilevel"/>
    <w:tmpl w:val="A0567716"/>
    <w:lvl w:ilvl="0" w:tplc="10E0E8F4">
      <w:start w:val="1"/>
      <w:numFmt w:val="bullet"/>
      <w:lvlText w:val="•"/>
      <w:lvlJc w:val="left"/>
      <w:pPr>
        <w:tabs>
          <w:tab w:val="num" w:pos="720"/>
        </w:tabs>
        <w:ind w:left="720" w:hanging="360"/>
      </w:pPr>
      <w:rPr>
        <w:rFonts w:ascii="Times New Roman" w:hAnsi="Times New Roman" w:hint="default"/>
      </w:rPr>
    </w:lvl>
    <w:lvl w:ilvl="1" w:tplc="6B46CC26" w:tentative="1">
      <w:start w:val="1"/>
      <w:numFmt w:val="bullet"/>
      <w:lvlText w:val="•"/>
      <w:lvlJc w:val="left"/>
      <w:pPr>
        <w:tabs>
          <w:tab w:val="num" w:pos="1440"/>
        </w:tabs>
        <w:ind w:left="1440" w:hanging="360"/>
      </w:pPr>
      <w:rPr>
        <w:rFonts w:ascii="Times New Roman" w:hAnsi="Times New Roman" w:hint="default"/>
      </w:rPr>
    </w:lvl>
    <w:lvl w:ilvl="2" w:tplc="6DA610BA" w:tentative="1">
      <w:start w:val="1"/>
      <w:numFmt w:val="bullet"/>
      <w:lvlText w:val="•"/>
      <w:lvlJc w:val="left"/>
      <w:pPr>
        <w:tabs>
          <w:tab w:val="num" w:pos="2160"/>
        </w:tabs>
        <w:ind w:left="2160" w:hanging="360"/>
      </w:pPr>
      <w:rPr>
        <w:rFonts w:ascii="Times New Roman" w:hAnsi="Times New Roman" w:hint="default"/>
      </w:rPr>
    </w:lvl>
    <w:lvl w:ilvl="3" w:tplc="2EB4F862" w:tentative="1">
      <w:start w:val="1"/>
      <w:numFmt w:val="bullet"/>
      <w:lvlText w:val="•"/>
      <w:lvlJc w:val="left"/>
      <w:pPr>
        <w:tabs>
          <w:tab w:val="num" w:pos="2880"/>
        </w:tabs>
        <w:ind w:left="2880" w:hanging="360"/>
      </w:pPr>
      <w:rPr>
        <w:rFonts w:ascii="Times New Roman" w:hAnsi="Times New Roman" w:hint="default"/>
      </w:rPr>
    </w:lvl>
    <w:lvl w:ilvl="4" w:tplc="5A6C5646" w:tentative="1">
      <w:start w:val="1"/>
      <w:numFmt w:val="bullet"/>
      <w:lvlText w:val="•"/>
      <w:lvlJc w:val="left"/>
      <w:pPr>
        <w:tabs>
          <w:tab w:val="num" w:pos="3600"/>
        </w:tabs>
        <w:ind w:left="3600" w:hanging="360"/>
      </w:pPr>
      <w:rPr>
        <w:rFonts w:ascii="Times New Roman" w:hAnsi="Times New Roman" w:hint="default"/>
      </w:rPr>
    </w:lvl>
    <w:lvl w:ilvl="5" w:tplc="14CAF54A" w:tentative="1">
      <w:start w:val="1"/>
      <w:numFmt w:val="bullet"/>
      <w:lvlText w:val="•"/>
      <w:lvlJc w:val="left"/>
      <w:pPr>
        <w:tabs>
          <w:tab w:val="num" w:pos="4320"/>
        </w:tabs>
        <w:ind w:left="4320" w:hanging="360"/>
      </w:pPr>
      <w:rPr>
        <w:rFonts w:ascii="Times New Roman" w:hAnsi="Times New Roman" w:hint="default"/>
      </w:rPr>
    </w:lvl>
    <w:lvl w:ilvl="6" w:tplc="A32E9FCC" w:tentative="1">
      <w:start w:val="1"/>
      <w:numFmt w:val="bullet"/>
      <w:lvlText w:val="•"/>
      <w:lvlJc w:val="left"/>
      <w:pPr>
        <w:tabs>
          <w:tab w:val="num" w:pos="5040"/>
        </w:tabs>
        <w:ind w:left="5040" w:hanging="360"/>
      </w:pPr>
      <w:rPr>
        <w:rFonts w:ascii="Times New Roman" w:hAnsi="Times New Roman" w:hint="default"/>
      </w:rPr>
    </w:lvl>
    <w:lvl w:ilvl="7" w:tplc="C518CD2C" w:tentative="1">
      <w:start w:val="1"/>
      <w:numFmt w:val="bullet"/>
      <w:lvlText w:val="•"/>
      <w:lvlJc w:val="left"/>
      <w:pPr>
        <w:tabs>
          <w:tab w:val="num" w:pos="5760"/>
        </w:tabs>
        <w:ind w:left="5760" w:hanging="360"/>
      </w:pPr>
      <w:rPr>
        <w:rFonts w:ascii="Times New Roman" w:hAnsi="Times New Roman" w:hint="default"/>
      </w:rPr>
    </w:lvl>
    <w:lvl w:ilvl="8" w:tplc="8A7C40C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6C745EAB"/>
    <w:multiLevelType w:val="hybridMultilevel"/>
    <w:tmpl w:val="20023A62"/>
    <w:lvl w:ilvl="0" w:tplc="27A8CA36">
      <w:start w:val="1"/>
      <w:numFmt w:val="bullet"/>
      <w:lvlText w:val="•"/>
      <w:lvlJc w:val="left"/>
      <w:pPr>
        <w:tabs>
          <w:tab w:val="num" w:pos="720"/>
        </w:tabs>
        <w:ind w:left="720" w:hanging="360"/>
      </w:pPr>
      <w:rPr>
        <w:rFonts w:ascii="Times New Roman" w:hAnsi="Times New Roman" w:hint="default"/>
      </w:rPr>
    </w:lvl>
    <w:lvl w:ilvl="1" w:tplc="1772B9BA" w:tentative="1">
      <w:start w:val="1"/>
      <w:numFmt w:val="bullet"/>
      <w:lvlText w:val="•"/>
      <w:lvlJc w:val="left"/>
      <w:pPr>
        <w:tabs>
          <w:tab w:val="num" w:pos="1440"/>
        </w:tabs>
        <w:ind w:left="1440" w:hanging="360"/>
      </w:pPr>
      <w:rPr>
        <w:rFonts w:ascii="Times New Roman" w:hAnsi="Times New Roman" w:hint="default"/>
      </w:rPr>
    </w:lvl>
    <w:lvl w:ilvl="2" w:tplc="A23091D4" w:tentative="1">
      <w:start w:val="1"/>
      <w:numFmt w:val="bullet"/>
      <w:lvlText w:val="•"/>
      <w:lvlJc w:val="left"/>
      <w:pPr>
        <w:tabs>
          <w:tab w:val="num" w:pos="2160"/>
        </w:tabs>
        <w:ind w:left="2160" w:hanging="360"/>
      </w:pPr>
      <w:rPr>
        <w:rFonts w:ascii="Times New Roman" w:hAnsi="Times New Roman" w:hint="default"/>
      </w:rPr>
    </w:lvl>
    <w:lvl w:ilvl="3" w:tplc="F18AD39A" w:tentative="1">
      <w:start w:val="1"/>
      <w:numFmt w:val="bullet"/>
      <w:lvlText w:val="•"/>
      <w:lvlJc w:val="left"/>
      <w:pPr>
        <w:tabs>
          <w:tab w:val="num" w:pos="2880"/>
        </w:tabs>
        <w:ind w:left="2880" w:hanging="360"/>
      </w:pPr>
      <w:rPr>
        <w:rFonts w:ascii="Times New Roman" w:hAnsi="Times New Roman" w:hint="default"/>
      </w:rPr>
    </w:lvl>
    <w:lvl w:ilvl="4" w:tplc="3D740EEC" w:tentative="1">
      <w:start w:val="1"/>
      <w:numFmt w:val="bullet"/>
      <w:lvlText w:val="•"/>
      <w:lvlJc w:val="left"/>
      <w:pPr>
        <w:tabs>
          <w:tab w:val="num" w:pos="3600"/>
        </w:tabs>
        <w:ind w:left="3600" w:hanging="360"/>
      </w:pPr>
      <w:rPr>
        <w:rFonts w:ascii="Times New Roman" w:hAnsi="Times New Roman" w:hint="default"/>
      </w:rPr>
    </w:lvl>
    <w:lvl w:ilvl="5" w:tplc="DA40785A" w:tentative="1">
      <w:start w:val="1"/>
      <w:numFmt w:val="bullet"/>
      <w:lvlText w:val="•"/>
      <w:lvlJc w:val="left"/>
      <w:pPr>
        <w:tabs>
          <w:tab w:val="num" w:pos="4320"/>
        </w:tabs>
        <w:ind w:left="4320" w:hanging="360"/>
      </w:pPr>
      <w:rPr>
        <w:rFonts w:ascii="Times New Roman" w:hAnsi="Times New Roman" w:hint="default"/>
      </w:rPr>
    </w:lvl>
    <w:lvl w:ilvl="6" w:tplc="7C80A2CA" w:tentative="1">
      <w:start w:val="1"/>
      <w:numFmt w:val="bullet"/>
      <w:lvlText w:val="•"/>
      <w:lvlJc w:val="left"/>
      <w:pPr>
        <w:tabs>
          <w:tab w:val="num" w:pos="5040"/>
        </w:tabs>
        <w:ind w:left="5040" w:hanging="360"/>
      </w:pPr>
      <w:rPr>
        <w:rFonts w:ascii="Times New Roman" w:hAnsi="Times New Roman" w:hint="default"/>
      </w:rPr>
    </w:lvl>
    <w:lvl w:ilvl="7" w:tplc="B1AA3FA0" w:tentative="1">
      <w:start w:val="1"/>
      <w:numFmt w:val="bullet"/>
      <w:lvlText w:val="•"/>
      <w:lvlJc w:val="left"/>
      <w:pPr>
        <w:tabs>
          <w:tab w:val="num" w:pos="5760"/>
        </w:tabs>
        <w:ind w:left="5760" w:hanging="360"/>
      </w:pPr>
      <w:rPr>
        <w:rFonts w:ascii="Times New Roman" w:hAnsi="Times New Roman" w:hint="default"/>
      </w:rPr>
    </w:lvl>
    <w:lvl w:ilvl="8" w:tplc="2D7A00F4"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7101049E"/>
    <w:multiLevelType w:val="hybridMultilevel"/>
    <w:tmpl w:val="1592CA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FAC4058"/>
    <w:multiLevelType w:val="hybridMultilevel"/>
    <w:tmpl w:val="59660E54"/>
    <w:lvl w:ilvl="0" w:tplc="F7867958">
      <w:start w:val="1"/>
      <w:numFmt w:val="decimal"/>
      <w:lvlText w:val="%1."/>
      <w:lvlJc w:val="left"/>
      <w:pPr>
        <w:ind w:left="107" w:hanging="209"/>
        <w:jc w:val="left"/>
      </w:pPr>
      <w:rPr>
        <w:rFonts w:ascii="Times New Roman" w:eastAsia="Times New Roman" w:hAnsi="Times New Roman" w:cs="Times New Roman" w:hint="default"/>
        <w:spacing w:val="0"/>
        <w:w w:val="99"/>
        <w:sz w:val="20"/>
        <w:szCs w:val="20"/>
        <w:lang w:val="it-IT" w:eastAsia="it-IT" w:bidi="it-IT"/>
      </w:rPr>
    </w:lvl>
    <w:lvl w:ilvl="1" w:tplc="8168DECA">
      <w:numFmt w:val="bullet"/>
      <w:lvlText w:val="•"/>
      <w:lvlJc w:val="left"/>
      <w:pPr>
        <w:ind w:left="984" w:hanging="209"/>
      </w:pPr>
      <w:rPr>
        <w:rFonts w:hint="default"/>
        <w:lang w:val="it-IT" w:eastAsia="it-IT" w:bidi="it-IT"/>
      </w:rPr>
    </w:lvl>
    <w:lvl w:ilvl="2" w:tplc="69AECDE6">
      <w:numFmt w:val="bullet"/>
      <w:lvlText w:val="•"/>
      <w:lvlJc w:val="left"/>
      <w:pPr>
        <w:ind w:left="1869" w:hanging="209"/>
      </w:pPr>
      <w:rPr>
        <w:rFonts w:hint="default"/>
        <w:lang w:val="it-IT" w:eastAsia="it-IT" w:bidi="it-IT"/>
      </w:rPr>
    </w:lvl>
    <w:lvl w:ilvl="3" w:tplc="89A0485E">
      <w:numFmt w:val="bullet"/>
      <w:lvlText w:val="•"/>
      <w:lvlJc w:val="left"/>
      <w:pPr>
        <w:ind w:left="2753" w:hanging="209"/>
      </w:pPr>
      <w:rPr>
        <w:rFonts w:hint="default"/>
        <w:lang w:val="it-IT" w:eastAsia="it-IT" w:bidi="it-IT"/>
      </w:rPr>
    </w:lvl>
    <w:lvl w:ilvl="4" w:tplc="AAA05998">
      <w:numFmt w:val="bullet"/>
      <w:lvlText w:val="•"/>
      <w:lvlJc w:val="left"/>
      <w:pPr>
        <w:ind w:left="3638" w:hanging="209"/>
      </w:pPr>
      <w:rPr>
        <w:rFonts w:hint="default"/>
        <w:lang w:val="it-IT" w:eastAsia="it-IT" w:bidi="it-IT"/>
      </w:rPr>
    </w:lvl>
    <w:lvl w:ilvl="5" w:tplc="9DE4B814">
      <w:numFmt w:val="bullet"/>
      <w:lvlText w:val="•"/>
      <w:lvlJc w:val="left"/>
      <w:pPr>
        <w:ind w:left="4523" w:hanging="209"/>
      </w:pPr>
      <w:rPr>
        <w:rFonts w:hint="default"/>
        <w:lang w:val="it-IT" w:eastAsia="it-IT" w:bidi="it-IT"/>
      </w:rPr>
    </w:lvl>
    <w:lvl w:ilvl="6" w:tplc="8E0605B6">
      <w:numFmt w:val="bullet"/>
      <w:lvlText w:val="•"/>
      <w:lvlJc w:val="left"/>
      <w:pPr>
        <w:ind w:left="5407" w:hanging="209"/>
      </w:pPr>
      <w:rPr>
        <w:rFonts w:hint="default"/>
        <w:lang w:val="it-IT" w:eastAsia="it-IT" w:bidi="it-IT"/>
      </w:rPr>
    </w:lvl>
    <w:lvl w:ilvl="7" w:tplc="5A46988E">
      <w:numFmt w:val="bullet"/>
      <w:lvlText w:val="•"/>
      <w:lvlJc w:val="left"/>
      <w:pPr>
        <w:ind w:left="6292" w:hanging="209"/>
      </w:pPr>
      <w:rPr>
        <w:rFonts w:hint="default"/>
        <w:lang w:val="it-IT" w:eastAsia="it-IT" w:bidi="it-IT"/>
      </w:rPr>
    </w:lvl>
    <w:lvl w:ilvl="8" w:tplc="11E499AC">
      <w:numFmt w:val="bullet"/>
      <w:lvlText w:val="•"/>
      <w:lvlJc w:val="left"/>
      <w:pPr>
        <w:ind w:left="7176" w:hanging="209"/>
      </w:pPr>
      <w:rPr>
        <w:rFonts w:hint="default"/>
        <w:lang w:val="it-IT" w:eastAsia="it-IT" w:bidi="it-IT"/>
      </w:rPr>
    </w:lvl>
  </w:abstractNum>
  <w:num w:numId="1">
    <w:abstractNumId w:val="2"/>
  </w:num>
  <w:num w:numId="2">
    <w:abstractNumId w:val="0"/>
  </w:num>
  <w:num w:numId="3">
    <w:abstractNumId w:val="3"/>
  </w:num>
  <w:num w:numId="4">
    <w:abstractNumId w:val="4"/>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1A2DFD"/>
    <w:rsid w:val="00072F1E"/>
    <w:rsid w:val="001A2DFD"/>
    <w:rsid w:val="001E1406"/>
    <w:rsid w:val="00325264"/>
    <w:rsid w:val="00386294"/>
    <w:rsid w:val="003E7B7E"/>
    <w:rsid w:val="003F2403"/>
    <w:rsid w:val="003F7595"/>
    <w:rsid w:val="00405C28"/>
    <w:rsid w:val="004460CC"/>
    <w:rsid w:val="004E2720"/>
    <w:rsid w:val="004F2296"/>
    <w:rsid w:val="00525BAE"/>
    <w:rsid w:val="006222CB"/>
    <w:rsid w:val="00687146"/>
    <w:rsid w:val="006F11EC"/>
    <w:rsid w:val="007F0386"/>
    <w:rsid w:val="0081737E"/>
    <w:rsid w:val="0085164B"/>
    <w:rsid w:val="008C52CD"/>
    <w:rsid w:val="008E03AC"/>
    <w:rsid w:val="00920B54"/>
    <w:rsid w:val="009C2D0A"/>
    <w:rsid w:val="00A8326F"/>
    <w:rsid w:val="00B874C0"/>
    <w:rsid w:val="00C11E4C"/>
    <w:rsid w:val="00D31AF7"/>
    <w:rsid w:val="00D92DE9"/>
    <w:rsid w:val="00DB3355"/>
    <w:rsid w:val="00E94BC8"/>
    <w:rsid w:val="00FF45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C6A23D2"/>
  <w15:chartTrackingRefBased/>
  <w15:docId w15:val="{0A4FA4B0-13C0-4394-AD12-77CFDC7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DFD"/>
    <w:pPr>
      <w:spacing w:after="200" w:line="276" w:lineRule="auto"/>
    </w:pPr>
    <w:rPr>
      <w:lang w:val="en-GB"/>
    </w:rPr>
  </w:style>
  <w:style w:type="paragraph" w:styleId="Heading1">
    <w:name w:val="heading 1"/>
    <w:basedOn w:val="Normal"/>
    <w:next w:val="Normal"/>
    <w:link w:val="Heading1Char"/>
    <w:qFormat/>
    <w:rsid w:val="001A2DF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1A2DFD"/>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A2DFD"/>
    <w:rPr>
      <w:rFonts w:ascii="Times New Roman" w:eastAsia="Times New Roman" w:hAnsi="Times New Roman" w:cs="Arial"/>
      <w:bCs/>
      <w:kern w:val="32"/>
      <w:sz w:val="24"/>
      <w:szCs w:val="32"/>
      <w:lang w:val="fr-FR" w:eastAsia="fr-FR"/>
    </w:rPr>
  </w:style>
  <w:style w:type="character" w:customStyle="1" w:styleId="Heading2Char">
    <w:name w:val="Heading 2 Char"/>
    <w:basedOn w:val="DefaultParagraphFont"/>
    <w:link w:val="Heading2"/>
    <w:uiPriority w:val="9"/>
    <w:semiHidden/>
    <w:rsid w:val="001A2DFD"/>
    <w:rPr>
      <w:rFonts w:asciiTheme="majorHAnsi" w:eastAsiaTheme="majorEastAsia" w:hAnsiTheme="majorHAnsi" w:cstheme="majorBidi"/>
      <w:b/>
      <w:bCs/>
      <w:color w:val="4472C4" w:themeColor="accent1"/>
      <w:sz w:val="26"/>
      <w:szCs w:val="26"/>
      <w:lang w:val="en-GB"/>
    </w:rPr>
  </w:style>
  <w:style w:type="paragraph" w:styleId="TOC1">
    <w:name w:val="toc 1"/>
    <w:basedOn w:val="Normal"/>
    <w:next w:val="Normal"/>
    <w:autoRedefine/>
    <w:uiPriority w:val="39"/>
    <w:rsid w:val="001A2DFD"/>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1A2DFD"/>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1A2DFD"/>
    <w:rPr>
      <w:color w:val="0000FF"/>
      <w:u w:val="single"/>
    </w:rPr>
  </w:style>
  <w:style w:type="paragraph" w:customStyle="1" w:styleId="StyleTitre2Gras">
    <w:name w:val="Style Titre 2 + Gras"/>
    <w:basedOn w:val="Heading2"/>
    <w:rsid w:val="001A2DF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paragraph" w:styleId="Header">
    <w:name w:val="header"/>
    <w:basedOn w:val="Normal"/>
    <w:link w:val="HeaderChar"/>
    <w:uiPriority w:val="99"/>
    <w:unhideWhenUsed/>
    <w:rsid w:val="001A2DFD"/>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2DFD"/>
    <w:rPr>
      <w:lang w:val="en-GB"/>
    </w:rPr>
  </w:style>
  <w:style w:type="paragraph" w:styleId="Footer">
    <w:name w:val="footer"/>
    <w:basedOn w:val="Normal"/>
    <w:link w:val="FooterChar"/>
    <w:uiPriority w:val="99"/>
    <w:unhideWhenUsed/>
    <w:rsid w:val="001A2DFD"/>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DFD"/>
    <w:rPr>
      <w:lang w:val="en-GB"/>
    </w:rPr>
  </w:style>
  <w:style w:type="paragraph" w:styleId="BalloonText">
    <w:name w:val="Balloon Text"/>
    <w:basedOn w:val="Normal"/>
    <w:link w:val="BalloonTextChar"/>
    <w:uiPriority w:val="99"/>
    <w:semiHidden/>
    <w:unhideWhenUsed/>
    <w:rsid w:val="001A2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DFD"/>
    <w:rPr>
      <w:rFonts w:ascii="Tahoma" w:hAnsi="Tahoma" w:cs="Tahoma"/>
      <w:sz w:val="16"/>
      <w:szCs w:val="16"/>
      <w:lang w:val="en-GB"/>
    </w:rPr>
  </w:style>
  <w:style w:type="character" w:styleId="CommentReference">
    <w:name w:val="annotation reference"/>
    <w:basedOn w:val="DefaultParagraphFont"/>
    <w:uiPriority w:val="99"/>
    <w:semiHidden/>
    <w:unhideWhenUsed/>
    <w:rsid w:val="001A2DFD"/>
    <w:rPr>
      <w:sz w:val="16"/>
      <w:szCs w:val="16"/>
    </w:rPr>
  </w:style>
  <w:style w:type="paragraph" w:styleId="CommentText">
    <w:name w:val="annotation text"/>
    <w:basedOn w:val="Normal"/>
    <w:link w:val="CommentTextChar"/>
    <w:uiPriority w:val="99"/>
    <w:semiHidden/>
    <w:unhideWhenUsed/>
    <w:rsid w:val="001A2DFD"/>
    <w:pPr>
      <w:spacing w:line="240" w:lineRule="auto"/>
    </w:pPr>
    <w:rPr>
      <w:sz w:val="20"/>
      <w:szCs w:val="20"/>
    </w:rPr>
  </w:style>
  <w:style w:type="character" w:customStyle="1" w:styleId="CommentTextChar">
    <w:name w:val="Comment Text Char"/>
    <w:basedOn w:val="DefaultParagraphFont"/>
    <w:link w:val="CommentText"/>
    <w:uiPriority w:val="99"/>
    <w:semiHidden/>
    <w:rsid w:val="001A2DFD"/>
    <w:rPr>
      <w:sz w:val="20"/>
      <w:szCs w:val="20"/>
      <w:lang w:val="en-GB"/>
    </w:rPr>
  </w:style>
  <w:style w:type="paragraph" w:styleId="CommentSubject">
    <w:name w:val="annotation subject"/>
    <w:basedOn w:val="CommentText"/>
    <w:next w:val="CommentText"/>
    <w:link w:val="CommentSubjectChar"/>
    <w:uiPriority w:val="99"/>
    <w:semiHidden/>
    <w:unhideWhenUsed/>
    <w:rsid w:val="001A2DFD"/>
    <w:rPr>
      <w:b/>
      <w:bCs/>
    </w:rPr>
  </w:style>
  <w:style w:type="character" w:customStyle="1" w:styleId="CommentSubjectChar">
    <w:name w:val="Comment Subject Char"/>
    <w:basedOn w:val="CommentTextChar"/>
    <w:link w:val="CommentSubject"/>
    <w:uiPriority w:val="99"/>
    <w:semiHidden/>
    <w:rsid w:val="001A2DFD"/>
    <w:rPr>
      <w:b/>
      <w:bCs/>
      <w:sz w:val="20"/>
      <w:szCs w:val="20"/>
      <w:lang w:val="en-GB"/>
    </w:rPr>
  </w:style>
  <w:style w:type="paragraph" w:styleId="ListParagraph">
    <w:name w:val="List Paragraph"/>
    <w:basedOn w:val="Normal"/>
    <w:uiPriority w:val="34"/>
    <w:qFormat/>
    <w:rsid w:val="001A2DFD"/>
    <w:pPr>
      <w:ind w:left="720"/>
      <w:contextualSpacing/>
    </w:pPr>
  </w:style>
  <w:style w:type="table" w:customStyle="1" w:styleId="TableNormal1">
    <w:name w:val="Table Normal1"/>
    <w:uiPriority w:val="2"/>
    <w:semiHidden/>
    <w:unhideWhenUsed/>
    <w:qFormat/>
    <w:rsid w:val="001A2D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1A2DFD"/>
    <w:pPr>
      <w:widowControl w:val="0"/>
      <w:autoSpaceDE w:val="0"/>
      <w:autoSpaceDN w:val="0"/>
      <w:spacing w:after="0" w:line="240" w:lineRule="auto"/>
    </w:pPr>
    <w:rPr>
      <w:rFonts w:ascii="Times New Roman" w:eastAsia="Times New Roman" w:hAnsi="Times New Roman" w:cs="Times New Roman"/>
      <w:sz w:val="20"/>
      <w:szCs w:val="20"/>
      <w:lang w:val="it-IT" w:eastAsia="it-IT" w:bidi="it-IT"/>
    </w:rPr>
  </w:style>
  <w:style w:type="character" w:customStyle="1" w:styleId="BodyTextChar">
    <w:name w:val="Body Text Char"/>
    <w:basedOn w:val="DefaultParagraphFont"/>
    <w:link w:val="BodyText"/>
    <w:uiPriority w:val="1"/>
    <w:rsid w:val="001A2DFD"/>
    <w:rPr>
      <w:rFonts w:ascii="Times New Roman" w:eastAsia="Times New Roman" w:hAnsi="Times New Roman" w:cs="Times New Roman"/>
      <w:sz w:val="20"/>
      <w:szCs w:val="20"/>
      <w:lang w:val="it-IT" w:eastAsia="it-IT" w:bidi="it-IT"/>
    </w:rPr>
  </w:style>
  <w:style w:type="paragraph" w:customStyle="1" w:styleId="TableParagraph">
    <w:name w:val="Table Paragraph"/>
    <w:basedOn w:val="Normal"/>
    <w:uiPriority w:val="1"/>
    <w:qFormat/>
    <w:rsid w:val="001A2DFD"/>
    <w:pPr>
      <w:widowControl w:val="0"/>
      <w:autoSpaceDE w:val="0"/>
      <w:autoSpaceDN w:val="0"/>
      <w:spacing w:after="0" w:line="240" w:lineRule="auto"/>
      <w:ind w:left="107"/>
    </w:pPr>
    <w:rPr>
      <w:rFonts w:ascii="Times New Roman" w:eastAsia="Times New Roman" w:hAnsi="Times New Roman" w:cs="Times New Roman"/>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vic.lt/zumpris/wp-content/uploads/sites/4/2018/05/KAPITALO-VERT%C4%96S-SKAI%C4%8CIAVIMO-metodikos-APRA%C5%A0AS-1.pdf" TargetMode="External"/><Relationship Id="rId23" Type="http://schemas.openxmlformats.org/officeDocument/2006/relationships/footer" Target="footer4.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atacollection.jrc.ec.europa.eu/documents/10213/b3ba03c0-db83-474f-bde8-b6667c88d928" TargetMode="External"/><Relationship Id="rId22"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A7B4C-6622-4581-A692-CCDDE75C7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22</Pages>
  <Words>7119</Words>
  <Characters>38801</Characters>
  <Application>Microsoft Office Word</Application>
  <DocSecurity>0</DocSecurity>
  <Lines>692</Lines>
  <Paragraphs>316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Cesiulienė</dc:creator>
  <cp:keywords/>
  <dc:description/>
  <cp:lastModifiedBy>GARCIA ALVAREZ Blanca (MARE)</cp:lastModifiedBy>
  <cp:revision>6</cp:revision>
  <cp:lastPrinted>2019-11-15T13:49:00Z</cp:lastPrinted>
  <dcterms:created xsi:type="dcterms:W3CDTF">2019-11-07T13:34:00Z</dcterms:created>
  <dcterms:modified xsi:type="dcterms:W3CDTF">2019-11-26T16:47:00Z</dcterms:modified>
</cp:coreProperties>
</file>