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2426" w:rsidRDefault="00B22426" w:rsidP="00760F11">
      <w:pPr>
        <w:jc w:val="center"/>
      </w:pPr>
      <w:r>
        <w:rPr>
          <w:sz w:val="20"/>
        </w:rPr>
        <w:object w:dxaOrig="1481" w:dyaOrig="15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4.25pt;height:77.25pt" o:ole="" fillcolor="window">
            <v:imagedata r:id="rId7" o:title=""/>
          </v:shape>
          <o:OLEObject Type="Embed" ProgID="Word.Picture.8" ShapeID="_x0000_i1025" DrawAspect="Content" ObjectID="_1352274298" r:id="rId8"/>
        </w:object>
      </w:r>
    </w:p>
    <w:p w:rsidR="00B22426" w:rsidRDefault="00B22426" w:rsidP="00760F11">
      <w:pPr>
        <w:ind w:left="-493" w:right="-629" w:hanging="74"/>
        <w:jc w:val="center"/>
        <w:rPr>
          <w:rFonts w:ascii="English157 BT" w:hAnsi="English157 BT"/>
          <w:spacing w:val="-60"/>
          <w:sz w:val="72"/>
          <w:lang w:val="it-IT"/>
        </w:rPr>
      </w:pPr>
      <w:r>
        <w:rPr>
          <w:rFonts w:ascii="English157 BT" w:hAnsi="English157 BT"/>
          <w:spacing w:val="-36"/>
          <w:sz w:val="72"/>
          <w:lang w:val="it-IT"/>
        </w:rPr>
        <w:t>Ministero delle Politiche Agricole e Forestali</w:t>
      </w:r>
    </w:p>
    <w:p w:rsidR="00B22426" w:rsidRDefault="00B22426" w:rsidP="00760F11">
      <w:pPr>
        <w:jc w:val="center"/>
        <w:rPr>
          <w:smallCaps/>
          <w:lang w:val="it-IT"/>
        </w:rPr>
      </w:pPr>
      <w:r>
        <w:rPr>
          <w:smallCaps/>
          <w:lang w:val="it-IT"/>
        </w:rPr>
        <w:t>DIPARTIMENTO DELLE POLICHE DI MERCATO</w:t>
      </w:r>
    </w:p>
    <w:p w:rsidR="00B22426" w:rsidRDefault="00B22426" w:rsidP="00760F11">
      <w:pPr>
        <w:jc w:val="center"/>
        <w:rPr>
          <w:smallCaps/>
          <w:lang w:val="it-IT"/>
        </w:rPr>
      </w:pPr>
      <w:r>
        <w:rPr>
          <w:smallCaps/>
          <w:lang w:val="it-IT"/>
        </w:rPr>
        <w:t xml:space="preserve">DIREZIONE  GENERALE PER </w:t>
      </w:r>
      <w:smartTag w:uri="urn:schemas-microsoft-com:office:smarttags" w:element="PersonName">
        <w:smartTagPr>
          <w:attr w:name="ProductID" w:val="LA PESCA E"/>
        </w:smartTagPr>
        <w:r>
          <w:rPr>
            <w:smallCaps/>
            <w:lang w:val="it-IT"/>
          </w:rPr>
          <w:t>LA PESCA E</w:t>
        </w:r>
      </w:smartTag>
      <w:r>
        <w:rPr>
          <w:smallCaps/>
          <w:lang w:val="it-IT"/>
        </w:rPr>
        <w:t xml:space="preserve"> L'ACQUACOLTURA</w:t>
      </w:r>
    </w:p>
    <w:p w:rsidR="00B22426" w:rsidRDefault="00B22426" w:rsidP="00760F11">
      <w:pPr>
        <w:jc w:val="center"/>
        <w:rPr>
          <w:sz w:val="36"/>
          <w:lang w:val="it-IT"/>
        </w:rPr>
      </w:pPr>
    </w:p>
    <w:p w:rsidR="00B22426" w:rsidRPr="005114E8" w:rsidRDefault="00B22426" w:rsidP="00760F11">
      <w:pPr>
        <w:jc w:val="center"/>
        <w:rPr>
          <w:b/>
          <w:sz w:val="36"/>
          <w:lang w:val="it-IT"/>
        </w:rPr>
      </w:pPr>
    </w:p>
    <w:p w:rsidR="00B22426" w:rsidRPr="00760F11" w:rsidRDefault="00B22426" w:rsidP="00760F11">
      <w:pPr>
        <w:spacing w:line="480" w:lineRule="auto"/>
        <w:jc w:val="center"/>
        <w:rPr>
          <w:b/>
          <w:sz w:val="36"/>
          <w:szCs w:val="36"/>
          <w:lang w:val="en-GB"/>
        </w:rPr>
      </w:pPr>
      <w:r w:rsidRPr="00760F11">
        <w:rPr>
          <w:b/>
          <w:sz w:val="36"/>
          <w:szCs w:val="36"/>
          <w:lang w:val="en-GB"/>
        </w:rPr>
        <w:t>Italian Technical Reports on the</w:t>
      </w:r>
    </w:p>
    <w:p w:rsidR="00B22426" w:rsidRPr="00760F11" w:rsidRDefault="00B22426" w:rsidP="00760F11">
      <w:pPr>
        <w:spacing w:line="480" w:lineRule="auto"/>
        <w:jc w:val="center"/>
        <w:rPr>
          <w:b/>
          <w:sz w:val="36"/>
          <w:szCs w:val="36"/>
          <w:lang w:val="en-GB"/>
        </w:rPr>
      </w:pPr>
      <w:r w:rsidRPr="00760F11">
        <w:rPr>
          <w:b/>
          <w:sz w:val="36"/>
          <w:szCs w:val="36"/>
          <w:lang w:val="en-GB"/>
        </w:rPr>
        <w:t xml:space="preserve">National Data Collection Programs </w:t>
      </w:r>
      <w:r w:rsidRPr="00760F11">
        <w:rPr>
          <w:b/>
          <w:sz w:val="36"/>
          <w:szCs w:val="36"/>
        </w:rPr>
        <w:t>under Council Regulation (EC) N° 199/2008 and Commission Regulation (EC) N° 665/2008</w:t>
      </w:r>
    </w:p>
    <w:p w:rsidR="00B22426" w:rsidRDefault="00B22426" w:rsidP="00760F11">
      <w:pPr>
        <w:jc w:val="center"/>
        <w:rPr>
          <w:sz w:val="36"/>
          <w:lang w:val="en-GB"/>
        </w:rPr>
      </w:pPr>
    </w:p>
    <w:p w:rsidR="00B22426" w:rsidRDefault="00B22426" w:rsidP="00760F11">
      <w:pPr>
        <w:jc w:val="center"/>
        <w:rPr>
          <w:sz w:val="36"/>
          <w:lang w:val="en-GB"/>
        </w:rPr>
      </w:pPr>
    </w:p>
    <w:p w:rsidR="00B22426" w:rsidRDefault="00B22426" w:rsidP="00760F11">
      <w:pPr>
        <w:jc w:val="center"/>
        <w:rPr>
          <w:sz w:val="36"/>
          <w:lang w:val="en-GB"/>
        </w:rPr>
      </w:pPr>
    </w:p>
    <w:p w:rsidR="00B22426" w:rsidRDefault="00B22426" w:rsidP="00760F11">
      <w:pPr>
        <w:jc w:val="center"/>
        <w:rPr>
          <w:b/>
          <w:sz w:val="36"/>
          <w:lang w:val="en-GB"/>
        </w:rPr>
      </w:pPr>
      <w:r>
        <w:rPr>
          <w:b/>
          <w:sz w:val="36"/>
          <w:lang w:val="en-GB"/>
        </w:rPr>
        <w:t>National Program 2009</w:t>
      </w:r>
    </w:p>
    <w:p w:rsidR="00B22426" w:rsidRDefault="00B22426" w:rsidP="00760F11">
      <w:pPr>
        <w:autoSpaceDE w:val="0"/>
        <w:autoSpaceDN w:val="0"/>
        <w:adjustRightInd w:val="0"/>
        <w:spacing w:after="0"/>
        <w:jc w:val="left"/>
        <w:rPr>
          <w:noProof/>
        </w:rPr>
      </w:pPr>
      <w:r>
        <w:br w:type="page"/>
      </w:r>
      <w:r>
        <w:fldChar w:fldCharType="begin"/>
      </w:r>
      <w:r>
        <w:instrText xml:space="preserve"> TOC \o "1-3" \h \z \u </w:instrText>
      </w:r>
      <w:r>
        <w:fldChar w:fldCharType="separate"/>
      </w:r>
    </w:p>
    <w:p w:rsidR="00B22426" w:rsidRDefault="00B22426">
      <w:pPr>
        <w:pStyle w:val="TOC1"/>
        <w:tabs>
          <w:tab w:val="right" w:leader="dot" w:pos="9628"/>
        </w:tabs>
        <w:rPr>
          <w:noProof/>
          <w:sz w:val="24"/>
          <w:szCs w:val="24"/>
          <w:lang w:val="it-IT"/>
        </w:rPr>
      </w:pPr>
      <w:hyperlink w:anchor="_Toc264876929" w:history="1">
        <w:r w:rsidRPr="00D96651">
          <w:rPr>
            <w:rStyle w:val="Hyperlink"/>
            <w:noProof/>
          </w:rPr>
          <w:t>I General framework</w:t>
        </w:r>
        <w:r>
          <w:rPr>
            <w:noProof/>
            <w:webHidden/>
          </w:rPr>
          <w:tab/>
        </w:r>
        <w:r>
          <w:rPr>
            <w:noProof/>
            <w:webHidden/>
          </w:rPr>
          <w:fldChar w:fldCharType="begin"/>
        </w:r>
        <w:r>
          <w:rPr>
            <w:noProof/>
            <w:webHidden/>
          </w:rPr>
          <w:instrText xml:space="preserve"> PAGEREF _Toc264876929 \h </w:instrText>
        </w:r>
        <w:r>
          <w:rPr>
            <w:noProof/>
          </w:rPr>
        </w:r>
        <w:r>
          <w:rPr>
            <w:noProof/>
            <w:webHidden/>
          </w:rPr>
          <w:fldChar w:fldCharType="separate"/>
        </w:r>
        <w:r>
          <w:rPr>
            <w:noProof/>
            <w:webHidden/>
          </w:rPr>
          <w:t>5</w:t>
        </w:r>
        <w:r>
          <w:rPr>
            <w:noProof/>
            <w:webHidden/>
          </w:rPr>
          <w:fldChar w:fldCharType="end"/>
        </w:r>
      </w:hyperlink>
    </w:p>
    <w:p w:rsidR="00B22426" w:rsidRDefault="00B22426">
      <w:pPr>
        <w:pStyle w:val="TOC1"/>
        <w:tabs>
          <w:tab w:val="right" w:leader="dot" w:pos="9628"/>
        </w:tabs>
        <w:rPr>
          <w:noProof/>
          <w:sz w:val="24"/>
          <w:szCs w:val="24"/>
          <w:lang w:val="it-IT"/>
        </w:rPr>
      </w:pPr>
      <w:hyperlink w:anchor="_Toc264876930" w:history="1">
        <w:r w:rsidRPr="00D96651">
          <w:rPr>
            <w:rStyle w:val="Hyperlink"/>
            <w:noProof/>
          </w:rPr>
          <w:t>II National data collection organisation</w:t>
        </w:r>
        <w:r>
          <w:rPr>
            <w:noProof/>
            <w:webHidden/>
          </w:rPr>
          <w:tab/>
        </w:r>
        <w:r>
          <w:rPr>
            <w:noProof/>
            <w:webHidden/>
          </w:rPr>
          <w:fldChar w:fldCharType="begin"/>
        </w:r>
        <w:r>
          <w:rPr>
            <w:noProof/>
            <w:webHidden/>
          </w:rPr>
          <w:instrText xml:space="preserve"> PAGEREF _Toc264876930 \h </w:instrText>
        </w:r>
        <w:r>
          <w:rPr>
            <w:noProof/>
          </w:rPr>
        </w:r>
        <w:r>
          <w:rPr>
            <w:noProof/>
            <w:webHidden/>
          </w:rPr>
          <w:fldChar w:fldCharType="separate"/>
        </w:r>
        <w:r>
          <w:rPr>
            <w:noProof/>
            <w:webHidden/>
          </w:rPr>
          <w:t>5</w:t>
        </w:r>
        <w:r>
          <w:rPr>
            <w:noProof/>
            <w:webHidden/>
          </w:rPr>
          <w:fldChar w:fldCharType="end"/>
        </w:r>
      </w:hyperlink>
    </w:p>
    <w:p w:rsidR="00B22426" w:rsidRDefault="00B22426">
      <w:pPr>
        <w:pStyle w:val="TOC2"/>
        <w:tabs>
          <w:tab w:val="right" w:leader="dot" w:pos="9628"/>
        </w:tabs>
        <w:rPr>
          <w:noProof/>
          <w:sz w:val="24"/>
          <w:szCs w:val="24"/>
          <w:lang w:val="it-IT"/>
        </w:rPr>
      </w:pPr>
      <w:hyperlink w:anchor="_Toc264876931" w:history="1">
        <w:r w:rsidRPr="00D96651">
          <w:rPr>
            <w:rStyle w:val="Hyperlink"/>
            <w:noProof/>
          </w:rPr>
          <w:t>II A National correspondent and participating institutes</w:t>
        </w:r>
        <w:r>
          <w:rPr>
            <w:noProof/>
            <w:webHidden/>
          </w:rPr>
          <w:tab/>
        </w:r>
        <w:r>
          <w:rPr>
            <w:noProof/>
            <w:webHidden/>
          </w:rPr>
          <w:fldChar w:fldCharType="begin"/>
        </w:r>
        <w:r>
          <w:rPr>
            <w:noProof/>
            <w:webHidden/>
          </w:rPr>
          <w:instrText xml:space="preserve"> PAGEREF _Toc264876931 \h </w:instrText>
        </w:r>
        <w:r>
          <w:rPr>
            <w:noProof/>
          </w:rPr>
        </w:r>
        <w:r>
          <w:rPr>
            <w:noProof/>
            <w:webHidden/>
          </w:rPr>
          <w:fldChar w:fldCharType="separate"/>
        </w:r>
        <w:r>
          <w:rPr>
            <w:noProof/>
            <w:webHidden/>
          </w:rPr>
          <w:t>5</w:t>
        </w:r>
        <w:r>
          <w:rPr>
            <w:noProof/>
            <w:webHidden/>
          </w:rPr>
          <w:fldChar w:fldCharType="end"/>
        </w:r>
      </w:hyperlink>
    </w:p>
    <w:p w:rsidR="00B22426" w:rsidRDefault="00B22426">
      <w:pPr>
        <w:pStyle w:val="TOC1"/>
        <w:tabs>
          <w:tab w:val="right" w:leader="dot" w:pos="9628"/>
        </w:tabs>
        <w:rPr>
          <w:noProof/>
          <w:sz w:val="24"/>
          <w:szCs w:val="24"/>
          <w:lang w:val="it-IT"/>
        </w:rPr>
      </w:pPr>
      <w:hyperlink w:anchor="_Toc264876932" w:history="1">
        <w:r w:rsidRPr="00D96651">
          <w:rPr>
            <w:rStyle w:val="Hyperlink"/>
            <w:noProof/>
          </w:rPr>
          <w:t>II B Regional and International coordination</w:t>
        </w:r>
        <w:r>
          <w:rPr>
            <w:noProof/>
            <w:webHidden/>
          </w:rPr>
          <w:tab/>
        </w:r>
        <w:r>
          <w:rPr>
            <w:noProof/>
            <w:webHidden/>
          </w:rPr>
          <w:fldChar w:fldCharType="begin"/>
        </w:r>
        <w:r>
          <w:rPr>
            <w:noProof/>
            <w:webHidden/>
          </w:rPr>
          <w:instrText xml:space="preserve"> PAGEREF _Toc264876932 \h </w:instrText>
        </w:r>
        <w:r>
          <w:rPr>
            <w:noProof/>
          </w:rPr>
        </w:r>
        <w:r>
          <w:rPr>
            <w:noProof/>
            <w:webHidden/>
          </w:rPr>
          <w:fldChar w:fldCharType="separate"/>
        </w:r>
        <w:r>
          <w:rPr>
            <w:noProof/>
            <w:webHidden/>
          </w:rPr>
          <w:t>7</w:t>
        </w:r>
        <w:r>
          <w:rPr>
            <w:noProof/>
            <w:webHidden/>
          </w:rPr>
          <w:fldChar w:fldCharType="end"/>
        </w:r>
      </w:hyperlink>
    </w:p>
    <w:p w:rsidR="00B22426" w:rsidRDefault="00B22426">
      <w:pPr>
        <w:pStyle w:val="TOC2"/>
        <w:tabs>
          <w:tab w:val="right" w:leader="dot" w:pos="9628"/>
        </w:tabs>
        <w:rPr>
          <w:noProof/>
          <w:sz w:val="24"/>
          <w:szCs w:val="24"/>
          <w:lang w:val="it-IT"/>
        </w:rPr>
      </w:pPr>
      <w:hyperlink w:anchor="_Toc264876933" w:history="1">
        <w:r w:rsidRPr="00D96651">
          <w:rPr>
            <w:rStyle w:val="Hyperlink"/>
            <w:noProof/>
          </w:rPr>
          <w:t>II B 1 Attendance of International meetings</w:t>
        </w:r>
        <w:r>
          <w:rPr>
            <w:noProof/>
            <w:webHidden/>
          </w:rPr>
          <w:tab/>
        </w:r>
        <w:r>
          <w:rPr>
            <w:noProof/>
            <w:webHidden/>
          </w:rPr>
          <w:fldChar w:fldCharType="begin"/>
        </w:r>
        <w:r>
          <w:rPr>
            <w:noProof/>
            <w:webHidden/>
          </w:rPr>
          <w:instrText xml:space="preserve"> PAGEREF _Toc264876933 \h </w:instrText>
        </w:r>
        <w:r>
          <w:rPr>
            <w:noProof/>
          </w:rPr>
        </w:r>
        <w:r>
          <w:rPr>
            <w:noProof/>
            <w:webHidden/>
          </w:rPr>
          <w:fldChar w:fldCharType="separate"/>
        </w:r>
        <w:r>
          <w:rPr>
            <w:noProof/>
            <w:webHidden/>
          </w:rPr>
          <w:t>7</w:t>
        </w:r>
        <w:r>
          <w:rPr>
            <w:noProof/>
            <w:webHidden/>
          </w:rPr>
          <w:fldChar w:fldCharType="end"/>
        </w:r>
      </w:hyperlink>
    </w:p>
    <w:p w:rsidR="00B22426" w:rsidRDefault="00B22426">
      <w:pPr>
        <w:pStyle w:val="TOC2"/>
        <w:tabs>
          <w:tab w:val="right" w:leader="dot" w:pos="9628"/>
        </w:tabs>
        <w:rPr>
          <w:noProof/>
          <w:sz w:val="24"/>
          <w:szCs w:val="24"/>
          <w:lang w:val="it-IT"/>
        </w:rPr>
      </w:pPr>
      <w:hyperlink w:anchor="_Toc264876934" w:history="1">
        <w:r w:rsidRPr="00D96651">
          <w:rPr>
            <w:rStyle w:val="Hyperlink"/>
            <w:noProof/>
          </w:rPr>
          <w:t>II B 2 Follow-up of regional and international recommendations</w:t>
        </w:r>
        <w:r>
          <w:rPr>
            <w:noProof/>
            <w:webHidden/>
          </w:rPr>
          <w:tab/>
        </w:r>
        <w:r>
          <w:rPr>
            <w:noProof/>
            <w:webHidden/>
          </w:rPr>
          <w:fldChar w:fldCharType="begin"/>
        </w:r>
        <w:r>
          <w:rPr>
            <w:noProof/>
            <w:webHidden/>
          </w:rPr>
          <w:instrText xml:space="preserve"> PAGEREF _Toc264876934 \h </w:instrText>
        </w:r>
        <w:r>
          <w:rPr>
            <w:noProof/>
          </w:rPr>
        </w:r>
        <w:r>
          <w:rPr>
            <w:noProof/>
            <w:webHidden/>
          </w:rPr>
          <w:fldChar w:fldCharType="separate"/>
        </w:r>
        <w:r>
          <w:rPr>
            <w:noProof/>
            <w:webHidden/>
          </w:rPr>
          <w:t>7</w:t>
        </w:r>
        <w:r>
          <w:rPr>
            <w:noProof/>
            <w:webHidden/>
          </w:rPr>
          <w:fldChar w:fldCharType="end"/>
        </w:r>
      </w:hyperlink>
    </w:p>
    <w:p w:rsidR="00B22426" w:rsidRDefault="00B22426">
      <w:pPr>
        <w:pStyle w:val="TOC1"/>
        <w:tabs>
          <w:tab w:val="right" w:leader="dot" w:pos="9628"/>
        </w:tabs>
        <w:rPr>
          <w:noProof/>
          <w:sz w:val="24"/>
          <w:szCs w:val="24"/>
          <w:lang w:val="it-IT"/>
        </w:rPr>
      </w:pPr>
      <w:hyperlink w:anchor="_Toc264876935" w:history="1">
        <w:r w:rsidRPr="00D96651">
          <w:rPr>
            <w:rStyle w:val="Hyperlink"/>
            <w:noProof/>
          </w:rPr>
          <w:t>III Module of the evaluation of the fishing sector</w:t>
        </w:r>
        <w:r>
          <w:rPr>
            <w:noProof/>
            <w:webHidden/>
          </w:rPr>
          <w:tab/>
        </w:r>
        <w:r>
          <w:rPr>
            <w:noProof/>
            <w:webHidden/>
          </w:rPr>
          <w:fldChar w:fldCharType="begin"/>
        </w:r>
        <w:r>
          <w:rPr>
            <w:noProof/>
            <w:webHidden/>
          </w:rPr>
          <w:instrText xml:space="preserve"> PAGEREF _Toc264876935 \h </w:instrText>
        </w:r>
        <w:r>
          <w:rPr>
            <w:noProof/>
          </w:rPr>
        </w:r>
        <w:r>
          <w:rPr>
            <w:noProof/>
            <w:webHidden/>
          </w:rPr>
          <w:fldChar w:fldCharType="separate"/>
        </w:r>
        <w:r>
          <w:rPr>
            <w:noProof/>
            <w:webHidden/>
          </w:rPr>
          <w:t>9</w:t>
        </w:r>
        <w:r>
          <w:rPr>
            <w:noProof/>
            <w:webHidden/>
          </w:rPr>
          <w:fldChar w:fldCharType="end"/>
        </w:r>
      </w:hyperlink>
    </w:p>
    <w:p w:rsidR="00B22426" w:rsidRDefault="00B22426">
      <w:pPr>
        <w:pStyle w:val="TOC2"/>
        <w:tabs>
          <w:tab w:val="right" w:leader="dot" w:pos="9628"/>
        </w:tabs>
        <w:rPr>
          <w:noProof/>
          <w:sz w:val="24"/>
          <w:szCs w:val="24"/>
          <w:lang w:val="it-IT"/>
        </w:rPr>
      </w:pPr>
      <w:hyperlink w:anchor="_Toc264876936" w:history="1">
        <w:r w:rsidRPr="00D96651">
          <w:rPr>
            <w:rStyle w:val="Hyperlink"/>
            <w:noProof/>
          </w:rPr>
          <w:t>III A General description of the fishing sector</w:t>
        </w:r>
        <w:r>
          <w:rPr>
            <w:noProof/>
            <w:webHidden/>
          </w:rPr>
          <w:tab/>
        </w:r>
        <w:r>
          <w:rPr>
            <w:noProof/>
            <w:webHidden/>
          </w:rPr>
          <w:fldChar w:fldCharType="begin"/>
        </w:r>
        <w:r>
          <w:rPr>
            <w:noProof/>
            <w:webHidden/>
          </w:rPr>
          <w:instrText xml:space="preserve"> PAGEREF _Toc264876936 \h </w:instrText>
        </w:r>
        <w:r>
          <w:rPr>
            <w:noProof/>
          </w:rPr>
        </w:r>
        <w:r>
          <w:rPr>
            <w:noProof/>
            <w:webHidden/>
          </w:rPr>
          <w:fldChar w:fldCharType="separate"/>
        </w:r>
        <w:r>
          <w:rPr>
            <w:noProof/>
            <w:webHidden/>
          </w:rPr>
          <w:t>9</w:t>
        </w:r>
        <w:r>
          <w:rPr>
            <w:noProof/>
            <w:webHidden/>
          </w:rPr>
          <w:fldChar w:fldCharType="end"/>
        </w:r>
      </w:hyperlink>
    </w:p>
    <w:p w:rsidR="00B22426" w:rsidRDefault="00B22426">
      <w:pPr>
        <w:pStyle w:val="TOC2"/>
        <w:tabs>
          <w:tab w:val="right" w:leader="dot" w:pos="9628"/>
        </w:tabs>
        <w:rPr>
          <w:noProof/>
          <w:sz w:val="24"/>
          <w:szCs w:val="24"/>
          <w:lang w:val="it-IT"/>
        </w:rPr>
      </w:pPr>
      <w:hyperlink w:anchor="_Toc264876937" w:history="1">
        <w:r w:rsidRPr="00D96651">
          <w:rPr>
            <w:rStyle w:val="Hyperlink"/>
            <w:noProof/>
          </w:rPr>
          <w:t>III B Economic variables</w:t>
        </w:r>
        <w:r>
          <w:rPr>
            <w:noProof/>
            <w:webHidden/>
          </w:rPr>
          <w:tab/>
        </w:r>
        <w:r>
          <w:rPr>
            <w:noProof/>
            <w:webHidden/>
          </w:rPr>
          <w:fldChar w:fldCharType="begin"/>
        </w:r>
        <w:r>
          <w:rPr>
            <w:noProof/>
            <w:webHidden/>
          </w:rPr>
          <w:instrText xml:space="preserve"> PAGEREF _Toc264876937 \h </w:instrText>
        </w:r>
        <w:r>
          <w:rPr>
            <w:noProof/>
          </w:rPr>
        </w:r>
        <w:r>
          <w:rPr>
            <w:noProof/>
            <w:webHidden/>
          </w:rPr>
          <w:fldChar w:fldCharType="separate"/>
        </w:r>
        <w:r>
          <w:rPr>
            <w:noProof/>
            <w:webHidden/>
          </w:rPr>
          <w:t>9</w:t>
        </w:r>
        <w:r>
          <w:rPr>
            <w:noProof/>
            <w:webHidden/>
          </w:rPr>
          <w:fldChar w:fldCharType="end"/>
        </w:r>
      </w:hyperlink>
    </w:p>
    <w:p w:rsidR="00B22426" w:rsidRDefault="00B22426">
      <w:pPr>
        <w:pStyle w:val="TOC2"/>
        <w:tabs>
          <w:tab w:val="right" w:leader="dot" w:pos="9628"/>
        </w:tabs>
        <w:rPr>
          <w:noProof/>
          <w:sz w:val="24"/>
          <w:szCs w:val="24"/>
          <w:lang w:val="it-IT"/>
        </w:rPr>
      </w:pPr>
      <w:hyperlink w:anchor="_Toc264876938" w:history="1">
        <w:r w:rsidRPr="00D96651">
          <w:rPr>
            <w:rStyle w:val="Hyperlink"/>
            <w:noProof/>
          </w:rPr>
          <w:t>III B 1 Achievements: results and deviation from NP proposal (Mediterranean Sea and Black Sea)</w:t>
        </w:r>
        <w:r>
          <w:rPr>
            <w:noProof/>
            <w:webHidden/>
          </w:rPr>
          <w:tab/>
        </w:r>
        <w:r>
          <w:rPr>
            <w:noProof/>
            <w:webHidden/>
          </w:rPr>
          <w:fldChar w:fldCharType="begin"/>
        </w:r>
        <w:r>
          <w:rPr>
            <w:noProof/>
            <w:webHidden/>
          </w:rPr>
          <w:instrText xml:space="preserve"> PAGEREF _Toc264876938 \h </w:instrText>
        </w:r>
        <w:r>
          <w:rPr>
            <w:noProof/>
          </w:rPr>
        </w:r>
        <w:r>
          <w:rPr>
            <w:noProof/>
            <w:webHidden/>
          </w:rPr>
          <w:fldChar w:fldCharType="separate"/>
        </w:r>
        <w:r>
          <w:rPr>
            <w:noProof/>
            <w:webHidden/>
          </w:rPr>
          <w:t>9</w:t>
        </w:r>
        <w:r>
          <w:rPr>
            <w:noProof/>
            <w:webHidden/>
          </w:rPr>
          <w:fldChar w:fldCharType="end"/>
        </w:r>
      </w:hyperlink>
    </w:p>
    <w:p w:rsidR="00B22426" w:rsidRDefault="00B22426">
      <w:pPr>
        <w:pStyle w:val="TOC2"/>
        <w:tabs>
          <w:tab w:val="right" w:leader="dot" w:pos="9628"/>
        </w:tabs>
        <w:rPr>
          <w:noProof/>
          <w:sz w:val="24"/>
          <w:szCs w:val="24"/>
          <w:lang w:val="it-IT"/>
        </w:rPr>
      </w:pPr>
      <w:hyperlink w:anchor="_Toc264876939" w:history="1">
        <w:r w:rsidRPr="00D96651">
          <w:rPr>
            <w:rStyle w:val="Hyperlink"/>
            <w:noProof/>
          </w:rPr>
          <w:t>III B 2 Data quality: results and deviation from NP proposal (Mediterranean Sea and Black Sea)</w:t>
        </w:r>
        <w:r>
          <w:rPr>
            <w:noProof/>
            <w:webHidden/>
          </w:rPr>
          <w:tab/>
        </w:r>
        <w:r>
          <w:rPr>
            <w:noProof/>
            <w:webHidden/>
          </w:rPr>
          <w:fldChar w:fldCharType="begin"/>
        </w:r>
        <w:r>
          <w:rPr>
            <w:noProof/>
            <w:webHidden/>
          </w:rPr>
          <w:instrText xml:space="preserve"> PAGEREF _Toc264876939 \h </w:instrText>
        </w:r>
        <w:r>
          <w:rPr>
            <w:noProof/>
          </w:rPr>
        </w:r>
        <w:r>
          <w:rPr>
            <w:noProof/>
            <w:webHidden/>
          </w:rPr>
          <w:fldChar w:fldCharType="separate"/>
        </w:r>
        <w:r>
          <w:rPr>
            <w:noProof/>
            <w:webHidden/>
          </w:rPr>
          <w:t>10</w:t>
        </w:r>
        <w:r>
          <w:rPr>
            <w:noProof/>
            <w:webHidden/>
          </w:rPr>
          <w:fldChar w:fldCharType="end"/>
        </w:r>
      </w:hyperlink>
    </w:p>
    <w:p w:rsidR="00B22426" w:rsidRDefault="00B22426">
      <w:pPr>
        <w:pStyle w:val="TOC2"/>
        <w:tabs>
          <w:tab w:val="right" w:leader="dot" w:pos="9628"/>
        </w:tabs>
        <w:rPr>
          <w:noProof/>
          <w:sz w:val="24"/>
          <w:szCs w:val="24"/>
          <w:lang w:val="it-IT"/>
        </w:rPr>
      </w:pPr>
      <w:hyperlink w:anchor="_Toc264876940" w:history="1">
        <w:r w:rsidRPr="00D96651">
          <w:rPr>
            <w:rStyle w:val="Hyperlink"/>
            <w:noProof/>
          </w:rPr>
          <w:t>III B 3 Follow-up of Regional and international recommendations (Mediterranean Sea and Black Sea)</w:t>
        </w:r>
        <w:r>
          <w:rPr>
            <w:noProof/>
            <w:webHidden/>
          </w:rPr>
          <w:tab/>
        </w:r>
        <w:r>
          <w:rPr>
            <w:noProof/>
            <w:webHidden/>
          </w:rPr>
          <w:fldChar w:fldCharType="begin"/>
        </w:r>
        <w:r>
          <w:rPr>
            <w:noProof/>
            <w:webHidden/>
          </w:rPr>
          <w:instrText xml:space="preserve"> PAGEREF _Toc264876940 \h </w:instrText>
        </w:r>
        <w:r>
          <w:rPr>
            <w:noProof/>
          </w:rPr>
        </w:r>
        <w:r>
          <w:rPr>
            <w:noProof/>
            <w:webHidden/>
          </w:rPr>
          <w:fldChar w:fldCharType="separate"/>
        </w:r>
        <w:r>
          <w:rPr>
            <w:noProof/>
            <w:webHidden/>
          </w:rPr>
          <w:t>11</w:t>
        </w:r>
        <w:r>
          <w:rPr>
            <w:noProof/>
            <w:webHidden/>
          </w:rPr>
          <w:fldChar w:fldCharType="end"/>
        </w:r>
      </w:hyperlink>
    </w:p>
    <w:p w:rsidR="00B22426" w:rsidRDefault="00B22426">
      <w:pPr>
        <w:pStyle w:val="TOC2"/>
        <w:tabs>
          <w:tab w:val="right" w:leader="dot" w:pos="9628"/>
        </w:tabs>
        <w:rPr>
          <w:noProof/>
          <w:sz w:val="24"/>
          <w:szCs w:val="24"/>
          <w:lang w:val="it-IT"/>
        </w:rPr>
      </w:pPr>
      <w:hyperlink w:anchor="_Toc264876941" w:history="1">
        <w:r w:rsidRPr="00D96651">
          <w:rPr>
            <w:rStyle w:val="Hyperlink"/>
            <w:noProof/>
          </w:rPr>
          <w:t>III B 4 Actions to avoid shortfalls (Mediterranean Sea and Black Sea)</w:t>
        </w:r>
        <w:r>
          <w:rPr>
            <w:noProof/>
            <w:webHidden/>
          </w:rPr>
          <w:tab/>
        </w:r>
        <w:r>
          <w:rPr>
            <w:noProof/>
            <w:webHidden/>
          </w:rPr>
          <w:fldChar w:fldCharType="begin"/>
        </w:r>
        <w:r>
          <w:rPr>
            <w:noProof/>
            <w:webHidden/>
          </w:rPr>
          <w:instrText xml:space="preserve"> PAGEREF _Toc264876941 \h </w:instrText>
        </w:r>
        <w:r>
          <w:rPr>
            <w:noProof/>
          </w:rPr>
        </w:r>
        <w:r>
          <w:rPr>
            <w:noProof/>
            <w:webHidden/>
          </w:rPr>
          <w:fldChar w:fldCharType="separate"/>
        </w:r>
        <w:r>
          <w:rPr>
            <w:noProof/>
            <w:webHidden/>
          </w:rPr>
          <w:t>11</w:t>
        </w:r>
        <w:r>
          <w:rPr>
            <w:noProof/>
            <w:webHidden/>
          </w:rPr>
          <w:fldChar w:fldCharType="end"/>
        </w:r>
      </w:hyperlink>
    </w:p>
    <w:p w:rsidR="00B22426" w:rsidRDefault="00B22426">
      <w:pPr>
        <w:pStyle w:val="TOC2"/>
        <w:tabs>
          <w:tab w:val="right" w:leader="dot" w:pos="9628"/>
        </w:tabs>
        <w:rPr>
          <w:noProof/>
          <w:sz w:val="24"/>
          <w:szCs w:val="24"/>
          <w:lang w:val="it-IT"/>
        </w:rPr>
      </w:pPr>
      <w:hyperlink w:anchor="_Toc264876942" w:history="1">
        <w:r w:rsidRPr="00D96651">
          <w:rPr>
            <w:rStyle w:val="Hyperlink"/>
            <w:noProof/>
          </w:rPr>
          <w:t>III B 1 Achievements: results and deviation from NP proposal (Other Regions)</w:t>
        </w:r>
        <w:r>
          <w:rPr>
            <w:noProof/>
            <w:webHidden/>
          </w:rPr>
          <w:tab/>
        </w:r>
        <w:r>
          <w:rPr>
            <w:noProof/>
            <w:webHidden/>
          </w:rPr>
          <w:fldChar w:fldCharType="begin"/>
        </w:r>
        <w:r>
          <w:rPr>
            <w:noProof/>
            <w:webHidden/>
          </w:rPr>
          <w:instrText xml:space="preserve"> PAGEREF _Toc264876942 \h </w:instrText>
        </w:r>
        <w:r>
          <w:rPr>
            <w:noProof/>
          </w:rPr>
        </w:r>
        <w:r>
          <w:rPr>
            <w:noProof/>
            <w:webHidden/>
          </w:rPr>
          <w:fldChar w:fldCharType="separate"/>
        </w:r>
        <w:r>
          <w:rPr>
            <w:noProof/>
            <w:webHidden/>
          </w:rPr>
          <w:t>11</w:t>
        </w:r>
        <w:r>
          <w:rPr>
            <w:noProof/>
            <w:webHidden/>
          </w:rPr>
          <w:fldChar w:fldCharType="end"/>
        </w:r>
      </w:hyperlink>
    </w:p>
    <w:p w:rsidR="00B22426" w:rsidRDefault="00B22426">
      <w:pPr>
        <w:pStyle w:val="TOC2"/>
        <w:tabs>
          <w:tab w:val="right" w:leader="dot" w:pos="9628"/>
        </w:tabs>
        <w:rPr>
          <w:noProof/>
          <w:sz w:val="24"/>
          <w:szCs w:val="24"/>
          <w:lang w:val="it-IT"/>
        </w:rPr>
      </w:pPr>
      <w:hyperlink w:anchor="_Toc264876943" w:history="1">
        <w:r w:rsidRPr="00D96651">
          <w:rPr>
            <w:rStyle w:val="Hyperlink"/>
            <w:noProof/>
          </w:rPr>
          <w:t>III B 2 Data quality: results and deviation from NP proposal (Other Regions)</w:t>
        </w:r>
        <w:r>
          <w:rPr>
            <w:noProof/>
            <w:webHidden/>
          </w:rPr>
          <w:tab/>
        </w:r>
        <w:r>
          <w:rPr>
            <w:noProof/>
            <w:webHidden/>
          </w:rPr>
          <w:fldChar w:fldCharType="begin"/>
        </w:r>
        <w:r>
          <w:rPr>
            <w:noProof/>
            <w:webHidden/>
          </w:rPr>
          <w:instrText xml:space="preserve"> PAGEREF _Toc264876943 \h </w:instrText>
        </w:r>
        <w:r>
          <w:rPr>
            <w:noProof/>
          </w:rPr>
        </w:r>
        <w:r>
          <w:rPr>
            <w:noProof/>
            <w:webHidden/>
          </w:rPr>
          <w:fldChar w:fldCharType="separate"/>
        </w:r>
        <w:r>
          <w:rPr>
            <w:noProof/>
            <w:webHidden/>
          </w:rPr>
          <w:t>12</w:t>
        </w:r>
        <w:r>
          <w:rPr>
            <w:noProof/>
            <w:webHidden/>
          </w:rPr>
          <w:fldChar w:fldCharType="end"/>
        </w:r>
      </w:hyperlink>
    </w:p>
    <w:p w:rsidR="00B22426" w:rsidRDefault="00B22426">
      <w:pPr>
        <w:pStyle w:val="TOC2"/>
        <w:tabs>
          <w:tab w:val="right" w:leader="dot" w:pos="9628"/>
        </w:tabs>
        <w:rPr>
          <w:noProof/>
          <w:sz w:val="24"/>
          <w:szCs w:val="24"/>
          <w:lang w:val="it-IT"/>
        </w:rPr>
      </w:pPr>
      <w:hyperlink w:anchor="_Toc264876944" w:history="1">
        <w:r w:rsidRPr="00D96651">
          <w:rPr>
            <w:rStyle w:val="Hyperlink"/>
            <w:noProof/>
          </w:rPr>
          <w:t>III B 3 Follow-up of Regional and international recommendations (Other Regions)</w:t>
        </w:r>
        <w:r>
          <w:rPr>
            <w:noProof/>
            <w:webHidden/>
          </w:rPr>
          <w:tab/>
        </w:r>
        <w:r>
          <w:rPr>
            <w:noProof/>
            <w:webHidden/>
          </w:rPr>
          <w:fldChar w:fldCharType="begin"/>
        </w:r>
        <w:r>
          <w:rPr>
            <w:noProof/>
            <w:webHidden/>
          </w:rPr>
          <w:instrText xml:space="preserve"> PAGEREF _Toc264876944 \h </w:instrText>
        </w:r>
        <w:r>
          <w:rPr>
            <w:noProof/>
          </w:rPr>
        </w:r>
        <w:r>
          <w:rPr>
            <w:noProof/>
            <w:webHidden/>
          </w:rPr>
          <w:fldChar w:fldCharType="separate"/>
        </w:r>
        <w:r>
          <w:rPr>
            <w:noProof/>
            <w:webHidden/>
          </w:rPr>
          <w:t>12</w:t>
        </w:r>
        <w:r>
          <w:rPr>
            <w:noProof/>
            <w:webHidden/>
          </w:rPr>
          <w:fldChar w:fldCharType="end"/>
        </w:r>
      </w:hyperlink>
    </w:p>
    <w:p w:rsidR="00B22426" w:rsidRDefault="00B22426">
      <w:pPr>
        <w:pStyle w:val="TOC2"/>
        <w:tabs>
          <w:tab w:val="right" w:leader="dot" w:pos="9628"/>
        </w:tabs>
        <w:rPr>
          <w:noProof/>
          <w:sz w:val="24"/>
          <w:szCs w:val="24"/>
          <w:lang w:val="it-IT"/>
        </w:rPr>
      </w:pPr>
      <w:hyperlink w:anchor="_Toc264876945" w:history="1">
        <w:r w:rsidRPr="00D96651">
          <w:rPr>
            <w:rStyle w:val="Hyperlink"/>
            <w:noProof/>
          </w:rPr>
          <w:t>III B 4 Actions to avoid shortfalls (Other regions)</w:t>
        </w:r>
        <w:r>
          <w:rPr>
            <w:noProof/>
            <w:webHidden/>
          </w:rPr>
          <w:tab/>
        </w:r>
        <w:r>
          <w:rPr>
            <w:noProof/>
            <w:webHidden/>
          </w:rPr>
          <w:fldChar w:fldCharType="begin"/>
        </w:r>
        <w:r>
          <w:rPr>
            <w:noProof/>
            <w:webHidden/>
          </w:rPr>
          <w:instrText xml:space="preserve"> PAGEREF _Toc264876945 \h </w:instrText>
        </w:r>
        <w:r>
          <w:rPr>
            <w:noProof/>
          </w:rPr>
        </w:r>
        <w:r>
          <w:rPr>
            <w:noProof/>
            <w:webHidden/>
          </w:rPr>
          <w:fldChar w:fldCharType="separate"/>
        </w:r>
        <w:r>
          <w:rPr>
            <w:noProof/>
            <w:webHidden/>
          </w:rPr>
          <w:t>12</w:t>
        </w:r>
        <w:r>
          <w:rPr>
            <w:noProof/>
            <w:webHidden/>
          </w:rPr>
          <w:fldChar w:fldCharType="end"/>
        </w:r>
      </w:hyperlink>
    </w:p>
    <w:p w:rsidR="00B22426" w:rsidRDefault="00B22426">
      <w:pPr>
        <w:pStyle w:val="TOC1"/>
        <w:tabs>
          <w:tab w:val="right" w:leader="dot" w:pos="9628"/>
        </w:tabs>
        <w:rPr>
          <w:noProof/>
          <w:sz w:val="24"/>
          <w:szCs w:val="24"/>
          <w:lang w:val="it-IT"/>
        </w:rPr>
      </w:pPr>
      <w:hyperlink w:anchor="_Toc264876946" w:history="1">
        <w:r w:rsidRPr="00D96651">
          <w:rPr>
            <w:rStyle w:val="Hyperlink"/>
            <w:noProof/>
          </w:rPr>
          <w:t>III C Metier-related variables</w:t>
        </w:r>
        <w:r>
          <w:rPr>
            <w:noProof/>
            <w:webHidden/>
          </w:rPr>
          <w:tab/>
        </w:r>
        <w:r>
          <w:rPr>
            <w:noProof/>
            <w:webHidden/>
          </w:rPr>
          <w:fldChar w:fldCharType="begin"/>
        </w:r>
        <w:r>
          <w:rPr>
            <w:noProof/>
            <w:webHidden/>
          </w:rPr>
          <w:instrText xml:space="preserve"> PAGEREF _Toc264876946 \h </w:instrText>
        </w:r>
        <w:r>
          <w:rPr>
            <w:noProof/>
          </w:rPr>
        </w:r>
        <w:r>
          <w:rPr>
            <w:noProof/>
            <w:webHidden/>
          </w:rPr>
          <w:fldChar w:fldCharType="separate"/>
        </w:r>
        <w:r>
          <w:rPr>
            <w:noProof/>
            <w:webHidden/>
          </w:rPr>
          <w:t>12</w:t>
        </w:r>
        <w:r>
          <w:rPr>
            <w:noProof/>
            <w:webHidden/>
          </w:rPr>
          <w:fldChar w:fldCharType="end"/>
        </w:r>
      </w:hyperlink>
    </w:p>
    <w:p w:rsidR="00B22426" w:rsidRDefault="00B22426">
      <w:pPr>
        <w:pStyle w:val="TOC2"/>
        <w:tabs>
          <w:tab w:val="right" w:leader="dot" w:pos="9628"/>
        </w:tabs>
        <w:rPr>
          <w:noProof/>
          <w:sz w:val="24"/>
          <w:szCs w:val="24"/>
          <w:lang w:val="it-IT"/>
        </w:rPr>
      </w:pPr>
      <w:hyperlink w:anchor="_Toc264876947" w:history="1">
        <w:r w:rsidRPr="00D96651">
          <w:rPr>
            <w:rStyle w:val="Hyperlink"/>
            <w:noProof/>
          </w:rPr>
          <w:t>III C 1 Achievements: results and deviation from NP proposal (Mediterranean Sea and Black Sea)</w:t>
        </w:r>
        <w:r>
          <w:rPr>
            <w:noProof/>
            <w:webHidden/>
          </w:rPr>
          <w:tab/>
        </w:r>
        <w:r>
          <w:rPr>
            <w:noProof/>
            <w:webHidden/>
          </w:rPr>
          <w:fldChar w:fldCharType="begin"/>
        </w:r>
        <w:r>
          <w:rPr>
            <w:noProof/>
            <w:webHidden/>
          </w:rPr>
          <w:instrText xml:space="preserve"> PAGEREF _Toc264876947 \h </w:instrText>
        </w:r>
        <w:r>
          <w:rPr>
            <w:noProof/>
          </w:rPr>
        </w:r>
        <w:r>
          <w:rPr>
            <w:noProof/>
            <w:webHidden/>
          </w:rPr>
          <w:fldChar w:fldCharType="separate"/>
        </w:r>
        <w:r>
          <w:rPr>
            <w:noProof/>
            <w:webHidden/>
          </w:rPr>
          <w:t>12</w:t>
        </w:r>
        <w:r>
          <w:rPr>
            <w:noProof/>
            <w:webHidden/>
          </w:rPr>
          <w:fldChar w:fldCharType="end"/>
        </w:r>
      </w:hyperlink>
    </w:p>
    <w:p w:rsidR="00B22426" w:rsidRDefault="00B22426">
      <w:pPr>
        <w:pStyle w:val="TOC2"/>
        <w:tabs>
          <w:tab w:val="right" w:leader="dot" w:pos="9628"/>
        </w:tabs>
        <w:rPr>
          <w:noProof/>
          <w:sz w:val="24"/>
          <w:szCs w:val="24"/>
          <w:lang w:val="it-IT"/>
        </w:rPr>
      </w:pPr>
      <w:hyperlink w:anchor="_Toc264876948" w:history="1">
        <w:r w:rsidRPr="00D96651">
          <w:rPr>
            <w:rStyle w:val="Hyperlink"/>
            <w:noProof/>
          </w:rPr>
          <w:t>III C 2 Data quality: results and deviation from NP proposal (Mediterranean Sea and Black Sea)</w:t>
        </w:r>
        <w:r>
          <w:rPr>
            <w:noProof/>
            <w:webHidden/>
          </w:rPr>
          <w:tab/>
        </w:r>
        <w:r>
          <w:rPr>
            <w:noProof/>
            <w:webHidden/>
          </w:rPr>
          <w:fldChar w:fldCharType="begin"/>
        </w:r>
        <w:r>
          <w:rPr>
            <w:noProof/>
            <w:webHidden/>
          </w:rPr>
          <w:instrText xml:space="preserve"> PAGEREF _Toc264876948 \h </w:instrText>
        </w:r>
        <w:r>
          <w:rPr>
            <w:noProof/>
          </w:rPr>
        </w:r>
        <w:r>
          <w:rPr>
            <w:noProof/>
            <w:webHidden/>
          </w:rPr>
          <w:fldChar w:fldCharType="separate"/>
        </w:r>
        <w:r>
          <w:rPr>
            <w:noProof/>
            <w:webHidden/>
          </w:rPr>
          <w:t>13</w:t>
        </w:r>
        <w:r>
          <w:rPr>
            <w:noProof/>
            <w:webHidden/>
          </w:rPr>
          <w:fldChar w:fldCharType="end"/>
        </w:r>
      </w:hyperlink>
    </w:p>
    <w:p w:rsidR="00B22426" w:rsidRDefault="00B22426">
      <w:pPr>
        <w:pStyle w:val="TOC2"/>
        <w:tabs>
          <w:tab w:val="right" w:leader="dot" w:pos="9628"/>
        </w:tabs>
        <w:rPr>
          <w:noProof/>
          <w:sz w:val="24"/>
          <w:szCs w:val="24"/>
          <w:lang w:val="it-IT"/>
        </w:rPr>
      </w:pPr>
      <w:hyperlink w:anchor="_Toc264876949" w:history="1">
        <w:r w:rsidRPr="00D96651">
          <w:rPr>
            <w:rStyle w:val="Hyperlink"/>
            <w:noProof/>
          </w:rPr>
          <w:t>III C 3 Follow-up of Regional and international recommendations (Mediterranean Sea and Black Sea)</w:t>
        </w:r>
        <w:r>
          <w:rPr>
            <w:noProof/>
            <w:webHidden/>
          </w:rPr>
          <w:tab/>
        </w:r>
        <w:r>
          <w:rPr>
            <w:noProof/>
            <w:webHidden/>
          </w:rPr>
          <w:fldChar w:fldCharType="begin"/>
        </w:r>
        <w:r>
          <w:rPr>
            <w:noProof/>
            <w:webHidden/>
          </w:rPr>
          <w:instrText xml:space="preserve"> PAGEREF _Toc264876949 \h </w:instrText>
        </w:r>
        <w:r>
          <w:rPr>
            <w:noProof/>
          </w:rPr>
        </w:r>
        <w:r>
          <w:rPr>
            <w:noProof/>
            <w:webHidden/>
          </w:rPr>
          <w:fldChar w:fldCharType="separate"/>
        </w:r>
        <w:r>
          <w:rPr>
            <w:noProof/>
            <w:webHidden/>
          </w:rPr>
          <w:t>13</w:t>
        </w:r>
        <w:r>
          <w:rPr>
            <w:noProof/>
            <w:webHidden/>
          </w:rPr>
          <w:fldChar w:fldCharType="end"/>
        </w:r>
      </w:hyperlink>
    </w:p>
    <w:p w:rsidR="00B22426" w:rsidRDefault="00B22426">
      <w:pPr>
        <w:pStyle w:val="TOC2"/>
        <w:tabs>
          <w:tab w:val="right" w:leader="dot" w:pos="9628"/>
        </w:tabs>
        <w:rPr>
          <w:noProof/>
          <w:sz w:val="24"/>
          <w:szCs w:val="24"/>
          <w:lang w:val="it-IT"/>
        </w:rPr>
      </w:pPr>
      <w:hyperlink w:anchor="_Toc264876950" w:history="1">
        <w:r w:rsidRPr="00D96651">
          <w:rPr>
            <w:rStyle w:val="Hyperlink"/>
            <w:noProof/>
          </w:rPr>
          <w:t>III C 4 Actions to avoid shortfalls (Mediterranean Sea and Black Sea)</w:t>
        </w:r>
        <w:r>
          <w:rPr>
            <w:noProof/>
            <w:webHidden/>
          </w:rPr>
          <w:tab/>
        </w:r>
        <w:r>
          <w:rPr>
            <w:noProof/>
            <w:webHidden/>
          </w:rPr>
          <w:fldChar w:fldCharType="begin"/>
        </w:r>
        <w:r>
          <w:rPr>
            <w:noProof/>
            <w:webHidden/>
          </w:rPr>
          <w:instrText xml:space="preserve"> PAGEREF _Toc264876950 \h </w:instrText>
        </w:r>
        <w:r>
          <w:rPr>
            <w:noProof/>
          </w:rPr>
        </w:r>
        <w:r>
          <w:rPr>
            <w:noProof/>
            <w:webHidden/>
          </w:rPr>
          <w:fldChar w:fldCharType="separate"/>
        </w:r>
        <w:r>
          <w:rPr>
            <w:noProof/>
            <w:webHidden/>
          </w:rPr>
          <w:t>13</w:t>
        </w:r>
        <w:r>
          <w:rPr>
            <w:noProof/>
            <w:webHidden/>
          </w:rPr>
          <w:fldChar w:fldCharType="end"/>
        </w:r>
      </w:hyperlink>
    </w:p>
    <w:p w:rsidR="00B22426" w:rsidRDefault="00B22426">
      <w:pPr>
        <w:pStyle w:val="TOC2"/>
        <w:tabs>
          <w:tab w:val="right" w:leader="dot" w:pos="9628"/>
        </w:tabs>
        <w:rPr>
          <w:noProof/>
          <w:sz w:val="24"/>
          <w:szCs w:val="24"/>
          <w:lang w:val="it-IT"/>
        </w:rPr>
      </w:pPr>
      <w:hyperlink w:anchor="_Toc264876951" w:history="1">
        <w:r w:rsidRPr="00D96651">
          <w:rPr>
            <w:rStyle w:val="Hyperlink"/>
            <w:noProof/>
          </w:rPr>
          <w:t>III C 1 Achievements: results and deviation from NP proposal (Other Regions)</w:t>
        </w:r>
        <w:r>
          <w:rPr>
            <w:noProof/>
            <w:webHidden/>
          </w:rPr>
          <w:tab/>
        </w:r>
        <w:r>
          <w:rPr>
            <w:noProof/>
            <w:webHidden/>
          </w:rPr>
          <w:fldChar w:fldCharType="begin"/>
        </w:r>
        <w:r>
          <w:rPr>
            <w:noProof/>
            <w:webHidden/>
          </w:rPr>
          <w:instrText xml:space="preserve"> PAGEREF _Toc264876951 \h </w:instrText>
        </w:r>
        <w:r>
          <w:rPr>
            <w:noProof/>
          </w:rPr>
        </w:r>
        <w:r>
          <w:rPr>
            <w:noProof/>
            <w:webHidden/>
          </w:rPr>
          <w:fldChar w:fldCharType="separate"/>
        </w:r>
        <w:r>
          <w:rPr>
            <w:noProof/>
            <w:webHidden/>
          </w:rPr>
          <w:t>13</w:t>
        </w:r>
        <w:r>
          <w:rPr>
            <w:noProof/>
            <w:webHidden/>
          </w:rPr>
          <w:fldChar w:fldCharType="end"/>
        </w:r>
      </w:hyperlink>
    </w:p>
    <w:p w:rsidR="00B22426" w:rsidRDefault="00B22426">
      <w:pPr>
        <w:pStyle w:val="TOC2"/>
        <w:tabs>
          <w:tab w:val="right" w:leader="dot" w:pos="9628"/>
        </w:tabs>
        <w:rPr>
          <w:noProof/>
          <w:sz w:val="24"/>
          <w:szCs w:val="24"/>
          <w:lang w:val="it-IT"/>
        </w:rPr>
      </w:pPr>
      <w:hyperlink w:anchor="_Toc264876952" w:history="1">
        <w:r w:rsidRPr="00D96651">
          <w:rPr>
            <w:rStyle w:val="Hyperlink"/>
            <w:noProof/>
          </w:rPr>
          <w:t>III C 2 Data quality: results and deviation from NP proposal (Other Regions)</w:t>
        </w:r>
        <w:r>
          <w:rPr>
            <w:noProof/>
            <w:webHidden/>
          </w:rPr>
          <w:tab/>
        </w:r>
        <w:r>
          <w:rPr>
            <w:noProof/>
            <w:webHidden/>
          </w:rPr>
          <w:fldChar w:fldCharType="begin"/>
        </w:r>
        <w:r>
          <w:rPr>
            <w:noProof/>
            <w:webHidden/>
          </w:rPr>
          <w:instrText xml:space="preserve"> PAGEREF _Toc264876952 \h </w:instrText>
        </w:r>
        <w:r>
          <w:rPr>
            <w:noProof/>
          </w:rPr>
        </w:r>
        <w:r>
          <w:rPr>
            <w:noProof/>
            <w:webHidden/>
          </w:rPr>
          <w:fldChar w:fldCharType="separate"/>
        </w:r>
        <w:r>
          <w:rPr>
            <w:noProof/>
            <w:webHidden/>
          </w:rPr>
          <w:t>14</w:t>
        </w:r>
        <w:r>
          <w:rPr>
            <w:noProof/>
            <w:webHidden/>
          </w:rPr>
          <w:fldChar w:fldCharType="end"/>
        </w:r>
      </w:hyperlink>
    </w:p>
    <w:p w:rsidR="00B22426" w:rsidRDefault="00B22426">
      <w:pPr>
        <w:pStyle w:val="TOC2"/>
        <w:tabs>
          <w:tab w:val="right" w:leader="dot" w:pos="9628"/>
        </w:tabs>
        <w:rPr>
          <w:noProof/>
          <w:sz w:val="24"/>
          <w:szCs w:val="24"/>
          <w:lang w:val="it-IT"/>
        </w:rPr>
      </w:pPr>
      <w:hyperlink w:anchor="_Toc264876953" w:history="1">
        <w:r w:rsidRPr="00D96651">
          <w:rPr>
            <w:rStyle w:val="Hyperlink"/>
            <w:noProof/>
          </w:rPr>
          <w:t>III C 3 Follow-up of Regional and international recommendations (Other Regions)</w:t>
        </w:r>
        <w:r>
          <w:rPr>
            <w:noProof/>
            <w:webHidden/>
          </w:rPr>
          <w:tab/>
        </w:r>
        <w:r>
          <w:rPr>
            <w:noProof/>
            <w:webHidden/>
          </w:rPr>
          <w:fldChar w:fldCharType="begin"/>
        </w:r>
        <w:r>
          <w:rPr>
            <w:noProof/>
            <w:webHidden/>
          </w:rPr>
          <w:instrText xml:space="preserve"> PAGEREF _Toc264876953 \h </w:instrText>
        </w:r>
        <w:r>
          <w:rPr>
            <w:noProof/>
          </w:rPr>
        </w:r>
        <w:r>
          <w:rPr>
            <w:noProof/>
            <w:webHidden/>
          </w:rPr>
          <w:fldChar w:fldCharType="separate"/>
        </w:r>
        <w:r>
          <w:rPr>
            <w:noProof/>
            <w:webHidden/>
          </w:rPr>
          <w:t>14</w:t>
        </w:r>
        <w:r>
          <w:rPr>
            <w:noProof/>
            <w:webHidden/>
          </w:rPr>
          <w:fldChar w:fldCharType="end"/>
        </w:r>
      </w:hyperlink>
    </w:p>
    <w:p w:rsidR="00B22426" w:rsidRDefault="00B22426">
      <w:pPr>
        <w:pStyle w:val="TOC1"/>
        <w:tabs>
          <w:tab w:val="right" w:leader="dot" w:pos="9628"/>
        </w:tabs>
        <w:rPr>
          <w:noProof/>
          <w:sz w:val="24"/>
          <w:szCs w:val="24"/>
          <w:lang w:val="it-IT"/>
        </w:rPr>
      </w:pPr>
      <w:hyperlink w:anchor="_Toc264876954" w:history="1">
        <w:r w:rsidRPr="00D96651">
          <w:rPr>
            <w:rStyle w:val="Hyperlink"/>
            <w:noProof/>
          </w:rPr>
          <w:t>III D Recreational fisheries</w:t>
        </w:r>
        <w:r>
          <w:rPr>
            <w:noProof/>
            <w:webHidden/>
          </w:rPr>
          <w:tab/>
        </w:r>
        <w:r>
          <w:rPr>
            <w:noProof/>
            <w:webHidden/>
          </w:rPr>
          <w:fldChar w:fldCharType="begin"/>
        </w:r>
        <w:r>
          <w:rPr>
            <w:noProof/>
            <w:webHidden/>
          </w:rPr>
          <w:instrText xml:space="preserve"> PAGEREF _Toc264876954 \h </w:instrText>
        </w:r>
        <w:r>
          <w:rPr>
            <w:noProof/>
          </w:rPr>
        </w:r>
        <w:r>
          <w:rPr>
            <w:noProof/>
            <w:webHidden/>
          </w:rPr>
          <w:fldChar w:fldCharType="separate"/>
        </w:r>
        <w:r>
          <w:rPr>
            <w:noProof/>
            <w:webHidden/>
          </w:rPr>
          <w:t>14</w:t>
        </w:r>
        <w:r>
          <w:rPr>
            <w:noProof/>
            <w:webHidden/>
          </w:rPr>
          <w:fldChar w:fldCharType="end"/>
        </w:r>
      </w:hyperlink>
    </w:p>
    <w:p w:rsidR="00B22426" w:rsidRDefault="00B22426">
      <w:pPr>
        <w:pStyle w:val="TOC2"/>
        <w:tabs>
          <w:tab w:val="right" w:leader="dot" w:pos="9628"/>
        </w:tabs>
        <w:rPr>
          <w:noProof/>
          <w:sz w:val="24"/>
          <w:szCs w:val="24"/>
          <w:lang w:val="it-IT"/>
        </w:rPr>
      </w:pPr>
      <w:hyperlink w:anchor="_Toc264876955" w:history="1">
        <w:r w:rsidRPr="00D96651">
          <w:rPr>
            <w:rStyle w:val="Hyperlink"/>
            <w:noProof/>
          </w:rPr>
          <w:t>III D 1 Achievements: results and deviation from NP proposal</w:t>
        </w:r>
        <w:r>
          <w:rPr>
            <w:noProof/>
            <w:webHidden/>
          </w:rPr>
          <w:tab/>
        </w:r>
        <w:r>
          <w:rPr>
            <w:noProof/>
            <w:webHidden/>
          </w:rPr>
          <w:fldChar w:fldCharType="begin"/>
        </w:r>
        <w:r>
          <w:rPr>
            <w:noProof/>
            <w:webHidden/>
          </w:rPr>
          <w:instrText xml:space="preserve"> PAGEREF _Toc264876955 \h </w:instrText>
        </w:r>
        <w:r>
          <w:rPr>
            <w:noProof/>
          </w:rPr>
        </w:r>
        <w:r>
          <w:rPr>
            <w:noProof/>
            <w:webHidden/>
          </w:rPr>
          <w:fldChar w:fldCharType="separate"/>
        </w:r>
        <w:r>
          <w:rPr>
            <w:noProof/>
            <w:webHidden/>
          </w:rPr>
          <w:t>14</w:t>
        </w:r>
        <w:r>
          <w:rPr>
            <w:noProof/>
            <w:webHidden/>
          </w:rPr>
          <w:fldChar w:fldCharType="end"/>
        </w:r>
      </w:hyperlink>
    </w:p>
    <w:p w:rsidR="00B22426" w:rsidRDefault="00B22426">
      <w:pPr>
        <w:pStyle w:val="TOC2"/>
        <w:tabs>
          <w:tab w:val="right" w:leader="dot" w:pos="9628"/>
        </w:tabs>
        <w:rPr>
          <w:noProof/>
          <w:sz w:val="24"/>
          <w:szCs w:val="24"/>
          <w:lang w:val="it-IT"/>
        </w:rPr>
      </w:pPr>
      <w:hyperlink w:anchor="_Toc264876956" w:history="1">
        <w:r w:rsidRPr="00D96651">
          <w:rPr>
            <w:rStyle w:val="Hyperlink"/>
            <w:noProof/>
          </w:rPr>
          <w:t>III D 2 Data quality: results and deviation from NP proposal</w:t>
        </w:r>
        <w:r>
          <w:rPr>
            <w:noProof/>
            <w:webHidden/>
          </w:rPr>
          <w:tab/>
        </w:r>
        <w:r>
          <w:rPr>
            <w:noProof/>
            <w:webHidden/>
          </w:rPr>
          <w:fldChar w:fldCharType="begin"/>
        </w:r>
        <w:r>
          <w:rPr>
            <w:noProof/>
            <w:webHidden/>
          </w:rPr>
          <w:instrText xml:space="preserve"> PAGEREF _Toc264876956 \h </w:instrText>
        </w:r>
        <w:r>
          <w:rPr>
            <w:noProof/>
          </w:rPr>
        </w:r>
        <w:r>
          <w:rPr>
            <w:noProof/>
            <w:webHidden/>
          </w:rPr>
          <w:fldChar w:fldCharType="separate"/>
        </w:r>
        <w:r>
          <w:rPr>
            <w:noProof/>
            <w:webHidden/>
          </w:rPr>
          <w:t>14</w:t>
        </w:r>
        <w:r>
          <w:rPr>
            <w:noProof/>
            <w:webHidden/>
          </w:rPr>
          <w:fldChar w:fldCharType="end"/>
        </w:r>
      </w:hyperlink>
    </w:p>
    <w:p w:rsidR="00B22426" w:rsidRDefault="00B22426">
      <w:pPr>
        <w:pStyle w:val="TOC2"/>
        <w:tabs>
          <w:tab w:val="right" w:leader="dot" w:pos="9628"/>
        </w:tabs>
        <w:rPr>
          <w:noProof/>
          <w:sz w:val="24"/>
          <w:szCs w:val="24"/>
          <w:lang w:val="it-IT"/>
        </w:rPr>
      </w:pPr>
      <w:hyperlink w:anchor="_Toc264876957" w:history="1">
        <w:r w:rsidRPr="00D96651">
          <w:rPr>
            <w:rStyle w:val="Hyperlink"/>
            <w:noProof/>
          </w:rPr>
          <w:t>III D 3 Follow-up of Regional and international recommendations</w:t>
        </w:r>
        <w:r>
          <w:rPr>
            <w:noProof/>
            <w:webHidden/>
          </w:rPr>
          <w:tab/>
        </w:r>
        <w:r>
          <w:rPr>
            <w:noProof/>
            <w:webHidden/>
          </w:rPr>
          <w:fldChar w:fldCharType="begin"/>
        </w:r>
        <w:r>
          <w:rPr>
            <w:noProof/>
            <w:webHidden/>
          </w:rPr>
          <w:instrText xml:space="preserve"> PAGEREF _Toc264876957 \h </w:instrText>
        </w:r>
        <w:r>
          <w:rPr>
            <w:noProof/>
          </w:rPr>
        </w:r>
        <w:r>
          <w:rPr>
            <w:noProof/>
            <w:webHidden/>
          </w:rPr>
          <w:fldChar w:fldCharType="separate"/>
        </w:r>
        <w:r>
          <w:rPr>
            <w:noProof/>
            <w:webHidden/>
          </w:rPr>
          <w:t>15</w:t>
        </w:r>
        <w:r>
          <w:rPr>
            <w:noProof/>
            <w:webHidden/>
          </w:rPr>
          <w:fldChar w:fldCharType="end"/>
        </w:r>
      </w:hyperlink>
    </w:p>
    <w:p w:rsidR="00B22426" w:rsidRDefault="00B22426">
      <w:pPr>
        <w:pStyle w:val="TOC2"/>
        <w:tabs>
          <w:tab w:val="right" w:leader="dot" w:pos="9628"/>
        </w:tabs>
        <w:rPr>
          <w:noProof/>
          <w:sz w:val="24"/>
          <w:szCs w:val="24"/>
          <w:lang w:val="it-IT"/>
        </w:rPr>
      </w:pPr>
      <w:hyperlink w:anchor="_Toc264876958" w:history="1">
        <w:r w:rsidRPr="00D96651">
          <w:rPr>
            <w:rStyle w:val="Hyperlink"/>
            <w:noProof/>
          </w:rPr>
          <w:t>III D 4 Actions to avoid shortfalls</w:t>
        </w:r>
        <w:r>
          <w:rPr>
            <w:noProof/>
            <w:webHidden/>
          </w:rPr>
          <w:tab/>
        </w:r>
        <w:r>
          <w:rPr>
            <w:noProof/>
            <w:webHidden/>
          </w:rPr>
          <w:fldChar w:fldCharType="begin"/>
        </w:r>
        <w:r>
          <w:rPr>
            <w:noProof/>
            <w:webHidden/>
          </w:rPr>
          <w:instrText xml:space="preserve"> PAGEREF _Toc264876958 \h </w:instrText>
        </w:r>
        <w:r>
          <w:rPr>
            <w:noProof/>
          </w:rPr>
        </w:r>
        <w:r>
          <w:rPr>
            <w:noProof/>
            <w:webHidden/>
          </w:rPr>
          <w:fldChar w:fldCharType="separate"/>
        </w:r>
        <w:r>
          <w:rPr>
            <w:noProof/>
            <w:webHidden/>
          </w:rPr>
          <w:t>15</w:t>
        </w:r>
        <w:r>
          <w:rPr>
            <w:noProof/>
            <w:webHidden/>
          </w:rPr>
          <w:fldChar w:fldCharType="end"/>
        </w:r>
      </w:hyperlink>
    </w:p>
    <w:p w:rsidR="00B22426" w:rsidRDefault="00B22426">
      <w:pPr>
        <w:pStyle w:val="TOC1"/>
        <w:tabs>
          <w:tab w:val="right" w:leader="dot" w:pos="9628"/>
        </w:tabs>
        <w:rPr>
          <w:noProof/>
          <w:sz w:val="24"/>
          <w:szCs w:val="24"/>
          <w:lang w:val="it-IT"/>
        </w:rPr>
      </w:pPr>
      <w:hyperlink w:anchor="_Toc264876959" w:history="1">
        <w:r w:rsidRPr="00D96651">
          <w:rPr>
            <w:rStyle w:val="Hyperlink"/>
            <w:noProof/>
          </w:rPr>
          <w:t>III E Stock-related variables</w:t>
        </w:r>
        <w:r>
          <w:rPr>
            <w:noProof/>
            <w:webHidden/>
          </w:rPr>
          <w:tab/>
        </w:r>
        <w:r>
          <w:rPr>
            <w:noProof/>
            <w:webHidden/>
          </w:rPr>
          <w:fldChar w:fldCharType="begin"/>
        </w:r>
        <w:r>
          <w:rPr>
            <w:noProof/>
            <w:webHidden/>
          </w:rPr>
          <w:instrText xml:space="preserve"> PAGEREF _Toc264876959 \h </w:instrText>
        </w:r>
        <w:r>
          <w:rPr>
            <w:noProof/>
          </w:rPr>
        </w:r>
        <w:r>
          <w:rPr>
            <w:noProof/>
            <w:webHidden/>
          </w:rPr>
          <w:fldChar w:fldCharType="separate"/>
        </w:r>
        <w:r>
          <w:rPr>
            <w:noProof/>
            <w:webHidden/>
          </w:rPr>
          <w:t>15</w:t>
        </w:r>
        <w:r>
          <w:rPr>
            <w:noProof/>
            <w:webHidden/>
          </w:rPr>
          <w:fldChar w:fldCharType="end"/>
        </w:r>
      </w:hyperlink>
    </w:p>
    <w:p w:rsidR="00B22426" w:rsidRDefault="00B22426">
      <w:pPr>
        <w:pStyle w:val="TOC2"/>
        <w:tabs>
          <w:tab w:val="right" w:leader="dot" w:pos="9628"/>
        </w:tabs>
        <w:rPr>
          <w:noProof/>
          <w:sz w:val="24"/>
          <w:szCs w:val="24"/>
          <w:lang w:val="it-IT"/>
        </w:rPr>
      </w:pPr>
      <w:hyperlink w:anchor="_Toc264876960" w:history="1">
        <w:r w:rsidRPr="00D96651">
          <w:rPr>
            <w:rStyle w:val="Hyperlink"/>
            <w:noProof/>
          </w:rPr>
          <w:t>III E 1 Achievements: results and deviation from NP proposal (Mediterranean Sea and Black Sea)</w:t>
        </w:r>
        <w:r>
          <w:rPr>
            <w:noProof/>
            <w:webHidden/>
          </w:rPr>
          <w:tab/>
        </w:r>
        <w:r>
          <w:rPr>
            <w:noProof/>
            <w:webHidden/>
          </w:rPr>
          <w:fldChar w:fldCharType="begin"/>
        </w:r>
        <w:r>
          <w:rPr>
            <w:noProof/>
            <w:webHidden/>
          </w:rPr>
          <w:instrText xml:space="preserve"> PAGEREF _Toc264876960 \h </w:instrText>
        </w:r>
        <w:r>
          <w:rPr>
            <w:noProof/>
          </w:rPr>
        </w:r>
        <w:r>
          <w:rPr>
            <w:noProof/>
            <w:webHidden/>
          </w:rPr>
          <w:fldChar w:fldCharType="separate"/>
        </w:r>
        <w:r>
          <w:rPr>
            <w:noProof/>
            <w:webHidden/>
          </w:rPr>
          <w:t>15</w:t>
        </w:r>
        <w:r>
          <w:rPr>
            <w:noProof/>
            <w:webHidden/>
          </w:rPr>
          <w:fldChar w:fldCharType="end"/>
        </w:r>
      </w:hyperlink>
    </w:p>
    <w:p w:rsidR="00B22426" w:rsidRDefault="00B22426">
      <w:pPr>
        <w:pStyle w:val="TOC2"/>
        <w:tabs>
          <w:tab w:val="right" w:leader="dot" w:pos="9628"/>
        </w:tabs>
        <w:rPr>
          <w:noProof/>
          <w:sz w:val="24"/>
          <w:szCs w:val="24"/>
          <w:lang w:val="it-IT"/>
        </w:rPr>
      </w:pPr>
      <w:hyperlink w:anchor="_Toc264876961" w:history="1">
        <w:r w:rsidRPr="00D96651">
          <w:rPr>
            <w:rStyle w:val="Hyperlink"/>
            <w:noProof/>
          </w:rPr>
          <w:t>III E 2 Data quality: results and deviation from NP proposal (Mediterranean Sea and Black Sea)</w:t>
        </w:r>
        <w:r>
          <w:rPr>
            <w:noProof/>
            <w:webHidden/>
          </w:rPr>
          <w:tab/>
        </w:r>
        <w:r>
          <w:rPr>
            <w:noProof/>
            <w:webHidden/>
          </w:rPr>
          <w:fldChar w:fldCharType="begin"/>
        </w:r>
        <w:r>
          <w:rPr>
            <w:noProof/>
            <w:webHidden/>
          </w:rPr>
          <w:instrText xml:space="preserve"> PAGEREF _Toc264876961 \h </w:instrText>
        </w:r>
        <w:r>
          <w:rPr>
            <w:noProof/>
          </w:rPr>
        </w:r>
        <w:r>
          <w:rPr>
            <w:noProof/>
            <w:webHidden/>
          </w:rPr>
          <w:fldChar w:fldCharType="separate"/>
        </w:r>
        <w:r>
          <w:rPr>
            <w:noProof/>
            <w:webHidden/>
          </w:rPr>
          <w:t>15</w:t>
        </w:r>
        <w:r>
          <w:rPr>
            <w:noProof/>
            <w:webHidden/>
          </w:rPr>
          <w:fldChar w:fldCharType="end"/>
        </w:r>
      </w:hyperlink>
    </w:p>
    <w:p w:rsidR="00B22426" w:rsidRDefault="00B22426">
      <w:pPr>
        <w:pStyle w:val="TOC2"/>
        <w:tabs>
          <w:tab w:val="right" w:leader="dot" w:pos="9628"/>
        </w:tabs>
        <w:rPr>
          <w:noProof/>
          <w:sz w:val="24"/>
          <w:szCs w:val="24"/>
          <w:lang w:val="it-IT"/>
        </w:rPr>
      </w:pPr>
      <w:hyperlink w:anchor="_Toc264876962" w:history="1">
        <w:r w:rsidRPr="00D96651">
          <w:rPr>
            <w:rStyle w:val="Hyperlink"/>
            <w:noProof/>
          </w:rPr>
          <w:t>III E 3 Follow-up of Regional and international recommendations (Mediterranean Sea and Black Sea)</w:t>
        </w:r>
        <w:r>
          <w:rPr>
            <w:noProof/>
            <w:webHidden/>
          </w:rPr>
          <w:tab/>
        </w:r>
        <w:r>
          <w:rPr>
            <w:noProof/>
            <w:webHidden/>
          </w:rPr>
          <w:fldChar w:fldCharType="begin"/>
        </w:r>
        <w:r>
          <w:rPr>
            <w:noProof/>
            <w:webHidden/>
          </w:rPr>
          <w:instrText xml:space="preserve"> PAGEREF _Toc264876962 \h </w:instrText>
        </w:r>
        <w:r>
          <w:rPr>
            <w:noProof/>
          </w:rPr>
        </w:r>
        <w:r>
          <w:rPr>
            <w:noProof/>
            <w:webHidden/>
          </w:rPr>
          <w:fldChar w:fldCharType="separate"/>
        </w:r>
        <w:r>
          <w:rPr>
            <w:noProof/>
            <w:webHidden/>
          </w:rPr>
          <w:t>15</w:t>
        </w:r>
        <w:r>
          <w:rPr>
            <w:noProof/>
            <w:webHidden/>
          </w:rPr>
          <w:fldChar w:fldCharType="end"/>
        </w:r>
      </w:hyperlink>
    </w:p>
    <w:p w:rsidR="00B22426" w:rsidRDefault="00B22426">
      <w:pPr>
        <w:pStyle w:val="TOC2"/>
        <w:tabs>
          <w:tab w:val="right" w:leader="dot" w:pos="9628"/>
        </w:tabs>
        <w:rPr>
          <w:noProof/>
          <w:sz w:val="24"/>
          <w:szCs w:val="24"/>
          <w:lang w:val="it-IT"/>
        </w:rPr>
      </w:pPr>
      <w:hyperlink w:anchor="_Toc264876963" w:history="1">
        <w:r w:rsidRPr="00D96651">
          <w:rPr>
            <w:rStyle w:val="Hyperlink"/>
            <w:noProof/>
          </w:rPr>
          <w:t>III E 4 Actions to avoid shortfalls (Mediterranean Sea and Black Sea)</w:t>
        </w:r>
        <w:r>
          <w:rPr>
            <w:noProof/>
            <w:webHidden/>
          </w:rPr>
          <w:tab/>
        </w:r>
        <w:r>
          <w:rPr>
            <w:noProof/>
            <w:webHidden/>
          </w:rPr>
          <w:fldChar w:fldCharType="begin"/>
        </w:r>
        <w:r>
          <w:rPr>
            <w:noProof/>
            <w:webHidden/>
          </w:rPr>
          <w:instrText xml:space="preserve"> PAGEREF _Toc264876963 \h </w:instrText>
        </w:r>
        <w:r>
          <w:rPr>
            <w:noProof/>
          </w:rPr>
        </w:r>
        <w:r>
          <w:rPr>
            <w:noProof/>
            <w:webHidden/>
          </w:rPr>
          <w:fldChar w:fldCharType="separate"/>
        </w:r>
        <w:r>
          <w:rPr>
            <w:noProof/>
            <w:webHidden/>
          </w:rPr>
          <w:t>16</w:t>
        </w:r>
        <w:r>
          <w:rPr>
            <w:noProof/>
            <w:webHidden/>
          </w:rPr>
          <w:fldChar w:fldCharType="end"/>
        </w:r>
      </w:hyperlink>
    </w:p>
    <w:p w:rsidR="00B22426" w:rsidRDefault="00B22426">
      <w:pPr>
        <w:pStyle w:val="TOC2"/>
        <w:tabs>
          <w:tab w:val="right" w:leader="dot" w:pos="9628"/>
        </w:tabs>
        <w:rPr>
          <w:noProof/>
          <w:sz w:val="24"/>
          <w:szCs w:val="24"/>
          <w:lang w:val="it-IT"/>
        </w:rPr>
      </w:pPr>
      <w:hyperlink w:anchor="_Toc264876964" w:history="1">
        <w:r w:rsidRPr="00D96651">
          <w:rPr>
            <w:rStyle w:val="Hyperlink"/>
            <w:noProof/>
          </w:rPr>
          <w:t>III E 1 Achievements: results and deviation from NP proposal (Other regions)</w:t>
        </w:r>
        <w:r>
          <w:rPr>
            <w:noProof/>
            <w:webHidden/>
          </w:rPr>
          <w:tab/>
        </w:r>
        <w:r>
          <w:rPr>
            <w:noProof/>
            <w:webHidden/>
          </w:rPr>
          <w:fldChar w:fldCharType="begin"/>
        </w:r>
        <w:r>
          <w:rPr>
            <w:noProof/>
            <w:webHidden/>
          </w:rPr>
          <w:instrText xml:space="preserve"> PAGEREF _Toc264876964 \h </w:instrText>
        </w:r>
        <w:r>
          <w:rPr>
            <w:noProof/>
          </w:rPr>
        </w:r>
        <w:r>
          <w:rPr>
            <w:noProof/>
            <w:webHidden/>
          </w:rPr>
          <w:fldChar w:fldCharType="separate"/>
        </w:r>
        <w:r>
          <w:rPr>
            <w:noProof/>
            <w:webHidden/>
          </w:rPr>
          <w:t>16</w:t>
        </w:r>
        <w:r>
          <w:rPr>
            <w:noProof/>
            <w:webHidden/>
          </w:rPr>
          <w:fldChar w:fldCharType="end"/>
        </w:r>
      </w:hyperlink>
    </w:p>
    <w:p w:rsidR="00B22426" w:rsidRDefault="00B22426">
      <w:pPr>
        <w:pStyle w:val="TOC2"/>
        <w:tabs>
          <w:tab w:val="right" w:leader="dot" w:pos="9628"/>
        </w:tabs>
        <w:rPr>
          <w:noProof/>
          <w:sz w:val="24"/>
          <w:szCs w:val="24"/>
          <w:lang w:val="it-IT"/>
        </w:rPr>
      </w:pPr>
      <w:hyperlink w:anchor="_Toc264876965" w:history="1">
        <w:r w:rsidRPr="00D96651">
          <w:rPr>
            <w:rStyle w:val="Hyperlink"/>
            <w:noProof/>
          </w:rPr>
          <w:t>III E 2 Data quality: results and deviation from NP proposal (Other regions)</w:t>
        </w:r>
        <w:r>
          <w:rPr>
            <w:noProof/>
            <w:webHidden/>
          </w:rPr>
          <w:tab/>
        </w:r>
        <w:r>
          <w:rPr>
            <w:noProof/>
            <w:webHidden/>
          </w:rPr>
          <w:fldChar w:fldCharType="begin"/>
        </w:r>
        <w:r>
          <w:rPr>
            <w:noProof/>
            <w:webHidden/>
          </w:rPr>
          <w:instrText xml:space="preserve"> PAGEREF _Toc264876965 \h </w:instrText>
        </w:r>
        <w:r>
          <w:rPr>
            <w:noProof/>
          </w:rPr>
        </w:r>
        <w:r>
          <w:rPr>
            <w:noProof/>
            <w:webHidden/>
          </w:rPr>
          <w:fldChar w:fldCharType="separate"/>
        </w:r>
        <w:r>
          <w:rPr>
            <w:noProof/>
            <w:webHidden/>
          </w:rPr>
          <w:t>16</w:t>
        </w:r>
        <w:r>
          <w:rPr>
            <w:noProof/>
            <w:webHidden/>
          </w:rPr>
          <w:fldChar w:fldCharType="end"/>
        </w:r>
      </w:hyperlink>
    </w:p>
    <w:p w:rsidR="00B22426" w:rsidRDefault="00B22426">
      <w:pPr>
        <w:pStyle w:val="TOC2"/>
        <w:tabs>
          <w:tab w:val="right" w:leader="dot" w:pos="9628"/>
        </w:tabs>
        <w:rPr>
          <w:noProof/>
          <w:sz w:val="24"/>
          <w:szCs w:val="24"/>
          <w:lang w:val="it-IT"/>
        </w:rPr>
      </w:pPr>
      <w:hyperlink w:anchor="_Toc264876966" w:history="1">
        <w:r w:rsidRPr="00D96651">
          <w:rPr>
            <w:rStyle w:val="Hyperlink"/>
            <w:noProof/>
          </w:rPr>
          <w:t>III E 3 Follow-up of Regional and international recommendations (Other regions)</w:t>
        </w:r>
        <w:r>
          <w:rPr>
            <w:noProof/>
            <w:webHidden/>
          </w:rPr>
          <w:tab/>
        </w:r>
        <w:r>
          <w:rPr>
            <w:noProof/>
            <w:webHidden/>
          </w:rPr>
          <w:fldChar w:fldCharType="begin"/>
        </w:r>
        <w:r>
          <w:rPr>
            <w:noProof/>
            <w:webHidden/>
          </w:rPr>
          <w:instrText xml:space="preserve"> PAGEREF _Toc264876966 \h </w:instrText>
        </w:r>
        <w:r>
          <w:rPr>
            <w:noProof/>
          </w:rPr>
        </w:r>
        <w:r>
          <w:rPr>
            <w:noProof/>
            <w:webHidden/>
          </w:rPr>
          <w:fldChar w:fldCharType="separate"/>
        </w:r>
        <w:r>
          <w:rPr>
            <w:noProof/>
            <w:webHidden/>
          </w:rPr>
          <w:t>16</w:t>
        </w:r>
        <w:r>
          <w:rPr>
            <w:noProof/>
            <w:webHidden/>
          </w:rPr>
          <w:fldChar w:fldCharType="end"/>
        </w:r>
      </w:hyperlink>
    </w:p>
    <w:p w:rsidR="00B22426" w:rsidRDefault="00B22426">
      <w:pPr>
        <w:pStyle w:val="TOC1"/>
        <w:tabs>
          <w:tab w:val="right" w:leader="dot" w:pos="9628"/>
        </w:tabs>
        <w:rPr>
          <w:noProof/>
          <w:sz w:val="24"/>
          <w:szCs w:val="24"/>
          <w:lang w:val="it-IT"/>
        </w:rPr>
      </w:pPr>
      <w:hyperlink w:anchor="_Toc264876967" w:history="1">
        <w:r w:rsidRPr="00D96651">
          <w:rPr>
            <w:rStyle w:val="Hyperlink"/>
            <w:noProof/>
          </w:rPr>
          <w:t>III F Transversal variables</w:t>
        </w:r>
        <w:r>
          <w:rPr>
            <w:noProof/>
            <w:webHidden/>
          </w:rPr>
          <w:tab/>
        </w:r>
        <w:r>
          <w:rPr>
            <w:noProof/>
            <w:webHidden/>
          </w:rPr>
          <w:fldChar w:fldCharType="begin"/>
        </w:r>
        <w:r>
          <w:rPr>
            <w:noProof/>
            <w:webHidden/>
          </w:rPr>
          <w:instrText xml:space="preserve"> PAGEREF _Toc264876967 \h </w:instrText>
        </w:r>
        <w:r>
          <w:rPr>
            <w:noProof/>
          </w:rPr>
        </w:r>
        <w:r>
          <w:rPr>
            <w:noProof/>
            <w:webHidden/>
          </w:rPr>
          <w:fldChar w:fldCharType="separate"/>
        </w:r>
        <w:r>
          <w:rPr>
            <w:noProof/>
            <w:webHidden/>
          </w:rPr>
          <w:t>16</w:t>
        </w:r>
        <w:r>
          <w:rPr>
            <w:noProof/>
            <w:webHidden/>
          </w:rPr>
          <w:fldChar w:fldCharType="end"/>
        </w:r>
      </w:hyperlink>
    </w:p>
    <w:p w:rsidR="00B22426" w:rsidRDefault="00B22426">
      <w:pPr>
        <w:pStyle w:val="TOC2"/>
        <w:tabs>
          <w:tab w:val="right" w:leader="dot" w:pos="9628"/>
        </w:tabs>
        <w:rPr>
          <w:noProof/>
          <w:sz w:val="24"/>
          <w:szCs w:val="24"/>
          <w:lang w:val="it-IT"/>
        </w:rPr>
      </w:pPr>
      <w:hyperlink w:anchor="_Toc264876968" w:history="1">
        <w:r w:rsidRPr="00D96651">
          <w:rPr>
            <w:rStyle w:val="Hyperlink"/>
            <w:noProof/>
          </w:rPr>
          <w:t>III F 1 Capacity</w:t>
        </w:r>
        <w:r>
          <w:rPr>
            <w:noProof/>
            <w:webHidden/>
          </w:rPr>
          <w:tab/>
        </w:r>
        <w:r>
          <w:rPr>
            <w:noProof/>
            <w:webHidden/>
          </w:rPr>
          <w:fldChar w:fldCharType="begin"/>
        </w:r>
        <w:r>
          <w:rPr>
            <w:noProof/>
            <w:webHidden/>
          </w:rPr>
          <w:instrText xml:space="preserve"> PAGEREF _Toc264876968 \h </w:instrText>
        </w:r>
        <w:r>
          <w:rPr>
            <w:noProof/>
          </w:rPr>
        </w:r>
        <w:r>
          <w:rPr>
            <w:noProof/>
            <w:webHidden/>
          </w:rPr>
          <w:fldChar w:fldCharType="separate"/>
        </w:r>
        <w:r>
          <w:rPr>
            <w:noProof/>
            <w:webHidden/>
          </w:rPr>
          <w:t>16</w:t>
        </w:r>
        <w:r>
          <w:rPr>
            <w:noProof/>
            <w:webHidden/>
          </w:rPr>
          <w:fldChar w:fldCharType="end"/>
        </w:r>
      </w:hyperlink>
    </w:p>
    <w:p w:rsidR="00B22426" w:rsidRDefault="00B22426">
      <w:pPr>
        <w:pStyle w:val="TOC2"/>
        <w:tabs>
          <w:tab w:val="right" w:leader="dot" w:pos="9628"/>
        </w:tabs>
        <w:rPr>
          <w:noProof/>
          <w:sz w:val="24"/>
          <w:szCs w:val="24"/>
          <w:lang w:val="it-IT"/>
        </w:rPr>
      </w:pPr>
      <w:hyperlink w:anchor="_Toc264876969" w:history="1">
        <w:r w:rsidRPr="00D96651">
          <w:rPr>
            <w:rStyle w:val="Hyperlink"/>
            <w:noProof/>
          </w:rPr>
          <w:t>III F 1 1 Achievements: results and deviation from NP proposal</w:t>
        </w:r>
        <w:r>
          <w:rPr>
            <w:noProof/>
            <w:webHidden/>
          </w:rPr>
          <w:tab/>
        </w:r>
        <w:r>
          <w:rPr>
            <w:noProof/>
            <w:webHidden/>
          </w:rPr>
          <w:fldChar w:fldCharType="begin"/>
        </w:r>
        <w:r>
          <w:rPr>
            <w:noProof/>
            <w:webHidden/>
          </w:rPr>
          <w:instrText xml:space="preserve"> PAGEREF _Toc264876969 \h </w:instrText>
        </w:r>
        <w:r>
          <w:rPr>
            <w:noProof/>
          </w:rPr>
        </w:r>
        <w:r>
          <w:rPr>
            <w:noProof/>
            <w:webHidden/>
          </w:rPr>
          <w:fldChar w:fldCharType="separate"/>
        </w:r>
        <w:r>
          <w:rPr>
            <w:noProof/>
            <w:webHidden/>
          </w:rPr>
          <w:t>16</w:t>
        </w:r>
        <w:r>
          <w:rPr>
            <w:noProof/>
            <w:webHidden/>
          </w:rPr>
          <w:fldChar w:fldCharType="end"/>
        </w:r>
      </w:hyperlink>
    </w:p>
    <w:p w:rsidR="00B22426" w:rsidRDefault="00B22426">
      <w:pPr>
        <w:pStyle w:val="TOC2"/>
        <w:tabs>
          <w:tab w:val="right" w:leader="dot" w:pos="9628"/>
        </w:tabs>
        <w:rPr>
          <w:noProof/>
          <w:sz w:val="24"/>
          <w:szCs w:val="24"/>
          <w:lang w:val="it-IT"/>
        </w:rPr>
      </w:pPr>
      <w:hyperlink w:anchor="_Toc264876970" w:history="1">
        <w:r w:rsidRPr="00D96651">
          <w:rPr>
            <w:rStyle w:val="Hyperlink"/>
            <w:noProof/>
          </w:rPr>
          <w:t>III F 1 2 Data quality: results and deviation from NP proposal</w:t>
        </w:r>
        <w:r>
          <w:rPr>
            <w:noProof/>
            <w:webHidden/>
          </w:rPr>
          <w:tab/>
        </w:r>
        <w:r>
          <w:rPr>
            <w:noProof/>
            <w:webHidden/>
          </w:rPr>
          <w:fldChar w:fldCharType="begin"/>
        </w:r>
        <w:r>
          <w:rPr>
            <w:noProof/>
            <w:webHidden/>
          </w:rPr>
          <w:instrText xml:space="preserve"> PAGEREF _Toc264876970 \h </w:instrText>
        </w:r>
        <w:r>
          <w:rPr>
            <w:noProof/>
          </w:rPr>
        </w:r>
        <w:r>
          <w:rPr>
            <w:noProof/>
            <w:webHidden/>
          </w:rPr>
          <w:fldChar w:fldCharType="separate"/>
        </w:r>
        <w:r>
          <w:rPr>
            <w:noProof/>
            <w:webHidden/>
          </w:rPr>
          <w:t>16</w:t>
        </w:r>
        <w:r>
          <w:rPr>
            <w:noProof/>
            <w:webHidden/>
          </w:rPr>
          <w:fldChar w:fldCharType="end"/>
        </w:r>
      </w:hyperlink>
    </w:p>
    <w:p w:rsidR="00B22426" w:rsidRDefault="00B22426">
      <w:pPr>
        <w:pStyle w:val="TOC2"/>
        <w:tabs>
          <w:tab w:val="right" w:leader="dot" w:pos="9628"/>
        </w:tabs>
        <w:rPr>
          <w:noProof/>
          <w:sz w:val="24"/>
          <w:szCs w:val="24"/>
          <w:lang w:val="it-IT"/>
        </w:rPr>
      </w:pPr>
      <w:hyperlink w:anchor="_Toc264876971" w:history="1">
        <w:r w:rsidRPr="00D96651">
          <w:rPr>
            <w:rStyle w:val="Hyperlink"/>
            <w:noProof/>
          </w:rPr>
          <w:t>III F 1 3 Actions to avoid shortfalls</w:t>
        </w:r>
        <w:r>
          <w:rPr>
            <w:noProof/>
            <w:webHidden/>
          </w:rPr>
          <w:tab/>
        </w:r>
        <w:r>
          <w:rPr>
            <w:noProof/>
            <w:webHidden/>
          </w:rPr>
          <w:fldChar w:fldCharType="begin"/>
        </w:r>
        <w:r>
          <w:rPr>
            <w:noProof/>
            <w:webHidden/>
          </w:rPr>
          <w:instrText xml:space="preserve"> PAGEREF _Toc264876971 \h </w:instrText>
        </w:r>
        <w:r>
          <w:rPr>
            <w:noProof/>
          </w:rPr>
        </w:r>
        <w:r>
          <w:rPr>
            <w:noProof/>
            <w:webHidden/>
          </w:rPr>
          <w:fldChar w:fldCharType="separate"/>
        </w:r>
        <w:r>
          <w:rPr>
            <w:noProof/>
            <w:webHidden/>
          </w:rPr>
          <w:t>17</w:t>
        </w:r>
        <w:r>
          <w:rPr>
            <w:noProof/>
            <w:webHidden/>
          </w:rPr>
          <w:fldChar w:fldCharType="end"/>
        </w:r>
      </w:hyperlink>
    </w:p>
    <w:p w:rsidR="00B22426" w:rsidRDefault="00B22426">
      <w:pPr>
        <w:pStyle w:val="TOC2"/>
        <w:tabs>
          <w:tab w:val="right" w:leader="dot" w:pos="9628"/>
        </w:tabs>
        <w:rPr>
          <w:noProof/>
          <w:sz w:val="24"/>
          <w:szCs w:val="24"/>
          <w:lang w:val="it-IT"/>
        </w:rPr>
      </w:pPr>
      <w:hyperlink w:anchor="_Toc264876972" w:history="1">
        <w:r w:rsidRPr="00D96651">
          <w:rPr>
            <w:rStyle w:val="Hyperlink"/>
            <w:noProof/>
          </w:rPr>
          <w:t>III F 2 Effort</w:t>
        </w:r>
        <w:r>
          <w:rPr>
            <w:noProof/>
            <w:webHidden/>
          </w:rPr>
          <w:tab/>
        </w:r>
        <w:r>
          <w:rPr>
            <w:noProof/>
            <w:webHidden/>
          </w:rPr>
          <w:fldChar w:fldCharType="begin"/>
        </w:r>
        <w:r>
          <w:rPr>
            <w:noProof/>
            <w:webHidden/>
          </w:rPr>
          <w:instrText xml:space="preserve"> PAGEREF _Toc264876972 \h </w:instrText>
        </w:r>
        <w:r>
          <w:rPr>
            <w:noProof/>
          </w:rPr>
        </w:r>
        <w:r>
          <w:rPr>
            <w:noProof/>
            <w:webHidden/>
          </w:rPr>
          <w:fldChar w:fldCharType="separate"/>
        </w:r>
        <w:r>
          <w:rPr>
            <w:noProof/>
            <w:webHidden/>
          </w:rPr>
          <w:t>17</w:t>
        </w:r>
        <w:r>
          <w:rPr>
            <w:noProof/>
            <w:webHidden/>
          </w:rPr>
          <w:fldChar w:fldCharType="end"/>
        </w:r>
      </w:hyperlink>
    </w:p>
    <w:p w:rsidR="00B22426" w:rsidRDefault="00B22426">
      <w:pPr>
        <w:pStyle w:val="TOC2"/>
        <w:tabs>
          <w:tab w:val="right" w:leader="dot" w:pos="9628"/>
        </w:tabs>
        <w:rPr>
          <w:noProof/>
          <w:sz w:val="24"/>
          <w:szCs w:val="24"/>
          <w:lang w:val="it-IT"/>
        </w:rPr>
      </w:pPr>
      <w:hyperlink w:anchor="_Toc264876973" w:history="1">
        <w:r w:rsidRPr="00D96651">
          <w:rPr>
            <w:rStyle w:val="Hyperlink"/>
            <w:noProof/>
          </w:rPr>
          <w:t>III F 2 1 Achievements: results and deviation from NP proposal</w:t>
        </w:r>
        <w:r>
          <w:rPr>
            <w:noProof/>
            <w:webHidden/>
          </w:rPr>
          <w:tab/>
        </w:r>
        <w:r>
          <w:rPr>
            <w:noProof/>
            <w:webHidden/>
          </w:rPr>
          <w:fldChar w:fldCharType="begin"/>
        </w:r>
        <w:r>
          <w:rPr>
            <w:noProof/>
            <w:webHidden/>
          </w:rPr>
          <w:instrText xml:space="preserve"> PAGEREF _Toc264876973 \h </w:instrText>
        </w:r>
        <w:r>
          <w:rPr>
            <w:noProof/>
          </w:rPr>
        </w:r>
        <w:r>
          <w:rPr>
            <w:noProof/>
            <w:webHidden/>
          </w:rPr>
          <w:fldChar w:fldCharType="separate"/>
        </w:r>
        <w:r>
          <w:rPr>
            <w:noProof/>
            <w:webHidden/>
          </w:rPr>
          <w:t>17</w:t>
        </w:r>
        <w:r>
          <w:rPr>
            <w:noProof/>
            <w:webHidden/>
          </w:rPr>
          <w:fldChar w:fldCharType="end"/>
        </w:r>
      </w:hyperlink>
    </w:p>
    <w:p w:rsidR="00B22426" w:rsidRDefault="00B22426">
      <w:pPr>
        <w:pStyle w:val="TOC2"/>
        <w:tabs>
          <w:tab w:val="right" w:leader="dot" w:pos="9628"/>
        </w:tabs>
        <w:rPr>
          <w:noProof/>
          <w:sz w:val="24"/>
          <w:szCs w:val="24"/>
          <w:lang w:val="it-IT"/>
        </w:rPr>
      </w:pPr>
      <w:hyperlink w:anchor="_Toc264876974" w:history="1">
        <w:r w:rsidRPr="00D96651">
          <w:rPr>
            <w:rStyle w:val="Hyperlink"/>
            <w:noProof/>
          </w:rPr>
          <w:t>III F 2 2 Data quality: results and deviation from NP proposal</w:t>
        </w:r>
        <w:r>
          <w:rPr>
            <w:noProof/>
            <w:webHidden/>
          </w:rPr>
          <w:tab/>
        </w:r>
        <w:r>
          <w:rPr>
            <w:noProof/>
            <w:webHidden/>
          </w:rPr>
          <w:fldChar w:fldCharType="begin"/>
        </w:r>
        <w:r>
          <w:rPr>
            <w:noProof/>
            <w:webHidden/>
          </w:rPr>
          <w:instrText xml:space="preserve"> PAGEREF _Toc264876974 \h </w:instrText>
        </w:r>
        <w:r>
          <w:rPr>
            <w:noProof/>
          </w:rPr>
        </w:r>
        <w:r>
          <w:rPr>
            <w:noProof/>
            <w:webHidden/>
          </w:rPr>
          <w:fldChar w:fldCharType="separate"/>
        </w:r>
        <w:r>
          <w:rPr>
            <w:noProof/>
            <w:webHidden/>
          </w:rPr>
          <w:t>17</w:t>
        </w:r>
        <w:r>
          <w:rPr>
            <w:noProof/>
            <w:webHidden/>
          </w:rPr>
          <w:fldChar w:fldCharType="end"/>
        </w:r>
      </w:hyperlink>
    </w:p>
    <w:p w:rsidR="00B22426" w:rsidRDefault="00B22426">
      <w:pPr>
        <w:pStyle w:val="TOC2"/>
        <w:tabs>
          <w:tab w:val="right" w:leader="dot" w:pos="9628"/>
        </w:tabs>
        <w:rPr>
          <w:noProof/>
          <w:sz w:val="24"/>
          <w:szCs w:val="24"/>
          <w:lang w:val="it-IT"/>
        </w:rPr>
      </w:pPr>
      <w:hyperlink w:anchor="_Toc264876975" w:history="1">
        <w:r w:rsidRPr="00D96651">
          <w:rPr>
            <w:rStyle w:val="Hyperlink"/>
            <w:noProof/>
          </w:rPr>
          <w:t>III F 2 3 Follow-up of Regional and international recommendations</w:t>
        </w:r>
        <w:r>
          <w:rPr>
            <w:noProof/>
            <w:webHidden/>
          </w:rPr>
          <w:tab/>
        </w:r>
        <w:r>
          <w:rPr>
            <w:noProof/>
            <w:webHidden/>
          </w:rPr>
          <w:fldChar w:fldCharType="begin"/>
        </w:r>
        <w:r>
          <w:rPr>
            <w:noProof/>
            <w:webHidden/>
          </w:rPr>
          <w:instrText xml:space="preserve"> PAGEREF _Toc264876975 \h </w:instrText>
        </w:r>
        <w:r>
          <w:rPr>
            <w:noProof/>
          </w:rPr>
        </w:r>
        <w:r>
          <w:rPr>
            <w:noProof/>
            <w:webHidden/>
          </w:rPr>
          <w:fldChar w:fldCharType="separate"/>
        </w:r>
        <w:r>
          <w:rPr>
            <w:noProof/>
            <w:webHidden/>
          </w:rPr>
          <w:t>17</w:t>
        </w:r>
        <w:r>
          <w:rPr>
            <w:noProof/>
            <w:webHidden/>
          </w:rPr>
          <w:fldChar w:fldCharType="end"/>
        </w:r>
      </w:hyperlink>
    </w:p>
    <w:p w:rsidR="00B22426" w:rsidRDefault="00B22426">
      <w:pPr>
        <w:pStyle w:val="TOC2"/>
        <w:tabs>
          <w:tab w:val="right" w:leader="dot" w:pos="9628"/>
        </w:tabs>
        <w:rPr>
          <w:noProof/>
          <w:sz w:val="24"/>
          <w:szCs w:val="24"/>
          <w:lang w:val="it-IT"/>
        </w:rPr>
      </w:pPr>
      <w:hyperlink w:anchor="_Toc264876976" w:history="1">
        <w:r w:rsidRPr="00D96651">
          <w:rPr>
            <w:rStyle w:val="Hyperlink"/>
            <w:noProof/>
          </w:rPr>
          <w:t>III F 2 4 Actions to avoid shortfalls</w:t>
        </w:r>
        <w:r>
          <w:rPr>
            <w:noProof/>
            <w:webHidden/>
          </w:rPr>
          <w:tab/>
        </w:r>
        <w:r>
          <w:rPr>
            <w:noProof/>
            <w:webHidden/>
          </w:rPr>
          <w:fldChar w:fldCharType="begin"/>
        </w:r>
        <w:r>
          <w:rPr>
            <w:noProof/>
            <w:webHidden/>
          </w:rPr>
          <w:instrText xml:space="preserve"> PAGEREF _Toc264876976 \h </w:instrText>
        </w:r>
        <w:r>
          <w:rPr>
            <w:noProof/>
          </w:rPr>
        </w:r>
        <w:r>
          <w:rPr>
            <w:noProof/>
            <w:webHidden/>
          </w:rPr>
          <w:fldChar w:fldCharType="separate"/>
        </w:r>
        <w:r>
          <w:rPr>
            <w:noProof/>
            <w:webHidden/>
          </w:rPr>
          <w:t>18</w:t>
        </w:r>
        <w:r>
          <w:rPr>
            <w:noProof/>
            <w:webHidden/>
          </w:rPr>
          <w:fldChar w:fldCharType="end"/>
        </w:r>
      </w:hyperlink>
    </w:p>
    <w:p w:rsidR="00B22426" w:rsidRDefault="00B22426">
      <w:pPr>
        <w:pStyle w:val="TOC2"/>
        <w:tabs>
          <w:tab w:val="right" w:leader="dot" w:pos="9628"/>
        </w:tabs>
        <w:rPr>
          <w:noProof/>
          <w:sz w:val="24"/>
          <w:szCs w:val="24"/>
          <w:lang w:val="it-IT"/>
        </w:rPr>
      </w:pPr>
      <w:hyperlink w:anchor="_Toc264876977" w:history="1">
        <w:r w:rsidRPr="00D96651">
          <w:rPr>
            <w:rStyle w:val="Hyperlink"/>
            <w:noProof/>
          </w:rPr>
          <w:t>III F 3 Landings</w:t>
        </w:r>
        <w:r>
          <w:rPr>
            <w:noProof/>
            <w:webHidden/>
          </w:rPr>
          <w:tab/>
        </w:r>
        <w:r>
          <w:rPr>
            <w:noProof/>
            <w:webHidden/>
          </w:rPr>
          <w:fldChar w:fldCharType="begin"/>
        </w:r>
        <w:r>
          <w:rPr>
            <w:noProof/>
            <w:webHidden/>
          </w:rPr>
          <w:instrText xml:space="preserve"> PAGEREF _Toc264876977 \h </w:instrText>
        </w:r>
        <w:r>
          <w:rPr>
            <w:noProof/>
          </w:rPr>
        </w:r>
        <w:r>
          <w:rPr>
            <w:noProof/>
            <w:webHidden/>
          </w:rPr>
          <w:fldChar w:fldCharType="separate"/>
        </w:r>
        <w:r>
          <w:rPr>
            <w:noProof/>
            <w:webHidden/>
          </w:rPr>
          <w:t>18</w:t>
        </w:r>
        <w:r>
          <w:rPr>
            <w:noProof/>
            <w:webHidden/>
          </w:rPr>
          <w:fldChar w:fldCharType="end"/>
        </w:r>
      </w:hyperlink>
    </w:p>
    <w:p w:rsidR="00B22426" w:rsidRDefault="00B22426">
      <w:pPr>
        <w:pStyle w:val="TOC2"/>
        <w:tabs>
          <w:tab w:val="right" w:leader="dot" w:pos="9628"/>
        </w:tabs>
        <w:rPr>
          <w:noProof/>
          <w:sz w:val="24"/>
          <w:szCs w:val="24"/>
          <w:lang w:val="it-IT"/>
        </w:rPr>
      </w:pPr>
      <w:hyperlink w:anchor="_Toc264876978" w:history="1">
        <w:r w:rsidRPr="00D96651">
          <w:rPr>
            <w:rStyle w:val="Hyperlink"/>
            <w:noProof/>
          </w:rPr>
          <w:t>III F 3 1 Achievements: results and deviation from NP proposal</w:t>
        </w:r>
        <w:r>
          <w:rPr>
            <w:noProof/>
            <w:webHidden/>
          </w:rPr>
          <w:tab/>
        </w:r>
        <w:r>
          <w:rPr>
            <w:noProof/>
            <w:webHidden/>
          </w:rPr>
          <w:fldChar w:fldCharType="begin"/>
        </w:r>
        <w:r>
          <w:rPr>
            <w:noProof/>
            <w:webHidden/>
          </w:rPr>
          <w:instrText xml:space="preserve"> PAGEREF _Toc264876978 \h </w:instrText>
        </w:r>
        <w:r>
          <w:rPr>
            <w:noProof/>
          </w:rPr>
        </w:r>
        <w:r>
          <w:rPr>
            <w:noProof/>
            <w:webHidden/>
          </w:rPr>
          <w:fldChar w:fldCharType="separate"/>
        </w:r>
        <w:r>
          <w:rPr>
            <w:noProof/>
            <w:webHidden/>
          </w:rPr>
          <w:t>18</w:t>
        </w:r>
        <w:r>
          <w:rPr>
            <w:noProof/>
            <w:webHidden/>
          </w:rPr>
          <w:fldChar w:fldCharType="end"/>
        </w:r>
      </w:hyperlink>
    </w:p>
    <w:p w:rsidR="00B22426" w:rsidRDefault="00B22426">
      <w:pPr>
        <w:pStyle w:val="TOC2"/>
        <w:tabs>
          <w:tab w:val="right" w:leader="dot" w:pos="9628"/>
        </w:tabs>
        <w:rPr>
          <w:noProof/>
          <w:sz w:val="24"/>
          <w:szCs w:val="24"/>
          <w:lang w:val="it-IT"/>
        </w:rPr>
      </w:pPr>
      <w:hyperlink w:anchor="_Toc264876979" w:history="1">
        <w:r w:rsidRPr="00D96651">
          <w:rPr>
            <w:rStyle w:val="Hyperlink"/>
            <w:noProof/>
          </w:rPr>
          <w:t>III F 3 2 Data quality: results and deviation from NP proposal</w:t>
        </w:r>
        <w:r>
          <w:rPr>
            <w:noProof/>
            <w:webHidden/>
          </w:rPr>
          <w:tab/>
        </w:r>
        <w:r>
          <w:rPr>
            <w:noProof/>
            <w:webHidden/>
          </w:rPr>
          <w:fldChar w:fldCharType="begin"/>
        </w:r>
        <w:r>
          <w:rPr>
            <w:noProof/>
            <w:webHidden/>
          </w:rPr>
          <w:instrText xml:space="preserve"> PAGEREF _Toc264876979 \h </w:instrText>
        </w:r>
        <w:r>
          <w:rPr>
            <w:noProof/>
          </w:rPr>
        </w:r>
        <w:r>
          <w:rPr>
            <w:noProof/>
            <w:webHidden/>
          </w:rPr>
          <w:fldChar w:fldCharType="separate"/>
        </w:r>
        <w:r>
          <w:rPr>
            <w:noProof/>
            <w:webHidden/>
          </w:rPr>
          <w:t>18</w:t>
        </w:r>
        <w:r>
          <w:rPr>
            <w:noProof/>
            <w:webHidden/>
          </w:rPr>
          <w:fldChar w:fldCharType="end"/>
        </w:r>
      </w:hyperlink>
    </w:p>
    <w:p w:rsidR="00B22426" w:rsidRDefault="00B22426">
      <w:pPr>
        <w:pStyle w:val="TOC2"/>
        <w:tabs>
          <w:tab w:val="right" w:leader="dot" w:pos="9628"/>
        </w:tabs>
        <w:rPr>
          <w:noProof/>
          <w:sz w:val="24"/>
          <w:szCs w:val="24"/>
          <w:lang w:val="it-IT"/>
        </w:rPr>
      </w:pPr>
      <w:hyperlink w:anchor="_Toc264876980" w:history="1">
        <w:r w:rsidRPr="00D96651">
          <w:rPr>
            <w:rStyle w:val="Hyperlink"/>
            <w:noProof/>
          </w:rPr>
          <w:t>III F 3 3 Follow-up of Regional and international recommendations</w:t>
        </w:r>
        <w:r>
          <w:rPr>
            <w:noProof/>
            <w:webHidden/>
          </w:rPr>
          <w:tab/>
        </w:r>
        <w:r>
          <w:rPr>
            <w:noProof/>
            <w:webHidden/>
          </w:rPr>
          <w:fldChar w:fldCharType="begin"/>
        </w:r>
        <w:r>
          <w:rPr>
            <w:noProof/>
            <w:webHidden/>
          </w:rPr>
          <w:instrText xml:space="preserve"> PAGEREF _Toc264876980 \h </w:instrText>
        </w:r>
        <w:r>
          <w:rPr>
            <w:noProof/>
          </w:rPr>
        </w:r>
        <w:r>
          <w:rPr>
            <w:noProof/>
            <w:webHidden/>
          </w:rPr>
          <w:fldChar w:fldCharType="separate"/>
        </w:r>
        <w:r>
          <w:rPr>
            <w:noProof/>
            <w:webHidden/>
          </w:rPr>
          <w:t>18</w:t>
        </w:r>
        <w:r>
          <w:rPr>
            <w:noProof/>
            <w:webHidden/>
          </w:rPr>
          <w:fldChar w:fldCharType="end"/>
        </w:r>
      </w:hyperlink>
    </w:p>
    <w:p w:rsidR="00B22426" w:rsidRDefault="00B22426">
      <w:pPr>
        <w:pStyle w:val="TOC2"/>
        <w:tabs>
          <w:tab w:val="right" w:leader="dot" w:pos="9628"/>
        </w:tabs>
        <w:rPr>
          <w:noProof/>
          <w:sz w:val="24"/>
          <w:szCs w:val="24"/>
          <w:lang w:val="it-IT"/>
        </w:rPr>
      </w:pPr>
      <w:hyperlink w:anchor="_Toc264876981" w:history="1">
        <w:r w:rsidRPr="00D96651">
          <w:rPr>
            <w:rStyle w:val="Hyperlink"/>
            <w:noProof/>
          </w:rPr>
          <w:t>III F 3 4 Actions to avoid shortfalls</w:t>
        </w:r>
        <w:r>
          <w:rPr>
            <w:noProof/>
            <w:webHidden/>
          </w:rPr>
          <w:tab/>
        </w:r>
        <w:r>
          <w:rPr>
            <w:noProof/>
            <w:webHidden/>
          </w:rPr>
          <w:fldChar w:fldCharType="begin"/>
        </w:r>
        <w:r>
          <w:rPr>
            <w:noProof/>
            <w:webHidden/>
          </w:rPr>
          <w:instrText xml:space="preserve"> PAGEREF _Toc264876981 \h </w:instrText>
        </w:r>
        <w:r>
          <w:rPr>
            <w:noProof/>
          </w:rPr>
        </w:r>
        <w:r>
          <w:rPr>
            <w:noProof/>
            <w:webHidden/>
          </w:rPr>
          <w:fldChar w:fldCharType="separate"/>
        </w:r>
        <w:r>
          <w:rPr>
            <w:noProof/>
            <w:webHidden/>
          </w:rPr>
          <w:t>18</w:t>
        </w:r>
        <w:r>
          <w:rPr>
            <w:noProof/>
            <w:webHidden/>
          </w:rPr>
          <w:fldChar w:fldCharType="end"/>
        </w:r>
      </w:hyperlink>
    </w:p>
    <w:p w:rsidR="00B22426" w:rsidRDefault="00B22426">
      <w:pPr>
        <w:pStyle w:val="TOC1"/>
        <w:tabs>
          <w:tab w:val="right" w:leader="dot" w:pos="9628"/>
        </w:tabs>
        <w:rPr>
          <w:noProof/>
          <w:sz w:val="24"/>
          <w:szCs w:val="24"/>
          <w:lang w:val="it-IT"/>
        </w:rPr>
      </w:pPr>
      <w:hyperlink w:anchor="_Toc264876982" w:history="1">
        <w:r w:rsidRPr="00D96651">
          <w:rPr>
            <w:rStyle w:val="Hyperlink"/>
            <w:noProof/>
          </w:rPr>
          <w:t>III G Research surveys at sea</w:t>
        </w:r>
        <w:r>
          <w:rPr>
            <w:noProof/>
            <w:webHidden/>
          </w:rPr>
          <w:tab/>
        </w:r>
        <w:r>
          <w:rPr>
            <w:noProof/>
            <w:webHidden/>
          </w:rPr>
          <w:fldChar w:fldCharType="begin"/>
        </w:r>
        <w:r>
          <w:rPr>
            <w:noProof/>
            <w:webHidden/>
          </w:rPr>
          <w:instrText xml:space="preserve"> PAGEREF _Toc264876982 \h </w:instrText>
        </w:r>
        <w:r>
          <w:rPr>
            <w:noProof/>
          </w:rPr>
        </w:r>
        <w:r>
          <w:rPr>
            <w:noProof/>
            <w:webHidden/>
          </w:rPr>
          <w:fldChar w:fldCharType="separate"/>
        </w:r>
        <w:r>
          <w:rPr>
            <w:noProof/>
            <w:webHidden/>
          </w:rPr>
          <w:t>19</w:t>
        </w:r>
        <w:r>
          <w:rPr>
            <w:noProof/>
            <w:webHidden/>
          </w:rPr>
          <w:fldChar w:fldCharType="end"/>
        </w:r>
      </w:hyperlink>
    </w:p>
    <w:p w:rsidR="00B22426" w:rsidRDefault="00B22426">
      <w:pPr>
        <w:pStyle w:val="TOC2"/>
        <w:tabs>
          <w:tab w:val="right" w:leader="dot" w:pos="9628"/>
        </w:tabs>
        <w:rPr>
          <w:noProof/>
          <w:sz w:val="24"/>
          <w:szCs w:val="24"/>
          <w:lang w:val="it-IT"/>
        </w:rPr>
      </w:pPr>
      <w:hyperlink w:anchor="_Toc264876983" w:history="1">
        <w:r w:rsidRPr="00D96651">
          <w:rPr>
            <w:rStyle w:val="Hyperlink"/>
            <w:noProof/>
          </w:rPr>
          <w:t>III G 1 Achievements: results and deviation from NP proposal</w:t>
        </w:r>
        <w:r>
          <w:rPr>
            <w:noProof/>
            <w:webHidden/>
          </w:rPr>
          <w:tab/>
        </w:r>
        <w:r>
          <w:rPr>
            <w:noProof/>
            <w:webHidden/>
          </w:rPr>
          <w:fldChar w:fldCharType="begin"/>
        </w:r>
        <w:r>
          <w:rPr>
            <w:noProof/>
            <w:webHidden/>
          </w:rPr>
          <w:instrText xml:space="preserve"> PAGEREF _Toc264876983 \h </w:instrText>
        </w:r>
        <w:r>
          <w:rPr>
            <w:noProof/>
          </w:rPr>
        </w:r>
        <w:r>
          <w:rPr>
            <w:noProof/>
            <w:webHidden/>
          </w:rPr>
          <w:fldChar w:fldCharType="separate"/>
        </w:r>
        <w:r>
          <w:rPr>
            <w:noProof/>
            <w:webHidden/>
          </w:rPr>
          <w:t>19</w:t>
        </w:r>
        <w:r>
          <w:rPr>
            <w:noProof/>
            <w:webHidden/>
          </w:rPr>
          <w:fldChar w:fldCharType="end"/>
        </w:r>
      </w:hyperlink>
    </w:p>
    <w:p w:rsidR="00B22426" w:rsidRDefault="00B22426">
      <w:pPr>
        <w:pStyle w:val="TOC2"/>
        <w:tabs>
          <w:tab w:val="right" w:leader="dot" w:pos="9628"/>
        </w:tabs>
        <w:rPr>
          <w:noProof/>
          <w:sz w:val="24"/>
          <w:szCs w:val="24"/>
          <w:lang w:val="it-IT"/>
        </w:rPr>
      </w:pPr>
      <w:hyperlink w:anchor="_Toc264876984" w:history="1">
        <w:r w:rsidRPr="00D96651">
          <w:rPr>
            <w:rStyle w:val="Hyperlink"/>
            <w:noProof/>
          </w:rPr>
          <w:t>III G 2 Data quality: results and deviation from NP proposal</w:t>
        </w:r>
        <w:r>
          <w:rPr>
            <w:noProof/>
            <w:webHidden/>
          </w:rPr>
          <w:tab/>
        </w:r>
        <w:r>
          <w:rPr>
            <w:noProof/>
            <w:webHidden/>
          </w:rPr>
          <w:fldChar w:fldCharType="begin"/>
        </w:r>
        <w:r>
          <w:rPr>
            <w:noProof/>
            <w:webHidden/>
          </w:rPr>
          <w:instrText xml:space="preserve"> PAGEREF _Toc264876984 \h </w:instrText>
        </w:r>
        <w:r>
          <w:rPr>
            <w:noProof/>
          </w:rPr>
        </w:r>
        <w:r>
          <w:rPr>
            <w:noProof/>
            <w:webHidden/>
          </w:rPr>
          <w:fldChar w:fldCharType="separate"/>
        </w:r>
        <w:r>
          <w:rPr>
            <w:noProof/>
            <w:webHidden/>
          </w:rPr>
          <w:t>23</w:t>
        </w:r>
        <w:r>
          <w:rPr>
            <w:noProof/>
            <w:webHidden/>
          </w:rPr>
          <w:fldChar w:fldCharType="end"/>
        </w:r>
      </w:hyperlink>
    </w:p>
    <w:p w:rsidR="00B22426" w:rsidRDefault="00B22426">
      <w:pPr>
        <w:pStyle w:val="TOC2"/>
        <w:tabs>
          <w:tab w:val="right" w:leader="dot" w:pos="9628"/>
        </w:tabs>
        <w:rPr>
          <w:noProof/>
          <w:sz w:val="24"/>
          <w:szCs w:val="24"/>
          <w:lang w:val="it-IT"/>
        </w:rPr>
      </w:pPr>
      <w:hyperlink w:anchor="_Toc264876985" w:history="1">
        <w:r w:rsidRPr="00D96651">
          <w:rPr>
            <w:rStyle w:val="Hyperlink"/>
            <w:noProof/>
          </w:rPr>
          <w:t>III G 3 Follow-up of Regional and international recommendations</w:t>
        </w:r>
        <w:r>
          <w:rPr>
            <w:noProof/>
            <w:webHidden/>
          </w:rPr>
          <w:tab/>
        </w:r>
        <w:r>
          <w:rPr>
            <w:noProof/>
            <w:webHidden/>
          </w:rPr>
          <w:fldChar w:fldCharType="begin"/>
        </w:r>
        <w:r>
          <w:rPr>
            <w:noProof/>
            <w:webHidden/>
          </w:rPr>
          <w:instrText xml:space="preserve"> PAGEREF _Toc264876985 \h </w:instrText>
        </w:r>
        <w:r>
          <w:rPr>
            <w:noProof/>
          </w:rPr>
        </w:r>
        <w:r>
          <w:rPr>
            <w:noProof/>
            <w:webHidden/>
          </w:rPr>
          <w:fldChar w:fldCharType="separate"/>
        </w:r>
        <w:r>
          <w:rPr>
            <w:noProof/>
            <w:webHidden/>
          </w:rPr>
          <w:t>23</w:t>
        </w:r>
        <w:r>
          <w:rPr>
            <w:noProof/>
            <w:webHidden/>
          </w:rPr>
          <w:fldChar w:fldCharType="end"/>
        </w:r>
      </w:hyperlink>
    </w:p>
    <w:p w:rsidR="00B22426" w:rsidRDefault="00B22426">
      <w:pPr>
        <w:pStyle w:val="TOC2"/>
        <w:tabs>
          <w:tab w:val="right" w:leader="dot" w:pos="9628"/>
        </w:tabs>
        <w:rPr>
          <w:noProof/>
          <w:sz w:val="24"/>
          <w:szCs w:val="24"/>
          <w:lang w:val="it-IT"/>
        </w:rPr>
      </w:pPr>
      <w:hyperlink w:anchor="_Toc264876986" w:history="1">
        <w:r w:rsidRPr="00D96651">
          <w:rPr>
            <w:rStyle w:val="Hyperlink"/>
            <w:noProof/>
          </w:rPr>
          <w:t>III G 4 Actions to avoid shortfalls</w:t>
        </w:r>
        <w:r>
          <w:rPr>
            <w:noProof/>
            <w:webHidden/>
          </w:rPr>
          <w:tab/>
        </w:r>
        <w:r>
          <w:rPr>
            <w:noProof/>
            <w:webHidden/>
          </w:rPr>
          <w:fldChar w:fldCharType="begin"/>
        </w:r>
        <w:r>
          <w:rPr>
            <w:noProof/>
            <w:webHidden/>
          </w:rPr>
          <w:instrText xml:space="preserve"> PAGEREF _Toc264876986 \h </w:instrText>
        </w:r>
        <w:r>
          <w:rPr>
            <w:noProof/>
          </w:rPr>
        </w:r>
        <w:r>
          <w:rPr>
            <w:noProof/>
            <w:webHidden/>
          </w:rPr>
          <w:fldChar w:fldCharType="separate"/>
        </w:r>
        <w:r>
          <w:rPr>
            <w:noProof/>
            <w:webHidden/>
          </w:rPr>
          <w:t>23</w:t>
        </w:r>
        <w:r>
          <w:rPr>
            <w:noProof/>
            <w:webHidden/>
          </w:rPr>
          <w:fldChar w:fldCharType="end"/>
        </w:r>
      </w:hyperlink>
    </w:p>
    <w:p w:rsidR="00B22426" w:rsidRDefault="00B22426">
      <w:pPr>
        <w:pStyle w:val="TOC1"/>
        <w:tabs>
          <w:tab w:val="right" w:leader="dot" w:pos="9628"/>
        </w:tabs>
        <w:rPr>
          <w:noProof/>
          <w:sz w:val="24"/>
          <w:szCs w:val="24"/>
          <w:lang w:val="it-IT"/>
        </w:rPr>
      </w:pPr>
      <w:hyperlink w:anchor="_Toc264876987" w:history="1">
        <w:r w:rsidRPr="00D96651">
          <w:rPr>
            <w:rStyle w:val="Hyperlink"/>
            <w:noProof/>
          </w:rPr>
          <w:t>IV Module of the evaluation of the economic situation of the aquaculture and processing industry</w:t>
        </w:r>
        <w:r>
          <w:rPr>
            <w:noProof/>
            <w:webHidden/>
          </w:rPr>
          <w:tab/>
        </w:r>
        <w:r>
          <w:rPr>
            <w:noProof/>
            <w:webHidden/>
          </w:rPr>
          <w:fldChar w:fldCharType="begin"/>
        </w:r>
        <w:r>
          <w:rPr>
            <w:noProof/>
            <w:webHidden/>
          </w:rPr>
          <w:instrText xml:space="preserve"> PAGEREF _Toc264876987 \h </w:instrText>
        </w:r>
        <w:r>
          <w:rPr>
            <w:noProof/>
          </w:rPr>
        </w:r>
        <w:r>
          <w:rPr>
            <w:noProof/>
            <w:webHidden/>
          </w:rPr>
          <w:fldChar w:fldCharType="separate"/>
        </w:r>
        <w:r>
          <w:rPr>
            <w:noProof/>
            <w:webHidden/>
          </w:rPr>
          <w:t>24</w:t>
        </w:r>
        <w:r>
          <w:rPr>
            <w:noProof/>
            <w:webHidden/>
          </w:rPr>
          <w:fldChar w:fldCharType="end"/>
        </w:r>
      </w:hyperlink>
    </w:p>
    <w:p w:rsidR="00B22426" w:rsidRDefault="00B22426">
      <w:pPr>
        <w:pStyle w:val="TOC2"/>
        <w:tabs>
          <w:tab w:val="right" w:leader="dot" w:pos="9628"/>
        </w:tabs>
        <w:rPr>
          <w:noProof/>
          <w:sz w:val="24"/>
          <w:szCs w:val="24"/>
          <w:lang w:val="it-IT"/>
        </w:rPr>
      </w:pPr>
      <w:hyperlink w:anchor="_Toc264876988" w:history="1">
        <w:r w:rsidRPr="00D96651">
          <w:rPr>
            <w:rStyle w:val="Hyperlink"/>
            <w:noProof/>
          </w:rPr>
          <w:t>IV A Collection of data concerning the aquaculture</w:t>
        </w:r>
        <w:r>
          <w:rPr>
            <w:noProof/>
            <w:webHidden/>
          </w:rPr>
          <w:tab/>
        </w:r>
        <w:r>
          <w:rPr>
            <w:noProof/>
            <w:webHidden/>
          </w:rPr>
          <w:fldChar w:fldCharType="begin"/>
        </w:r>
        <w:r>
          <w:rPr>
            <w:noProof/>
            <w:webHidden/>
          </w:rPr>
          <w:instrText xml:space="preserve"> PAGEREF _Toc264876988 \h </w:instrText>
        </w:r>
        <w:r>
          <w:rPr>
            <w:noProof/>
          </w:rPr>
        </w:r>
        <w:r>
          <w:rPr>
            <w:noProof/>
            <w:webHidden/>
          </w:rPr>
          <w:fldChar w:fldCharType="separate"/>
        </w:r>
        <w:r>
          <w:rPr>
            <w:noProof/>
            <w:webHidden/>
          </w:rPr>
          <w:t>24</w:t>
        </w:r>
        <w:r>
          <w:rPr>
            <w:noProof/>
            <w:webHidden/>
          </w:rPr>
          <w:fldChar w:fldCharType="end"/>
        </w:r>
      </w:hyperlink>
    </w:p>
    <w:p w:rsidR="00B22426" w:rsidRDefault="00B22426">
      <w:pPr>
        <w:pStyle w:val="TOC2"/>
        <w:tabs>
          <w:tab w:val="right" w:leader="dot" w:pos="9628"/>
        </w:tabs>
        <w:rPr>
          <w:noProof/>
          <w:sz w:val="24"/>
          <w:szCs w:val="24"/>
          <w:lang w:val="it-IT"/>
        </w:rPr>
      </w:pPr>
      <w:hyperlink w:anchor="_Toc264876989" w:history="1">
        <w:r w:rsidRPr="00D96651">
          <w:rPr>
            <w:rStyle w:val="Hyperlink"/>
            <w:noProof/>
          </w:rPr>
          <w:t>IV A 1 Achievements: results and deviation from NP proposal</w:t>
        </w:r>
        <w:r>
          <w:rPr>
            <w:noProof/>
            <w:webHidden/>
          </w:rPr>
          <w:tab/>
        </w:r>
        <w:r>
          <w:rPr>
            <w:noProof/>
            <w:webHidden/>
          </w:rPr>
          <w:fldChar w:fldCharType="begin"/>
        </w:r>
        <w:r>
          <w:rPr>
            <w:noProof/>
            <w:webHidden/>
          </w:rPr>
          <w:instrText xml:space="preserve"> PAGEREF _Toc264876989 \h </w:instrText>
        </w:r>
        <w:r>
          <w:rPr>
            <w:noProof/>
          </w:rPr>
        </w:r>
        <w:r>
          <w:rPr>
            <w:noProof/>
            <w:webHidden/>
          </w:rPr>
          <w:fldChar w:fldCharType="separate"/>
        </w:r>
        <w:r>
          <w:rPr>
            <w:noProof/>
            <w:webHidden/>
          </w:rPr>
          <w:t>24</w:t>
        </w:r>
        <w:r>
          <w:rPr>
            <w:noProof/>
            <w:webHidden/>
          </w:rPr>
          <w:fldChar w:fldCharType="end"/>
        </w:r>
      </w:hyperlink>
    </w:p>
    <w:p w:rsidR="00B22426" w:rsidRDefault="00B22426">
      <w:pPr>
        <w:pStyle w:val="TOC2"/>
        <w:tabs>
          <w:tab w:val="right" w:leader="dot" w:pos="9628"/>
        </w:tabs>
        <w:rPr>
          <w:noProof/>
          <w:sz w:val="24"/>
          <w:szCs w:val="24"/>
          <w:lang w:val="it-IT"/>
        </w:rPr>
      </w:pPr>
      <w:hyperlink w:anchor="_Toc264876990" w:history="1">
        <w:r w:rsidRPr="00D96651">
          <w:rPr>
            <w:rStyle w:val="Hyperlink"/>
            <w:noProof/>
          </w:rPr>
          <w:t>IV A 2 Data quality: results and deviation from NP proposal</w:t>
        </w:r>
        <w:r>
          <w:rPr>
            <w:noProof/>
            <w:webHidden/>
          </w:rPr>
          <w:tab/>
        </w:r>
        <w:r>
          <w:rPr>
            <w:noProof/>
            <w:webHidden/>
          </w:rPr>
          <w:fldChar w:fldCharType="begin"/>
        </w:r>
        <w:r>
          <w:rPr>
            <w:noProof/>
            <w:webHidden/>
          </w:rPr>
          <w:instrText xml:space="preserve"> PAGEREF _Toc264876990 \h </w:instrText>
        </w:r>
        <w:r>
          <w:rPr>
            <w:noProof/>
          </w:rPr>
        </w:r>
        <w:r>
          <w:rPr>
            <w:noProof/>
            <w:webHidden/>
          </w:rPr>
          <w:fldChar w:fldCharType="separate"/>
        </w:r>
        <w:r>
          <w:rPr>
            <w:noProof/>
            <w:webHidden/>
          </w:rPr>
          <w:t>24</w:t>
        </w:r>
        <w:r>
          <w:rPr>
            <w:noProof/>
            <w:webHidden/>
          </w:rPr>
          <w:fldChar w:fldCharType="end"/>
        </w:r>
      </w:hyperlink>
    </w:p>
    <w:p w:rsidR="00B22426" w:rsidRDefault="00B22426">
      <w:pPr>
        <w:pStyle w:val="TOC2"/>
        <w:tabs>
          <w:tab w:val="right" w:leader="dot" w:pos="9628"/>
        </w:tabs>
        <w:rPr>
          <w:noProof/>
          <w:sz w:val="24"/>
          <w:szCs w:val="24"/>
          <w:lang w:val="it-IT"/>
        </w:rPr>
      </w:pPr>
      <w:hyperlink w:anchor="_Toc264876991" w:history="1">
        <w:r w:rsidRPr="00D96651">
          <w:rPr>
            <w:rStyle w:val="Hyperlink"/>
            <w:noProof/>
          </w:rPr>
          <w:t>IV A 3 Follow-up of Regional and international recommendations</w:t>
        </w:r>
        <w:r>
          <w:rPr>
            <w:noProof/>
            <w:webHidden/>
          </w:rPr>
          <w:tab/>
        </w:r>
        <w:r>
          <w:rPr>
            <w:noProof/>
            <w:webHidden/>
          </w:rPr>
          <w:fldChar w:fldCharType="begin"/>
        </w:r>
        <w:r>
          <w:rPr>
            <w:noProof/>
            <w:webHidden/>
          </w:rPr>
          <w:instrText xml:space="preserve"> PAGEREF _Toc264876991 \h </w:instrText>
        </w:r>
        <w:r>
          <w:rPr>
            <w:noProof/>
          </w:rPr>
        </w:r>
        <w:r>
          <w:rPr>
            <w:noProof/>
            <w:webHidden/>
          </w:rPr>
          <w:fldChar w:fldCharType="separate"/>
        </w:r>
        <w:r>
          <w:rPr>
            <w:noProof/>
            <w:webHidden/>
          </w:rPr>
          <w:t>24</w:t>
        </w:r>
        <w:r>
          <w:rPr>
            <w:noProof/>
            <w:webHidden/>
          </w:rPr>
          <w:fldChar w:fldCharType="end"/>
        </w:r>
      </w:hyperlink>
    </w:p>
    <w:p w:rsidR="00B22426" w:rsidRDefault="00B22426">
      <w:pPr>
        <w:pStyle w:val="TOC2"/>
        <w:tabs>
          <w:tab w:val="right" w:leader="dot" w:pos="9628"/>
        </w:tabs>
        <w:rPr>
          <w:noProof/>
          <w:sz w:val="24"/>
          <w:szCs w:val="24"/>
          <w:lang w:val="it-IT"/>
        </w:rPr>
      </w:pPr>
      <w:hyperlink w:anchor="_Toc264876992" w:history="1">
        <w:r w:rsidRPr="00D96651">
          <w:rPr>
            <w:rStyle w:val="Hyperlink"/>
            <w:noProof/>
          </w:rPr>
          <w:t>IV A 4 Actions to avoid shortfalls</w:t>
        </w:r>
        <w:r>
          <w:rPr>
            <w:noProof/>
            <w:webHidden/>
          </w:rPr>
          <w:tab/>
        </w:r>
        <w:r>
          <w:rPr>
            <w:noProof/>
            <w:webHidden/>
          </w:rPr>
          <w:fldChar w:fldCharType="begin"/>
        </w:r>
        <w:r>
          <w:rPr>
            <w:noProof/>
            <w:webHidden/>
          </w:rPr>
          <w:instrText xml:space="preserve"> PAGEREF _Toc264876992 \h </w:instrText>
        </w:r>
        <w:r>
          <w:rPr>
            <w:noProof/>
          </w:rPr>
        </w:r>
        <w:r>
          <w:rPr>
            <w:noProof/>
            <w:webHidden/>
          </w:rPr>
          <w:fldChar w:fldCharType="separate"/>
        </w:r>
        <w:r>
          <w:rPr>
            <w:noProof/>
            <w:webHidden/>
          </w:rPr>
          <w:t>25</w:t>
        </w:r>
        <w:r>
          <w:rPr>
            <w:noProof/>
            <w:webHidden/>
          </w:rPr>
          <w:fldChar w:fldCharType="end"/>
        </w:r>
      </w:hyperlink>
    </w:p>
    <w:p w:rsidR="00B22426" w:rsidRDefault="00B22426">
      <w:pPr>
        <w:pStyle w:val="TOC2"/>
        <w:tabs>
          <w:tab w:val="right" w:leader="dot" w:pos="9628"/>
        </w:tabs>
        <w:rPr>
          <w:noProof/>
          <w:sz w:val="24"/>
          <w:szCs w:val="24"/>
          <w:lang w:val="it-IT"/>
        </w:rPr>
      </w:pPr>
      <w:hyperlink w:anchor="_Toc264876993" w:history="1">
        <w:r w:rsidRPr="00D96651">
          <w:rPr>
            <w:rStyle w:val="Hyperlink"/>
            <w:noProof/>
          </w:rPr>
          <w:t>IV B Collection of data concerning the processing industry</w:t>
        </w:r>
        <w:r>
          <w:rPr>
            <w:noProof/>
            <w:webHidden/>
          </w:rPr>
          <w:tab/>
        </w:r>
        <w:r>
          <w:rPr>
            <w:noProof/>
            <w:webHidden/>
          </w:rPr>
          <w:fldChar w:fldCharType="begin"/>
        </w:r>
        <w:r>
          <w:rPr>
            <w:noProof/>
            <w:webHidden/>
          </w:rPr>
          <w:instrText xml:space="preserve"> PAGEREF _Toc264876993 \h </w:instrText>
        </w:r>
        <w:r>
          <w:rPr>
            <w:noProof/>
          </w:rPr>
        </w:r>
        <w:r>
          <w:rPr>
            <w:noProof/>
            <w:webHidden/>
          </w:rPr>
          <w:fldChar w:fldCharType="separate"/>
        </w:r>
        <w:r>
          <w:rPr>
            <w:noProof/>
            <w:webHidden/>
          </w:rPr>
          <w:t>25</w:t>
        </w:r>
        <w:r>
          <w:rPr>
            <w:noProof/>
            <w:webHidden/>
          </w:rPr>
          <w:fldChar w:fldCharType="end"/>
        </w:r>
      </w:hyperlink>
    </w:p>
    <w:p w:rsidR="00B22426" w:rsidRDefault="00B22426">
      <w:pPr>
        <w:pStyle w:val="TOC2"/>
        <w:tabs>
          <w:tab w:val="right" w:leader="dot" w:pos="9628"/>
        </w:tabs>
        <w:rPr>
          <w:noProof/>
          <w:sz w:val="24"/>
          <w:szCs w:val="24"/>
          <w:lang w:val="it-IT"/>
        </w:rPr>
      </w:pPr>
      <w:hyperlink w:anchor="_Toc264876994" w:history="1">
        <w:r w:rsidRPr="00D96651">
          <w:rPr>
            <w:rStyle w:val="Hyperlink"/>
            <w:noProof/>
          </w:rPr>
          <w:t>IV B 1 Achievements: results and deviation from NP proposal</w:t>
        </w:r>
        <w:r>
          <w:rPr>
            <w:noProof/>
            <w:webHidden/>
          </w:rPr>
          <w:tab/>
        </w:r>
        <w:r>
          <w:rPr>
            <w:noProof/>
            <w:webHidden/>
          </w:rPr>
          <w:fldChar w:fldCharType="begin"/>
        </w:r>
        <w:r>
          <w:rPr>
            <w:noProof/>
            <w:webHidden/>
          </w:rPr>
          <w:instrText xml:space="preserve"> PAGEREF _Toc264876994 \h </w:instrText>
        </w:r>
        <w:r>
          <w:rPr>
            <w:noProof/>
          </w:rPr>
        </w:r>
        <w:r>
          <w:rPr>
            <w:noProof/>
            <w:webHidden/>
          </w:rPr>
          <w:fldChar w:fldCharType="separate"/>
        </w:r>
        <w:r>
          <w:rPr>
            <w:noProof/>
            <w:webHidden/>
          </w:rPr>
          <w:t>25</w:t>
        </w:r>
        <w:r>
          <w:rPr>
            <w:noProof/>
            <w:webHidden/>
          </w:rPr>
          <w:fldChar w:fldCharType="end"/>
        </w:r>
      </w:hyperlink>
    </w:p>
    <w:p w:rsidR="00B22426" w:rsidRDefault="00B22426">
      <w:pPr>
        <w:pStyle w:val="TOC2"/>
        <w:tabs>
          <w:tab w:val="right" w:leader="dot" w:pos="9628"/>
        </w:tabs>
        <w:rPr>
          <w:noProof/>
          <w:sz w:val="24"/>
          <w:szCs w:val="24"/>
          <w:lang w:val="it-IT"/>
        </w:rPr>
      </w:pPr>
      <w:hyperlink w:anchor="_Toc264876995" w:history="1">
        <w:r w:rsidRPr="00D96651">
          <w:rPr>
            <w:rStyle w:val="Hyperlink"/>
            <w:noProof/>
          </w:rPr>
          <w:t>IV.B.2 Data quality: Results and deviation from NP proposal</w:t>
        </w:r>
        <w:r>
          <w:rPr>
            <w:noProof/>
            <w:webHidden/>
          </w:rPr>
          <w:tab/>
        </w:r>
        <w:r>
          <w:rPr>
            <w:noProof/>
            <w:webHidden/>
          </w:rPr>
          <w:fldChar w:fldCharType="begin"/>
        </w:r>
        <w:r>
          <w:rPr>
            <w:noProof/>
            <w:webHidden/>
          </w:rPr>
          <w:instrText xml:space="preserve"> PAGEREF _Toc264876995 \h </w:instrText>
        </w:r>
        <w:r>
          <w:rPr>
            <w:noProof/>
          </w:rPr>
        </w:r>
        <w:r>
          <w:rPr>
            <w:noProof/>
            <w:webHidden/>
          </w:rPr>
          <w:fldChar w:fldCharType="separate"/>
        </w:r>
        <w:r>
          <w:rPr>
            <w:noProof/>
            <w:webHidden/>
          </w:rPr>
          <w:t>25</w:t>
        </w:r>
        <w:r>
          <w:rPr>
            <w:noProof/>
            <w:webHidden/>
          </w:rPr>
          <w:fldChar w:fldCharType="end"/>
        </w:r>
      </w:hyperlink>
    </w:p>
    <w:p w:rsidR="00B22426" w:rsidRDefault="00B22426">
      <w:pPr>
        <w:pStyle w:val="TOC2"/>
        <w:tabs>
          <w:tab w:val="right" w:leader="dot" w:pos="9628"/>
        </w:tabs>
        <w:rPr>
          <w:noProof/>
          <w:sz w:val="24"/>
          <w:szCs w:val="24"/>
          <w:lang w:val="it-IT"/>
        </w:rPr>
      </w:pPr>
      <w:hyperlink w:anchor="_Toc264876996" w:history="1">
        <w:r w:rsidRPr="00D96651">
          <w:rPr>
            <w:rStyle w:val="Hyperlink"/>
            <w:noProof/>
          </w:rPr>
          <w:t>IV.B.3 Follow-up of Regional and international recommendations</w:t>
        </w:r>
        <w:r>
          <w:rPr>
            <w:noProof/>
            <w:webHidden/>
          </w:rPr>
          <w:tab/>
        </w:r>
        <w:r>
          <w:rPr>
            <w:noProof/>
            <w:webHidden/>
          </w:rPr>
          <w:fldChar w:fldCharType="begin"/>
        </w:r>
        <w:r>
          <w:rPr>
            <w:noProof/>
            <w:webHidden/>
          </w:rPr>
          <w:instrText xml:space="preserve"> PAGEREF _Toc264876996 \h </w:instrText>
        </w:r>
        <w:r>
          <w:rPr>
            <w:noProof/>
          </w:rPr>
        </w:r>
        <w:r>
          <w:rPr>
            <w:noProof/>
            <w:webHidden/>
          </w:rPr>
          <w:fldChar w:fldCharType="separate"/>
        </w:r>
        <w:r>
          <w:rPr>
            <w:noProof/>
            <w:webHidden/>
          </w:rPr>
          <w:t>25</w:t>
        </w:r>
        <w:r>
          <w:rPr>
            <w:noProof/>
            <w:webHidden/>
          </w:rPr>
          <w:fldChar w:fldCharType="end"/>
        </w:r>
      </w:hyperlink>
    </w:p>
    <w:p w:rsidR="00B22426" w:rsidRDefault="00B22426">
      <w:pPr>
        <w:pStyle w:val="TOC2"/>
        <w:tabs>
          <w:tab w:val="right" w:leader="dot" w:pos="9628"/>
        </w:tabs>
        <w:rPr>
          <w:noProof/>
          <w:sz w:val="24"/>
          <w:szCs w:val="24"/>
          <w:lang w:val="it-IT"/>
        </w:rPr>
      </w:pPr>
      <w:hyperlink w:anchor="_Toc264876997" w:history="1">
        <w:r w:rsidRPr="00D96651">
          <w:rPr>
            <w:rStyle w:val="Hyperlink"/>
            <w:noProof/>
          </w:rPr>
          <w:t>IV.B.4: Actions to avoid shortfalls</w:t>
        </w:r>
        <w:r>
          <w:rPr>
            <w:noProof/>
            <w:webHidden/>
          </w:rPr>
          <w:tab/>
        </w:r>
        <w:r>
          <w:rPr>
            <w:noProof/>
            <w:webHidden/>
          </w:rPr>
          <w:fldChar w:fldCharType="begin"/>
        </w:r>
        <w:r>
          <w:rPr>
            <w:noProof/>
            <w:webHidden/>
          </w:rPr>
          <w:instrText xml:space="preserve"> PAGEREF _Toc264876997 \h </w:instrText>
        </w:r>
        <w:r>
          <w:rPr>
            <w:noProof/>
          </w:rPr>
        </w:r>
        <w:r>
          <w:rPr>
            <w:noProof/>
            <w:webHidden/>
          </w:rPr>
          <w:fldChar w:fldCharType="separate"/>
        </w:r>
        <w:r>
          <w:rPr>
            <w:noProof/>
            <w:webHidden/>
          </w:rPr>
          <w:t>26</w:t>
        </w:r>
        <w:r>
          <w:rPr>
            <w:noProof/>
            <w:webHidden/>
          </w:rPr>
          <w:fldChar w:fldCharType="end"/>
        </w:r>
      </w:hyperlink>
    </w:p>
    <w:p w:rsidR="00B22426" w:rsidRDefault="00B22426">
      <w:pPr>
        <w:pStyle w:val="TOC1"/>
        <w:tabs>
          <w:tab w:val="right" w:leader="dot" w:pos="9628"/>
        </w:tabs>
        <w:rPr>
          <w:noProof/>
          <w:sz w:val="24"/>
          <w:szCs w:val="24"/>
          <w:lang w:val="it-IT"/>
        </w:rPr>
      </w:pPr>
      <w:hyperlink w:anchor="_Toc264876998" w:history="1">
        <w:r w:rsidRPr="00D96651">
          <w:rPr>
            <w:rStyle w:val="Hyperlink"/>
            <w:noProof/>
          </w:rPr>
          <w:t>V Module of evaluation of the effects of the fishing sector on the marine ecosystem</w:t>
        </w:r>
        <w:r>
          <w:rPr>
            <w:noProof/>
            <w:webHidden/>
          </w:rPr>
          <w:tab/>
        </w:r>
        <w:r>
          <w:rPr>
            <w:noProof/>
            <w:webHidden/>
          </w:rPr>
          <w:fldChar w:fldCharType="begin"/>
        </w:r>
        <w:r>
          <w:rPr>
            <w:noProof/>
            <w:webHidden/>
          </w:rPr>
          <w:instrText xml:space="preserve"> PAGEREF _Toc264876998 \h </w:instrText>
        </w:r>
        <w:r>
          <w:rPr>
            <w:noProof/>
          </w:rPr>
        </w:r>
        <w:r>
          <w:rPr>
            <w:noProof/>
            <w:webHidden/>
          </w:rPr>
          <w:fldChar w:fldCharType="separate"/>
        </w:r>
        <w:r>
          <w:rPr>
            <w:noProof/>
            <w:webHidden/>
          </w:rPr>
          <w:t>27</w:t>
        </w:r>
        <w:r>
          <w:rPr>
            <w:noProof/>
            <w:webHidden/>
          </w:rPr>
          <w:fldChar w:fldCharType="end"/>
        </w:r>
      </w:hyperlink>
    </w:p>
    <w:p w:rsidR="00B22426" w:rsidRDefault="00B22426">
      <w:pPr>
        <w:pStyle w:val="TOC2"/>
        <w:tabs>
          <w:tab w:val="right" w:leader="dot" w:pos="9628"/>
        </w:tabs>
        <w:rPr>
          <w:noProof/>
          <w:sz w:val="24"/>
          <w:szCs w:val="24"/>
          <w:lang w:val="it-IT"/>
        </w:rPr>
      </w:pPr>
      <w:hyperlink w:anchor="_Toc264876999" w:history="1">
        <w:r w:rsidRPr="00D96651">
          <w:rPr>
            <w:rStyle w:val="Hyperlink"/>
            <w:noProof/>
          </w:rPr>
          <w:t>V 1 Achievements: results and deviation from NP proposal</w:t>
        </w:r>
        <w:r>
          <w:rPr>
            <w:noProof/>
            <w:webHidden/>
          </w:rPr>
          <w:tab/>
        </w:r>
        <w:r>
          <w:rPr>
            <w:noProof/>
            <w:webHidden/>
          </w:rPr>
          <w:fldChar w:fldCharType="begin"/>
        </w:r>
        <w:r>
          <w:rPr>
            <w:noProof/>
            <w:webHidden/>
          </w:rPr>
          <w:instrText xml:space="preserve"> PAGEREF _Toc264876999 \h </w:instrText>
        </w:r>
        <w:r>
          <w:rPr>
            <w:noProof/>
          </w:rPr>
        </w:r>
        <w:r>
          <w:rPr>
            <w:noProof/>
            <w:webHidden/>
          </w:rPr>
          <w:fldChar w:fldCharType="separate"/>
        </w:r>
        <w:r>
          <w:rPr>
            <w:noProof/>
            <w:webHidden/>
          </w:rPr>
          <w:t>27</w:t>
        </w:r>
        <w:r>
          <w:rPr>
            <w:noProof/>
            <w:webHidden/>
          </w:rPr>
          <w:fldChar w:fldCharType="end"/>
        </w:r>
      </w:hyperlink>
    </w:p>
    <w:p w:rsidR="00B22426" w:rsidRDefault="00B22426">
      <w:pPr>
        <w:pStyle w:val="TOC2"/>
        <w:tabs>
          <w:tab w:val="right" w:leader="dot" w:pos="9628"/>
        </w:tabs>
        <w:rPr>
          <w:noProof/>
          <w:sz w:val="24"/>
          <w:szCs w:val="24"/>
          <w:lang w:val="it-IT"/>
        </w:rPr>
      </w:pPr>
      <w:hyperlink w:anchor="_Toc264877000" w:history="1">
        <w:r w:rsidRPr="00D96651">
          <w:rPr>
            <w:rStyle w:val="Hyperlink"/>
            <w:noProof/>
          </w:rPr>
          <w:t>V 2 Actions to avoid shortfalls</w:t>
        </w:r>
        <w:r>
          <w:rPr>
            <w:noProof/>
            <w:webHidden/>
          </w:rPr>
          <w:tab/>
        </w:r>
        <w:r>
          <w:rPr>
            <w:noProof/>
            <w:webHidden/>
          </w:rPr>
          <w:fldChar w:fldCharType="begin"/>
        </w:r>
        <w:r>
          <w:rPr>
            <w:noProof/>
            <w:webHidden/>
          </w:rPr>
          <w:instrText xml:space="preserve"> PAGEREF _Toc264877000 \h </w:instrText>
        </w:r>
        <w:r>
          <w:rPr>
            <w:noProof/>
          </w:rPr>
        </w:r>
        <w:r>
          <w:rPr>
            <w:noProof/>
            <w:webHidden/>
          </w:rPr>
          <w:fldChar w:fldCharType="separate"/>
        </w:r>
        <w:r>
          <w:rPr>
            <w:noProof/>
            <w:webHidden/>
          </w:rPr>
          <w:t>28</w:t>
        </w:r>
        <w:r>
          <w:rPr>
            <w:noProof/>
            <w:webHidden/>
          </w:rPr>
          <w:fldChar w:fldCharType="end"/>
        </w:r>
      </w:hyperlink>
    </w:p>
    <w:p w:rsidR="00B22426" w:rsidRDefault="00B22426">
      <w:pPr>
        <w:pStyle w:val="TOC1"/>
        <w:tabs>
          <w:tab w:val="right" w:leader="dot" w:pos="9628"/>
        </w:tabs>
        <w:rPr>
          <w:noProof/>
          <w:sz w:val="24"/>
          <w:szCs w:val="24"/>
          <w:lang w:val="it-IT"/>
        </w:rPr>
      </w:pPr>
      <w:hyperlink w:anchor="_Toc264877001" w:history="1">
        <w:r w:rsidRPr="00D96651">
          <w:rPr>
            <w:rStyle w:val="Hyperlink"/>
            <w:noProof/>
          </w:rPr>
          <w:t>VI. Module for management and use of the data</w:t>
        </w:r>
        <w:r>
          <w:rPr>
            <w:noProof/>
            <w:webHidden/>
          </w:rPr>
          <w:tab/>
        </w:r>
        <w:r>
          <w:rPr>
            <w:noProof/>
            <w:webHidden/>
          </w:rPr>
          <w:fldChar w:fldCharType="begin"/>
        </w:r>
        <w:r>
          <w:rPr>
            <w:noProof/>
            <w:webHidden/>
          </w:rPr>
          <w:instrText xml:space="preserve"> PAGEREF _Toc264877001 \h </w:instrText>
        </w:r>
        <w:r>
          <w:rPr>
            <w:noProof/>
          </w:rPr>
        </w:r>
        <w:r>
          <w:rPr>
            <w:noProof/>
            <w:webHidden/>
          </w:rPr>
          <w:fldChar w:fldCharType="separate"/>
        </w:r>
        <w:r>
          <w:rPr>
            <w:noProof/>
            <w:webHidden/>
          </w:rPr>
          <w:t>28</w:t>
        </w:r>
        <w:r>
          <w:rPr>
            <w:noProof/>
            <w:webHidden/>
          </w:rPr>
          <w:fldChar w:fldCharType="end"/>
        </w:r>
      </w:hyperlink>
    </w:p>
    <w:p w:rsidR="00B22426" w:rsidRDefault="00B22426">
      <w:pPr>
        <w:pStyle w:val="TOC2"/>
        <w:tabs>
          <w:tab w:val="right" w:leader="dot" w:pos="9628"/>
        </w:tabs>
        <w:rPr>
          <w:noProof/>
          <w:sz w:val="24"/>
          <w:szCs w:val="24"/>
          <w:lang w:val="it-IT"/>
        </w:rPr>
      </w:pPr>
      <w:hyperlink w:anchor="_Toc264877002" w:history="1">
        <w:r w:rsidRPr="00D96651">
          <w:rPr>
            <w:rStyle w:val="Hyperlink"/>
            <w:noProof/>
          </w:rPr>
          <w:t>VI 1 Achievements: results and deviation from NP proposal</w:t>
        </w:r>
        <w:r>
          <w:rPr>
            <w:noProof/>
            <w:webHidden/>
          </w:rPr>
          <w:tab/>
        </w:r>
        <w:r>
          <w:rPr>
            <w:noProof/>
            <w:webHidden/>
          </w:rPr>
          <w:fldChar w:fldCharType="begin"/>
        </w:r>
        <w:r>
          <w:rPr>
            <w:noProof/>
            <w:webHidden/>
          </w:rPr>
          <w:instrText xml:space="preserve"> PAGEREF _Toc264877002 \h </w:instrText>
        </w:r>
        <w:r>
          <w:rPr>
            <w:noProof/>
          </w:rPr>
        </w:r>
        <w:r>
          <w:rPr>
            <w:noProof/>
            <w:webHidden/>
          </w:rPr>
          <w:fldChar w:fldCharType="separate"/>
        </w:r>
        <w:r>
          <w:rPr>
            <w:noProof/>
            <w:webHidden/>
          </w:rPr>
          <w:t>28</w:t>
        </w:r>
        <w:r>
          <w:rPr>
            <w:noProof/>
            <w:webHidden/>
          </w:rPr>
          <w:fldChar w:fldCharType="end"/>
        </w:r>
      </w:hyperlink>
    </w:p>
    <w:p w:rsidR="00B22426" w:rsidRDefault="00B22426">
      <w:pPr>
        <w:pStyle w:val="TOC2"/>
        <w:tabs>
          <w:tab w:val="right" w:leader="dot" w:pos="9628"/>
        </w:tabs>
        <w:rPr>
          <w:noProof/>
          <w:sz w:val="24"/>
          <w:szCs w:val="24"/>
          <w:lang w:val="it-IT"/>
        </w:rPr>
      </w:pPr>
      <w:hyperlink w:anchor="_Toc264877003" w:history="1">
        <w:r w:rsidRPr="00D96651">
          <w:rPr>
            <w:rStyle w:val="Hyperlink"/>
            <w:noProof/>
          </w:rPr>
          <w:t>VI 2 Actions to avoid shortfalls</w:t>
        </w:r>
        <w:r>
          <w:rPr>
            <w:noProof/>
            <w:webHidden/>
          </w:rPr>
          <w:tab/>
        </w:r>
        <w:r>
          <w:rPr>
            <w:noProof/>
            <w:webHidden/>
          </w:rPr>
          <w:fldChar w:fldCharType="begin"/>
        </w:r>
        <w:r>
          <w:rPr>
            <w:noProof/>
            <w:webHidden/>
          </w:rPr>
          <w:instrText xml:space="preserve"> PAGEREF _Toc264877003 \h </w:instrText>
        </w:r>
        <w:r>
          <w:rPr>
            <w:noProof/>
          </w:rPr>
        </w:r>
        <w:r>
          <w:rPr>
            <w:noProof/>
            <w:webHidden/>
          </w:rPr>
          <w:fldChar w:fldCharType="separate"/>
        </w:r>
        <w:r>
          <w:rPr>
            <w:noProof/>
            <w:webHidden/>
          </w:rPr>
          <w:t>28</w:t>
        </w:r>
        <w:r>
          <w:rPr>
            <w:noProof/>
            <w:webHidden/>
          </w:rPr>
          <w:fldChar w:fldCharType="end"/>
        </w:r>
      </w:hyperlink>
    </w:p>
    <w:p w:rsidR="00B22426" w:rsidRDefault="00B22426">
      <w:pPr>
        <w:pStyle w:val="TOC1"/>
        <w:tabs>
          <w:tab w:val="right" w:leader="dot" w:pos="9628"/>
        </w:tabs>
        <w:rPr>
          <w:noProof/>
          <w:sz w:val="24"/>
          <w:szCs w:val="24"/>
          <w:lang w:val="it-IT"/>
        </w:rPr>
      </w:pPr>
      <w:hyperlink w:anchor="_Toc264877004" w:history="1">
        <w:r w:rsidRPr="00D96651">
          <w:rPr>
            <w:rStyle w:val="Hyperlink"/>
            <w:noProof/>
          </w:rPr>
          <w:t>VII Follow-up of STECF recommendations</w:t>
        </w:r>
        <w:r>
          <w:rPr>
            <w:noProof/>
            <w:webHidden/>
          </w:rPr>
          <w:tab/>
        </w:r>
        <w:r>
          <w:rPr>
            <w:noProof/>
            <w:webHidden/>
          </w:rPr>
          <w:fldChar w:fldCharType="begin"/>
        </w:r>
        <w:r>
          <w:rPr>
            <w:noProof/>
            <w:webHidden/>
          </w:rPr>
          <w:instrText xml:space="preserve"> PAGEREF _Toc264877004 \h </w:instrText>
        </w:r>
        <w:r>
          <w:rPr>
            <w:noProof/>
          </w:rPr>
        </w:r>
        <w:r>
          <w:rPr>
            <w:noProof/>
            <w:webHidden/>
          </w:rPr>
          <w:fldChar w:fldCharType="separate"/>
        </w:r>
        <w:r>
          <w:rPr>
            <w:noProof/>
            <w:webHidden/>
          </w:rPr>
          <w:t>28</w:t>
        </w:r>
        <w:r>
          <w:rPr>
            <w:noProof/>
            <w:webHidden/>
          </w:rPr>
          <w:fldChar w:fldCharType="end"/>
        </w:r>
      </w:hyperlink>
    </w:p>
    <w:p w:rsidR="00B22426" w:rsidRDefault="00B22426">
      <w:pPr>
        <w:pStyle w:val="TOC1"/>
        <w:tabs>
          <w:tab w:val="right" w:leader="dot" w:pos="9628"/>
        </w:tabs>
        <w:rPr>
          <w:noProof/>
          <w:sz w:val="24"/>
          <w:szCs w:val="24"/>
          <w:lang w:val="it-IT"/>
        </w:rPr>
      </w:pPr>
      <w:hyperlink w:anchor="_Toc264877005" w:history="1">
        <w:r w:rsidRPr="00D96651">
          <w:rPr>
            <w:rStyle w:val="Hyperlink"/>
            <w:noProof/>
          </w:rPr>
          <w:t>VIII List of acronyms and abbreviations</w:t>
        </w:r>
        <w:r>
          <w:rPr>
            <w:noProof/>
            <w:webHidden/>
          </w:rPr>
          <w:tab/>
        </w:r>
        <w:r>
          <w:rPr>
            <w:noProof/>
            <w:webHidden/>
          </w:rPr>
          <w:fldChar w:fldCharType="begin"/>
        </w:r>
        <w:r>
          <w:rPr>
            <w:noProof/>
            <w:webHidden/>
          </w:rPr>
          <w:instrText xml:space="preserve"> PAGEREF _Toc264877005 \h </w:instrText>
        </w:r>
        <w:r>
          <w:rPr>
            <w:noProof/>
          </w:rPr>
        </w:r>
        <w:r>
          <w:rPr>
            <w:noProof/>
            <w:webHidden/>
          </w:rPr>
          <w:fldChar w:fldCharType="separate"/>
        </w:r>
        <w:r>
          <w:rPr>
            <w:noProof/>
            <w:webHidden/>
          </w:rPr>
          <w:t>30</w:t>
        </w:r>
        <w:r>
          <w:rPr>
            <w:noProof/>
            <w:webHidden/>
          </w:rPr>
          <w:fldChar w:fldCharType="end"/>
        </w:r>
      </w:hyperlink>
    </w:p>
    <w:p w:rsidR="00B22426" w:rsidRDefault="00B22426">
      <w:pPr>
        <w:pStyle w:val="TOC1"/>
        <w:tabs>
          <w:tab w:val="right" w:leader="dot" w:pos="9628"/>
        </w:tabs>
        <w:rPr>
          <w:noProof/>
          <w:sz w:val="24"/>
          <w:szCs w:val="24"/>
          <w:lang w:val="it-IT"/>
        </w:rPr>
      </w:pPr>
      <w:hyperlink w:anchor="_Toc264877006" w:history="1">
        <w:r w:rsidRPr="00D96651">
          <w:rPr>
            <w:rStyle w:val="Hyperlink"/>
            <w:noProof/>
          </w:rPr>
          <w:t>IX Comments, suggestions and reflections</w:t>
        </w:r>
        <w:r>
          <w:rPr>
            <w:noProof/>
            <w:webHidden/>
          </w:rPr>
          <w:tab/>
        </w:r>
        <w:r>
          <w:rPr>
            <w:noProof/>
            <w:webHidden/>
          </w:rPr>
          <w:fldChar w:fldCharType="begin"/>
        </w:r>
        <w:r>
          <w:rPr>
            <w:noProof/>
            <w:webHidden/>
          </w:rPr>
          <w:instrText xml:space="preserve"> PAGEREF _Toc264877006 \h </w:instrText>
        </w:r>
        <w:r>
          <w:rPr>
            <w:noProof/>
          </w:rPr>
        </w:r>
        <w:r>
          <w:rPr>
            <w:noProof/>
            <w:webHidden/>
          </w:rPr>
          <w:fldChar w:fldCharType="separate"/>
        </w:r>
        <w:r>
          <w:rPr>
            <w:noProof/>
            <w:webHidden/>
          </w:rPr>
          <w:t>30</w:t>
        </w:r>
        <w:r>
          <w:rPr>
            <w:noProof/>
            <w:webHidden/>
          </w:rPr>
          <w:fldChar w:fldCharType="end"/>
        </w:r>
      </w:hyperlink>
    </w:p>
    <w:p w:rsidR="00B22426" w:rsidRDefault="00B22426">
      <w:pPr>
        <w:pStyle w:val="TOC1"/>
        <w:tabs>
          <w:tab w:val="right" w:leader="dot" w:pos="9628"/>
        </w:tabs>
        <w:rPr>
          <w:noProof/>
          <w:sz w:val="24"/>
          <w:szCs w:val="24"/>
          <w:lang w:val="it-IT"/>
        </w:rPr>
      </w:pPr>
      <w:hyperlink w:anchor="_Toc264877007" w:history="1">
        <w:r w:rsidRPr="00D96651">
          <w:rPr>
            <w:rStyle w:val="Hyperlink"/>
            <w:noProof/>
          </w:rPr>
          <w:t>X References</w:t>
        </w:r>
        <w:r>
          <w:rPr>
            <w:noProof/>
            <w:webHidden/>
          </w:rPr>
          <w:tab/>
        </w:r>
        <w:r>
          <w:rPr>
            <w:noProof/>
            <w:webHidden/>
          </w:rPr>
          <w:fldChar w:fldCharType="begin"/>
        </w:r>
        <w:r>
          <w:rPr>
            <w:noProof/>
            <w:webHidden/>
          </w:rPr>
          <w:instrText xml:space="preserve"> PAGEREF _Toc264877007 \h </w:instrText>
        </w:r>
        <w:r>
          <w:rPr>
            <w:noProof/>
          </w:rPr>
        </w:r>
        <w:r>
          <w:rPr>
            <w:noProof/>
            <w:webHidden/>
          </w:rPr>
          <w:fldChar w:fldCharType="separate"/>
        </w:r>
        <w:r>
          <w:rPr>
            <w:noProof/>
            <w:webHidden/>
          </w:rPr>
          <w:t>30</w:t>
        </w:r>
        <w:r>
          <w:rPr>
            <w:noProof/>
            <w:webHidden/>
          </w:rPr>
          <w:fldChar w:fldCharType="end"/>
        </w:r>
      </w:hyperlink>
    </w:p>
    <w:p w:rsidR="00B22426" w:rsidRDefault="00B22426" w:rsidP="00760F11">
      <w:pPr>
        <w:autoSpaceDE w:val="0"/>
        <w:autoSpaceDN w:val="0"/>
        <w:adjustRightInd w:val="0"/>
        <w:spacing w:after="0"/>
        <w:jc w:val="left"/>
      </w:pPr>
      <w:r>
        <w:fldChar w:fldCharType="end"/>
      </w:r>
    </w:p>
    <w:p w:rsidR="00B22426" w:rsidRDefault="00B22426" w:rsidP="00715661">
      <w:pPr>
        <w:pStyle w:val="Heading1"/>
      </w:pPr>
      <w:bookmarkStart w:id="0" w:name="_Toc231290011"/>
      <w:r>
        <w:br w:type="page"/>
      </w:r>
      <w:bookmarkStart w:id="1" w:name="_Toc264876929"/>
      <w:r w:rsidRPr="00760F11">
        <w:t>I General framework</w:t>
      </w:r>
      <w:bookmarkEnd w:id="1"/>
    </w:p>
    <w:p w:rsidR="00B22426" w:rsidRDefault="00B22426" w:rsidP="00715661">
      <w:r>
        <w:t>In accordance with the Community Regulations concerning the collection of fishery data, the present technical report illustrates the activities performed in pursuance of national program 2009</w:t>
      </w:r>
      <w:r>
        <w:rPr>
          <w:rStyle w:val="FootnoteReference"/>
          <w:lang w:val="en-GB"/>
        </w:rPr>
        <w:footnoteReference w:id="2"/>
      </w:r>
      <w:r>
        <w:t xml:space="preserve"> by providing a detailed description of the progress attained with a view to the accomplishment of the objectives established upon definition of the minimum program and of the extended one.</w:t>
      </w:r>
    </w:p>
    <w:p w:rsidR="00B22426" w:rsidRDefault="00B22426" w:rsidP="00715661">
      <w:r>
        <w:t xml:space="preserve">The technical report covers activities performed in 2009 (the reference year). </w:t>
      </w:r>
    </w:p>
    <w:p w:rsidR="00B22426" w:rsidRDefault="00B22426" w:rsidP="00715661">
      <w:r>
        <w:t>There have been no major changes in approach compared to the year before, even if the new DCF framework required the introduction of the following modules:</w:t>
      </w:r>
    </w:p>
    <w:p w:rsidR="00B22426" w:rsidRDefault="00B22426" w:rsidP="00D92803">
      <w:pPr>
        <w:numPr>
          <w:ilvl w:val="0"/>
          <w:numId w:val="2"/>
        </w:numPr>
      </w:pPr>
      <w:r w:rsidRPr="00D92803">
        <w:t>Module of evaluation of the effects of the fishing sector on the marine ecosystem</w:t>
      </w:r>
    </w:p>
    <w:p w:rsidR="00B22426" w:rsidRDefault="00B22426" w:rsidP="00D92803">
      <w:pPr>
        <w:numPr>
          <w:ilvl w:val="0"/>
          <w:numId w:val="2"/>
        </w:numPr>
      </w:pPr>
      <w:r w:rsidRPr="00D92803">
        <w:t>Collection of data concerning the aquaculture</w:t>
      </w:r>
    </w:p>
    <w:p w:rsidR="00B22426" w:rsidRPr="00D92803" w:rsidRDefault="00B22426" w:rsidP="00D92803">
      <w:pPr>
        <w:numPr>
          <w:ilvl w:val="0"/>
          <w:numId w:val="2"/>
        </w:numPr>
      </w:pPr>
      <w:r w:rsidRPr="00D92803">
        <w:t>Module for management and use of the data</w:t>
      </w:r>
    </w:p>
    <w:p w:rsidR="00B22426" w:rsidRDefault="00B22426" w:rsidP="00D92803">
      <w:pPr>
        <w:numPr>
          <w:ilvl w:val="0"/>
          <w:numId w:val="2"/>
        </w:numPr>
      </w:pPr>
      <w:r>
        <w:t>Collection of data concerning eel data (recreational fishery and biological assessment)</w:t>
      </w:r>
    </w:p>
    <w:p w:rsidR="00B22426" w:rsidRDefault="00B22426" w:rsidP="00D92803">
      <w:r>
        <w:t>Moreover, biological data and transversal variables have been collected per métier and not only per fleet segment as required in previous Programs. The estimation of métier related variables required to increase the sampling effort and also the level of control and elaboration of primary data.</w:t>
      </w:r>
    </w:p>
    <w:p w:rsidR="00B22426" w:rsidRPr="00760F11" w:rsidRDefault="00B22426" w:rsidP="00715661">
      <w:pPr>
        <w:pStyle w:val="Heading1"/>
      </w:pPr>
      <w:bookmarkStart w:id="2" w:name="_Toc264876930"/>
      <w:r w:rsidRPr="00760F11">
        <w:t>II National data collection organisation</w:t>
      </w:r>
      <w:bookmarkEnd w:id="2"/>
    </w:p>
    <w:p w:rsidR="00B22426" w:rsidRPr="00715661" w:rsidRDefault="00B22426" w:rsidP="00715661">
      <w:pPr>
        <w:pStyle w:val="Heading2"/>
      </w:pPr>
      <w:bookmarkStart w:id="3" w:name="_Toc231290012"/>
      <w:bookmarkStart w:id="4" w:name="_Toc264876931"/>
      <w:bookmarkEnd w:id="0"/>
      <w:r w:rsidRPr="00715661">
        <w:t>II A National correspondent</w:t>
      </w:r>
      <w:bookmarkEnd w:id="3"/>
      <w:r w:rsidRPr="00715661">
        <w:t xml:space="preserve"> </w:t>
      </w:r>
      <w:r w:rsidRPr="00715661">
        <w:rPr>
          <w:szCs w:val="19"/>
        </w:rPr>
        <w:t>and participating institutes</w:t>
      </w:r>
      <w:bookmarkEnd w:id="4"/>
    </w:p>
    <w:p w:rsidR="00B22426" w:rsidRDefault="00B22426" w:rsidP="00715661">
      <w:pPr>
        <w:rPr>
          <w:lang w:val="en-GB"/>
        </w:rPr>
      </w:pPr>
      <w:r>
        <w:rPr>
          <w:lang w:val="en-GB"/>
        </w:rPr>
        <w:t>The Italian national correspondent pursuant to Article 6(3) of the implementing regulation is:</w:t>
      </w:r>
    </w:p>
    <w:p w:rsidR="00B22426" w:rsidRPr="00B97269" w:rsidRDefault="00B22426" w:rsidP="00715661">
      <w:pPr>
        <w:rPr>
          <w:noProof/>
          <w:lang w:val="it-IT"/>
        </w:rPr>
      </w:pPr>
      <w:r w:rsidRPr="00B97269">
        <w:rPr>
          <w:noProof/>
          <w:lang w:val="it-IT"/>
        </w:rPr>
        <w:t>Plinio Conte</w:t>
      </w:r>
    </w:p>
    <w:p w:rsidR="00B22426" w:rsidRPr="00B97269" w:rsidRDefault="00B22426" w:rsidP="00715661">
      <w:pPr>
        <w:rPr>
          <w:noProof/>
          <w:lang w:val="it-IT"/>
        </w:rPr>
      </w:pPr>
      <w:r w:rsidRPr="00B97269">
        <w:rPr>
          <w:noProof/>
          <w:lang w:val="it-IT"/>
        </w:rPr>
        <w:t>Direzione Generale Pesca e Acquacoltura</w:t>
      </w:r>
    </w:p>
    <w:p w:rsidR="00B22426" w:rsidRPr="00B97269" w:rsidRDefault="00B22426" w:rsidP="00715661">
      <w:pPr>
        <w:rPr>
          <w:noProof/>
          <w:lang w:val="it-IT"/>
        </w:rPr>
      </w:pPr>
      <w:r w:rsidRPr="00B97269">
        <w:rPr>
          <w:noProof/>
          <w:lang w:val="it-IT"/>
        </w:rPr>
        <w:t>Ministero Politiche Agricole e Forestali</w:t>
      </w:r>
    </w:p>
    <w:p w:rsidR="00B22426" w:rsidRPr="00B97269" w:rsidRDefault="00B22426" w:rsidP="00715661">
      <w:pPr>
        <w:rPr>
          <w:noProof/>
          <w:lang w:val="it-IT"/>
        </w:rPr>
      </w:pPr>
      <w:r w:rsidRPr="00B97269">
        <w:rPr>
          <w:noProof/>
          <w:lang w:val="it-IT"/>
        </w:rPr>
        <w:t>Viale dell’Arte</w:t>
      </w:r>
    </w:p>
    <w:p w:rsidR="00B22426" w:rsidRDefault="00B22426" w:rsidP="00715661">
      <w:pPr>
        <w:rPr>
          <w:lang w:val="it-IT"/>
        </w:rPr>
      </w:pPr>
      <w:r>
        <w:rPr>
          <w:lang w:val="it-IT"/>
        </w:rPr>
        <w:t>Rome</w:t>
      </w:r>
    </w:p>
    <w:p w:rsidR="00B22426" w:rsidRDefault="00B22426" w:rsidP="00715661">
      <w:pPr>
        <w:rPr>
          <w:lang w:val="it-IT"/>
        </w:rPr>
      </w:pPr>
      <w:r>
        <w:rPr>
          <w:lang w:val="it-IT"/>
        </w:rPr>
        <w:t>Tel +39 06 59084180</w:t>
      </w:r>
    </w:p>
    <w:p w:rsidR="00B22426" w:rsidRDefault="00B22426" w:rsidP="00715661">
      <w:pPr>
        <w:rPr>
          <w:lang w:val="it-IT"/>
        </w:rPr>
      </w:pPr>
      <w:r>
        <w:rPr>
          <w:lang w:val="it-IT"/>
        </w:rPr>
        <w:t xml:space="preserve">E mail: </w:t>
      </w:r>
      <w:hyperlink r:id="rId9" w:history="1">
        <w:r w:rsidRPr="00B97269">
          <w:rPr>
            <w:rStyle w:val="Hyperlink"/>
            <w:lang w:val="it-IT"/>
          </w:rPr>
          <w:t>p.conte@politicheagricole.</w:t>
        </w:r>
        <w:bookmarkStart w:id="5" w:name="_Hlt199133174"/>
        <w:r w:rsidRPr="00B97269">
          <w:rPr>
            <w:rStyle w:val="Hyperlink"/>
            <w:lang w:val="it-IT"/>
          </w:rPr>
          <w:t>i</w:t>
        </w:r>
        <w:bookmarkEnd w:id="5"/>
        <w:r w:rsidRPr="00B97269">
          <w:rPr>
            <w:rStyle w:val="Hyperlink"/>
            <w:lang w:val="it-IT"/>
          </w:rPr>
          <w:t>t</w:t>
        </w:r>
      </w:hyperlink>
      <w:r>
        <w:rPr>
          <w:lang w:val="it-IT"/>
        </w:rPr>
        <w:t xml:space="preserve"> </w:t>
      </w:r>
    </w:p>
    <w:p w:rsidR="00B22426" w:rsidRPr="005114E8" w:rsidRDefault="00B22426" w:rsidP="00715661">
      <w:pPr>
        <w:rPr>
          <w:lang w:val="it-IT"/>
        </w:rPr>
      </w:pPr>
    </w:p>
    <w:p w:rsidR="00B22426" w:rsidRDefault="00B22426" w:rsidP="0056697A">
      <w:pPr>
        <w:rPr>
          <w:lang w:val="en-GB"/>
        </w:rPr>
      </w:pPr>
      <w:r>
        <w:rPr>
          <w:lang w:val="en-GB"/>
        </w:rPr>
        <w:t>According to article 9 of the Commission Regulation 1078/2008, laying down detailed rules for the implementation of Council Regulation (EC) No 861/2006, the Italian administration has been assisted by partners for the implementation of the national programme.</w:t>
      </w:r>
    </w:p>
    <w:p w:rsidR="00B22426" w:rsidRDefault="00B22426" w:rsidP="0056697A">
      <w:pPr>
        <w:rPr>
          <w:lang w:val="en-GB"/>
        </w:rPr>
      </w:pPr>
      <w:r>
        <w:rPr>
          <w:lang w:val="en-GB"/>
        </w:rPr>
        <w:t>A call for tender has been lunched on the 9th December 2008 to select institutes with the necessary experience and qualification to assist the Ministry of Agriculture and Forestry Policies in the implementation of the National Program 2009-2010.</w:t>
      </w:r>
    </w:p>
    <w:p w:rsidR="00B22426" w:rsidRDefault="00B22426" w:rsidP="0056697A">
      <w:pPr>
        <w:rPr>
          <w:lang w:val="en-GB"/>
        </w:rPr>
      </w:pPr>
      <w:r>
        <w:rPr>
          <w:lang w:val="en-GB"/>
        </w:rPr>
        <w:t>After the evaluation of the received candidatures, the selected partner is the consortium constituted by</w:t>
      </w:r>
      <w:r>
        <w:rPr>
          <w:rStyle w:val="FootnoteReference"/>
          <w:lang w:val="en-GB"/>
        </w:rPr>
        <w:footnoteReference w:id="3"/>
      </w:r>
      <w:r>
        <w:rPr>
          <w:lang w:val="en-GB"/>
        </w:rPr>
        <w:t>:</w:t>
      </w:r>
    </w:p>
    <w:p w:rsidR="00B22426" w:rsidRPr="00B97269" w:rsidRDefault="00B22426" w:rsidP="00715661">
      <w:pPr>
        <w:rPr>
          <w:lang w:val="it-IT"/>
        </w:rPr>
      </w:pPr>
      <w:r w:rsidRPr="00B97269">
        <w:rPr>
          <w:lang w:val="it-IT"/>
        </w:rPr>
        <w:t>CIBM (GSA   9)</w:t>
      </w:r>
    </w:p>
    <w:p w:rsidR="00B22426" w:rsidRPr="00B97269" w:rsidRDefault="00B22426" w:rsidP="00715661">
      <w:pPr>
        <w:rPr>
          <w:lang w:val="it-IT"/>
        </w:rPr>
      </w:pPr>
      <w:r w:rsidRPr="00B97269">
        <w:rPr>
          <w:lang w:val="it-IT"/>
        </w:rPr>
        <w:t>Viale Nazario Sauro, 4, 57128 – LIVORNO</w:t>
      </w:r>
    </w:p>
    <w:p w:rsidR="00B22426" w:rsidRPr="00B97269" w:rsidRDefault="00B22426" w:rsidP="00715661">
      <w:pPr>
        <w:rPr>
          <w:lang w:val="it-IT"/>
        </w:rPr>
      </w:pPr>
      <w:hyperlink r:id="rId10" w:history="1">
        <w:r w:rsidRPr="00B97269">
          <w:rPr>
            <w:rStyle w:val="Hyperlink"/>
            <w:lang w:val="it-IT"/>
          </w:rPr>
          <w:t>deranieri@cibm.it</w:t>
        </w:r>
      </w:hyperlink>
      <w:r w:rsidRPr="00B97269">
        <w:rPr>
          <w:lang w:val="it-IT"/>
        </w:rPr>
        <w:t xml:space="preserve"> </w:t>
      </w:r>
    </w:p>
    <w:p w:rsidR="00B22426" w:rsidRPr="00B97269" w:rsidRDefault="00B22426" w:rsidP="00715661">
      <w:pPr>
        <w:rPr>
          <w:lang w:val="it-IT"/>
        </w:rPr>
      </w:pPr>
    </w:p>
    <w:p w:rsidR="00B22426" w:rsidRPr="00B97269" w:rsidRDefault="00B22426" w:rsidP="00715661">
      <w:pPr>
        <w:rPr>
          <w:lang w:val="it-IT"/>
        </w:rPr>
      </w:pPr>
      <w:r w:rsidRPr="00B97269">
        <w:rPr>
          <w:lang w:val="it-IT"/>
        </w:rPr>
        <w:t>COISPA (GSA 10)</w:t>
      </w:r>
    </w:p>
    <w:p w:rsidR="00B22426" w:rsidRPr="00B97269" w:rsidRDefault="00B22426" w:rsidP="00715661">
      <w:pPr>
        <w:rPr>
          <w:lang w:val="it-IT"/>
        </w:rPr>
      </w:pPr>
      <w:r w:rsidRPr="00B97269">
        <w:rPr>
          <w:lang w:val="it-IT"/>
        </w:rPr>
        <w:t>Via dei Trulli, 18/20, 70045 –Torre a Mare – BARI</w:t>
      </w:r>
    </w:p>
    <w:p w:rsidR="00B22426" w:rsidRPr="00B97269" w:rsidRDefault="00B22426" w:rsidP="00715661">
      <w:pPr>
        <w:rPr>
          <w:lang w:val="it-IT"/>
        </w:rPr>
      </w:pPr>
      <w:hyperlink r:id="rId11" w:history="1">
        <w:r w:rsidRPr="00B97269">
          <w:rPr>
            <w:rStyle w:val="Hyperlink"/>
            <w:lang w:val="it-IT"/>
          </w:rPr>
          <w:t>lembo@coispa.it</w:t>
        </w:r>
      </w:hyperlink>
      <w:r w:rsidRPr="00B97269">
        <w:rPr>
          <w:lang w:val="it-IT"/>
        </w:rPr>
        <w:t xml:space="preserve"> </w:t>
      </w:r>
    </w:p>
    <w:p w:rsidR="00B22426" w:rsidRPr="00B97269" w:rsidRDefault="00B22426" w:rsidP="00715661">
      <w:pPr>
        <w:rPr>
          <w:lang w:val="it-IT"/>
        </w:rPr>
      </w:pPr>
    </w:p>
    <w:p w:rsidR="00B22426" w:rsidRPr="00B97269" w:rsidRDefault="00B22426" w:rsidP="00715661">
      <w:pPr>
        <w:rPr>
          <w:lang w:val="it-IT"/>
        </w:rPr>
      </w:pPr>
      <w:r w:rsidRPr="00B97269">
        <w:rPr>
          <w:lang w:val="it-IT"/>
        </w:rPr>
        <w:t>Università di Cagliari Dip.to di Biologia Animale ed Ecologia (GSA 11)</w:t>
      </w:r>
    </w:p>
    <w:p w:rsidR="00B22426" w:rsidRPr="00B97269" w:rsidRDefault="00B22426" w:rsidP="00715661">
      <w:pPr>
        <w:rPr>
          <w:lang w:val="it-IT"/>
        </w:rPr>
      </w:pPr>
      <w:r w:rsidRPr="00B97269">
        <w:rPr>
          <w:lang w:val="it-IT"/>
        </w:rPr>
        <w:t>Viale Poetto, 1, 09126 – CAGLIARI</w:t>
      </w:r>
    </w:p>
    <w:p w:rsidR="00B22426" w:rsidRPr="00B97269" w:rsidRDefault="00B22426" w:rsidP="00715661">
      <w:pPr>
        <w:rPr>
          <w:lang w:val="it-IT"/>
        </w:rPr>
      </w:pPr>
      <w:hyperlink r:id="rId12" w:history="1">
        <w:r w:rsidRPr="00B97269">
          <w:rPr>
            <w:rStyle w:val="Hyperlink"/>
            <w:lang w:val="it-IT"/>
          </w:rPr>
          <w:t>cau@unica.it</w:t>
        </w:r>
      </w:hyperlink>
      <w:r w:rsidRPr="00B97269">
        <w:rPr>
          <w:lang w:val="it-IT"/>
        </w:rPr>
        <w:t xml:space="preserve"> </w:t>
      </w:r>
    </w:p>
    <w:p w:rsidR="00B22426" w:rsidRPr="00B97269" w:rsidRDefault="00B22426" w:rsidP="00715661">
      <w:pPr>
        <w:rPr>
          <w:lang w:val="it-IT"/>
        </w:rPr>
      </w:pPr>
    </w:p>
    <w:p w:rsidR="00B22426" w:rsidRPr="00B97269" w:rsidRDefault="00B22426" w:rsidP="00715661">
      <w:pPr>
        <w:rPr>
          <w:lang w:val="it-IT"/>
        </w:rPr>
      </w:pPr>
      <w:r w:rsidRPr="00B97269">
        <w:rPr>
          <w:lang w:val="it-IT"/>
        </w:rPr>
        <w:t>CNR, IAMC (GSA 16)</w:t>
      </w:r>
    </w:p>
    <w:p w:rsidR="00B22426" w:rsidRPr="00B97269" w:rsidRDefault="00B22426" w:rsidP="00715661">
      <w:pPr>
        <w:rPr>
          <w:lang w:val="it-IT"/>
        </w:rPr>
      </w:pPr>
      <w:r w:rsidRPr="00B97269">
        <w:rPr>
          <w:lang w:val="it-IT"/>
        </w:rPr>
        <w:t>Via Vaccara, 61, 91026 – Mazara del Vallo (TP)</w:t>
      </w:r>
    </w:p>
    <w:p w:rsidR="00B22426" w:rsidRPr="00B97269" w:rsidRDefault="00B22426" w:rsidP="00715661">
      <w:pPr>
        <w:rPr>
          <w:lang w:val="it-IT"/>
        </w:rPr>
      </w:pPr>
      <w:hyperlink r:id="rId13" w:history="1">
        <w:r w:rsidRPr="00B97269">
          <w:rPr>
            <w:rStyle w:val="Hyperlink"/>
            <w:lang w:val="it-IT"/>
          </w:rPr>
          <w:t>fabio.fiorentino@iamc.cnr.it</w:t>
        </w:r>
      </w:hyperlink>
      <w:r w:rsidRPr="00B97269">
        <w:rPr>
          <w:lang w:val="it-IT"/>
        </w:rPr>
        <w:t xml:space="preserve"> </w:t>
      </w:r>
    </w:p>
    <w:p w:rsidR="00B22426" w:rsidRPr="00B97269" w:rsidRDefault="00B22426" w:rsidP="00715661">
      <w:pPr>
        <w:rPr>
          <w:lang w:val="it-IT"/>
        </w:rPr>
      </w:pPr>
    </w:p>
    <w:p w:rsidR="00B22426" w:rsidRPr="00B97269" w:rsidRDefault="00B22426" w:rsidP="00715661">
      <w:pPr>
        <w:rPr>
          <w:lang w:val="it-IT"/>
        </w:rPr>
      </w:pPr>
      <w:r w:rsidRPr="00B97269">
        <w:rPr>
          <w:lang w:val="it-IT"/>
        </w:rPr>
        <w:t>Laboratorio di Biologia Marina e Pesca (GSA 17)</w:t>
      </w:r>
    </w:p>
    <w:p w:rsidR="00B22426" w:rsidRPr="00B97269" w:rsidRDefault="00B22426" w:rsidP="00715661">
      <w:pPr>
        <w:rPr>
          <w:lang w:val="it-IT"/>
        </w:rPr>
      </w:pPr>
      <w:r w:rsidRPr="00B97269">
        <w:rPr>
          <w:lang w:val="it-IT"/>
        </w:rPr>
        <w:t>Università di Bologna, Viale Adriatico, 1/N,  61032 – FANO (PS)</w:t>
      </w:r>
    </w:p>
    <w:p w:rsidR="00B22426" w:rsidRPr="00B97269" w:rsidRDefault="00B22426" w:rsidP="00715661">
      <w:pPr>
        <w:rPr>
          <w:lang w:val="it-IT"/>
        </w:rPr>
      </w:pPr>
      <w:hyperlink r:id="rId14" w:history="1">
        <w:r w:rsidRPr="00B97269">
          <w:rPr>
            <w:rStyle w:val="Hyperlink"/>
            <w:lang w:val="it-IT"/>
          </w:rPr>
          <w:t>corrado.piccinetti@unibo.it</w:t>
        </w:r>
      </w:hyperlink>
      <w:r w:rsidRPr="00B97269">
        <w:rPr>
          <w:lang w:val="it-IT"/>
        </w:rPr>
        <w:t xml:space="preserve"> </w:t>
      </w:r>
    </w:p>
    <w:p w:rsidR="00B22426" w:rsidRPr="00B97269" w:rsidRDefault="00B22426" w:rsidP="00715661">
      <w:pPr>
        <w:rPr>
          <w:lang w:val="it-IT"/>
        </w:rPr>
      </w:pPr>
    </w:p>
    <w:p w:rsidR="00B22426" w:rsidRPr="00B97269" w:rsidRDefault="00B22426" w:rsidP="00715661">
      <w:pPr>
        <w:rPr>
          <w:lang w:val="it-IT"/>
        </w:rPr>
      </w:pPr>
      <w:r w:rsidRPr="00B97269">
        <w:rPr>
          <w:lang w:val="it-IT"/>
        </w:rPr>
        <w:t>ISMAR, CNR Sezione Pesca Marittima di Ancona (GSA 18)</w:t>
      </w:r>
    </w:p>
    <w:p w:rsidR="00B22426" w:rsidRPr="00B97269" w:rsidRDefault="00B22426" w:rsidP="00715661">
      <w:pPr>
        <w:rPr>
          <w:lang w:val="it-IT"/>
        </w:rPr>
      </w:pPr>
      <w:r w:rsidRPr="00B97269">
        <w:rPr>
          <w:lang w:val="it-IT"/>
        </w:rPr>
        <w:t>Largo Fiera della Pesca, 60125 – ANCONA</w:t>
      </w:r>
    </w:p>
    <w:p w:rsidR="00B22426" w:rsidRPr="00B97269" w:rsidRDefault="00B22426" w:rsidP="00715661">
      <w:pPr>
        <w:rPr>
          <w:lang w:val="it-IT"/>
        </w:rPr>
      </w:pPr>
      <w:hyperlink r:id="rId15" w:history="1">
        <w:r w:rsidRPr="00B97269">
          <w:rPr>
            <w:rStyle w:val="Hyperlink"/>
            <w:lang w:val="it-IT"/>
          </w:rPr>
          <w:t>e.arneri@ismar.cnr.it</w:t>
        </w:r>
      </w:hyperlink>
      <w:r w:rsidRPr="00B97269">
        <w:rPr>
          <w:lang w:val="it-IT"/>
        </w:rPr>
        <w:t xml:space="preserve"> </w:t>
      </w:r>
    </w:p>
    <w:p w:rsidR="00B22426" w:rsidRPr="00B97269" w:rsidRDefault="00B22426" w:rsidP="00715661">
      <w:pPr>
        <w:rPr>
          <w:lang w:val="it-IT"/>
        </w:rPr>
      </w:pPr>
    </w:p>
    <w:p w:rsidR="00B22426" w:rsidRDefault="00B22426" w:rsidP="00715661">
      <w:pPr>
        <w:rPr>
          <w:lang w:val="it-IT"/>
        </w:rPr>
      </w:pPr>
      <w:r>
        <w:rPr>
          <w:lang w:val="it-IT"/>
        </w:rPr>
        <w:t>Consorzio Unimar Scrl</w:t>
      </w:r>
    </w:p>
    <w:p w:rsidR="00B22426" w:rsidRDefault="00B22426" w:rsidP="00715661">
      <w:pPr>
        <w:rPr>
          <w:lang w:val="it-IT"/>
        </w:rPr>
      </w:pPr>
      <w:r>
        <w:rPr>
          <w:lang w:val="it-IT"/>
        </w:rPr>
        <w:t>Via Montebello 8, 00185 Roma</w:t>
      </w:r>
    </w:p>
    <w:p w:rsidR="00B22426" w:rsidRDefault="00B22426" w:rsidP="00715661">
      <w:pPr>
        <w:rPr>
          <w:lang w:val="it-IT"/>
        </w:rPr>
      </w:pPr>
      <w:hyperlink r:id="rId16" w:history="1">
        <w:r>
          <w:rPr>
            <w:rStyle w:val="Hyperlink"/>
            <w:lang w:val="it-IT"/>
          </w:rPr>
          <w:t>unimar@unimar.it</w:t>
        </w:r>
      </w:hyperlink>
    </w:p>
    <w:p w:rsidR="00B22426" w:rsidRDefault="00B22426" w:rsidP="00715661">
      <w:pPr>
        <w:rPr>
          <w:lang w:val="it-IT"/>
        </w:rPr>
      </w:pPr>
    </w:p>
    <w:p w:rsidR="00B22426" w:rsidRDefault="00B22426" w:rsidP="00715661">
      <w:pPr>
        <w:rPr>
          <w:lang w:val="it-IT"/>
        </w:rPr>
      </w:pPr>
      <w:r>
        <w:rPr>
          <w:lang w:val="it-IT"/>
        </w:rPr>
        <w:t>Irepa onlus (Istituto Ricerche Economiche Pesca e Acquacoltura)</w:t>
      </w:r>
    </w:p>
    <w:p w:rsidR="00B22426" w:rsidRDefault="00B22426" w:rsidP="00715661">
      <w:pPr>
        <w:rPr>
          <w:lang w:val="it-IT"/>
        </w:rPr>
      </w:pPr>
      <w:r>
        <w:rPr>
          <w:lang w:val="it-IT"/>
        </w:rPr>
        <w:t>Via San Leonardo, trav. Migliaro, 84100 Salerno</w:t>
      </w:r>
    </w:p>
    <w:p w:rsidR="00B22426" w:rsidRPr="005114E8" w:rsidRDefault="00B22426" w:rsidP="00715661">
      <w:pPr>
        <w:rPr>
          <w:lang w:val="it-IT"/>
        </w:rPr>
      </w:pPr>
      <w:hyperlink r:id="rId17" w:history="1">
        <w:r w:rsidRPr="005114E8">
          <w:rPr>
            <w:rStyle w:val="Hyperlink"/>
            <w:lang w:val="it-IT"/>
          </w:rPr>
          <w:t>irepa@irepa.org</w:t>
        </w:r>
      </w:hyperlink>
      <w:r w:rsidRPr="005114E8">
        <w:rPr>
          <w:lang w:val="it-IT"/>
        </w:rPr>
        <w:t xml:space="preserve"> </w:t>
      </w:r>
    </w:p>
    <w:p w:rsidR="00B22426" w:rsidRPr="005114E8" w:rsidRDefault="00B22426" w:rsidP="00715661">
      <w:pPr>
        <w:rPr>
          <w:lang w:val="it-IT"/>
        </w:rPr>
      </w:pPr>
    </w:p>
    <w:p w:rsidR="00B22426" w:rsidRDefault="00B22426" w:rsidP="0056697A">
      <w:pPr>
        <w:rPr>
          <w:lang w:val="it-IT"/>
        </w:rPr>
      </w:pPr>
      <w:r w:rsidRPr="00C03298">
        <w:rPr>
          <w:lang w:val="it-IT"/>
        </w:rPr>
        <w:t>Dipartimento di Zoologia dell’Università degli Studi di Bari</w:t>
      </w:r>
    </w:p>
    <w:p w:rsidR="00B22426" w:rsidRPr="00803CF9" w:rsidRDefault="00B22426" w:rsidP="00803CF9">
      <w:pPr>
        <w:rPr>
          <w:lang w:val="it-IT"/>
        </w:rPr>
      </w:pPr>
      <w:r w:rsidRPr="00803CF9">
        <w:rPr>
          <w:lang w:val="it-IT"/>
        </w:rPr>
        <w:t>Via Orabona 4 70125, Bari</w:t>
      </w:r>
    </w:p>
    <w:p w:rsidR="00B22426" w:rsidRPr="00D4181B" w:rsidRDefault="00B22426" w:rsidP="00803CF9">
      <w:pPr>
        <w:rPr>
          <w:color w:val="FF0000"/>
          <w:lang w:val="it-IT"/>
        </w:rPr>
      </w:pPr>
    </w:p>
    <w:p w:rsidR="00B22426" w:rsidRPr="00C03298" w:rsidRDefault="00B22426" w:rsidP="00803CF9">
      <w:pPr>
        <w:rPr>
          <w:lang w:val="it-IT"/>
        </w:rPr>
      </w:pPr>
    </w:p>
    <w:p w:rsidR="00B22426" w:rsidRDefault="00B22426" w:rsidP="00803CF9">
      <w:pPr>
        <w:rPr>
          <w:lang w:val="it-IT"/>
        </w:rPr>
      </w:pPr>
      <w:r w:rsidRPr="00C03298">
        <w:rPr>
          <w:lang w:val="it-IT"/>
        </w:rPr>
        <w:t>Dipartimento di Biologia Lesa dell’Università degli Studi di Roma</w:t>
      </w:r>
    </w:p>
    <w:p w:rsidR="00B22426" w:rsidRPr="00803CF9" w:rsidRDefault="00B22426" w:rsidP="00803CF9">
      <w:pPr>
        <w:rPr>
          <w:lang w:val="en-GB"/>
        </w:rPr>
      </w:pPr>
      <w:r w:rsidRPr="00803CF9">
        <w:rPr>
          <w:lang w:val="en-GB"/>
        </w:rPr>
        <w:t>Via Della Ricerca Scientifica 133, 00100 Roma</w:t>
      </w:r>
    </w:p>
    <w:p w:rsidR="00B22426" w:rsidRDefault="00B22426" w:rsidP="00664746">
      <w:pPr>
        <w:rPr>
          <w:lang w:val="en-GB"/>
        </w:rPr>
      </w:pPr>
    </w:p>
    <w:p w:rsidR="00B22426" w:rsidRDefault="00B22426" w:rsidP="00664746">
      <w:pPr>
        <w:rPr>
          <w:lang w:val="en-GB"/>
        </w:rPr>
      </w:pPr>
      <w:r>
        <w:rPr>
          <w:lang w:val="en-GB"/>
        </w:rPr>
        <w:t>An annual national meeting for co-ordination has been organised in 2009 (</w:t>
      </w:r>
      <w:smartTag w:uri="urn:schemas-microsoft-com:office:smarttags" w:element="City">
        <w:smartTag w:uri="urn:schemas-microsoft-com:office:smarttags" w:element="place">
          <w:r>
            <w:rPr>
              <w:lang w:val="en-GB"/>
            </w:rPr>
            <w:t>Rome</w:t>
          </w:r>
        </w:smartTag>
      </w:smartTag>
      <w:r>
        <w:rPr>
          <w:lang w:val="en-GB"/>
        </w:rPr>
        <w:t>, 20-21 July). Research institutes taking part to the implementation of the national program participated to the meeting. The coordination meeting discussed the following issues:</w:t>
      </w:r>
    </w:p>
    <w:p w:rsidR="00B22426" w:rsidRPr="00BB7129" w:rsidRDefault="00B22426" w:rsidP="00664746">
      <w:pPr>
        <w:numPr>
          <w:ilvl w:val="0"/>
          <w:numId w:val="3"/>
        </w:numPr>
        <w:rPr>
          <w:lang w:val="en-GB"/>
        </w:rPr>
      </w:pPr>
      <w:r w:rsidRPr="00BB7129">
        <w:rPr>
          <w:lang w:val="en-GB"/>
        </w:rPr>
        <w:t>Implementation of 2009 NP, problems and activities carried out</w:t>
      </w:r>
    </w:p>
    <w:p w:rsidR="00B22426" w:rsidRPr="00BB7129" w:rsidRDefault="00B22426" w:rsidP="00664746">
      <w:pPr>
        <w:numPr>
          <w:ilvl w:val="0"/>
          <w:numId w:val="4"/>
        </w:numPr>
        <w:ind w:left="714" w:hanging="357"/>
        <w:rPr>
          <w:lang w:val="en-GB"/>
        </w:rPr>
      </w:pPr>
      <w:r w:rsidRPr="00BB7129">
        <w:rPr>
          <w:lang w:val="en-GB"/>
        </w:rPr>
        <w:t xml:space="preserve">Surveys and future </w:t>
      </w:r>
      <w:r>
        <w:rPr>
          <w:lang w:val="en-GB"/>
        </w:rPr>
        <w:t xml:space="preserve">activities </w:t>
      </w:r>
    </w:p>
    <w:p w:rsidR="00B22426" w:rsidRPr="00BB7129" w:rsidRDefault="00B22426" w:rsidP="00664746">
      <w:pPr>
        <w:numPr>
          <w:ilvl w:val="0"/>
          <w:numId w:val="3"/>
        </w:numPr>
        <w:rPr>
          <w:lang w:val="en-GB"/>
        </w:rPr>
      </w:pPr>
      <w:r w:rsidRPr="00BB7129">
        <w:rPr>
          <w:lang w:val="en-GB"/>
        </w:rPr>
        <w:t>Discussion on NP 2009-2010 with particular attention to: Sampling of large pelagic species, Sampling of demersal species and small pelagics</w:t>
      </w:r>
    </w:p>
    <w:p w:rsidR="00B22426" w:rsidRPr="00BB7129" w:rsidRDefault="00B22426" w:rsidP="00664746">
      <w:pPr>
        <w:numPr>
          <w:ilvl w:val="0"/>
          <w:numId w:val="3"/>
        </w:numPr>
        <w:rPr>
          <w:lang w:val="en-GB"/>
        </w:rPr>
      </w:pPr>
      <w:r w:rsidRPr="00BB7129">
        <w:rPr>
          <w:lang w:val="en-GB"/>
        </w:rPr>
        <w:t xml:space="preserve">Discussion on regional coordination for large pelagics sampling </w:t>
      </w:r>
    </w:p>
    <w:p w:rsidR="00B22426" w:rsidRPr="00BB7129" w:rsidRDefault="00B22426" w:rsidP="00664746">
      <w:pPr>
        <w:numPr>
          <w:ilvl w:val="0"/>
          <w:numId w:val="3"/>
        </w:numPr>
        <w:rPr>
          <w:lang w:val="en-GB"/>
        </w:rPr>
      </w:pPr>
      <w:r w:rsidRPr="00BB7129">
        <w:rPr>
          <w:lang w:val="en-GB"/>
        </w:rPr>
        <w:t>Methodologies for the calculation of eco system indicators</w:t>
      </w:r>
    </w:p>
    <w:p w:rsidR="00B22426" w:rsidRPr="00BB7129" w:rsidRDefault="00B22426" w:rsidP="00664746">
      <w:pPr>
        <w:numPr>
          <w:ilvl w:val="0"/>
          <w:numId w:val="4"/>
        </w:numPr>
        <w:rPr>
          <w:lang w:val="en-GB"/>
        </w:rPr>
      </w:pPr>
      <w:r w:rsidRPr="00BB7129">
        <w:rPr>
          <w:lang w:val="en-GB"/>
        </w:rPr>
        <w:t>Discussion on the development of the data bank as requi</w:t>
      </w:r>
      <w:r>
        <w:rPr>
          <w:lang w:val="en-GB"/>
        </w:rPr>
        <w:t>r</w:t>
      </w:r>
      <w:r w:rsidRPr="00BB7129">
        <w:rPr>
          <w:lang w:val="en-GB"/>
        </w:rPr>
        <w:t>e</w:t>
      </w:r>
      <w:r>
        <w:rPr>
          <w:lang w:val="en-GB"/>
        </w:rPr>
        <w:t>d</w:t>
      </w:r>
      <w:r w:rsidRPr="00BB7129">
        <w:rPr>
          <w:lang w:val="en-GB"/>
        </w:rPr>
        <w:t xml:space="preserve"> by the new DCF </w:t>
      </w:r>
    </w:p>
    <w:p w:rsidR="00B22426" w:rsidRPr="00BB7129" w:rsidRDefault="00B22426" w:rsidP="00664746">
      <w:pPr>
        <w:numPr>
          <w:ilvl w:val="0"/>
          <w:numId w:val="3"/>
        </w:numPr>
        <w:rPr>
          <w:lang w:val="en-GB"/>
        </w:rPr>
      </w:pPr>
      <w:r w:rsidRPr="00BB7129">
        <w:rPr>
          <w:lang w:val="en-GB"/>
        </w:rPr>
        <w:t>Financial situation</w:t>
      </w:r>
    </w:p>
    <w:p w:rsidR="00B22426" w:rsidRDefault="00B22426" w:rsidP="00664746">
      <w:pPr>
        <w:rPr>
          <w:lang w:val="en-GB"/>
        </w:rPr>
      </w:pPr>
    </w:p>
    <w:p w:rsidR="00B22426" w:rsidRDefault="00B22426" w:rsidP="00664746">
      <w:pPr>
        <w:rPr>
          <w:lang w:val="en-GB"/>
        </w:rPr>
      </w:pPr>
      <w:r>
        <w:rPr>
          <w:lang w:val="en-GB"/>
        </w:rPr>
        <w:t>An ad hoc scientific Committee manages the National program for the gathering of fishery data. This Committee is composed of the national correspondent and of other members experts in the fields of biology, economy and statistics. The scientific Committee is entrusted with the task of co-ordinating the data collection program, of monitoring the entire process, of proposing adjustments aimed at improving the methodologies of data gathering and endorsing the pilot studies to be conducted within the present national program.</w:t>
      </w:r>
    </w:p>
    <w:p w:rsidR="00B22426" w:rsidRDefault="00B22426" w:rsidP="00EF5BC3">
      <w:pPr>
        <w:pStyle w:val="Heading1"/>
      </w:pPr>
      <w:bookmarkStart w:id="6" w:name="_Toc264876932"/>
      <w:r w:rsidRPr="00760F11">
        <w:t>II B Regional and International coordination</w:t>
      </w:r>
      <w:bookmarkEnd w:id="6"/>
    </w:p>
    <w:p w:rsidR="00B22426" w:rsidRDefault="00B22426" w:rsidP="00EF5BC3">
      <w:pPr>
        <w:pStyle w:val="Heading2"/>
      </w:pPr>
      <w:bookmarkStart w:id="7" w:name="_Toc264876933"/>
      <w:r w:rsidRPr="00760F11">
        <w:t>II B 1 Attendance of International meetings</w:t>
      </w:r>
      <w:bookmarkEnd w:id="7"/>
    </w:p>
    <w:p w:rsidR="00B22426" w:rsidRDefault="00B22426" w:rsidP="00A31D22">
      <w:pPr>
        <w:rPr>
          <w:lang w:val="en-GB"/>
        </w:rPr>
      </w:pPr>
      <w:r w:rsidRPr="00B9500B">
        <w:rPr>
          <w:lang w:val="en-GB"/>
        </w:rPr>
        <w:t xml:space="preserve">Standard table II.B.1. indicates which meetings have been attended by </w:t>
      </w:r>
      <w:smartTag w:uri="urn:schemas-microsoft-com:office:smarttags" w:element="country-region">
        <w:smartTag w:uri="urn:schemas-microsoft-com:office:smarttags" w:element="place">
          <w:r w:rsidRPr="00B9500B">
            <w:rPr>
              <w:lang w:val="en-GB"/>
            </w:rPr>
            <w:t>Italy</w:t>
          </w:r>
        </w:smartTag>
      </w:smartTag>
      <w:r w:rsidRPr="00B9500B">
        <w:rPr>
          <w:lang w:val="en-GB"/>
        </w:rPr>
        <w:t>.</w:t>
      </w:r>
      <w:r w:rsidRPr="00A31D22">
        <w:rPr>
          <w:lang w:val="en-GB"/>
        </w:rPr>
        <w:t xml:space="preserve"> </w:t>
      </w:r>
    </w:p>
    <w:p w:rsidR="00B22426" w:rsidRPr="00A31D22" w:rsidRDefault="00B22426" w:rsidP="00A31D22">
      <w:pPr>
        <w:rPr>
          <w:rFonts w:ascii="Helvetica" w:hAnsi="Helvetica" w:cs="Helvetica"/>
          <w:sz w:val="19"/>
          <w:szCs w:val="19"/>
          <w:lang w:val="en-GB"/>
        </w:rPr>
      </w:pPr>
      <w:smartTag w:uri="urn:schemas-microsoft-com:office:smarttags" w:element="country-region">
        <w:smartTag w:uri="urn:schemas-microsoft-com:office:smarttags" w:element="place">
          <w:r w:rsidRPr="00B85713">
            <w:rPr>
              <w:lang w:val="en-GB"/>
            </w:rPr>
            <w:t>Italy</w:t>
          </w:r>
        </w:smartTag>
      </w:smartTag>
      <w:r w:rsidRPr="00B85713">
        <w:rPr>
          <w:lang w:val="en-GB"/>
        </w:rPr>
        <w:t xml:space="preserve"> attended to all the planned meetings.</w:t>
      </w:r>
    </w:p>
    <w:p w:rsidR="00B22426" w:rsidRDefault="00B22426" w:rsidP="00EF5BC3">
      <w:pPr>
        <w:pStyle w:val="Heading2"/>
      </w:pPr>
      <w:bookmarkStart w:id="8" w:name="_Toc264876934"/>
      <w:r w:rsidRPr="00760F11">
        <w:t>II B 2 Follow-up of regional and international recommendations</w:t>
      </w:r>
      <w:bookmarkEnd w:id="8"/>
    </w:p>
    <w:p w:rsidR="00B22426" w:rsidRDefault="00B22426" w:rsidP="005213A5">
      <w:pPr>
        <w:tabs>
          <w:tab w:val="left" w:pos="540"/>
        </w:tabs>
        <w:spacing w:before="120"/>
        <w:rPr>
          <w:lang w:val="en-GB"/>
        </w:rPr>
      </w:pPr>
      <w:r>
        <w:rPr>
          <w:lang w:val="en-GB"/>
        </w:rPr>
        <w:t>The list of recommendations made by the RCM and actioned by the MS is reported in the following table:</w:t>
      </w:r>
    </w:p>
    <w:p w:rsidR="00B22426" w:rsidRDefault="00B22426" w:rsidP="00A52D17">
      <w:pPr>
        <w:rPr>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70"/>
        <w:gridCol w:w="4534"/>
        <w:gridCol w:w="4604"/>
      </w:tblGrid>
      <w:tr w:rsidR="00B22426" w:rsidTr="004C168D">
        <w:tblPrEx>
          <w:tblCellMar>
            <w:top w:w="0" w:type="dxa"/>
            <w:bottom w:w="0" w:type="dxa"/>
          </w:tblCellMar>
        </w:tblPrEx>
        <w:tc>
          <w:tcPr>
            <w:tcW w:w="4604" w:type="dxa"/>
            <w:gridSpan w:val="2"/>
            <w:shd w:val="pct15" w:color="auto" w:fill="FFFFFF"/>
          </w:tcPr>
          <w:p w:rsidR="00B22426" w:rsidRDefault="00B22426" w:rsidP="004C168D">
            <w:pPr>
              <w:pStyle w:val="BodyText"/>
              <w:rPr>
                <w:i w:val="0"/>
                <w:sz w:val="20"/>
              </w:rPr>
            </w:pPr>
            <w:r>
              <w:rPr>
                <w:i w:val="0"/>
                <w:sz w:val="20"/>
              </w:rPr>
              <w:t>RCM</w:t>
            </w:r>
            <w:r>
              <w:rPr>
                <w:sz w:val="20"/>
              </w:rPr>
              <w:t xml:space="preserve"> </w:t>
            </w:r>
            <w:r>
              <w:rPr>
                <w:i w:val="0"/>
                <w:sz w:val="20"/>
              </w:rPr>
              <w:t xml:space="preserve">Recommendations, </w:t>
            </w:r>
            <w:r>
              <w:rPr>
                <w:b/>
                <w:i w:val="0"/>
                <w:sz w:val="20"/>
              </w:rPr>
              <w:t>September 2009</w:t>
            </w:r>
          </w:p>
        </w:tc>
        <w:tc>
          <w:tcPr>
            <w:tcW w:w="4604" w:type="dxa"/>
            <w:shd w:val="pct15" w:color="auto" w:fill="FFFFFF"/>
          </w:tcPr>
          <w:p w:rsidR="00B22426" w:rsidRPr="00803CF9" w:rsidRDefault="00B22426" w:rsidP="004C168D">
            <w:pPr>
              <w:spacing w:before="120"/>
              <w:rPr>
                <w:i/>
                <w:sz w:val="20"/>
                <w:lang w:val="en-GB"/>
              </w:rPr>
            </w:pPr>
            <w:r w:rsidRPr="00803CF9">
              <w:rPr>
                <w:i/>
                <w:sz w:val="20"/>
                <w:lang w:val="en-GB"/>
              </w:rPr>
              <w:t>Actions</w:t>
            </w:r>
          </w:p>
        </w:tc>
      </w:tr>
      <w:tr w:rsidR="00B22426" w:rsidRPr="00900652" w:rsidTr="004C168D">
        <w:tblPrEx>
          <w:tblCellMar>
            <w:top w:w="0" w:type="dxa"/>
            <w:bottom w:w="0" w:type="dxa"/>
          </w:tblCellMar>
        </w:tblPrEx>
        <w:tc>
          <w:tcPr>
            <w:tcW w:w="4604" w:type="dxa"/>
            <w:gridSpan w:val="2"/>
          </w:tcPr>
          <w:p w:rsidR="00B22426" w:rsidRPr="00900652" w:rsidRDefault="00B22426" w:rsidP="004C168D">
            <w:pPr>
              <w:pStyle w:val="Header"/>
              <w:tabs>
                <w:tab w:val="clear" w:pos="4320"/>
                <w:tab w:val="clear" w:pos="8640"/>
              </w:tabs>
              <w:spacing w:before="120"/>
              <w:rPr>
                <w:sz w:val="20"/>
                <w:highlight w:val="yellow"/>
                <w:lang w:val="en-GB"/>
              </w:rPr>
            </w:pPr>
            <w:r w:rsidRPr="003765E8">
              <w:rPr>
                <w:rFonts w:ascii="TimesNewRomanPSMT" w:hAnsi="TimesNewRomanPSMT" w:cs="TimesNewRomanPSMT"/>
                <w:szCs w:val="22"/>
                <w:lang w:val="en-GB"/>
              </w:rPr>
              <w:t>RCM Med&amp;BS recommends the MS to check the new list of sharks</w:t>
            </w:r>
            <w:r>
              <w:rPr>
                <w:rFonts w:ascii="TimesNewRomanPSMT" w:hAnsi="TimesNewRomanPSMT" w:cs="TimesNewRomanPSMT"/>
                <w:szCs w:val="22"/>
                <w:lang w:val="en-GB"/>
              </w:rPr>
              <w:t xml:space="preserve"> </w:t>
            </w:r>
            <w:r w:rsidRPr="003765E8">
              <w:rPr>
                <w:rFonts w:ascii="TimesNewRomanPSMT" w:hAnsi="TimesNewRomanPSMT" w:cs="TimesNewRomanPSMT"/>
                <w:szCs w:val="22"/>
                <w:lang w:val="en-GB"/>
              </w:rPr>
              <w:t>and decided at national level which species are presented in their</w:t>
            </w:r>
            <w:r>
              <w:rPr>
                <w:rFonts w:ascii="TimesNewRomanPSMT" w:hAnsi="TimesNewRomanPSMT" w:cs="TimesNewRomanPSMT"/>
                <w:szCs w:val="22"/>
                <w:lang w:val="en-GB"/>
              </w:rPr>
              <w:t xml:space="preserve"> </w:t>
            </w:r>
            <w:r w:rsidRPr="003765E8">
              <w:rPr>
                <w:rFonts w:ascii="TimesNewRomanPSMT" w:hAnsi="TimesNewRomanPSMT" w:cs="TimesNewRomanPSMT"/>
                <w:szCs w:val="22"/>
                <w:lang w:val="en-GB"/>
              </w:rPr>
              <w:t>catches. RCM Med&amp;BS supports the idea to collect, as a first</w:t>
            </w:r>
            <w:r>
              <w:rPr>
                <w:rFonts w:ascii="TimesNewRomanPSMT" w:hAnsi="TimesNewRomanPSMT" w:cs="TimesNewRomanPSMT"/>
                <w:szCs w:val="22"/>
                <w:lang w:val="en-GB"/>
              </w:rPr>
              <w:t xml:space="preserve"> </w:t>
            </w:r>
            <w:r w:rsidRPr="003765E8">
              <w:rPr>
                <w:rFonts w:ascii="TimesNewRomanPSMT" w:hAnsi="TimesNewRomanPSMT" w:cs="TimesNewRomanPSMT"/>
                <w:szCs w:val="22"/>
                <w:lang w:val="en-GB"/>
              </w:rPr>
              <w:t>estimation, the metier based variables for these species (length</w:t>
            </w:r>
            <w:r>
              <w:rPr>
                <w:rFonts w:ascii="TimesNewRomanPSMT" w:hAnsi="TimesNewRomanPSMT" w:cs="TimesNewRomanPSMT"/>
                <w:szCs w:val="22"/>
                <w:lang w:val="en-GB"/>
              </w:rPr>
              <w:t xml:space="preserve"> </w:t>
            </w:r>
            <w:r w:rsidRPr="00B03FF3">
              <w:rPr>
                <w:rFonts w:ascii="TimesNewRomanPSMT" w:hAnsi="TimesNewRomanPSMT" w:cs="TimesNewRomanPSMT"/>
                <w:szCs w:val="22"/>
                <w:lang w:val="en-GB"/>
              </w:rPr>
              <w:t>frequency distribution).</w:t>
            </w:r>
            <w:r>
              <w:rPr>
                <w:rFonts w:ascii="TimesNewRomanPSMT" w:hAnsi="TimesNewRomanPSMT" w:cs="TimesNewRomanPSMT"/>
                <w:szCs w:val="22"/>
                <w:lang w:val="en-GB"/>
              </w:rPr>
              <w:t xml:space="preserve"> </w:t>
            </w:r>
          </w:p>
        </w:tc>
        <w:tc>
          <w:tcPr>
            <w:tcW w:w="4604" w:type="dxa"/>
          </w:tcPr>
          <w:p w:rsidR="00B22426" w:rsidRPr="00803CF9" w:rsidRDefault="00B22426" w:rsidP="004C168D">
            <w:pPr>
              <w:pStyle w:val="List"/>
              <w:spacing w:before="120" w:line="240" w:lineRule="auto"/>
              <w:rPr>
                <w:rFonts w:ascii="Times New Roman" w:hAnsi="Times New Roman"/>
                <w:sz w:val="20"/>
                <w:highlight w:val="yellow"/>
                <w:lang w:val="en-GB"/>
              </w:rPr>
            </w:pPr>
            <w:r w:rsidRPr="00803CF9">
              <w:rPr>
                <w:rFonts w:ascii="Times New Roman" w:hAnsi="Times New Roman"/>
                <w:szCs w:val="22"/>
                <w:lang w:val="en-GB"/>
              </w:rPr>
              <w:t>To follow this issue, since the beginning of the 2010, the collection of sharks’ biological variables (i.e. length frequency distribution) will be associated to the Metier-related variables following the concurrent</w:t>
            </w:r>
            <w:r w:rsidRPr="00803CF9">
              <w:rPr>
                <w:szCs w:val="22"/>
                <w:lang w:val="en-GB"/>
              </w:rPr>
              <w:t xml:space="preserve"> </w:t>
            </w:r>
            <w:r w:rsidRPr="00803CF9">
              <w:rPr>
                <w:rFonts w:ascii="Times New Roman" w:hAnsi="Times New Roman"/>
                <w:szCs w:val="22"/>
                <w:lang w:val="en-GB"/>
              </w:rPr>
              <w:t>sampling approach.</w:t>
            </w:r>
          </w:p>
        </w:tc>
      </w:tr>
      <w:tr w:rsidR="00B22426" w:rsidTr="004C168D">
        <w:tblPrEx>
          <w:tblCellMar>
            <w:top w:w="0" w:type="dxa"/>
            <w:bottom w:w="0" w:type="dxa"/>
          </w:tblCellMar>
        </w:tblPrEx>
        <w:trPr>
          <w:gridBefore w:val="1"/>
        </w:trPr>
        <w:tc>
          <w:tcPr>
            <w:tcW w:w="4604" w:type="dxa"/>
          </w:tcPr>
          <w:p w:rsidR="00B22426" w:rsidRPr="003765E8" w:rsidRDefault="00B22426" w:rsidP="004C168D">
            <w:pPr>
              <w:autoSpaceDE w:val="0"/>
              <w:autoSpaceDN w:val="0"/>
              <w:adjustRightInd w:val="0"/>
              <w:spacing w:after="0"/>
              <w:rPr>
                <w:rFonts w:ascii="TimesNewRomanPSMT" w:hAnsi="TimesNewRomanPSMT" w:cs="TimesNewRomanPSMT"/>
                <w:szCs w:val="22"/>
                <w:lang w:val="en-GB"/>
              </w:rPr>
            </w:pPr>
            <w:r w:rsidRPr="003765E8">
              <w:rPr>
                <w:rFonts w:ascii="TimesNewRomanPSMT" w:hAnsi="TimesNewRomanPSMT" w:cs="TimesNewRomanPSMT"/>
                <w:szCs w:val="22"/>
                <w:lang w:val="en-GB"/>
              </w:rPr>
              <w:t>RCM Med&amp;BS agrees on the importance of having detailed</w:t>
            </w:r>
            <w:r>
              <w:rPr>
                <w:rFonts w:ascii="TimesNewRomanPSMT" w:hAnsi="TimesNewRomanPSMT" w:cs="TimesNewRomanPSMT"/>
                <w:szCs w:val="22"/>
                <w:lang w:val="en-GB"/>
              </w:rPr>
              <w:t xml:space="preserve"> </w:t>
            </w:r>
            <w:r w:rsidRPr="003765E8">
              <w:rPr>
                <w:rFonts w:ascii="TimesNewRomanPSMT" w:hAnsi="TimesNewRomanPSMT" w:cs="TimesNewRomanPSMT"/>
                <w:szCs w:val="22"/>
                <w:lang w:val="en-GB"/>
              </w:rPr>
              <w:t>description of sampling strategies based on a comparable format at</w:t>
            </w:r>
            <w:r>
              <w:rPr>
                <w:rFonts w:ascii="TimesNewRomanPSMT" w:hAnsi="TimesNewRomanPSMT" w:cs="TimesNewRomanPSMT"/>
                <w:szCs w:val="22"/>
                <w:lang w:val="en-GB"/>
              </w:rPr>
              <w:t xml:space="preserve"> </w:t>
            </w:r>
            <w:r w:rsidRPr="003765E8">
              <w:rPr>
                <w:rFonts w:ascii="TimesNewRomanPSMT" w:hAnsi="TimesNewRomanPSMT" w:cs="TimesNewRomanPSMT"/>
                <w:szCs w:val="22"/>
                <w:lang w:val="en-GB"/>
              </w:rPr>
              <w:t>European level. RCM Med&amp;BS endorses the following:</w:t>
            </w:r>
          </w:p>
          <w:p w:rsidR="00B22426" w:rsidRPr="003765E8" w:rsidRDefault="00B22426" w:rsidP="004C168D">
            <w:pPr>
              <w:autoSpaceDE w:val="0"/>
              <w:autoSpaceDN w:val="0"/>
              <w:adjustRightInd w:val="0"/>
              <w:spacing w:after="0"/>
              <w:rPr>
                <w:rFonts w:ascii="TimesNewRomanPSMT" w:hAnsi="TimesNewRomanPSMT" w:cs="TimesNewRomanPSMT"/>
                <w:szCs w:val="22"/>
                <w:lang w:val="en-GB"/>
              </w:rPr>
            </w:pPr>
            <w:r w:rsidRPr="003765E8">
              <w:rPr>
                <w:rFonts w:ascii="TimesNewRomanPSMT" w:hAnsi="TimesNewRomanPSMT" w:cs="TimesNewRomanPSMT"/>
                <w:szCs w:val="22"/>
                <w:lang w:val="en-GB"/>
              </w:rPr>
              <w:t>1. the inclusion of a methodological report as proposed by</w:t>
            </w:r>
            <w:r>
              <w:rPr>
                <w:rFonts w:ascii="TimesNewRomanPSMT" w:hAnsi="TimesNewRomanPSMT" w:cs="TimesNewRomanPSMT"/>
                <w:szCs w:val="22"/>
                <w:lang w:val="en-GB"/>
              </w:rPr>
              <w:t xml:space="preserve"> </w:t>
            </w:r>
            <w:r w:rsidRPr="003765E8">
              <w:rPr>
                <w:rFonts w:ascii="TimesNewRomanPSMT" w:hAnsi="TimesNewRomanPSMT" w:cs="TimesNewRomanPSMT"/>
                <w:szCs w:val="22"/>
                <w:lang w:val="en-GB"/>
              </w:rPr>
              <w:t>SGECA in the National Programmes, would provide</w:t>
            </w:r>
            <w:r>
              <w:rPr>
                <w:rFonts w:ascii="TimesNewRomanPSMT" w:hAnsi="TimesNewRomanPSMT" w:cs="TimesNewRomanPSMT"/>
                <w:szCs w:val="22"/>
                <w:lang w:val="en-GB"/>
              </w:rPr>
              <w:t xml:space="preserve"> </w:t>
            </w:r>
            <w:r w:rsidRPr="003765E8">
              <w:rPr>
                <w:rFonts w:ascii="TimesNewRomanPSMT" w:hAnsi="TimesNewRomanPSMT" w:cs="TimesNewRomanPSMT"/>
                <w:szCs w:val="22"/>
                <w:lang w:val="en-GB"/>
              </w:rPr>
              <w:t>significant benefits</w:t>
            </w:r>
          </w:p>
          <w:p w:rsidR="00B22426" w:rsidRPr="003765E8" w:rsidRDefault="00B22426" w:rsidP="004C168D">
            <w:pPr>
              <w:autoSpaceDE w:val="0"/>
              <w:autoSpaceDN w:val="0"/>
              <w:adjustRightInd w:val="0"/>
              <w:spacing w:after="0"/>
              <w:rPr>
                <w:rFonts w:ascii="TimesNewRomanPSMT" w:hAnsi="TimesNewRomanPSMT" w:cs="TimesNewRomanPSMT"/>
                <w:szCs w:val="22"/>
                <w:lang w:val="en-GB"/>
              </w:rPr>
            </w:pPr>
            <w:r w:rsidRPr="003765E8">
              <w:rPr>
                <w:rFonts w:ascii="TimesNewRomanPSMT" w:hAnsi="TimesNewRomanPSMT" w:cs="TimesNewRomanPSMT"/>
                <w:szCs w:val="22"/>
                <w:lang w:val="en-GB"/>
              </w:rPr>
              <w:t>2. the contents of the methodological report should follow the</w:t>
            </w:r>
            <w:r>
              <w:rPr>
                <w:rFonts w:ascii="TimesNewRomanPSMT" w:hAnsi="TimesNewRomanPSMT" w:cs="TimesNewRomanPSMT"/>
                <w:szCs w:val="22"/>
                <w:lang w:val="en-GB"/>
              </w:rPr>
              <w:t xml:space="preserve"> </w:t>
            </w:r>
            <w:r w:rsidRPr="003765E8">
              <w:rPr>
                <w:rFonts w:ascii="TimesNewRomanPSMT" w:hAnsi="TimesNewRomanPSMT" w:cs="TimesNewRomanPSMT"/>
                <w:szCs w:val="22"/>
                <w:lang w:val="en-GB"/>
              </w:rPr>
              <w:t>guidelines proposed by SGECA</w:t>
            </w:r>
          </w:p>
          <w:p w:rsidR="00B22426" w:rsidRDefault="00B22426" w:rsidP="004C168D">
            <w:pPr>
              <w:pStyle w:val="Header"/>
              <w:tabs>
                <w:tab w:val="clear" w:pos="4320"/>
                <w:tab w:val="clear" w:pos="8640"/>
              </w:tabs>
              <w:spacing w:before="120"/>
              <w:rPr>
                <w:sz w:val="20"/>
                <w:lang w:val="en-GB"/>
              </w:rPr>
            </w:pPr>
            <w:smartTag w:uri="urn:schemas-microsoft-com:office:smarttags" w:element="metricconverter">
              <w:smartTagPr>
                <w:attr w:name="ProductID" w:val="3. a"/>
              </w:smartTagPr>
              <w:r w:rsidRPr="003765E8">
                <w:rPr>
                  <w:rFonts w:ascii="TimesNewRomanPSMT" w:hAnsi="TimesNewRomanPSMT" w:cs="TimesNewRomanPSMT"/>
                  <w:szCs w:val="22"/>
                  <w:lang w:val="en-GB"/>
                </w:rPr>
                <w:t>3.</w:t>
              </w:r>
              <w:r>
                <w:rPr>
                  <w:rFonts w:ascii="TimesNewRomanPSMT" w:hAnsi="TimesNewRomanPSMT" w:cs="TimesNewRomanPSMT"/>
                  <w:szCs w:val="22"/>
                  <w:lang w:val="en-GB"/>
                </w:rPr>
                <w:t xml:space="preserve"> </w:t>
              </w:r>
              <w:r w:rsidRPr="003765E8">
                <w:rPr>
                  <w:rFonts w:ascii="TimesNewRomanPSMT" w:hAnsi="TimesNewRomanPSMT" w:cs="TimesNewRomanPSMT"/>
                  <w:szCs w:val="22"/>
                  <w:lang w:val="en-GB"/>
                </w:rPr>
                <w:t>a</w:t>
              </w:r>
            </w:smartTag>
            <w:r w:rsidRPr="003765E8">
              <w:rPr>
                <w:rFonts w:ascii="TimesNewRomanPSMT" w:hAnsi="TimesNewRomanPSMT" w:cs="TimesNewRomanPSMT"/>
                <w:szCs w:val="22"/>
                <w:lang w:val="en-GB"/>
              </w:rPr>
              <w:t xml:space="preserve"> specific working group in 2010 as recommended by</w:t>
            </w:r>
            <w:r>
              <w:rPr>
                <w:rFonts w:ascii="TimesNewRomanPSMT" w:hAnsi="TimesNewRomanPSMT" w:cs="TimesNewRomanPSMT"/>
                <w:szCs w:val="22"/>
                <w:lang w:val="en-GB"/>
              </w:rPr>
              <w:t xml:space="preserve"> </w:t>
            </w:r>
            <w:r w:rsidRPr="003765E8">
              <w:rPr>
                <w:rFonts w:ascii="TimesNewRomanPSMT" w:hAnsi="TimesNewRomanPSMT" w:cs="TimesNewRomanPSMT"/>
                <w:szCs w:val="22"/>
                <w:lang w:val="en-GB"/>
              </w:rPr>
              <w:t>SGECA to assess the methodological reports. This WG</w:t>
            </w:r>
            <w:r>
              <w:rPr>
                <w:rFonts w:ascii="TimesNewRomanPSMT" w:hAnsi="TimesNewRomanPSMT" w:cs="TimesNewRomanPSMT"/>
                <w:szCs w:val="22"/>
                <w:lang w:val="en-GB"/>
              </w:rPr>
              <w:t xml:space="preserve"> </w:t>
            </w:r>
            <w:r w:rsidRPr="003765E8">
              <w:rPr>
                <w:rFonts w:ascii="TimesNewRomanPSMT" w:hAnsi="TimesNewRomanPSMT" w:cs="TimesNewRomanPSMT"/>
                <w:szCs w:val="22"/>
                <w:lang w:val="en-GB"/>
              </w:rPr>
              <w:t>should try to harmonise sampling strategies among MS and</w:t>
            </w:r>
            <w:r>
              <w:rPr>
                <w:rFonts w:ascii="TimesNewRomanPSMT" w:hAnsi="TimesNewRomanPSMT" w:cs="TimesNewRomanPSMT"/>
                <w:szCs w:val="22"/>
                <w:lang w:val="en-GB"/>
              </w:rPr>
              <w:t xml:space="preserve"> </w:t>
            </w:r>
            <w:r w:rsidRPr="003765E8">
              <w:rPr>
                <w:rFonts w:ascii="TimesNewRomanPSMT" w:hAnsi="TimesNewRomanPSMT" w:cs="TimesNewRomanPSMT"/>
                <w:szCs w:val="22"/>
                <w:lang w:val="en-GB"/>
              </w:rPr>
              <w:t>at least among supra-regions and eventually develop a</w:t>
            </w:r>
            <w:r>
              <w:rPr>
                <w:rFonts w:ascii="TimesNewRomanPSMT" w:hAnsi="TimesNewRomanPSMT" w:cs="TimesNewRomanPSMT"/>
                <w:szCs w:val="22"/>
                <w:lang w:val="en-GB"/>
              </w:rPr>
              <w:t xml:space="preserve"> </w:t>
            </w:r>
            <w:r w:rsidRPr="003765E8">
              <w:rPr>
                <w:rFonts w:ascii="TimesNewRomanPSMT" w:hAnsi="TimesNewRomanPSMT" w:cs="TimesNewRomanPSMT"/>
                <w:szCs w:val="22"/>
                <w:lang w:val="en-GB"/>
              </w:rPr>
              <w:t>common approach and best strategy in specific cases.</w:t>
            </w:r>
            <w:r>
              <w:rPr>
                <w:rFonts w:ascii="TimesNewRomanPSMT" w:hAnsi="TimesNewRomanPSMT" w:cs="TimesNewRomanPSMT"/>
                <w:szCs w:val="22"/>
                <w:lang w:val="en-GB"/>
              </w:rPr>
              <w:t xml:space="preserve"> </w:t>
            </w:r>
            <w:r w:rsidRPr="003765E8">
              <w:rPr>
                <w:rFonts w:ascii="TimesNewRomanPSMT" w:hAnsi="TimesNewRomanPSMT" w:cs="TimesNewRomanPSMT"/>
                <w:szCs w:val="22"/>
                <w:lang w:val="en-GB"/>
              </w:rPr>
              <w:t>Participation from all supra regions should be encouraged</w:t>
            </w:r>
            <w:r>
              <w:rPr>
                <w:rFonts w:ascii="TimesNewRomanPSMT" w:hAnsi="TimesNewRomanPSMT" w:cs="TimesNewRomanPSMT"/>
                <w:szCs w:val="22"/>
                <w:lang w:val="en-GB"/>
              </w:rPr>
              <w:t xml:space="preserve"> </w:t>
            </w:r>
          </w:p>
        </w:tc>
        <w:tc>
          <w:tcPr>
            <w:tcW w:w="4604" w:type="dxa"/>
          </w:tcPr>
          <w:p w:rsidR="00B22426" w:rsidRPr="00803CF9" w:rsidRDefault="00B22426" w:rsidP="004C168D">
            <w:pPr>
              <w:pStyle w:val="List"/>
              <w:spacing w:before="120" w:line="240" w:lineRule="auto"/>
              <w:rPr>
                <w:rFonts w:ascii="Times New Roman" w:hAnsi="Times New Roman"/>
                <w:sz w:val="20"/>
                <w:lang w:val="en-GB"/>
              </w:rPr>
            </w:pPr>
            <w:r>
              <w:rPr>
                <w:rFonts w:ascii="Times New Roman" w:hAnsi="Times New Roman"/>
                <w:sz w:val="20"/>
                <w:lang w:val="en-GB"/>
              </w:rPr>
              <w:t>A methodological report has been included in the 2011-2013 NP</w:t>
            </w:r>
          </w:p>
        </w:tc>
      </w:tr>
      <w:tr w:rsidR="00B22426" w:rsidTr="004C168D">
        <w:tblPrEx>
          <w:tblCellMar>
            <w:top w:w="0" w:type="dxa"/>
            <w:bottom w:w="0" w:type="dxa"/>
          </w:tblCellMar>
        </w:tblPrEx>
        <w:trPr>
          <w:gridBefore w:val="1"/>
        </w:trPr>
        <w:tc>
          <w:tcPr>
            <w:tcW w:w="4604" w:type="dxa"/>
          </w:tcPr>
          <w:p w:rsidR="00B22426" w:rsidRPr="003765E8" w:rsidRDefault="00B22426" w:rsidP="004C168D">
            <w:pPr>
              <w:autoSpaceDE w:val="0"/>
              <w:autoSpaceDN w:val="0"/>
              <w:adjustRightInd w:val="0"/>
              <w:spacing w:after="0"/>
              <w:rPr>
                <w:rFonts w:ascii="TimesNewRomanPS-BoldMT" w:hAnsi="TimesNewRomanPS-BoldMT" w:cs="TimesNewRomanPS-BoldMT"/>
                <w:b/>
                <w:bCs/>
                <w:szCs w:val="22"/>
                <w:lang w:val="en-GB"/>
              </w:rPr>
            </w:pPr>
            <w:r w:rsidRPr="00CD07F5">
              <w:rPr>
                <w:rFonts w:ascii="TimesNewRomanPSMT" w:hAnsi="TimesNewRomanPSMT" w:cs="TimesNewRomanPSMT"/>
                <w:szCs w:val="22"/>
                <w:lang w:val="en-GB"/>
              </w:rPr>
              <w:t>For the purposes of understanding the heterogeneity of metiers and</w:t>
            </w:r>
            <w:r>
              <w:rPr>
                <w:rFonts w:ascii="TimesNewRomanPSMT" w:hAnsi="TimesNewRomanPSMT" w:cs="TimesNewRomanPSMT"/>
                <w:szCs w:val="22"/>
                <w:lang w:val="en-GB"/>
              </w:rPr>
              <w:t xml:space="preserve"> </w:t>
            </w:r>
            <w:r w:rsidRPr="00CD07F5">
              <w:rPr>
                <w:rFonts w:ascii="TimesNewRomanPSMT" w:hAnsi="TimesNewRomanPSMT" w:cs="TimesNewRomanPSMT"/>
                <w:szCs w:val="22"/>
                <w:lang w:val="en-GB"/>
              </w:rPr>
              <w:t>the consequences for task sharing and discard sampling, national</w:t>
            </w:r>
            <w:r>
              <w:rPr>
                <w:rFonts w:ascii="TimesNewRomanPSMT" w:hAnsi="TimesNewRomanPSMT" w:cs="TimesNewRomanPSMT"/>
                <w:szCs w:val="22"/>
                <w:lang w:val="en-GB"/>
              </w:rPr>
              <w:t xml:space="preserve"> </w:t>
            </w:r>
            <w:r w:rsidRPr="00CD07F5">
              <w:rPr>
                <w:rFonts w:ascii="TimesNewRomanPSMT" w:hAnsi="TimesNewRomanPSMT" w:cs="TimesNewRomanPSMT"/>
                <w:szCs w:val="22"/>
                <w:lang w:val="en-GB"/>
              </w:rPr>
              <w:t>descriptions of the regionally ranked metiers should be compiled</w:t>
            </w:r>
            <w:r>
              <w:rPr>
                <w:rFonts w:ascii="TimesNewRomanPSMT" w:hAnsi="TimesNewRomanPSMT" w:cs="TimesNewRomanPSMT"/>
                <w:szCs w:val="22"/>
                <w:lang w:val="en-GB"/>
              </w:rPr>
              <w:t xml:space="preserve"> </w:t>
            </w:r>
            <w:r w:rsidRPr="00CD07F5">
              <w:rPr>
                <w:rFonts w:ascii="TimesNewRomanPSMT" w:hAnsi="TimesNewRomanPSMT" w:cs="TimesNewRomanPSMT"/>
                <w:szCs w:val="22"/>
                <w:lang w:val="en-GB"/>
              </w:rPr>
              <w:t>using the metier description template Annex 7. To enable this,</w:t>
            </w:r>
            <w:r>
              <w:rPr>
                <w:rFonts w:ascii="TimesNewRomanPSMT" w:hAnsi="TimesNewRomanPSMT" w:cs="TimesNewRomanPSMT"/>
                <w:szCs w:val="22"/>
                <w:lang w:val="en-GB"/>
              </w:rPr>
              <w:t xml:space="preserve"> </w:t>
            </w:r>
            <w:r w:rsidRPr="00CD07F5">
              <w:rPr>
                <w:rFonts w:ascii="TimesNewRomanPSMT" w:hAnsi="TimesNewRomanPSMT" w:cs="TimesNewRomanPSMT"/>
                <w:szCs w:val="22"/>
                <w:lang w:val="en-GB"/>
              </w:rPr>
              <w:t>participants from the MS should strictly respect the agreed naming</w:t>
            </w:r>
            <w:r>
              <w:rPr>
                <w:rFonts w:ascii="TimesNewRomanPSMT" w:hAnsi="TimesNewRomanPSMT" w:cs="TimesNewRomanPSMT"/>
                <w:szCs w:val="22"/>
                <w:lang w:val="en-GB"/>
              </w:rPr>
              <w:t xml:space="preserve"> </w:t>
            </w:r>
            <w:r w:rsidRPr="00CD07F5">
              <w:rPr>
                <w:rFonts w:ascii="TimesNewRomanPSMT" w:hAnsi="TimesNewRomanPSMT" w:cs="TimesNewRomanPSMT"/>
                <w:szCs w:val="22"/>
                <w:lang w:val="en-GB"/>
              </w:rPr>
              <w:t>conventions of fishing ground and metiers as well as the deadline</w:t>
            </w:r>
            <w:r>
              <w:rPr>
                <w:rFonts w:ascii="TimesNewRomanPSMT" w:hAnsi="TimesNewRomanPSMT" w:cs="TimesNewRomanPSMT"/>
                <w:szCs w:val="22"/>
                <w:lang w:val="en-GB"/>
              </w:rPr>
              <w:t xml:space="preserve"> </w:t>
            </w:r>
            <w:r w:rsidRPr="00CD07F5">
              <w:rPr>
                <w:rFonts w:ascii="TimesNewRomanPSMT" w:hAnsi="TimesNewRomanPSMT" w:cs="TimesNewRomanPSMT"/>
                <w:szCs w:val="22"/>
                <w:lang w:val="en-GB"/>
              </w:rPr>
              <w:t>for submission of the information.</w:t>
            </w:r>
            <w:r>
              <w:rPr>
                <w:rFonts w:ascii="TimesNewRomanPSMT" w:hAnsi="TimesNewRomanPSMT" w:cs="TimesNewRomanPSMT"/>
                <w:szCs w:val="22"/>
                <w:lang w:val="en-GB"/>
              </w:rPr>
              <w:t xml:space="preserve"> </w:t>
            </w:r>
          </w:p>
        </w:tc>
        <w:tc>
          <w:tcPr>
            <w:tcW w:w="4604" w:type="dxa"/>
          </w:tcPr>
          <w:p w:rsidR="00B22426" w:rsidRPr="00803CF9" w:rsidRDefault="00B22426" w:rsidP="004C168D">
            <w:pPr>
              <w:pStyle w:val="List"/>
              <w:spacing w:before="120" w:line="240" w:lineRule="auto"/>
              <w:rPr>
                <w:rFonts w:ascii="Times New Roman" w:hAnsi="Times New Roman"/>
                <w:szCs w:val="22"/>
                <w:lang w:val="en-GB"/>
              </w:rPr>
            </w:pPr>
            <w:r w:rsidRPr="00803CF9">
              <w:rPr>
                <w:rFonts w:ascii="Times New Roman" w:hAnsi="Times New Roman"/>
                <w:szCs w:val="22"/>
                <w:lang w:val="en-GB"/>
              </w:rPr>
              <w:t>Following this issue, as reported by the PGMed 2009 and endorsed by the RCMMed&amp;BS 2009: “</w:t>
            </w:r>
            <w:r w:rsidRPr="00803CF9">
              <w:rPr>
                <w:rFonts w:ascii="Times New Roman" w:hAnsi="Times New Roman"/>
                <w:i/>
                <w:iCs/>
                <w:szCs w:val="22"/>
                <w:lang w:val="en-GB"/>
              </w:rPr>
              <w:t xml:space="preserve">the definition at level 6 of nets, all trawl types, purse seines and lampara nets was defined in most cases at the minimum mesh sizes defined by Regulation 1967/2006, except for the relevant métiers of </w:t>
            </w:r>
            <w:smartTag w:uri="urn:schemas-microsoft-com:office:smarttags" w:element="place">
              <w:r w:rsidRPr="00803CF9">
                <w:rPr>
                  <w:rFonts w:ascii="Times New Roman" w:hAnsi="Times New Roman"/>
                  <w:i/>
                  <w:iCs/>
                  <w:szCs w:val="22"/>
                  <w:lang w:val="en-GB"/>
                </w:rPr>
                <w:t>Black Sea</w:t>
              </w:r>
            </w:smartTag>
            <w:r w:rsidRPr="00803CF9">
              <w:rPr>
                <w:rFonts w:ascii="Times New Roman" w:hAnsi="Times New Roman"/>
                <w:szCs w:val="22"/>
                <w:lang w:val="en-GB"/>
              </w:rPr>
              <w:t xml:space="preserve">.” Following this issue the reference list of mètiers agreed at Regional level during the RCMMed&amp;BS 2009 has been used for the selection of the metièr to sample. </w:t>
            </w:r>
          </w:p>
        </w:tc>
      </w:tr>
      <w:tr w:rsidR="00B22426" w:rsidTr="004C168D">
        <w:tblPrEx>
          <w:tblCellMar>
            <w:top w:w="0" w:type="dxa"/>
            <w:bottom w:w="0" w:type="dxa"/>
          </w:tblCellMar>
        </w:tblPrEx>
        <w:trPr>
          <w:gridBefore w:val="1"/>
        </w:trPr>
        <w:tc>
          <w:tcPr>
            <w:tcW w:w="4604" w:type="dxa"/>
          </w:tcPr>
          <w:p w:rsidR="00B22426" w:rsidRPr="003765E8" w:rsidRDefault="00B22426" w:rsidP="004C168D">
            <w:pPr>
              <w:autoSpaceDE w:val="0"/>
              <w:autoSpaceDN w:val="0"/>
              <w:adjustRightInd w:val="0"/>
              <w:spacing w:after="0"/>
              <w:rPr>
                <w:rFonts w:ascii="TimesNewRomanPS-BoldMT" w:hAnsi="TimesNewRomanPS-BoldMT" w:cs="TimesNewRomanPS-BoldMT"/>
                <w:b/>
                <w:bCs/>
                <w:szCs w:val="22"/>
                <w:lang w:val="en-GB"/>
              </w:rPr>
            </w:pPr>
            <w:r w:rsidRPr="00CD07F5">
              <w:rPr>
                <w:rFonts w:ascii="TimesNewRomanPSMT" w:hAnsi="TimesNewRomanPSMT" w:cs="TimesNewRomanPSMT"/>
                <w:szCs w:val="22"/>
                <w:lang w:val="en-GB"/>
              </w:rPr>
              <w:t>RCM Med&amp;BS recommends that Table 3.3.3.a (length) and Table</w:t>
            </w:r>
            <w:r>
              <w:rPr>
                <w:rFonts w:ascii="TimesNewRomanPSMT" w:hAnsi="TimesNewRomanPSMT" w:cs="TimesNewRomanPSMT"/>
                <w:szCs w:val="22"/>
                <w:lang w:val="en-GB"/>
              </w:rPr>
              <w:t xml:space="preserve"> </w:t>
            </w:r>
            <w:r w:rsidRPr="00CD07F5">
              <w:rPr>
                <w:rFonts w:ascii="TimesNewRomanPSMT" w:hAnsi="TimesNewRomanPSMT" w:cs="TimesNewRomanPSMT"/>
                <w:szCs w:val="22"/>
                <w:lang w:val="en-GB"/>
              </w:rPr>
              <w:t>3.3.3.b (stock related) are used for length sampling and stock</w:t>
            </w:r>
            <w:r>
              <w:rPr>
                <w:rFonts w:ascii="TimesNewRomanPSMT" w:hAnsi="TimesNewRomanPSMT" w:cs="TimesNewRomanPSMT"/>
                <w:szCs w:val="22"/>
                <w:lang w:val="en-GB"/>
              </w:rPr>
              <w:t xml:space="preserve"> </w:t>
            </w:r>
            <w:r w:rsidRPr="00CD07F5">
              <w:rPr>
                <w:rFonts w:ascii="TimesNewRomanPSMT" w:hAnsi="TimesNewRomanPSMT" w:cs="TimesNewRomanPSMT"/>
                <w:szCs w:val="22"/>
                <w:lang w:val="en-GB"/>
              </w:rPr>
              <w:t>related samples respectively. The number of samples to be</w:t>
            </w:r>
            <w:r>
              <w:rPr>
                <w:rFonts w:ascii="TimesNewRomanPSMT" w:hAnsi="TimesNewRomanPSMT" w:cs="TimesNewRomanPSMT"/>
                <w:szCs w:val="22"/>
                <w:lang w:val="en-GB"/>
              </w:rPr>
              <w:t xml:space="preserve"> </w:t>
            </w:r>
            <w:r w:rsidRPr="00CD07F5">
              <w:rPr>
                <w:rFonts w:ascii="TimesNewRomanPSMT" w:hAnsi="TimesNewRomanPSMT" w:cs="TimesNewRomanPSMT"/>
                <w:szCs w:val="22"/>
                <w:lang w:val="en-GB"/>
              </w:rPr>
              <w:t>collected for length and stock related variables will be revised</w:t>
            </w:r>
            <w:r>
              <w:rPr>
                <w:rFonts w:ascii="TimesNewRomanPSMT" w:hAnsi="TimesNewRomanPSMT" w:cs="TimesNewRomanPSMT"/>
                <w:szCs w:val="22"/>
                <w:lang w:val="en-GB"/>
              </w:rPr>
              <w:t xml:space="preserve"> </w:t>
            </w:r>
            <w:r w:rsidRPr="00CD07F5">
              <w:rPr>
                <w:rFonts w:ascii="TimesNewRomanPSMT" w:hAnsi="TimesNewRomanPSMT" w:cs="TimesNewRomanPSMT"/>
                <w:szCs w:val="22"/>
                <w:lang w:val="en-GB"/>
              </w:rPr>
              <w:t>during the PGMed 2010 and RCM 2009 recommends MS to adjust</w:t>
            </w:r>
            <w:r>
              <w:rPr>
                <w:rFonts w:ascii="TimesNewRomanPSMT" w:hAnsi="TimesNewRomanPSMT" w:cs="TimesNewRomanPSMT"/>
                <w:szCs w:val="22"/>
                <w:lang w:val="en-GB"/>
              </w:rPr>
              <w:t xml:space="preserve"> </w:t>
            </w:r>
            <w:r w:rsidRPr="00B03FF3">
              <w:rPr>
                <w:rFonts w:ascii="TimesNewRomanPSMT" w:hAnsi="TimesNewRomanPSMT" w:cs="TimesNewRomanPSMT"/>
                <w:szCs w:val="22"/>
                <w:lang w:val="en-GB"/>
              </w:rPr>
              <w:t>their NP 2011-2013 accordingly.</w:t>
            </w:r>
            <w:r>
              <w:rPr>
                <w:rFonts w:ascii="TimesNewRomanPSMT" w:hAnsi="TimesNewRomanPSMT" w:cs="TimesNewRomanPSMT"/>
                <w:szCs w:val="22"/>
                <w:lang w:val="en-GB"/>
              </w:rPr>
              <w:t xml:space="preserve"> </w:t>
            </w:r>
          </w:p>
        </w:tc>
        <w:tc>
          <w:tcPr>
            <w:tcW w:w="4604" w:type="dxa"/>
          </w:tcPr>
          <w:p w:rsidR="00B22426" w:rsidRPr="00803CF9" w:rsidRDefault="00B22426" w:rsidP="004C168D">
            <w:pPr>
              <w:autoSpaceDE w:val="0"/>
              <w:autoSpaceDN w:val="0"/>
              <w:adjustRightInd w:val="0"/>
              <w:spacing w:after="0"/>
              <w:rPr>
                <w:rFonts w:ascii="TimesNewRoman" w:hAnsi="TimesNewRoman" w:cs="TimesNewRoman"/>
                <w:szCs w:val="22"/>
                <w:lang w:val="en-GB"/>
              </w:rPr>
            </w:pPr>
            <w:r w:rsidRPr="00803CF9">
              <w:rPr>
                <w:rFonts w:ascii="TimesNewRoman" w:hAnsi="TimesNewRoman" w:cs="TimesNewRoman"/>
                <w:szCs w:val="22"/>
                <w:lang w:val="en-GB"/>
              </w:rPr>
              <w:t>Following this issue, in the NP 2011/2013 the number of samples required to achieve the</w:t>
            </w:r>
          </w:p>
          <w:p w:rsidR="00B22426" w:rsidRPr="00803CF9" w:rsidRDefault="00B22426" w:rsidP="004C168D">
            <w:pPr>
              <w:pStyle w:val="List"/>
              <w:spacing w:before="120" w:line="240" w:lineRule="auto"/>
              <w:rPr>
                <w:rFonts w:ascii="Times New Roman" w:hAnsi="Times New Roman"/>
                <w:sz w:val="20"/>
                <w:lang w:val="en-GB"/>
              </w:rPr>
            </w:pPr>
            <w:r w:rsidRPr="00803CF9">
              <w:rPr>
                <w:rFonts w:ascii="TimesNewRoman" w:hAnsi="TimesNewRoman" w:cs="TimesNewRoman"/>
                <w:szCs w:val="22"/>
                <w:lang w:val="en-GB"/>
              </w:rPr>
              <w:t>precision level has been set according to the output of the RCMMed&amp;BS 2009 and then following the revision, made at regional Level during the PGMed 2010 (</w:t>
            </w:r>
            <w:smartTag w:uri="urn:schemas-microsoft-com:office:smarttags" w:element="City">
              <w:smartTag w:uri="urn:schemas-microsoft-com:office:smarttags" w:element="place">
                <w:r w:rsidRPr="00803CF9">
                  <w:rPr>
                    <w:rFonts w:ascii="TimesNewRoman" w:hAnsi="TimesNewRoman" w:cs="TimesNewRoman"/>
                    <w:szCs w:val="22"/>
                    <w:lang w:val="en-GB"/>
                  </w:rPr>
                  <w:t>Lisbon</w:t>
                </w:r>
              </w:smartTag>
            </w:smartTag>
            <w:r w:rsidRPr="00803CF9">
              <w:rPr>
                <w:rFonts w:ascii="TimesNewRoman" w:hAnsi="TimesNewRoman" w:cs="TimesNewRoman"/>
                <w:szCs w:val="22"/>
                <w:lang w:val="en-GB"/>
              </w:rPr>
              <w:t>, 2010). This number will be reviewed annually at Regional level</w:t>
            </w:r>
            <w:r w:rsidRPr="00803CF9">
              <w:rPr>
                <w:rFonts w:ascii="TimesNewRoman" w:hAnsi="TimesNewRoman" w:cs="TimesNewRoman"/>
                <w:sz w:val="24"/>
                <w:szCs w:val="24"/>
                <w:lang w:val="en-GB"/>
              </w:rPr>
              <w:t>.</w:t>
            </w:r>
          </w:p>
        </w:tc>
      </w:tr>
      <w:tr w:rsidR="00B22426" w:rsidTr="004C168D">
        <w:tblPrEx>
          <w:tblCellMar>
            <w:top w:w="0" w:type="dxa"/>
            <w:bottom w:w="0" w:type="dxa"/>
          </w:tblCellMar>
        </w:tblPrEx>
        <w:trPr>
          <w:gridBefore w:val="1"/>
        </w:trPr>
        <w:tc>
          <w:tcPr>
            <w:tcW w:w="4604" w:type="dxa"/>
          </w:tcPr>
          <w:p w:rsidR="00B22426" w:rsidRPr="00CD07F5" w:rsidRDefault="00B22426" w:rsidP="004C168D">
            <w:pPr>
              <w:autoSpaceDE w:val="0"/>
              <w:autoSpaceDN w:val="0"/>
              <w:adjustRightInd w:val="0"/>
              <w:spacing w:after="0"/>
              <w:rPr>
                <w:rFonts w:ascii="TimesNewRomanPSMT" w:hAnsi="TimesNewRomanPSMT" w:cs="TimesNewRomanPSMT"/>
                <w:szCs w:val="22"/>
                <w:lang w:val="en-GB"/>
              </w:rPr>
            </w:pPr>
            <w:r w:rsidRPr="00CD07F5">
              <w:rPr>
                <w:rFonts w:ascii="TimesNewRomanPSMT" w:hAnsi="TimesNewRomanPSMT" w:cs="TimesNewRomanPSMT"/>
                <w:szCs w:val="22"/>
                <w:lang w:val="en-GB"/>
              </w:rPr>
              <w:t>RCM Med&amp;BS agrees with the table 3.3.4 proposed for the metiers</w:t>
            </w:r>
            <w:r>
              <w:rPr>
                <w:rFonts w:ascii="TimesNewRomanPSMT" w:hAnsi="TimesNewRomanPSMT" w:cs="TimesNewRomanPSMT"/>
                <w:szCs w:val="22"/>
                <w:lang w:val="en-GB"/>
              </w:rPr>
              <w:t xml:space="preserve"> </w:t>
            </w:r>
            <w:r w:rsidRPr="00CD07F5">
              <w:rPr>
                <w:rFonts w:ascii="TimesNewRomanPSMT" w:hAnsi="TimesNewRomanPSMT" w:cs="TimesNewRomanPSMT"/>
                <w:szCs w:val="22"/>
                <w:lang w:val="en-GB"/>
              </w:rPr>
              <w:t>to sample for discards. RCM Med&amp;BS recommends the following:</w:t>
            </w:r>
          </w:p>
          <w:p w:rsidR="00B22426" w:rsidRPr="00CD07F5" w:rsidRDefault="00B22426" w:rsidP="004C168D">
            <w:pPr>
              <w:autoSpaceDE w:val="0"/>
              <w:autoSpaceDN w:val="0"/>
              <w:adjustRightInd w:val="0"/>
              <w:spacing w:after="0"/>
              <w:rPr>
                <w:rFonts w:ascii="TimesNewRomanPSMT" w:hAnsi="TimesNewRomanPSMT" w:cs="TimesNewRomanPSMT"/>
                <w:szCs w:val="22"/>
                <w:lang w:val="en-GB"/>
              </w:rPr>
            </w:pPr>
            <w:r w:rsidRPr="00CD07F5">
              <w:rPr>
                <w:rFonts w:ascii="ArialMT" w:hAnsi="ArialMT" w:cs="ArialMT"/>
                <w:szCs w:val="22"/>
                <w:lang w:val="en-GB"/>
              </w:rPr>
              <w:t xml:space="preserve">- </w:t>
            </w:r>
            <w:r w:rsidRPr="00CD07F5">
              <w:rPr>
                <w:rFonts w:ascii="TimesNewRomanPSMT" w:hAnsi="TimesNewRomanPSMT" w:cs="TimesNewRomanPSMT"/>
                <w:szCs w:val="22"/>
                <w:lang w:val="en-GB"/>
              </w:rPr>
              <w:t>every MS should refer to RCM Med&amp;BS 2009 table for the</w:t>
            </w:r>
            <w:r>
              <w:rPr>
                <w:rFonts w:ascii="TimesNewRomanPSMT" w:hAnsi="TimesNewRomanPSMT" w:cs="TimesNewRomanPSMT"/>
                <w:szCs w:val="22"/>
                <w:lang w:val="en-GB"/>
              </w:rPr>
              <w:t xml:space="preserve"> </w:t>
            </w:r>
            <w:r w:rsidRPr="00CD07F5">
              <w:rPr>
                <w:rFonts w:ascii="TimesNewRomanPSMT" w:hAnsi="TimesNewRomanPSMT" w:cs="TimesNewRomanPSMT"/>
                <w:szCs w:val="22"/>
                <w:lang w:val="en-GB"/>
              </w:rPr>
              <w:t>metiers to be sampled for discards when drafting proposal</w:t>
            </w:r>
            <w:r>
              <w:rPr>
                <w:rFonts w:ascii="TimesNewRomanPSMT" w:hAnsi="TimesNewRomanPSMT" w:cs="TimesNewRomanPSMT"/>
                <w:szCs w:val="22"/>
                <w:lang w:val="en-GB"/>
              </w:rPr>
              <w:t xml:space="preserve"> </w:t>
            </w:r>
            <w:r w:rsidRPr="00CD07F5">
              <w:rPr>
                <w:rFonts w:ascii="TimesNewRomanPSMT" w:hAnsi="TimesNewRomanPSMT" w:cs="TimesNewRomanPSMT"/>
                <w:szCs w:val="22"/>
                <w:lang w:val="en-GB"/>
              </w:rPr>
              <w:t>for NP 2011-2013. References can be various, e.g. study,</w:t>
            </w:r>
            <w:r>
              <w:rPr>
                <w:rFonts w:ascii="TimesNewRomanPSMT" w:hAnsi="TimesNewRomanPSMT" w:cs="TimesNewRomanPSMT"/>
                <w:szCs w:val="22"/>
                <w:lang w:val="en-GB"/>
              </w:rPr>
              <w:t xml:space="preserve"> </w:t>
            </w:r>
            <w:r w:rsidRPr="00CD07F5">
              <w:rPr>
                <w:rFonts w:ascii="TimesNewRomanPSMT" w:hAnsi="TimesNewRomanPSMT" w:cs="TimesNewRomanPSMT"/>
                <w:szCs w:val="22"/>
                <w:lang w:val="en-GB"/>
              </w:rPr>
              <w:t>pilot studies, papers, etc).</w:t>
            </w:r>
          </w:p>
          <w:p w:rsidR="00B22426" w:rsidRPr="003765E8" w:rsidRDefault="00B22426" w:rsidP="004C168D">
            <w:pPr>
              <w:autoSpaceDE w:val="0"/>
              <w:autoSpaceDN w:val="0"/>
              <w:adjustRightInd w:val="0"/>
              <w:spacing w:after="0"/>
              <w:jc w:val="left"/>
              <w:rPr>
                <w:rFonts w:ascii="TimesNewRomanPS-BoldMT" w:hAnsi="TimesNewRomanPS-BoldMT" w:cs="TimesNewRomanPS-BoldMT"/>
                <w:b/>
                <w:bCs/>
                <w:szCs w:val="22"/>
                <w:lang w:val="en-GB"/>
              </w:rPr>
            </w:pPr>
            <w:r w:rsidRPr="00CD07F5">
              <w:rPr>
                <w:rFonts w:ascii="ArialMT" w:hAnsi="ArialMT" w:cs="ArialMT"/>
                <w:szCs w:val="22"/>
                <w:lang w:val="en-GB"/>
              </w:rPr>
              <w:t xml:space="preserve">- </w:t>
            </w:r>
            <w:r w:rsidRPr="00CD07F5">
              <w:rPr>
                <w:rFonts w:ascii="TimesNewRomanPSMT" w:hAnsi="TimesNewRomanPSMT" w:cs="TimesNewRomanPSMT"/>
                <w:szCs w:val="22"/>
                <w:lang w:val="en-GB"/>
              </w:rPr>
              <w:t>the contents of the methodological report should follow the</w:t>
            </w:r>
            <w:r>
              <w:rPr>
                <w:rFonts w:ascii="TimesNewRomanPSMT" w:hAnsi="TimesNewRomanPSMT" w:cs="TimesNewRomanPSMT"/>
                <w:szCs w:val="22"/>
                <w:lang w:val="en-GB"/>
              </w:rPr>
              <w:t xml:space="preserve"> </w:t>
            </w:r>
            <w:r w:rsidRPr="00B03FF3">
              <w:rPr>
                <w:rFonts w:ascii="TimesNewRomanPSMT" w:hAnsi="TimesNewRomanPSMT" w:cs="TimesNewRomanPSMT"/>
                <w:szCs w:val="22"/>
                <w:lang w:val="en-GB"/>
              </w:rPr>
              <w:t>guidelines proposed by SGECA</w:t>
            </w:r>
          </w:p>
        </w:tc>
        <w:tc>
          <w:tcPr>
            <w:tcW w:w="4604" w:type="dxa"/>
          </w:tcPr>
          <w:p w:rsidR="00B22426" w:rsidRPr="00803CF9" w:rsidRDefault="00B22426" w:rsidP="004C168D">
            <w:pPr>
              <w:pStyle w:val="List"/>
              <w:spacing w:before="120" w:line="240" w:lineRule="auto"/>
              <w:rPr>
                <w:rFonts w:ascii="Times New Roman" w:hAnsi="Times New Roman"/>
                <w:szCs w:val="22"/>
                <w:lang w:val="en-GB"/>
              </w:rPr>
            </w:pPr>
            <w:smartTag w:uri="urn:schemas-microsoft-com:office:smarttags" w:element="country-region">
              <w:smartTag w:uri="urn:schemas-microsoft-com:office:smarttags" w:element="place">
                <w:r w:rsidRPr="00803CF9">
                  <w:rPr>
                    <w:rFonts w:ascii="Times New Roman" w:hAnsi="Times New Roman"/>
                    <w:szCs w:val="22"/>
                    <w:lang w:val="en-GB"/>
                  </w:rPr>
                  <w:t>Italy</w:t>
                </w:r>
              </w:smartTag>
            </w:smartTag>
            <w:r w:rsidRPr="00803CF9">
              <w:rPr>
                <w:rFonts w:ascii="Times New Roman" w:hAnsi="Times New Roman"/>
                <w:szCs w:val="22"/>
                <w:lang w:val="en-GB"/>
              </w:rPr>
              <w:t>, drafting proposal for NP 2011-2013, followed and referred  to RCMMed&amp;BS 2009 table for the metiers to be sampled for discards. This table has been checked, reviewed and endorsed also during last RCMMed&amp;BS 2010 (</w:t>
            </w:r>
            <w:smartTag w:uri="urn:schemas-microsoft-com:office:smarttags" w:element="City">
              <w:smartTag w:uri="urn:schemas-microsoft-com:office:smarttags" w:element="place">
                <w:r w:rsidRPr="00803CF9">
                  <w:rPr>
                    <w:rFonts w:ascii="Times New Roman" w:hAnsi="Times New Roman"/>
                    <w:szCs w:val="22"/>
                    <w:lang w:val="en-GB"/>
                  </w:rPr>
                  <w:t>Varna</w:t>
                </w:r>
              </w:smartTag>
            </w:smartTag>
            <w:r w:rsidRPr="00803CF9">
              <w:rPr>
                <w:rFonts w:ascii="Times New Roman" w:hAnsi="Times New Roman"/>
                <w:szCs w:val="22"/>
                <w:lang w:val="en-GB"/>
              </w:rPr>
              <w:t xml:space="preserve">, 2010). </w:t>
            </w:r>
          </w:p>
        </w:tc>
      </w:tr>
      <w:tr w:rsidR="00B22426" w:rsidTr="004C168D">
        <w:tblPrEx>
          <w:tblCellMar>
            <w:top w:w="0" w:type="dxa"/>
            <w:bottom w:w="0" w:type="dxa"/>
          </w:tblCellMar>
        </w:tblPrEx>
        <w:trPr>
          <w:gridBefore w:val="1"/>
        </w:trPr>
        <w:tc>
          <w:tcPr>
            <w:tcW w:w="4604" w:type="dxa"/>
          </w:tcPr>
          <w:p w:rsidR="00B22426" w:rsidRPr="003765E8" w:rsidRDefault="00B22426" w:rsidP="004C168D">
            <w:pPr>
              <w:autoSpaceDE w:val="0"/>
              <w:autoSpaceDN w:val="0"/>
              <w:adjustRightInd w:val="0"/>
              <w:spacing w:after="0"/>
              <w:rPr>
                <w:rFonts w:ascii="TimesNewRomanPS-BoldMT" w:hAnsi="TimesNewRomanPS-BoldMT" w:cs="TimesNewRomanPS-BoldMT"/>
                <w:b/>
                <w:bCs/>
                <w:szCs w:val="22"/>
                <w:lang w:val="en-GB"/>
              </w:rPr>
            </w:pPr>
            <w:r w:rsidRPr="00CD07F5">
              <w:rPr>
                <w:rFonts w:ascii="TimesNewRomanPSMT" w:hAnsi="TimesNewRomanPSMT" w:cs="TimesNewRomanPSMT"/>
                <w:szCs w:val="22"/>
                <w:lang w:val="en-GB"/>
              </w:rPr>
              <w:t>RCM Med&amp;BS recommends MS to follow the sampling intensities</w:t>
            </w:r>
            <w:r>
              <w:rPr>
                <w:rFonts w:ascii="TimesNewRomanPSMT" w:hAnsi="TimesNewRomanPSMT" w:cs="TimesNewRomanPSMT"/>
                <w:szCs w:val="22"/>
                <w:lang w:val="en-GB"/>
              </w:rPr>
              <w:t xml:space="preserve"> </w:t>
            </w:r>
            <w:r w:rsidRPr="00CD07F5">
              <w:rPr>
                <w:rFonts w:ascii="TimesNewRomanPSMT" w:hAnsi="TimesNewRomanPSMT" w:cs="TimesNewRomanPSMT"/>
                <w:szCs w:val="22"/>
                <w:lang w:val="en-GB"/>
              </w:rPr>
              <w:t>as detailed in table 3.3.3.c for bluefin tuna and in tables 3.4.2.a-d</w:t>
            </w:r>
            <w:r>
              <w:rPr>
                <w:rFonts w:ascii="TimesNewRomanPSMT" w:hAnsi="TimesNewRomanPSMT" w:cs="TimesNewRomanPSMT"/>
                <w:szCs w:val="22"/>
                <w:lang w:val="en-GB"/>
              </w:rPr>
              <w:t xml:space="preserve"> </w:t>
            </w:r>
            <w:r w:rsidRPr="00CD07F5">
              <w:rPr>
                <w:rFonts w:ascii="TimesNewRomanPSMT" w:hAnsi="TimesNewRomanPSMT" w:cs="TimesNewRomanPSMT"/>
                <w:szCs w:val="22"/>
                <w:lang w:val="en-GB"/>
              </w:rPr>
              <w:t>for other main large pelagics, and to achieve the required</w:t>
            </w:r>
            <w:r>
              <w:rPr>
                <w:rFonts w:ascii="TimesNewRomanPSMT" w:hAnsi="TimesNewRomanPSMT" w:cs="TimesNewRomanPSMT"/>
                <w:szCs w:val="22"/>
                <w:lang w:val="en-GB"/>
              </w:rPr>
              <w:t xml:space="preserve"> </w:t>
            </w:r>
            <w:r w:rsidRPr="00CD07F5">
              <w:rPr>
                <w:rFonts w:ascii="TimesNewRomanPSMT" w:hAnsi="TimesNewRomanPSMT" w:cs="TimesNewRomanPSMT"/>
                <w:szCs w:val="22"/>
                <w:lang w:val="en-GB"/>
              </w:rPr>
              <w:t>minimum</w:t>
            </w:r>
            <w:r>
              <w:rPr>
                <w:rFonts w:ascii="TimesNewRomanPSMT" w:hAnsi="TimesNewRomanPSMT" w:cs="TimesNewRomanPSMT"/>
                <w:szCs w:val="22"/>
                <w:lang w:val="en-GB"/>
              </w:rPr>
              <w:t xml:space="preserve"> </w:t>
            </w:r>
            <w:r w:rsidRPr="00CD07F5">
              <w:rPr>
                <w:rFonts w:ascii="TimesNewRomanPSMT" w:hAnsi="TimesNewRomanPSMT" w:cs="TimesNewRomanPSMT"/>
                <w:szCs w:val="22"/>
                <w:lang w:val="en-GB"/>
              </w:rPr>
              <w:t>number of samples as stated by the Decision EC 949/08. RCM</w:t>
            </w:r>
            <w:r>
              <w:rPr>
                <w:rFonts w:ascii="TimesNewRomanPSMT" w:hAnsi="TimesNewRomanPSMT" w:cs="TimesNewRomanPSMT"/>
                <w:szCs w:val="22"/>
                <w:lang w:val="en-GB"/>
              </w:rPr>
              <w:t xml:space="preserve"> </w:t>
            </w:r>
            <w:r w:rsidRPr="00CD07F5">
              <w:rPr>
                <w:rFonts w:ascii="TimesNewRomanPSMT" w:hAnsi="TimesNewRomanPSMT" w:cs="TimesNewRomanPSMT"/>
                <w:szCs w:val="22"/>
                <w:lang w:val="en-GB"/>
              </w:rPr>
              <w:t>recommends also that the data gathered in 2009 should be provided</w:t>
            </w:r>
            <w:r>
              <w:rPr>
                <w:rFonts w:ascii="TimesNewRomanPSMT" w:hAnsi="TimesNewRomanPSMT" w:cs="TimesNewRomanPSMT"/>
                <w:szCs w:val="22"/>
                <w:lang w:val="en-GB"/>
              </w:rPr>
              <w:t xml:space="preserve"> </w:t>
            </w:r>
            <w:r w:rsidRPr="00CD07F5">
              <w:rPr>
                <w:rFonts w:ascii="TimesNewRomanPSMT" w:hAnsi="TimesNewRomanPSMT" w:cs="TimesNewRomanPSMT"/>
                <w:szCs w:val="22"/>
                <w:lang w:val="en-GB"/>
              </w:rPr>
              <w:t>to the PGMed meeting of 2010, to allow PGMed to calculate the</w:t>
            </w:r>
            <w:r>
              <w:rPr>
                <w:rFonts w:ascii="TimesNewRomanPSMT" w:hAnsi="TimesNewRomanPSMT" w:cs="TimesNewRomanPSMT"/>
                <w:szCs w:val="22"/>
                <w:lang w:val="en-GB"/>
              </w:rPr>
              <w:t xml:space="preserve"> </w:t>
            </w:r>
            <w:r w:rsidRPr="00CD07F5">
              <w:rPr>
                <w:rFonts w:ascii="TimesNewRomanPSMT" w:hAnsi="TimesNewRomanPSMT" w:cs="TimesNewRomanPSMT"/>
                <w:szCs w:val="22"/>
                <w:lang w:val="en-GB"/>
              </w:rPr>
              <w:t>precision level and the minimum number of samples required to</w:t>
            </w:r>
            <w:r>
              <w:rPr>
                <w:rFonts w:ascii="TimesNewRomanPSMT" w:hAnsi="TimesNewRomanPSMT" w:cs="TimesNewRomanPSMT"/>
                <w:szCs w:val="22"/>
                <w:lang w:val="en-GB"/>
              </w:rPr>
              <w:t xml:space="preserve"> </w:t>
            </w:r>
            <w:r w:rsidRPr="00CD07F5">
              <w:rPr>
                <w:rFonts w:ascii="TimesNewRomanPSMT" w:hAnsi="TimesNewRomanPSMT" w:cs="TimesNewRomanPSMT"/>
                <w:szCs w:val="22"/>
                <w:lang w:val="en-GB"/>
              </w:rPr>
              <w:t>achieve the required precision, MS to adjust their NP 2011-2013</w:t>
            </w:r>
            <w:r>
              <w:rPr>
                <w:rFonts w:ascii="TimesNewRomanPSMT" w:hAnsi="TimesNewRomanPSMT" w:cs="TimesNewRomanPSMT"/>
                <w:szCs w:val="22"/>
                <w:lang w:val="en-GB"/>
              </w:rPr>
              <w:t xml:space="preserve"> </w:t>
            </w:r>
            <w:r w:rsidRPr="00CD07F5">
              <w:rPr>
                <w:rFonts w:ascii="TimesNewRomanPSMT" w:hAnsi="TimesNewRomanPSMT" w:cs="TimesNewRomanPSMT"/>
                <w:szCs w:val="22"/>
                <w:lang w:val="en-GB"/>
              </w:rPr>
              <w:t>accordingly.</w:t>
            </w:r>
            <w:r>
              <w:rPr>
                <w:rFonts w:ascii="TimesNewRomanPSMT" w:hAnsi="TimesNewRomanPSMT" w:cs="TimesNewRomanPSMT"/>
                <w:szCs w:val="22"/>
                <w:lang w:val="en-GB"/>
              </w:rPr>
              <w:t xml:space="preserve"> </w:t>
            </w:r>
          </w:p>
        </w:tc>
        <w:tc>
          <w:tcPr>
            <w:tcW w:w="4604" w:type="dxa"/>
          </w:tcPr>
          <w:p w:rsidR="00B22426" w:rsidRPr="00803CF9" w:rsidRDefault="00B22426" w:rsidP="004C168D">
            <w:pPr>
              <w:pStyle w:val="List"/>
              <w:spacing w:before="120" w:line="240" w:lineRule="auto"/>
              <w:rPr>
                <w:rFonts w:ascii="Times New Roman" w:hAnsi="Times New Roman"/>
                <w:szCs w:val="22"/>
                <w:lang w:val="en-GB"/>
              </w:rPr>
            </w:pPr>
            <w:r w:rsidRPr="00803CF9">
              <w:rPr>
                <w:rFonts w:ascii="TimesNewRoman" w:hAnsi="TimesNewRoman" w:cs="TimesNewRoman"/>
                <w:szCs w:val="22"/>
                <w:lang w:val="en-GB"/>
              </w:rPr>
              <w:t>Following this issue, in the NP 2011/2013 the number of samples required to achieve the precision level has been set according to the output of the RCMMed&amp;BS 2009 and then following the revision, made at regional Level during the PGMed 2010 (</w:t>
            </w:r>
            <w:smartTag w:uri="urn:schemas-microsoft-com:office:smarttags" w:element="City">
              <w:smartTag w:uri="urn:schemas-microsoft-com:office:smarttags" w:element="place">
                <w:r w:rsidRPr="00803CF9">
                  <w:rPr>
                    <w:rFonts w:ascii="TimesNewRoman" w:hAnsi="TimesNewRoman" w:cs="TimesNewRoman"/>
                    <w:szCs w:val="22"/>
                    <w:lang w:val="en-GB"/>
                  </w:rPr>
                  <w:t>Lisbon</w:t>
                </w:r>
              </w:smartTag>
            </w:smartTag>
            <w:r w:rsidRPr="00803CF9">
              <w:rPr>
                <w:rFonts w:ascii="TimesNewRoman" w:hAnsi="TimesNewRoman" w:cs="TimesNewRoman"/>
                <w:szCs w:val="22"/>
                <w:lang w:val="en-GB"/>
              </w:rPr>
              <w:t>, 2010). This number will be reviewed annually at Regional level.</w:t>
            </w:r>
          </w:p>
        </w:tc>
      </w:tr>
      <w:tr w:rsidR="00B22426" w:rsidTr="004C168D">
        <w:tblPrEx>
          <w:tblCellMar>
            <w:top w:w="0" w:type="dxa"/>
            <w:bottom w:w="0" w:type="dxa"/>
          </w:tblCellMar>
        </w:tblPrEx>
        <w:trPr>
          <w:gridBefore w:val="1"/>
        </w:trPr>
        <w:tc>
          <w:tcPr>
            <w:tcW w:w="4604" w:type="dxa"/>
          </w:tcPr>
          <w:p w:rsidR="00B22426" w:rsidRPr="00CD07F5" w:rsidRDefault="00B22426" w:rsidP="004C168D">
            <w:pPr>
              <w:autoSpaceDE w:val="0"/>
              <w:autoSpaceDN w:val="0"/>
              <w:adjustRightInd w:val="0"/>
              <w:spacing w:after="0"/>
              <w:rPr>
                <w:rFonts w:ascii="TimesNewRomanPSMT" w:hAnsi="TimesNewRomanPSMT" w:cs="TimesNewRomanPSMT"/>
                <w:szCs w:val="22"/>
                <w:lang w:val="en-GB"/>
              </w:rPr>
            </w:pPr>
            <w:r w:rsidRPr="00CD07F5">
              <w:rPr>
                <w:rFonts w:ascii="TimesNewRomanPSMT" w:hAnsi="TimesNewRomanPSMT" w:cs="TimesNewRomanPSMT"/>
                <w:szCs w:val="22"/>
                <w:lang w:val="en-GB"/>
              </w:rPr>
              <w:t>RCM Med&amp;BS recommends that all MS follow strictly the SGRN</w:t>
            </w:r>
            <w:r>
              <w:rPr>
                <w:rFonts w:ascii="TimesNewRomanPSMT" w:hAnsi="TimesNewRomanPSMT" w:cs="TimesNewRomanPSMT"/>
                <w:szCs w:val="22"/>
                <w:lang w:val="en-GB"/>
              </w:rPr>
              <w:t xml:space="preserve"> </w:t>
            </w:r>
            <w:r w:rsidRPr="00CD07F5">
              <w:rPr>
                <w:rFonts w:ascii="TimesNewRomanPSMT" w:hAnsi="TimesNewRomanPSMT" w:cs="TimesNewRomanPSMT"/>
                <w:szCs w:val="22"/>
                <w:lang w:val="en-GB"/>
              </w:rPr>
              <w:t>guidelines and give the landing data by species and not by genus.</w:t>
            </w:r>
          </w:p>
          <w:p w:rsidR="00B22426" w:rsidRPr="003765E8" w:rsidRDefault="00B22426" w:rsidP="004C168D">
            <w:pPr>
              <w:autoSpaceDE w:val="0"/>
              <w:autoSpaceDN w:val="0"/>
              <w:adjustRightInd w:val="0"/>
              <w:spacing w:after="0"/>
              <w:rPr>
                <w:rFonts w:ascii="TimesNewRomanPS-BoldMT" w:hAnsi="TimesNewRomanPS-BoldMT" w:cs="TimesNewRomanPS-BoldMT"/>
                <w:b/>
                <w:bCs/>
                <w:szCs w:val="22"/>
                <w:lang w:val="en-GB"/>
              </w:rPr>
            </w:pPr>
            <w:r w:rsidRPr="00CD07F5">
              <w:rPr>
                <w:rFonts w:ascii="TimesNewRomanPSMT" w:hAnsi="TimesNewRomanPSMT" w:cs="TimesNewRomanPSMT"/>
                <w:szCs w:val="22"/>
                <w:lang w:val="en-GB"/>
              </w:rPr>
              <w:t>For that, MS should find adequate solutions for providing this</w:t>
            </w:r>
            <w:r>
              <w:rPr>
                <w:rFonts w:ascii="TimesNewRomanPSMT" w:hAnsi="TimesNewRomanPSMT" w:cs="TimesNewRomanPSMT"/>
                <w:szCs w:val="22"/>
                <w:lang w:val="en-GB"/>
              </w:rPr>
              <w:t xml:space="preserve"> </w:t>
            </w:r>
            <w:r w:rsidRPr="00CD07F5">
              <w:rPr>
                <w:rFonts w:ascii="TimesNewRomanPSMT" w:hAnsi="TimesNewRomanPSMT" w:cs="TimesNewRomanPSMT"/>
                <w:szCs w:val="22"/>
                <w:lang w:val="en-GB"/>
              </w:rPr>
              <w:t>information in the next NP proposals and to PGMed.</w:t>
            </w:r>
          </w:p>
        </w:tc>
        <w:tc>
          <w:tcPr>
            <w:tcW w:w="4604" w:type="dxa"/>
          </w:tcPr>
          <w:p w:rsidR="00B22426" w:rsidRPr="00803CF9" w:rsidRDefault="00B22426" w:rsidP="004C168D">
            <w:pPr>
              <w:autoSpaceDE w:val="0"/>
              <w:autoSpaceDN w:val="0"/>
              <w:adjustRightInd w:val="0"/>
              <w:spacing w:after="0"/>
              <w:rPr>
                <w:szCs w:val="22"/>
                <w:lang w:val="en-GB"/>
              </w:rPr>
            </w:pPr>
            <w:smartTag w:uri="urn:schemas-microsoft-com:office:smarttags" w:element="country-region">
              <w:smartTag w:uri="urn:schemas-microsoft-com:office:smarttags" w:element="place">
                <w:r w:rsidRPr="00803CF9">
                  <w:rPr>
                    <w:szCs w:val="22"/>
                    <w:lang w:val="en-GB"/>
                  </w:rPr>
                  <w:t>Italy</w:t>
                </w:r>
              </w:smartTag>
            </w:smartTag>
            <w:r w:rsidRPr="00803CF9">
              <w:rPr>
                <w:szCs w:val="22"/>
                <w:lang w:val="en-GB"/>
              </w:rPr>
              <w:t xml:space="preserve"> already followed this issue, since the 2005 stressed the importance of providing landings data by species as required by the DCF (Decision 2008/949/EC), and not by group of species. </w:t>
            </w:r>
          </w:p>
          <w:p w:rsidR="00B22426" w:rsidRPr="00803CF9" w:rsidRDefault="00B22426" w:rsidP="004C168D">
            <w:pPr>
              <w:autoSpaceDE w:val="0"/>
              <w:autoSpaceDN w:val="0"/>
              <w:adjustRightInd w:val="0"/>
              <w:spacing w:after="0"/>
              <w:rPr>
                <w:szCs w:val="22"/>
                <w:lang w:val="en-GB"/>
              </w:rPr>
            </w:pPr>
            <w:r w:rsidRPr="00803CF9">
              <w:rPr>
                <w:szCs w:val="22"/>
                <w:lang w:val="en-GB"/>
              </w:rPr>
              <w:t xml:space="preserve"> MS acknowledged the usefulness of the landings exchange did at Regional Level as a reference for the </w:t>
            </w:r>
            <w:smartTag w:uri="urn:schemas-microsoft-com:office:smarttags" w:element="place">
              <w:r w:rsidRPr="00803CF9">
                <w:rPr>
                  <w:szCs w:val="22"/>
                  <w:lang w:val="en-GB"/>
                </w:rPr>
                <w:t>Mediterranean</w:t>
              </w:r>
            </w:smartTag>
            <w:r w:rsidRPr="00803CF9">
              <w:rPr>
                <w:szCs w:val="22"/>
                <w:lang w:val="en-GB"/>
              </w:rPr>
              <w:t xml:space="preserve"> and agreed to continue this exercise.</w:t>
            </w:r>
          </w:p>
          <w:p w:rsidR="00B22426" w:rsidRPr="00803CF9" w:rsidRDefault="00B22426" w:rsidP="004C168D">
            <w:pPr>
              <w:pStyle w:val="List"/>
              <w:spacing w:before="120" w:line="240" w:lineRule="auto"/>
              <w:rPr>
                <w:rFonts w:ascii="Times New Roman" w:hAnsi="Times New Roman"/>
                <w:sz w:val="20"/>
                <w:lang w:val="en-GB"/>
              </w:rPr>
            </w:pPr>
          </w:p>
        </w:tc>
      </w:tr>
      <w:tr w:rsidR="00B22426" w:rsidTr="004C168D">
        <w:tblPrEx>
          <w:tblCellMar>
            <w:top w:w="0" w:type="dxa"/>
            <w:bottom w:w="0" w:type="dxa"/>
          </w:tblCellMar>
        </w:tblPrEx>
        <w:trPr>
          <w:gridBefore w:val="1"/>
        </w:trPr>
        <w:tc>
          <w:tcPr>
            <w:tcW w:w="4604" w:type="dxa"/>
          </w:tcPr>
          <w:p w:rsidR="00B22426" w:rsidRPr="00691ED8" w:rsidRDefault="00B22426" w:rsidP="004C168D">
            <w:pPr>
              <w:autoSpaceDE w:val="0"/>
              <w:autoSpaceDN w:val="0"/>
              <w:adjustRightInd w:val="0"/>
              <w:spacing w:after="0"/>
              <w:rPr>
                <w:rFonts w:ascii="TimesNewRomanPSMT" w:hAnsi="TimesNewRomanPSMT" w:cs="TimesNewRomanPSMT"/>
                <w:szCs w:val="22"/>
                <w:lang w:val="en-GB"/>
              </w:rPr>
            </w:pPr>
            <w:r w:rsidRPr="00691ED8">
              <w:rPr>
                <w:rFonts w:ascii="TimesNewRomanPSMT" w:hAnsi="TimesNewRomanPSMT" w:cs="TimesNewRomanPSMT"/>
                <w:szCs w:val="22"/>
                <w:lang w:val="en-GB"/>
              </w:rPr>
              <w:t>The RCM Med&amp;BS supports the proposal by the Medias Steering</w:t>
            </w:r>
            <w:r>
              <w:rPr>
                <w:rFonts w:ascii="TimesNewRomanPSMT" w:hAnsi="TimesNewRomanPSMT" w:cs="TimesNewRomanPSMT"/>
                <w:szCs w:val="22"/>
                <w:lang w:val="en-GB"/>
              </w:rPr>
              <w:t xml:space="preserve"> </w:t>
            </w:r>
            <w:r w:rsidRPr="00691ED8">
              <w:rPr>
                <w:rFonts w:ascii="TimesNewRomanPSMT" w:hAnsi="TimesNewRomanPSMT" w:cs="TimesNewRomanPSMT"/>
                <w:szCs w:val="22"/>
                <w:lang w:val="en-GB"/>
              </w:rPr>
              <w:t>Committee to enlarge the area</w:t>
            </w:r>
            <w:r>
              <w:rPr>
                <w:rFonts w:ascii="TimesNewRomanPSMT" w:hAnsi="TimesNewRomanPSMT" w:cs="TimesNewRomanPSMT"/>
                <w:szCs w:val="22"/>
                <w:lang w:val="en-GB"/>
              </w:rPr>
              <w:t xml:space="preserve"> </w:t>
            </w:r>
            <w:r w:rsidRPr="00691ED8">
              <w:rPr>
                <w:rFonts w:ascii="TimesNewRomanPSMT" w:hAnsi="TimesNewRomanPSMT" w:cs="TimesNewRomanPSMT"/>
                <w:szCs w:val="22"/>
                <w:lang w:val="en-GB"/>
              </w:rPr>
              <w:t>covered by the MEDIAS survey and</w:t>
            </w:r>
            <w:r>
              <w:rPr>
                <w:rFonts w:ascii="TimesNewRomanPSMT" w:hAnsi="TimesNewRomanPSMT" w:cs="TimesNewRomanPSMT"/>
                <w:szCs w:val="22"/>
                <w:lang w:val="en-GB"/>
              </w:rPr>
              <w:t xml:space="preserve"> </w:t>
            </w:r>
            <w:r w:rsidRPr="00691ED8">
              <w:rPr>
                <w:rFonts w:ascii="TimesNewRomanPSMT" w:hAnsi="TimesNewRomanPSMT" w:cs="TimesNewRomanPSMT"/>
                <w:szCs w:val="22"/>
                <w:lang w:val="en-GB"/>
              </w:rPr>
              <w:t>recommends the Committee to present the proposal on</w:t>
            </w:r>
            <w:r>
              <w:rPr>
                <w:rFonts w:ascii="TimesNewRomanPSMT" w:hAnsi="TimesNewRomanPSMT" w:cs="TimesNewRomanPSMT"/>
                <w:szCs w:val="22"/>
                <w:lang w:val="en-GB"/>
              </w:rPr>
              <w:t xml:space="preserve"> </w:t>
            </w:r>
            <w:r w:rsidRPr="00691ED8">
              <w:rPr>
                <w:rFonts w:ascii="TimesNewRomanPSMT" w:hAnsi="TimesNewRomanPSMT" w:cs="TimesNewRomanPSMT"/>
                <w:szCs w:val="22"/>
                <w:lang w:val="en-GB"/>
              </w:rPr>
              <w:t>enlargement</w:t>
            </w:r>
            <w:r>
              <w:rPr>
                <w:rFonts w:ascii="TimesNewRomanPSMT" w:hAnsi="TimesNewRomanPSMT" w:cs="TimesNewRomanPSMT"/>
                <w:szCs w:val="22"/>
                <w:lang w:val="en-GB"/>
              </w:rPr>
              <w:t xml:space="preserve"> </w:t>
            </w:r>
            <w:r w:rsidRPr="00691ED8">
              <w:rPr>
                <w:rFonts w:ascii="TimesNewRomanPSMT" w:hAnsi="TimesNewRomanPSMT" w:cs="TimesNewRomanPSMT"/>
                <w:szCs w:val="22"/>
                <w:lang w:val="en-GB"/>
              </w:rPr>
              <w:t>to the Commission as soon as possible. RCM ask the Steering</w:t>
            </w:r>
            <w:r>
              <w:rPr>
                <w:rFonts w:ascii="TimesNewRomanPSMT" w:hAnsi="TimesNewRomanPSMT" w:cs="TimesNewRomanPSMT"/>
                <w:szCs w:val="22"/>
                <w:lang w:val="en-GB"/>
              </w:rPr>
              <w:t xml:space="preserve"> </w:t>
            </w:r>
            <w:r w:rsidRPr="00691ED8">
              <w:rPr>
                <w:rFonts w:ascii="TimesNewRomanPSMT" w:hAnsi="TimesNewRomanPSMT" w:cs="TimesNewRomanPSMT"/>
                <w:szCs w:val="22"/>
                <w:lang w:val="en-GB"/>
              </w:rPr>
              <w:t>Committee to well precise survey protocols and duration of the 5</w:t>
            </w:r>
          </w:p>
          <w:p w:rsidR="00B22426" w:rsidRPr="003765E8" w:rsidRDefault="00B22426" w:rsidP="004C168D">
            <w:pPr>
              <w:autoSpaceDE w:val="0"/>
              <w:autoSpaceDN w:val="0"/>
              <w:adjustRightInd w:val="0"/>
              <w:spacing w:after="0"/>
              <w:rPr>
                <w:rFonts w:ascii="TimesNewRomanPS-BoldMT" w:hAnsi="TimesNewRomanPS-BoldMT" w:cs="TimesNewRomanPS-BoldMT"/>
                <w:b/>
                <w:bCs/>
                <w:szCs w:val="22"/>
                <w:lang w:val="en-GB"/>
              </w:rPr>
            </w:pPr>
            <w:r w:rsidRPr="00691ED8">
              <w:rPr>
                <w:rFonts w:ascii="TimesNewRomanPSMT" w:hAnsi="TimesNewRomanPSMT" w:cs="TimesNewRomanPSMT"/>
                <w:szCs w:val="22"/>
                <w:lang w:val="en-GB"/>
              </w:rPr>
              <w:t xml:space="preserve">national surveys conducted in the </w:t>
            </w:r>
            <w:smartTag w:uri="urn:schemas-microsoft-com:office:smarttags" w:element="place">
              <w:r w:rsidRPr="00691ED8">
                <w:rPr>
                  <w:rFonts w:ascii="TimesNewRomanPSMT" w:hAnsi="TimesNewRomanPSMT" w:cs="TimesNewRomanPSMT"/>
                  <w:szCs w:val="22"/>
                  <w:lang w:val="en-GB"/>
                </w:rPr>
                <w:t>Mediterranean</w:t>
              </w:r>
            </w:smartTag>
            <w:r w:rsidRPr="00691ED8">
              <w:rPr>
                <w:rFonts w:ascii="TimesNewRomanPSMT" w:hAnsi="TimesNewRomanPSMT" w:cs="TimesNewRomanPSMT"/>
                <w:szCs w:val="22"/>
                <w:lang w:val="en-GB"/>
              </w:rPr>
              <w:t xml:space="preserve"> and of the</w:t>
            </w:r>
            <w:r>
              <w:rPr>
                <w:rFonts w:ascii="TimesNewRomanPSMT" w:hAnsi="TimesNewRomanPSMT" w:cs="TimesNewRomanPSMT"/>
                <w:szCs w:val="22"/>
                <w:lang w:val="en-GB"/>
              </w:rPr>
              <w:t xml:space="preserve"> </w:t>
            </w:r>
            <w:r w:rsidRPr="00691ED8">
              <w:rPr>
                <w:rFonts w:ascii="TimesNewRomanPSMT" w:hAnsi="TimesNewRomanPSMT" w:cs="TimesNewRomanPSMT"/>
                <w:szCs w:val="22"/>
                <w:lang w:val="en-GB"/>
              </w:rPr>
              <w:t>Bulgarian and Romanian joint survey.</w:t>
            </w:r>
            <w:r>
              <w:rPr>
                <w:rFonts w:ascii="TimesNewRomanPSMT" w:hAnsi="TimesNewRomanPSMT" w:cs="TimesNewRomanPSMT"/>
                <w:szCs w:val="22"/>
                <w:lang w:val="en-GB"/>
              </w:rPr>
              <w:t xml:space="preserve"> </w:t>
            </w:r>
          </w:p>
        </w:tc>
        <w:tc>
          <w:tcPr>
            <w:tcW w:w="4604" w:type="dxa"/>
          </w:tcPr>
          <w:p w:rsidR="00B22426" w:rsidRPr="00803CF9" w:rsidRDefault="00B22426" w:rsidP="004C168D">
            <w:pPr>
              <w:pStyle w:val="List"/>
              <w:spacing w:before="120" w:line="240" w:lineRule="auto"/>
              <w:rPr>
                <w:rFonts w:ascii="Times New Roman" w:hAnsi="Times New Roman"/>
                <w:sz w:val="20"/>
                <w:lang w:val="en-GB"/>
              </w:rPr>
            </w:pPr>
            <w:r w:rsidRPr="00803CF9">
              <w:rPr>
                <w:rFonts w:ascii="Times New Roman" w:hAnsi="Times New Roman"/>
                <w:lang w:val="en-US"/>
              </w:rPr>
              <w:t xml:space="preserve">Following the recommendation, MS ask to the Commission the possibility to carried out the MEDIAS survey, not only in the Sicily Channel (GSA 16) and in the North Adriatic Sea (GSA 17), but to enlarge it also in the South Tyrrhenian Sea (GSA 10) and in the Northern and </w:t>
            </w:r>
            <w:smartTag w:uri="urn:schemas-microsoft-com:office:smarttags" w:element="place">
              <w:r w:rsidRPr="00803CF9">
                <w:rPr>
                  <w:rFonts w:ascii="Times New Roman" w:hAnsi="Times New Roman"/>
                  <w:lang w:val="en-US"/>
                </w:rPr>
                <w:t>Central Tyrrhenian Sea</w:t>
              </w:r>
            </w:smartTag>
            <w:r w:rsidRPr="00803CF9">
              <w:rPr>
                <w:rFonts w:ascii="Times New Roman" w:hAnsi="Times New Roman"/>
                <w:lang w:val="en-US"/>
              </w:rPr>
              <w:t xml:space="preserve"> (GSA 9). That it has been already </w:t>
            </w:r>
            <w:r>
              <w:rPr>
                <w:rFonts w:ascii="Times New Roman" w:hAnsi="Times New Roman"/>
                <w:lang w:val="en-US"/>
              </w:rPr>
              <w:t>included</w:t>
            </w:r>
            <w:r w:rsidRPr="00803CF9">
              <w:rPr>
                <w:rFonts w:ascii="Times New Roman" w:hAnsi="Times New Roman"/>
                <w:lang w:val="en-US"/>
              </w:rPr>
              <w:t xml:space="preserve"> in the  2011/2013 National Program and that it has to be evaluated by the SGRN and the STECF</w:t>
            </w:r>
          </w:p>
        </w:tc>
      </w:tr>
    </w:tbl>
    <w:p w:rsidR="00B22426" w:rsidRDefault="00B22426" w:rsidP="00A52D17">
      <w:pPr>
        <w:rPr>
          <w:lang w:val="en-GB"/>
        </w:rPr>
      </w:pPr>
    </w:p>
    <w:p w:rsidR="00B22426" w:rsidRPr="00760F11" w:rsidRDefault="00B22426" w:rsidP="00294872">
      <w:pPr>
        <w:pStyle w:val="Heading1"/>
      </w:pPr>
      <w:bookmarkStart w:id="9" w:name="_Toc264876935"/>
      <w:r w:rsidRPr="00760F11">
        <w:t>III Module of the evaluation of the fishing sector</w:t>
      </w:r>
      <w:bookmarkEnd w:id="9"/>
    </w:p>
    <w:p w:rsidR="00B22426" w:rsidRDefault="00B22426" w:rsidP="00294872">
      <w:pPr>
        <w:pStyle w:val="Heading2"/>
      </w:pPr>
      <w:bookmarkStart w:id="10" w:name="_Toc264876936"/>
      <w:r w:rsidRPr="00760F11">
        <w:t>III A General description of the fishing sector</w:t>
      </w:r>
      <w:bookmarkEnd w:id="10"/>
    </w:p>
    <w:p w:rsidR="00B22426" w:rsidRPr="00294872" w:rsidRDefault="00B22426" w:rsidP="00900652">
      <w:pPr>
        <w:rPr>
          <w:lang w:val="en-GB"/>
        </w:rPr>
      </w:pPr>
      <w:r>
        <w:rPr>
          <w:lang w:val="en-GB"/>
        </w:rPr>
        <w:t>No</w:t>
      </w:r>
      <w:r w:rsidRPr="00BE1F56">
        <w:rPr>
          <w:lang w:val="en-GB"/>
        </w:rPr>
        <w:t xml:space="preserve"> major changes </w:t>
      </w:r>
      <w:r>
        <w:rPr>
          <w:lang w:val="en-GB"/>
        </w:rPr>
        <w:t xml:space="preserve">affected the Italian </w:t>
      </w:r>
      <w:r w:rsidRPr="00BE1F56">
        <w:rPr>
          <w:lang w:val="en-GB"/>
        </w:rPr>
        <w:t xml:space="preserve">fishing sector </w:t>
      </w:r>
      <w:r>
        <w:rPr>
          <w:lang w:val="en-GB"/>
        </w:rPr>
        <w:t xml:space="preserve">in 2009. The only change that in some way affected the implementation of the NP can be considered the decrease of activity of the fleet fishing outside the </w:t>
      </w:r>
      <w:smartTag w:uri="urn:schemas-microsoft-com:office:smarttags" w:element="place">
        <w:r>
          <w:rPr>
            <w:lang w:val="en-GB"/>
          </w:rPr>
          <w:t>Mediterranean</w:t>
        </w:r>
      </w:smartTag>
      <w:r>
        <w:rPr>
          <w:lang w:val="en-GB"/>
        </w:rPr>
        <w:t xml:space="preserve">.   </w:t>
      </w:r>
    </w:p>
    <w:p w:rsidR="00B22426" w:rsidRPr="00900652" w:rsidRDefault="00B22426" w:rsidP="00900652">
      <w:pPr>
        <w:rPr>
          <w:lang w:val="en-GB"/>
        </w:rPr>
      </w:pPr>
      <w:r w:rsidRPr="00900652">
        <w:rPr>
          <w:lang w:val="en-GB"/>
        </w:rPr>
        <w:t xml:space="preserve">The official vessel register classifies 18 vessels as fishery outside the </w:t>
      </w:r>
      <w:smartTag w:uri="urn:schemas-microsoft-com:office:smarttags" w:element="place">
        <w:r w:rsidRPr="00900652">
          <w:rPr>
            <w:lang w:val="en-GB"/>
          </w:rPr>
          <w:t>Mediterranean Sea</w:t>
        </w:r>
      </w:smartTag>
      <w:r w:rsidRPr="00900652">
        <w:rPr>
          <w:lang w:val="en-GB"/>
        </w:rPr>
        <w:t xml:space="preserve">; 10 of these vessels since the beginning of 2009 </w:t>
      </w:r>
      <w:r>
        <w:rPr>
          <w:lang w:val="en-GB"/>
        </w:rPr>
        <w:t>have been</w:t>
      </w:r>
      <w:r w:rsidRPr="00900652">
        <w:rPr>
          <w:lang w:val="en-GB"/>
        </w:rPr>
        <w:t xml:space="preserve"> inactive. 7 operate</w:t>
      </w:r>
      <w:r>
        <w:rPr>
          <w:lang w:val="en-GB"/>
        </w:rPr>
        <w:t>d</w:t>
      </w:r>
      <w:r w:rsidRPr="00900652">
        <w:rPr>
          <w:lang w:val="en-GB"/>
        </w:rPr>
        <w:t xml:space="preserve"> around </w:t>
      </w:r>
      <w:smartTag w:uri="urn:schemas-microsoft-com:office:smarttags" w:element="country-region">
        <w:smartTag w:uri="urn:schemas-microsoft-com:office:smarttags" w:element="place">
          <w:r w:rsidRPr="00900652">
            <w:rPr>
              <w:lang w:val="en-GB"/>
            </w:rPr>
            <w:t>Mauritania</w:t>
          </w:r>
        </w:smartTag>
      </w:smartTag>
      <w:r w:rsidRPr="00900652">
        <w:rPr>
          <w:lang w:val="en-GB"/>
        </w:rPr>
        <w:t xml:space="preserve"> (Area FAO 34.1; 34.3) waters and 1 in the Guinea Conakry (Area FAO 34.3). All these vessels operate</w:t>
      </w:r>
      <w:r>
        <w:rPr>
          <w:lang w:val="en-GB"/>
        </w:rPr>
        <w:t>d</w:t>
      </w:r>
      <w:r w:rsidRPr="00900652">
        <w:rPr>
          <w:lang w:val="en-GB"/>
        </w:rPr>
        <w:t xml:space="preserve"> with trawls nets targeting demersal species.</w:t>
      </w:r>
      <w:r>
        <w:rPr>
          <w:lang w:val="en-GB"/>
        </w:rPr>
        <w:t xml:space="preserve"> </w:t>
      </w:r>
      <w:r w:rsidRPr="00900652">
        <w:rPr>
          <w:lang w:val="en-GB"/>
        </w:rPr>
        <w:t xml:space="preserve">Another vessel, operated in the </w:t>
      </w:r>
      <w:smartTag w:uri="urn:schemas-microsoft-com:office:smarttags" w:element="place">
        <w:r w:rsidRPr="00900652">
          <w:rPr>
            <w:lang w:val="en-GB"/>
          </w:rPr>
          <w:t>Indian Ocean</w:t>
        </w:r>
      </w:smartTag>
      <w:r w:rsidRPr="00900652">
        <w:rPr>
          <w:lang w:val="en-GB"/>
        </w:rPr>
        <w:t xml:space="preserve"> (Area FAO 51) catching large pelagic species (Albacares and Skipjack tunas) with purse seine, is not more under Italian flag.</w:t>
      </w:r>
    </w:p>
    <w:p w:rsidR="00B22426" w:rsidRDefault="00B22426" w:rsidP="00294872">
      <w:pPr>
        <w:pStyle w:val="Heading2"/>
      </w:pPr>
      <w:bookmarkStart w:id="11" w:name="_Toc264876937"/>
      <w:r w:rsidRPr="00760F11">
        <w:t>III B Economic variables</w:t>
      </w:r>
      <w:bookmarkEnd w:id="11"/>
    </w:p>
    <w:p w:rsidR="00B22426" w:rsidRPr="00294872" w:rsidRDefault="00B22426" w:rsidP="00294872">
      <w:pPr>
        <w:rPr>
          <w:lang w:val="en-GB"/>
        </w:rPr>
      </w:pPr>
      <w:r>
        <w:rPr>
          <w:lang w:val="en-GB"/>
        </w:rPr>
        <w:t xml:space="preserve">Supra region: </w:t>
      </w:r>
      <w:smartTag w:uri="urn:schemas-microsoft-com:office:smarttags" w:element="place">
        <w:r>
          <w:rPr>
            <w:lang w:val="en-GB"/>
          </w:rPr>
          <w:t>Mediterranean Sea</w:t>
        </w:r>
      </w:smartTag>
    </w:p>
    <w:p w:rsidR="00B22426" w:rsidRDefault="00B22426" w:rsidP="00294872">
      <w:pPr>
        <w:pStyle w:val="Heading2"/>
      </w:pPr>
      <w:bookmarkStart w:id="12" w:name="_Toc264876938"/>
      <w:r w:rsidRPr="00760F11">
        <w:t>III B 1 Achievements: results and deviation from NP proposal</w:t>
      </w:r>
      <w:r>
        <w:t xml:space="preserve"> (Mediterranean Sea and </w:t>
      </w:r>
      <w:smartTag w:uri="urn:schemas-microsoft-com:office:smarttags" w:element="place">
        <w:r>
          <w:t>Black Sea</w:t>
        </w:r>
      </w:smartTag>
      <w:r>
        <w:t>)</w:t>
      </w:r>
      <w:bookmarkEnd w:id="12"/>
    </w:p>
    <w:p w:rsidR="00B22426" w:rsidRDefault="00B22426" w:rsidP="00F33525">
      <w:pPr>
        <w:rPr>
          <w:lang w:val="en-GB"/>
        </w:rPr>
      </w:pPr>
      <w:r>
        <w:rPr>
          <w:lang w:val="en-GB"/>
        </w:rPr>
        <w:t xml:space="preserve">The purpose of the present module is to attain a statistically significant estimate of the economic parameters in order to analyse the economic situation of the fishery sector in </w:t>
      </w:r>
      <w:smartTag w:uri="urn:schemas-microsoft-com:office:smarttags" w:element="country-region">
        <w:smartTag w:uri="urn:schemas-microsoft-com:office:smarttags" w:element="place">
          <w:r>
            <w:rPr>
              <w:lang w:val="en-GB"/>
            </w:rPr>
            <w:t>Italy</w:t>
          </w:r>
        </w:smartTag>
      </w:smartTag>
      <w:r>
        <w:rPr>
          <w:lang w:val="en-GB"/>
        </w:rPr>
        <w:t>.</w:t>
      </w:r>
    </w:p>
    <w:p w:rsidR="00B22426" w:rsidRDefault="00B22426" w:rsidP="00F33525">
      <w:pPr>
        <w:rPr>
          <w:lang w:val="en-GB"/>
        </w:rPr>
      </w:pPr>
      <w:r>
        <w:rPr>
          <w:lang w:val="en-GB"/>
        </w:rPr>
        <w:t>The reference period is year 2000. Pursuant to what was established by the agreement between IREPA and the Directorate-General of Fisheries and Aquaculture of the Ministry of Agricultural and Forestry Policies, the results pertaining to the period January –December 2008 have been delivered in September 2009. Results of 2009 will be delivered no later then September 2010. Some preliminary data for the year 2009 have been produced by the end of April.</w:t>
      </w:r>
    </w:p>
    <w:p w:rsidR="00B22426" w:rsidRDefault="00B22426" w:rsidP="00F33525">
      <w:pPr>
        <w:rPr>
          <w:lang w:val="en-GB"/>
        </w:rPr>
      </w:pPr>
      <w:r>
        <w:rPr>
          <w:lang w:val="en-GB"/>
        </w:rPr>
        <w:t>The estimate of the economic parameters was conducted through a specific sample survey. Conversely, the value of fixed assets was calculated by processing records derived from the Vessel Register.</w:t>
      </w:r>
    </w:p>
    <w:p w:rsidR="00B22426" w:rsidRDefault="00B22426" w:rsidP="00F33525">
      <w:pPr>
        <w:rPr>
          <w:lang w:val="en-GB"/>
        </w:rPr>
      </w:pPr>
      <w:r>
        <w:rPr>
          <w:lang w:val="en-GB"/>
        </w:rPr>
        <w:t xml:space="preserve">The target population is the Vessel Register (including vessels less then 12 m.). </w:t>
      </w:r>
    </w:p>
    <w:p w:rsidR="00B22426" w:rsidRDefault="00B22426" w:rsidP="00F33525">
      <w:pPr>
        <w:rPr>
          <w:lang w:val="en-GB"/>
        </w:rPr>
      </w:pPr>
      <w:r>
        <w:rPr>
          <w:lang w:val="en-GB"/>
        </w:rPr>
        <w:t>The number of sample units per stratum and the coverage rate is reported in table III.B.1.</w:t>
      </w:r>
    </w:p>
    <w:p w:rsidR="00B22426" w:rsidRPr="0070307A" w:rsidRDefault="00B22426" w:rsidP="0070307A">
      <w:pPr>
        <w:pStyle w:val="Text1"/>
        <w:tabs>
          <w:tab w:val="num" w:pos="426"/>
        </w:tabs>
        <w:spacing w:before="120" w:after="0"/>
        <w:ind w:left="0"/>
        <w:rPr>
          <w:color w:val="FF0000"/>
          <w:sz w:val="22"/>
          <w:szCs w:val="22"/>
        </w:rPr>
      </w:pPr>
      <w:r w:rsidRPr="0070307A">
        <w:rPr>
          <w:color w:val="FF0000"/>
          <w:sz w:val="22"/>
          <w:szCs w:val="22"/>
        </w:rPr>
        <w:t>The clustering of dredgers is justified by the fact that dredgers are based almost exclusively in central-north Adriatic cost. Vessels are very specialised targeting only clams and smooth-callista (Venus gallina and Callistachione) and they are homogenous in terms of size, gears and fishing practises. Vessels have an average LOA of 13.4 meters and 81% of them belong to the class 12-18 meters. Therefore, the split into the class &lt;12 m and &gt; 12 meters is not statistical reliable for this segment. Moreover, it is demonstrated that revenues are not correlated with the LOA of the vessels  and this fact proves the high level of homogeneity of the vessels.</w:t>
      </w:r>
    </w:p>
    <w:p w:rsidR="00B22426" w:rsidRPr="0070307A" w:rsidRDefault="00B22426" w:rsidP="0070307A">
      <w:pPr>
        <w:pStyle w:val="Text1"/>
        <w:tabs>
          <w:tab w:val="num" w:pos="426"/>
        </w:tabs>
        <w:spacing w:before="120" w:after="0"/>
        <w:ind w:left="0"/>
        <w:rPr>
          <w:color w:val="FF0000"/>
          <w:sz w:val="22"/>
          <w:szCs w:val="22"/>
        </w:rPr>
      </w:pPr>
      <w:r w:rsidRPr="0070307A">
        <w:rPr>
          <w:color w:val="FF0000"/>
          <w:sz w:val="22"/>
          <w:szCs w:val="22"/>
          <w:lang w:val="en-US"/>
        </w:rPr>
        <w:t xml:space="preserve">Regarding the segment “Vessels using hooks 12 -18 m”, the clustered segment “Vessels using hooks 6 - 12 m” is composed by only 11 vessels and the clustering </w:t>
      </w:r>
      <w:r w:rsidRPr="0070307A">
        <w:rPr>
          <w:color w:val="FF0000"/>
          <w:sz w:val="22"/>
          <w:szCs w:val="22"/>
        </w:rPr>
        <w:t>was necessary in order to design the sampling plan.</w:t>
      </w:r>
    </w:p>
    <w:p w:rsidR="00B22426" w:rsidRPr="0070307A" w:rsidRDefault="00B22426" w:rsidP="0070307A">
      <w:pPr>
        <w:pStyle w:val="Text1"/>
        <w:tabs>
          <w:tab w:val="num" w:pos="426"/>
        </w:tabs>
        <w:spacing w:before="120" w:after="0"/>
        <w:ind w:left="0"/>
        <w:rPr>
          <w:color w:val="FF0000"/>
          <w:sz w:val="22"/>
          <w:szCs w:val="22"/>
        </w:rPr>
      </w:pPr>
      <w:r w:rsidRPr="0070307A">
        <w:rPr>
          <w:color w:val="FF0000"/>
          <w:sz w:val="22"/>
          <w:szCs w:val="22"/>
        </w:rPr>
        <w:t>The third case is that of Purse seiners 12-18 m. Also in this case vessels are concentrated near the average value. The clustered segment (purse seiners 12-18 m*) is composed by 143 vessels with an average LOA of 13.5 m.  The clustered segment is highly homogenous from a statistical point of view.</w:t>
      </w:r>
    </w:p>
    <w:p w:rsidR="00B22426" w:rsidRPr="0070307A" w:rsidRDefault="00B22426" w:rsidP="0070307A">
      <w:pPr>
        <w:pStyle w:val="Text1"/>
        <w:tabs>
          <w:tab w:val="num" w:pos="426"/>
        </w:tabs>
        <w:spacing w:before="120" w:after="0"/>
        <w:ind w:left="0"/>
        <w:rPr>
          <w:color w:val="FF0000"/>
          <w:sz w:val="22"/>
          <w:szCs w:val="22"/>
        </w:rPr>
      </w:pPr>
      <w:r w:rsidRPr="0070307A">
        <w:rPr>
          <w:color w:val="FF0000"/>
          <w:sz w:val="22"/>
          <w:szCs w:val="22"/>
        </w:rPr>
        <w:t>The last case is that of vessels using polyvalent "passive" gears only 12 - 18 m *. The clustering of the 20 vessels &gt;18 m into the lower LOA class is necessary in order to design the sampling plan. In fact these vessels are scattered along the Italian coast (GSA 9, GSA 10, GSA 11, GSA 17, and GSA 19). The average length of these 20 vessels is 19.6 meters, therefore very close to the upper limit of the 12-18 m class.</w:t>
      </w:r>
    </w:p>
    <w:p w:rsidR="00B22426" w:rsidRPr="0070307A" w:rsidRDefault="00B22426" w:rsidP="00F33525">
      <w:pPr>
        <w:rPr>
          <w:szCs w:val="22"/>
          <w:lang w:val="en-GB"/>
        </w:rPr>
      </w:pPr>
    </w:p>
    <w:p w:rsidR="00B22426" w:rsidRPr="0070307A" w:rsidRDefault="00B22426" w:rsidP="00F33525">
      <w:pPr>
        <w:rPr>
          <w:szCs w:val="22"/>
          <w:lang w:val="en-GB"/>
        </w:rPr>
      </w:pPr>
      <w:r w:rsidRPr="0070307A">
        <w:rPr>
          <w:szCs w:val="22"/>
          <w:lang w:val="en-GB"/>
        </w:rPr>
        <w:t>To carry out the sample survey the statistical methods (sample design, sample size, strata allocation, raising factors, variance estimators) described in the 2009-2010 national program have been applied.</w:t>
      </w:r>
    </w:p>
    <w:p w:rsidR="00B22426" w:rsidRDefault="00B22426" w:rsidP="00B9500B">
      <w:pPr>
        <w:rPr>
          <w:lang w:val="en-GB"/>
        </w:rPr>
      </w:pPr>
      <w:r>
        <w:rPr>
          <w:lang w:val="en-GB"/>
        </w:rPr>
        <w:t>Data were collected by using a computerised questionnaire specifically designed for the survey (see National Programme).</w:t>
      </w:r>
    </w:p>
    <w:p w:rsidR="00B22426" w:rsidRDefault="00B22426" w:rsidP="00B9500B">
      <w:r>
        <w:t xml:space="preserve">The </w:t>
      </w:r>
      <w:r>
        <w:rPr>
          <w:i/>
        </w:rPr>
        <w:t>value of fixed assets</w:t>
      </w:r>
      <w:r>
        <w:t xml:space="preserve"> and the capital costs are estimated processing data of the Vessel Register and according to the methodology suggested by the study on “evaluation of the capital value, investments and capital costs in the fisheries sector” (No FISH/2005/03). </w:t>
      </w:r>
    </w:p>
    <w:p w:rsidR="00B22426" w:rsidRDefault="00B22426" w:rsidP="0096211C">
      <w:r>
        <w:t>According to the capital study, the estimation of the capital value (GCS) consisted of three steps:</w:t>
      </w:r>
    </w:p>
    <w:p w:rsidR="00B22426" w:rsidRDefault="00B22426" w:rsidP="0096211C">
      <w:r>
        <w:t>1. Specification of the composition of the active fleet by age</w:t>
      </w:r>
    </w:p>
    <w:p w:rsidR="00B22426" w:rsidRDefault="00B22426" w:rsidP="0096211C">
      <w:r>
        <w:t>2. Estimation of price per unit of capacity (e.g. per GT)</w:t>
      </w:r>
    </w:p>
    <w:p w:rsidR="00B22426" w:rsidRDefault="00B22426" w:rsidP="0096211C">
      <w:r>
        <w:t>3. Calculation of the value of each vintage (year of construction) of the fleet and either converting values of all vintages to current prices or to historic prices using price indices.</w:t>
      </w:r>
    </w:p>
    <w:p w:rsidR="00B22426" w:rsidRDefault="00B22426" w:rsidP="0096211C">
      <w:r>
        <w:t>The specification of the composition of the active fleet by age has been done by processing the fleet register (which reports the year of construction for each vessel).</w:t>
      </w:r>
    </w:p>
    <w:p w:rsidR="00B22426" w:rsidRDefault="00B22426" w:rsidP="0096211C">
      <w:r>
        <w:t xml:space="preserve">Regarding the estimation of the value per capacity unit, the current price (historical value) per unit of capital has been estimated using the RINA construction index. In order to apply the PIM (perpetual inventory method) and in absence of other possibilities, as initial benchmark of the gross capital stock, the RINA (Italian Naval Register) construction index has been used. </w:t>
      </w:r>
    </w:p>
    <w:p w:rsidR="00B22426" w:rsidRDefault="00B22426" w:rsidP="0096211C">
      <w:r>
        <w:rPr>
          <w:color w:val="FF0000"/>
        </w:rPr>
        <w:t>I</w:t>
      </w:r>
      <w:r w:rsidRPr="00CE6554">
        <w:rPr>
          <w:color w:val="FF0000"/>
        </w:rPr>
        <w:t>nactive vessels are considered in the evaluation of capital value and capital costs</w:t>
      </w:r>
    </w:p>
    <w:p w:rsidR="00B22426" w:rsidRDefault="00B22426" w:rsidP="0096211C"/>
    <w:p w:rsidR="00B22426" w:rsidRDefault="00B22426" w:rsidP="0096211C">
      <w:r>
        <w:rPr>
          <w:i/>
        </w:rPr>
        <w:t>Employment (total and FTE)</w:t>
      </w:r>
      <w:r>
        <w:t xml:space="preserve"> is estimated according to the methodology suggested by the study on “calculation of labour including FTE (full-time equivalent) in fisheries” (No FISH/2005/14).</w:t>
      </w:r>
    </w:p>
    <w:p w:rsidR="00B22426" w:rsidRDefault="00B22426" w:rsidP="0096211C">
      <w:r>
        <w:t>In order to trace the reality of labour input in fishing as closely as possible, the study proposes to follow a ‘métier’ approach, where ‘métier’ is defined as a “specific activity of a segment or the use of a specific fishing gear within a segment” (as defined by the DCR regulation).</w:t>
      </w:r>
    </w:p>
    <w:p w:rsidR="00B22426" w:rsidRDefault="00B22426" w:rsidP="0096211C">
      <w:r>
        <w:t>The output of the methodology adopted is the number of engaged crew, i.e. the number of persons employed and the number of FTE in each metier.</w:t>
      </w:r>
    </w:p>
    <w:p w:rsidR="00B22426" w:rsidRDefault="00B22426" w:rsidP="0096211C">
      <w:r>
        <w:t>The estimation of the employment in terms of FTE has been made by assuming a FTE threshold (representing the standard working time for the fishing sector) expressed in terms of yearly hours per man.</w:t>
      </w:r>
    </w:p>
    <w:p w:rsidR="00B22426" w:rsidRDefault="00B22426" w:rsidP="0096211C">
      <w:r>
        <w:t>The FTE threshold for the estimation of Italian employment data has been determined on the average days at sea per vessel over the last 6 years. The FTE threshold used is the average of the FTE by fishing segments. It is equal to 1,600 hours per year. It has been also assumed that:</w:t>
      </w:r>
    </w:p>
    <w:p w:rsidR="00B22426" w:rsidRDefault="00B22426" w:rsidP="0096211C">
      <w:pPr>
        <w:numPr>
          <w:ilvl w:val="0"/>
          <w:numId w:val="5"/>
        </w:numPr>
      </w:pPr>
      <w:r>
        <w:t>each crewman working annually 1,600 hours or more is counted as one FTE</w:t>
      </w:r>
    </w:p>
    <w:p w:rsidR="00B22426" w:rsidRDefault="00B22426" w:rsidP="0096211C">
      <w:pPr>
        <w:numPr>
          <w:ilvl w:val="0"/>
          <w:numId w:val="5"/>
        </w:numPr>
      </w:pPr>
      <w:r>
        <w:t>each crewman working less than 1,600 hours per year is counted as a percentage of an FTE according to the number of hours worked in relation to the threshold of 1,600 hours</w:t>
      </w:r>
    </w:p>
    <w:p w:rsidR="00B22426" w:rsidRDefault="00B22426" w:rsidP="0096211C">
      <w:pPr>
        <w:numPr>
          <w:ilvl w:val="0"/>
          <w:numId w:val="5"/>
        </w:numPr>
      </w:pPr>
      <w:r>
        <w:t>working time is the time spent on fishing and related activities on board or on shore. This means that working time is only a part of the duration of a fishing trip.</w:t>
      </w:r>
    </w:p>
    <w:p w:rsidR="00B22426" w:rsidRDefault="00B22426" w:rsidP="00B9500B">
      <w:pPr>
        <w:rPr>
          <w:lang w:val="en-GB"/>
        </w:rPr>
      </w:pPr>
      <w:r>
        <w:rPr>
          <w:lang w:val="en-GB"/>
        </w:rPr>
        <w:t>S</w:t>
      </w:r>
      <w:r w:rsidRPr="00BE1F56">
        <w:rPr>
          <w:lang w:val="en-GB"/>
        </w:rPr>
        <w:t xml:space="preserve">tandard tables III.B.1, III.B.2 and III.B.3 </w:t>
      </w:r>
      <w:r>
        <w:rPr>
          <w:lang w:val="en-GB"/>
        </w:rPr>
        <w:t>have been u</w:t>
      </w:r>
      <w:r w:rsidRPr="00BE1F56">
        <w:rPr>
          <w:lang w:val="en-GB"/>
        </w:rPr>
        <w:t>pdate</w:t>
      </w:r>
      <w:r>
        <w:rPr>
          <w:lang w:val="en-GB"/>
        </w:rPr>
        <w:t>d</w:t>
      </w:r>
      <w:r w:rsidRPr="00BE1F56">
        <w:rPr>
          <w:lang w:val="en-GB"/>
        </w:rPr>
        <w:t xml:space="preserve"> with the information collected during the sampling</w:t>
      </w:r>
      <w:r>
        <w:rPr>
          <w:lang w:val="en-GB"/>
        </w:rPr>
        <w:t xml:space="preserve"> </w:t>
      </w:r>
      <w:r w:rsidRPr="00BE1F56">
        <w:rPr>
          <w:lang w:val="en-GB"/>
        </w:rPr>
        <w:t>year.</w:t>
      </w:r>
    </w:p>
    <w:p w:rsidR="00B22426" w:rsidRPr="00BE1F56" w:rsidRDefault="00B22426" w:rsidP="00B9500B">
      <w:pPr>
        <w:rPr>
          <w:lang w:val="en-GB"/>
        </w:rPr>
      </w:pPr>
      <w:smartTag w:uri="urn:schemas-microsoft-com:office:smarttags" w:element="place">
        <w:smartTag w:uri="urn:schemas-microsoft-com:office:smarttags" w:element="country-region">
          <w:r w:rsidRPr="00CE6554">
            <w:rPr>
              <w:color w:val="FF0000"/>
            </w:rPr>
            <w:t>Italy</w:t>
          </w:r>
        </w:smartTag>
      </w:smartTag>
      <w:r w:rsidRPr="00CE6554">
        <w:rPr>
          <w:color w:val="FF0000"/>
        </w:rPr>
        <w:t xml:space="preserve"> is collecting economic and transversal data regarding the fishing fleet for all fishing vessels in the vessel register during the reference year</w:t>
      </w:r>
      <w:r>
        <w:rPr>
          <w:color w:val="FF0000"/>
        </w:rPr>
        <w:t>.</w:t>
      </w:r>
    </w:p>
    <w:p w:rsidR="00B22426" w:rsidRPr="00BE1F56" w:rsidRDefault="00B22426" w:rsidP="00294872">
      <w:pPr>
        <w:pStyle w:val="Heading2"/>
      </w:pPr>
      <w:bookmarkStart w:id="13" w:name="_Toc264876939"/>
      <w:r w:rsidRPr="00BE1F56">
        <w:t>III B 2 Data quality: results and deviation from NP proposal</w:t>
      </w:r>
      <w:r>
        <w:t xml:space="preserve"> (Mediterranean Sea and </w:t>
      </w:r>
      <w:smartTag w:uri="urn:schemas-microsoft-com:office:smarttags" w:element="place">
        <w:r>
          <w:t>Black Sea</w:t>
        </w:r>
      </w:smartTag>
      <w:r>
        <w:t>)</w:t>
      </w:r>
      <w:bookmarkEnd w:id="13"/>
    </w:p>
    <w:p w:rsidR="00B22426" w:rsidRPr="00927EB8" w:rsidRDefault="00B22426" w:rsidP="0080174B">
      <w:pPr>
        <w:rPr>
          <w:color w:val="000000"/>
          <w:lang w:val="en-GB"/>
        </w:rPr>
      </w:pPr>
      <w:r w:rsidRPr="00927EB8">
        <w:rPr>
          <w:color w:val="000000"/>
          <w:lang w:val="en-GB"/>
        </w:rPr>
        <w:t xml:space="preserve">Table III.B.3 gives details on the sampling methods used (column 'Sampling strategy') and on the </w:t>
      </w:r>
      <w:r>
        <w:rPr>
          <w:color w:val="000000"/>
          <w:lang w:val="en-GB"/>
        </w:rPr>
        <w:t xml:space="preserve">achieved </w:t>
      </w:r>
      <w:r w:rsidRPr="00927EB8">
        <w:rPr>
          <w:color w:val="000000"/>
          <w:lang w:val="en-GB"/>
        </w:rPr>
        <w:t xml:space="preserve"> </w:t>
      </w:r>
      <w:r w:rsidRPr="00BE1F56">
        <w:rPr>
          <w:rFonts w:ascii="Times-Roman" w:hAnsi="Times-Roman" w:cs="Times-Roman"/>
          <w:szCs w:val="22"/>
          <w:lang w:val="en-GB"/>
        </w:rPr>
        <w:t>values of the accuracy indicators</w:t>
      </w:r>
      <w:r w:rsidRPr="00927EB8">
        <w:rPr>
          <w:color w:val="000000"/>
          <w:lang w:val="en-GB"/>
        </w:rPr>
        <w:t>.</w:t>
      </w:r>
    </w:p>
    <w:p w:rsidR="00B22426" w:rsidRPr="00927EB8" w:rsidRDefault="00B22426" w:rsidP="0080174B">
      <w:pPr>
        <w:rPr>
          <w:color w:val="000000"/>
          <w:lang w:val="en-GB"/>
        </w:rPr>
      </w:pPr>
      <w:r w:rsidRPr="00927EB8">
        <w:rPr>
          <w:color w:val="000000"/>
          <w:lang w:val="en-GB"/>
        </w:rPr>
        <w:t xml:space="preserve">Information on data quality is given in terms of target precision levels in the case of random sample and in terms of coverage rate in the case of fixed panel. The estimation of the variance for the calculation of the CV in the case of statistical sample is explained in </w:t>
      </w:r>
      <w:r w:rsidRPr="0080174B">
        <w:rPr>
          <w:lang w:val="en-GB"/>
        </w:rPr>
        <w:t>the NP</w:t>
      </w:r>
      <w:r w:rsidRPr="00927EB8">
        <w:rPr>
          <w:color w:val="000000"/>
          <w:lang w:val="en-GB"/>
        </w:rPr>
        <w:t xml:space="preserve"> (methodology for the estimation of economic variables). </w:t>
      </w:r>
    </w:p>
    <w:p w:rsidR="00B22426" w:rsidRPr="00927EB8" w:rsidRDefault="00B22426" w:rsidP="0080174B">
      <w:pPr>
        <w:spacing w:after="0"/>
        <w:rPr>
          <w:color w:val="000000"/>
          <w:lang w:val="en-GB"/>
        </w:rPr>
      </w:pPr>
      <w:r w:rsidRPr="00927EB8">
        <w:rPr>
          <w:color w:val="000000"/>
          <w:lang w:val="en-GB"/>
        </w:rPr>
        <w:t xml:space="preserve">The data sources for estimation of variables in Appendix VI are homogenous, therefore data are consistent. This guarantees that economic indicators on profitability (gross cash flow, gross value added, net profit) are not biased by the use of different data sources. </w:t>
      </w:r>
    </w:p>
    <w:p w:rsidR="00B22426" w:rsidRPr="00BE1F56" w:rsidRDefault="00B22426" w:rsidP="00294872">
      <w:pPr>
        <w:pStyle w:val="Heading2"/>
      </w:pPr>
      <w:bookmarkStart w:id="14" w:name="_Toc264876940"/>
      <w:bookmarkStart w:id="15" w:name="OLE_LINK1"/>
      <w:r w:rsidRPr="00BE1F56">
        <w:t>III B 3 Follow-up of Regional and international recommendations</w:t>
      </w:r>
      <w:r>
        <w:t xml:space="preserve"> (Mediterranean Sea and </w:t>
      </w:r>
      <w:smartTag w:uri="urn:schemas-microsoft-com:office:smarttags" w:element="place">
        <w:r>
          <w:t>Black Sea</w:t>
        </w:r>
      </w:smartTag>
      <w:r>
        <w:t>)</w:t>
      </w:r>
      <w:bookmarkEnd w:id="14"/>
    </w:p>
    <w:bookmarkEnd w:id="15"/>
    <w:p w:rsidR="00B22426" w:rsidRDefault="00B22426" w:rsidP="00BD0E33">
      <w:pPr>
        <w:tabs>
          <w:tab w:val="left" w:pos="540"/>
        </w:tabs>
        <w:spacing w:before="120"/>
        <w:rPr>
          <w:lang w:val="en-GB"/>
        </w:rPr>
      </w:pPr>
      <w:r>
        <w:rPr>
          <w:lang w:val="en-GB"/>
        </w:rPr>
        <w:t>The list of recommendations made by the RCM and actioned by the MS is reported in the following table:</w:t>
      </w:r>
    </w:p>
    <w:p w:rsidR="00B22426" w:rsidRDefault="00B22426" w:rsidP="00BD0E33">
      <w:pPr>
        <w:rPr>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4534"/>
        <w:gridCol w:w="4604"/>
      </w:tblGrid>
      <w:tr w:rsidR="00B22426" w:rsidTr="007E56DD">
        <w:tblPrEx>
          <w:tblCellMar>
            <w:top w:w="0" w:type="dxa"/>
            <w:bottom w:w="0" w:type="dxa"/>
          </w:tblCellMar>
        </w:tblPrEx>
        <w:tc>
          <w:tcPr>
            <w:tcW w:w="4604" w:type="dxa"/>
            <w:shd w:val="pct15" w:color="auto" w:fill="FFFFFF"/>
          </w:tcPr>
          <w:p w:rsidR="00B22426" w:rsidRDefault="00B22426" w:rsidP="007E56DD">
            <w:pPr>
              <w:pStyle w:val="BodyText"/>
              <w:rPr>
                <w:i w:val="0"/>
                <w:sz w:val="20"/>
              </w:rPr>
            </w:pPr>
            <w:r>
              <w:rPr>
                <w:i w:val="0"/>
                <w:sz w:val="20"/>
              </w:rPr>
              <w:t>RCM</w:t>
            </w:r>
            <w:r>
              <w:rPr>
                <w:sz w:val="20"/>
              </w:rPr>
              <w:t xml:space="preserve"> </w:t>
            </w:r>
            <w:r>
              <w:rPr>
                <w:i w:val="0"/>
                <w:sz w:val="20"/>
              </w:rPr>
              <w:t xml:space="preserve">Recommendations, </w:t>
            </w:r>
            <w:r w:rsidRPr="00B9500B">
              <w:rPr>
                <w:i w:val="0"/>
                <w:sz w:val="20"/>
              </w:rPr>
              <w:t>September 2009</w:t>
            </w:r>
          </w:p>
        </w:tc>
        <w:tc>
          <w:tcPr>
            <w:tcW w:w="4604" w:type="dxa"/>
            <w:shd w:val="pct15" w:color="auto" w:fill="FFFFFF"/>
          </w:tcPr>
          <w:p w:rsidR="00B22426" w:rsidRPr="00B9500B" w:rsidRDefault="00B22426" w:rsidP="007E56DD">
            <w:pPr>
              <w:spacing w:before="120"/>
              <w:rPr>
                <w:sz w:val="20"/>
                <w:lang w:val="en-GB"/>
              </w:rPr>
            </w:pPr>
            <w:r w:rsidRPr="00B9500B">
              <w:rPr>
                <w:sz w:val="20"/>
                <w:lang w:val="en-GB"/>
              </w:rPr>
              <w:t>Actions</w:t>
            </w:r>
          </w:p>
        </w:tc>
      </w:tr>
      <w:tr w:rsidR="00B22426" w:rsidRPr="008E06CE" w:rsidTr="007E56DD">
        <w:tblPrEx>
          <w:tblCellMar>
            <w:top w:w="0" w:type="dxa"/>
            <w:bottom w:w="0" w:type="dxa"/>
          </w:tblCellMar>
        </w:tblPrEx>
        <w:tc>
          <w:tcPr>
            <w:tcW w:w="4604" w:type="dxa"/>
          </w:tcPr>
          <w:p w:rsidR="00B22426" w:rsidRPr="008E06CE" w:rsidRDefault="00B22426" w:rsidP="008E06CE">
            <w:pPr>
              <w:rPr>
                <w:sz w:val="20"/>
                <w:highlight w:val="yellow"/>
                <w:lang w:val="en-GB"/>
              </w:rPr>
            </w:pPr>
            <w:bookmarkStart w:id="16" w:name="_Toc247422618"/>
            <w:r w:rsidRPr="008E06CE">
              <w:t>Economic variables: sampling strategy for the collection of economic variables</w:t>
            </w:r>
            <w:bookmarkEnd w:id="16"/>
          </w:p>
        </w:tc>
        <w:tc>
          <w:tcPr>
            <w:tcW w:w="4604" w:type="dxa"/>
          </w:tcPr>
          <w:p w:rsidR="00B22426" w:rsidRPr="008E06CE" w:rsidRDefault="00B22426" w:rsidP="008E06CE">
            <w:pPr>
              <w:rPr>
                <w:sz w:val="20"/>
                <w:highlight w:val="yellow"/>
                <w:lang w:val="en-GB"/>
              </w:rPr>
            </w:pPr>
            <w:smartTag w:uri="urn:schemas-microsoft-com:office:smarttags" w:element="country-region">
              <w:smartTag w:uri="urn:schemas-microsoft-com:office:smarttags" w:element="place">
                <w:r w:rsidRPr="008E06CE">
                  <w:rPr>
                    <w:sz w:val="20"/>
                    <w:lang w:val="en-GB"/>
                  </w:rPr>
                  <w:t>Italy</w:t>
                </w:r>
              </w:smartTag>
            </w:smartTag>
            <w:r w:rsidRPr="008E06CE">
              <w:rPr>
                <w:sz w:val="20"/>
                <w:lang w:val="en-GB"/>
              </w:rPr>
              <w:t xml:space="preserve"> has included the methodological report in the 2010-2013 NP</w:t>
            </w:r>
          </w:p>
        </w:tc>
      </w:tr>
      <w:tr w:rsidR="00B22426" w:rsidRPr="008E06CE" w:rsidTr="007E56DD">
        <w:tblPrEx>
          <w:tblCellMar>
            <w:top w:w="0" w:type="dxa"/>
            <w:bottom w:w="0" w:type="dxa"/>
          </w:tblCellMar>
        </w:tblPrEx>
        <w:tc>
          <w:tcPr>
            <w:tcW w:w="4604" w:type="dxa"/>
          </w:tcPr>
          <w:p w:rsidR="00B22426" w:rsidRPr="008E06CE" w:rsidRDefault="00B22426" w:rsidP="008E06CE">
            <w:r w:rsidRPr="008E06CE">
              <w:rPr>
                <w:bCs/>
              </w:rPr>
              <w:t>Economic variables:  development of indicators of accuracy and precision</w:t>
            </w:r>
          </w:p>
        </w:tc>
        <w:tc>
          <w:tcPr>
            <w:tcW w:w="4604" w:type="dxa"/>
          </w:tcPr>
          <w:p w:rsidR="00B22426" w:rsidRPr="008E06CE" w:rsidRDefault="00B22426" w:rsidP="008E06CE">
            <w:r w:rsidRPr="008E06CE">
              <w:t>Data accuracy indicators proposed by the SGECA have been included in 2009 annual Technical Report</w:t>
            </w:r>
          </w:p>
          <w:p w:rsidR="00B22426" w:rsidRPr="008E06CE" w:rsidRDefault="00B22426" w:rsidP="008E06CE">
            <w:pPr>
              <w:rPr>
                <w:sz w:val="20"/>
                <w:highlight w:val="yellow"/>
              </w:rPr>
            </w:pPr>
          </w:p>
        </w:tc>
      </w:tr>
      <w:tr w:rsidR="00B22426" w:rsidRPr="008E06CE" w:rsidTr="007E56DD">
        <w:tblPrEx>
          <w:tblCellMar>
            <w:top w:w="0" w:type="dxa"/>
            <w:bottom w:w="0" w:type="dxa"/>
          </w:tblCellMar>
        </w:tblPrEx>
        <w:tc>
          <w:tcPr>
            <w:tcW w:w="4604" w:type="dxa"/>
          </w:tcPr>
          <w:p w:rsidR="00B22426" w:rsidRPr="008E06CE" w:rsidRDefault="00B22426" w:rsidP="008E06CE">
            <w:pPr>
              <w:rPr>
                <w:bCs/>
                <w:lang w:val="en-GB"/>
              </w:rPr>
            </w:pPr>
            <w:r w:rsidRPr="008E06CE">
              <w:rPr>
                <w:bCs/>
              </w:rPr>
              <w:t>Economic variables: Clustering of fleet segments</w:t>
            </w:r>
          </w:p>
        </w:tc>
        <w:tc>
          <w:tcPr>
            <w:tcW w:w="4604" w:type="dxa"/>
          </w:tcPr>
          <w:p w:rsidR="00B22426" w:rsidRPr="008E06CE" w:rsidRDefault="00B22426" w:rsidP="008E06CE">
            <w:pPr>
              <w:rPr>
                <w:bCs/>
                <w:szCs w:val="24"/>
                <w:lang w:val="en-GB"/>
              </w:rPr>
            </w:pPr>
            <w:smartTag w:uri="urn:schemas-microsoft-com:office:smarttags" w:element="country-region">
              <w:smartTag w:uri="urn:schemas-microsoft-com:office:smarttags" w:element="place">
                <w:r w:rsidRPr="008E06CE">
                  <w:rPr>
                    <w:bCs/>
                    <w:szCs w:val="24"/>
                    <w:lang w:val="en-GB"/>
                  </w:rPr>
                  <w:t>Italy</w:t>
                </w:r>
              </w:smartTag>
            </w:smartTag>
            <w:r w:rsidRPr="008E06CE">
              <w:rPr>
                <w:bCs/>
                <w:szCs w:val="24"/>
                <w:lang w:val="en-GB"/>
              </w:rPr>
              <w:t xml:space="preserve"> has used the classification provided by the SGECA report to give information on the segments in the TR. </w:t>
            </w:r>
          </w:p>
          <w:p w:rsidR="00B22426" w:rsidRPr="008E06CE" w:rsidRDefault="00B22426" w:rsidP="008E06CE">
            <w:r w:rsidRPr="008E06CE">
              <w:rPr>
                <w:bCs/>
                <w:szCs w:val="24"/>
                <w:lang w:val="en-GB"/>
              </w:rPr>
              <w:t>This classification will be validated and harmonised at regional level by RCMs during the 2010 meeting</w:t>
            </w:r>
          </w:p>
        </w:tc>
      </w:tr>
      <w:tr w:rsidR="00B22426" w:rsidRPr="008E06CE" w:rsidTr="007E56DD">
        <w:tblPrEx>
          <w:tblCellMar>
            <w:top w:w="0" w:type="dxa"/>
            <w:bottom w:w="0" w:type="dxa"/>
          </w:tblCellMar>
        </w:tblPrEx>
        <w:tc>
          <w:tcPr>
            <w:tcW w:w="4604" w:type="dxa"/>
          </w:tcPr>
          <w:p w:rsidR="00B22426" w:rsidRPr="008E06CE" w:rsidRDefault="00B22426" w:rsidP="008E06CE">
            <w:pPr>
              <w:rPr>
                <w:bCs/>
              </w:rPr>
            </w:pPr>
            <w:r w:rsidRPr="008E06CE">
              <w:rPr>
                <w:bCs/>
              </w:rPr>
              <w:t>Economic variables: common methods to ensure consistency and comparability of all economic variables</w:t>
            </w:r>
          </w:p>
        </w:tc>
        <w:tc>
          <w:tcPr>
            <w:tcW w:w="4604" w:type="dxa"/>
          </w:tcPr>
          <w:p w:rsidR="00B22426" w:rsidRPr="008E06CE" w:rsidRDefault="00B22426" w:rsidP="008E06CE">
            <w:pPr>
              <w:rPr>
                <w:bCs/>
                <w:szCs w:val="24"/>
                <w:lang w:val="en-GB"/>
              </w:rPr>
            </w:pPr>
            <w:r w:rsidRPr="008E06CE">
              <w:rPr>
                <w:bCs/>
                <w:szCs w:val="24"/>
                <w:lang w:val="en-GB"/>
              </w:rPr>
              <w:t>Action to be carried out during the 2010 RCM</w:t>
            </w:r>
          </w:p>
        </w:tc>
      </w:tr>
    </w:tbl>
    <w:p w:rsidR="00B22426" w:rsidRPr="00BE1F56" w:rsidRDefault="00B22426" w:rsidP="00294872">
      <w:pPr>
        <w:rPr>
          <w:lang w:val="en-GB"/>
        </w:rPr>
      </w:pPr>
    </w:p>
    <w:p w:rsidR="00B22426" w:rsidRDefault="00B22426" w:rsidP="00294872">
      <w:pPr>
        <w:pStyle w:val="Heading2"/>
      </w:pPr>
      <w:bookmarkStart w:id="17" w:name="_Toc264876941"/>
      <w:r w:rsidRPr="00BE1F56">
        <w:t>III B 4 Actions to avoid shortfalls</w:t>
      </w:r>
      <w:r>
        <w:t xml:space="preserve"> (Mediterranean Sea and </w:t>
      </w:r>
      <w:smartTag w:uri="urn:schemas-microsoft-com:office:smarttags" w:element="place">
        <w:r>
          <w:t>Black Sea</w:t>
        </w:r>
      </w:smartTag>
      <w:r>
        <w:t>)</w:t>
      </w:r>
      <w:bookmarkEnd w:id="17"/>
    </w:p>
    <w:p w:rsidR="00B22426" w:rsidRDefault="00B22426" w:rsidP="00294872">
      <w:pPr>
        <w:autoSpaceDE w:val="0"/>
        <w:autoSpaceDN w:val="0"/>
        <w:adjustRightInd w:val="0"/>
        <w:spacing w:after="0"/>
        <w:jc w:val="left"/>
        <w:rPr>
          <w:lang w:val="en-GB"/>
        </w:rPr>
      </w:pPr>
      <w:r>
        <w:rPr>
          <w:lang w:val="en-GB"/>
        </w:rPr>
        <w:t>The project activities were specified in agreement with the reports foreseen by the national program. All parameters have been evaluated as requested and precision levels have been calculated.</w:t>
      </w:r>
    </w:p>
    <w:p w:rsidR="00B22426" w:rsidRDefault="00B22426" w:rsidP="00294872">
      <w:pPr>
        <w:autoSpaceDE w:val="0"/>
        <w:autoSpaceDN w:val="0"/>
        <w:adjustRightInd w:val="0"/>
        <w:spacing w:after="0"/>
        <w:jc w:val="left"/>
        <w:rPr>
          <w:lang w:val="en-GB"/>
        </w:rPr>
      </w:pPr>
    </w:p>
    <w:p w:rsidR="00B22426" w:rsidRDefault="00B22426" w:rsidP="009547BD">
      <w:pPr>
        <w:spacing w:after="0"/>
        <w:rPr>
          <w:color w:val="000000"/>
          <w:lang w:val="en-GB"/>
        </w:rPr>
      </w:pPr>
    </w:p>
    <w:p w:rsidR="00B22426" w:rsidRPr="00B9500B" w:rsidRDefault="00B22426" w:rsidP="009547BD">
      <w:pPr>
        <w:spacing w:after="0"/>
        <w:rPr>
          <w:b/>
          <w:color w:val="000000"/>
          <w:lang w:val="en-GB"/>
        </w:rPr>
      </w:pPr>
      <w:r w:rsidRPr="00B9500B">
        <w:rPr>
          <w:b/>
          <w:color w:val="000000"/>
          <w:lang w:val="en-GB"/>
        </w:rPr>
        <w:t>SUPRA-REGION: Other Regions</w:t>
      </w:r>
    </w:p>
    <w:p w:rsidR="00B22426" w:rsidRPr="00454E57" w:rsidRDefault="00B22426" w:rsidP="00454E57">
      <w:pPr>
        <w:pStyle w:val="Heading2"/>
      </w:pPr>
      <w:bookmarkStart w:id="18" w:name="_Toc264876942"/>
      <w:r w:rsidRPr="00454E57">
        <w:t>III B 1 Achievements: results and deviation from NP proposal (Other Regions)</w:t>
      </w:r>
      <w:bookmarkEnd w:id="18"/>
    </w:p>
    <w:p w:rsidR="00B22426" w:rsidRDefault="00B22426" w:rsidP="009547BD">
      <w:pPr>
        <w:rPr>
          <w:color w:val="000000"/>
          <w:lang w:val="en-GB"/>
        </w:rPr>
      </w:pPr>
      <w:r w:rsidRPr="00900652">
        <w:rPr>
          <w:lang w:val="en-GB"/>
        </w:rPr>
        <w:t xml:space="preserve">The official vessel register classifies 18 vessels as fishery outside the </w:t>
      </w:r>
      <w:smartTag w:uri="urn:schemas-microsoft-com:office:smarttags" w:element="place">
        <w:r w:rsidRPr="00900652">
          <w:rPr>
            <w:lang w:val="en-GB"/>
          </w:rPr>
          <w:t>Mediterranean Sea</w:t>
        </w:r>
      </w:smartTag>
      <w:r w:rsidRPr="00900652">
        <w:rPr>
          <w:lang w:val="en-GB"/>
        </w:rPr>
        <w:t xml:space="preserve">; 10 of these vessels since the beginning of 2009 </w:t>
      </w:r>
      <w:r>
        <w:rPr>
          <w:lang w:val="en-GB"/>
        </w:rPr>
        <w:t>have been</w:t>
      </w:r>
      <w:r w:rsidRPr="00900652">
        <w:rPr>
          <w:lang w:val="en-GB"/>
        </w:rPr>
        <w:t xml:space="preserve"> inactive. 7 operate</w:t>
      </w:r>
      <w:r>
        <w:rPr>
          <w:lang w:val="en-GB"/>
        </w:rPr>
        <w:t>d</w:t>
      </w:r>
      <w:r w:rsidRPr="00900652">
        <w:rPr>
          <w:lang w:val="en-GB"/>
        </w:rPr>
        <w:t xml:space="preserve"> around </w:t>
      </w:r>
      <w:smartTag w:uri="urn:schemas-microsoft-com:office:smarttags" w:element="country-region">
        <w:smartTag w:uri="urn:schemas-microsoft-com:office:smarttags" w:element="place">
          <w:r w:rsidRPr="00900652">
            <w:rPr>
              <w:lang w:val="en-GB"/>
            </w:rPr>
            <w:t>Mauritania</w:t>
          </w:r>
        </w:smartTag>
      </w:smartTag>
      <w:r w:rsidRPr="00900652">
        <w:rPr>
          <w:lang w:val="en-GB"/>
        </w:rPr>
        <w:t xml:space="preserve"> (Area FAO 34.1; 34.3) waters and 1 in the Guinea Conakry (Area FAO 34.3). All these vessels operate</w:t>
      </w:r>
      <w:r>
        <w:rPr>
          <w:lang w:val="en-GB"/>
        </w:rPr>
        <w:t>d</w:t>
      </w:r>
      <w:r w:rsidRPr="00900652">
        <w:rPr>
          <w:lang w:val="en-GB"/>
        </w:rPr>
        <w:t xml:space="preserve"> with trawls nets targeting demersal species.</w:t>
      </w:r>
      <w:r>
        <w:rPr>
          <w:lang w:val="en-GB"/>
        </w:rPr>
        <w:t xml:space="preserve"> </w:t>
      </w:r>
      <w:r w:rsidRPr="00900652">
        <w:rPr>
          <w:lang w:val="en-GB"/>
        </w:rPr>
        <w:t xml:space="preserve">Another vessel, operated in the </w:t>
      </w:r>
      <w:smartTag w:uri="urn:schemas-microsoft-com:office:smarttags" w:element="place">
        <w:r w:rsidRPr="00900652">
          <w:rPr>
            <w:lang w:val="en-GB"/>
          </w:rPr>
          <w:t>Indian Ocean</w:t>
        </w:r>
      </w:smartTag>
      <w:r w:rsidRPr="00900652">
        <w:rPr>
          <w:lang w:val="en-GB"/>
        </w:rPr>
        <w:t xml:space="preserve"> (Area FAO 51) catching large pelagic species (Albacares and Skipjack tunas) with purse seine, is not more under Italian flag</w:t>
      </w:r>
      <w:r>
        <w:rPr>
          <w:lang w:val="en-GB"/>
        </w:rPr>
        <w:t>.</w:t>
      </w:r>
    </w:p>
    <w:p w:rsidR="00B22426" w:rsidRPr="00927EB8" w:rsidRDefault="00B22426" w:rsidP="009547BD">
      <w:pPr>
        <w:rPr>
          <w:color w:val="000000"/>
          <w:lang w:val="en-GB"/>
        </w:rPr>
      </w:pPr>
      <w:r w:rsidRPr="00927EB8">
        <w:rPr>
          <w:color w:val="000000"/>
          <w:lang w:val="en-GB"/>
        </w:rPr>
        <w:t xml:space="preserve">The economic variables listed in </w:t>
      </w:r>
      <w:r>
        <w:rPr>
          <w:color w:val="000000"/>
          <w:lang w:val="en-GB"/>
        </w:rPr>
        <w:t>A</w:t>
      </w:r>
      <w:r w:rsidRPr="00927EB8">
        <w:rPr>
          <w:color w:val="000000"/>
          <w:lang w:val="en-GB"/>
        </w:rPr>
        <w:t xml:space="preserve">ppendix VI </w:t>
      </w:r>
      <w:r>
        <w:rPr>
          <w:color w:val="000000"/>
          <w:lang w:val="en-GB"/>
        </w:rPr>
        <w:t>have</w:t>
      </w:r>
      <w:r w:rsidRPr="00927EB8">
        <w:rPr>
          <w:color w:val="000000"/>
          <w:lang w:val="en-GB"/>
        </w:rPr>
        <w:t xml:space="preserve"> be</w:t>
      </w:r>
      <w:r>
        <w:rPr>
          <w:color w:val="000000"/>
          <w:lang w:val="en-GB"/>
        </w:rPr>
        <w:t>en</w:t>
      </w:r>
      <w:r w:rsidRPr="00927EB8">
        <w:rPr>
          <w:color w:val="000000"/>
          <w:lang w:val="en-GB"/>
        </w:rPr>
        <w:t xml:space="preserve"> collected through a census based on an elaboration of official balance sheets that, according to Italian law, have to be published and accessible to the public. The elaboration allow</w:t>
      </w:r>
      <w:r>
        <w:rPr>
          <w:color w:val="000000"/>
          <w:lang w:val="en-GB"/>
        </w:rPr>
        <w:t>ed</w:t>
      </w:r>
      <w:r w:rsidRPr="00927EB8">
        <w:rPr>
          <w:color w:val="000000"/>
          <w:lang w:val="en-GB"/>
        </w:rPr>
        <w:t xml:space="preserve"> the estimation of the following data: income, personnel costs, energy costs, repair and maintenance costs, other operational costs, investments, financial position.</w:t>
      </w:r>
    </w:p>
    <w:p w:rsidR="00B22426" w:rsidRPr="00927EB8" w:rsidRDefault="00B22426" w:rsidP="009547BD">
      <w:pPr>
        <w:rPr>
          <w:color w:val="000000"/>
          <w:lang w:val="en-GB"/>
        </w:rPr>
      </w:pPr>
      <w:r w:rsidRPr="00927EB8">
        <w:rPr>
          <w:color w:val="000000"/>
          <w:lang w:val="en-GB"/>
        </w:rPr>
        <w:t xml:space="preserve">Capital costs and capital value </w:t>
      </w:r>
      <w:r>
        <w:rPr>
          <w:color w:val="000000"/>
          <w:lang w:val="en-GB"/>
        </w:rPr>
        <w:t>have</w:t>
      </w:r>
      <w:r w:rsidRPr="00927EB8">
        <w:rPr>
          <w:color w:val="000000"/>
          <w:lang w:val="en-GB"/>
        </w:rPr>
        <w:t xml:space="preserve"> be</w:t>
      </w:r>
      <w:r>
        <w:rPr>
          <w:color w:val="000000"/>
          <w:lang w:val="en-GB"/>
        </w:rPr>
        <w:t>en</w:t>
      </w:r>
      <w:r w:rsidRPr="00927EB8">
        <w:rPr>
          <w:color w:val="000000"/>
          <w:lang w:val="en-GB"/>
        </w:rPr>
        <w:t xml:space="preserve"> estimated according to the methodology suggested by the study on “evaluation of the capital value, investments and capital costs in the fisheries sector” (No FISH/2005/03).</w:t>
      </w:r>
    </w:p>
    <w:p w:rsidR="00B22426" w:rsidRDefault="00B22426" w:rsidP="009547BD">
      <w:pPr>
        <w:rPr>
          <w:color w:val="000000"/>
          <w:lang w:val="en-GB"/>
        </w:rPr>
      </w:pPr>
      <w:r w:rsidRPr="00927EB8">
        <w:rPr>
          <w:color w:val="000000"/>
          <w:lang w:val="en-GB"/>
        </w:rPr>
        <w:t xml:space="preserve">Employment (in terms of engaged crew, FTE National, FTE harmonised) </w:t>
      </w:r>
      <w:r>
        <w:rPr>
          <w:color w:val="000000"/>
          <w:lang w:val="en-GB"/>
        </w:rPr>
        <w:t>have been</w:t>
      </w:r>
      <w:r w:rsidRPr="00927EB8">
        <w:rPr>
          <w:color w:val="000000"/>
          <w:lang w:val="en-GB"/>
        </w:rPr>
        <w:t xml:space="preserve"> estimated according to the methodology suggested by the study on “calculation of labour including FTE (full-time equivalent) in fisheries” (No FISH/2005/14).</w:t>
      </w:r>
    </w:p>
    <w:p w:rsidR="00B22426" w:rsidRPr="00BE1F56" w:rsidRDefault="00B22426" w:rsidP="005873CA">
      <w:pPr>
        <w:pStyle w:val="Heading2"/>
      </w:pPr>
      <w:bookmarkStart w:id="19" w:name="_Toc264876943"/>
      <w:r w:rsidRPr="00BE1F56">
        <w:t>III B 2 Data quality: results and deviation from NP proposal</w:t>
      </w:r>
      <w:r>
        <w:t xml:space="preserve"> </w:t>
      </w:r>
      <w:r w:rsidRPr="00454E57">
        <w:t>(Other Regions)</w:t>
      </w:r>
      <w:bookmarkEnd w:id="19"/>
    </w:p>
    <w:p w:rsidR="00B22426" w:rsidRPr="00927EB8" w:rsidRDefault="00B22426" w:rsidP="00C578ED">
      <w:pPr>
        <w:rPr>
          <w:color w:val="000000"/>
          <w:lang w:val="en-GB"/>
        </w:rPr>
      </w:pPr>
      <w:r w:rsidRPr="00927EB8">
        <w:rPr>
          <w:color w:val="000000"/>
          <w:lang w:val="en-GB"/>
        </w:rPr>
        <w:t xml:space="preserve">Data </w:t>
      </w:r>
      <w:r>
        <w:rPr>
          <w:color w:val="000000"/>
          <w:lang w:val="en-GB"/>
        </w:rPr>
        <w:t>have been</w:t>
      </w:r>
      <w:r w:rsidRPr="00927EB8">
        <w:rPr>
          <w:color w:val="000000"/>
          <w:lang w:val="en-GB"/>
        </w:rPr>
        <w:t xml:space="preserve"> collected</w:t>
      </w:r>
      <w:r>
        <w:rPr>
          <w:color w:val="000000"/>
          <w:lang w:val="en-GB"/>
        </w:rPr>
        <w:t xml:space="preserve"> trough a census, which attempted</w:t>
      </w:r>
      <w:r w:rsidRPr="00927EB8">
        <w:rPr>
          <w:color w:val="000000"/>
          <w:lang w:val="en-GB"/>
        </w:rPr>
        <w:t xml:space="preserve"> to collect data from all members of a population. This include</w:t>
      </w:r>
      <w:r>
        <w:rPr>
          <w:color w:val="000000"/>
          <w:lang w:val="en-GB"/>
        </w:rPr>
        <w:t>d</w:t>
      </w:r>
      <w:r w:rsidRPr="00927EB8">
        <w:rPr>
          <w:color w:val="000000"/>
          <w:lang w:val="en-GB"/>
        </w:rPr>
        <w:t xml:space="preserve"> collection of data from administrative records that is balance sheets. </w:t>
      </w:r>
    </w:p>
    <w:p w:rsidR="00B22426" w:rsidRPr="00927EB8" w:rsidRDefault="00B22426" w:rsidP="00C578ED">
      <w:pPr>
        <w:rPr>
          <w:color w:val="000000"/>
          <w:lang w:val="en-GB"/>
        </w:rPr>
      </w:pPr>
      <w:r w:rsidRPr="00927EB8">
        <w:rPr>
          <w:color w:val="000000"/>
          <w:lang w:val="en-GB"/>
        </w:rPr>
        <w:t xml:space="preserve">The variability of the estimates and the bias derived from non-responses </w:t>
      </w:r>
      <w:r>
        <w:rPr>
          <w:color w:val="000000"/>
          <w:lang w:val="en-GB"/>
        </w:rPr>
        <w:t>have</w:t>
      </w:r>
      <w:r w:rsidRPr="00927EB8">
        <w:rPr>
          <w:color w:val="000000"/>
          <w:lang w:val="en-GB"/>
        </w:rPr>
        <w:t xml:space="preserve"> be</w:t>
      </w:r>
      <w:r>
        <w:rPr>
          <w:color w:val="000000"/>
          <w:lang w:val="en-GB"/>
        </w:rPr>
        <w:t>en</w:t>
      </w:r>
      <w:r w:rsidRPr="00927EB8">
        <w:rPr>
          <w:color w:val="000000"/>
          <w:lang w:val="en-GB"/>
        </w:rPr>
        <w:t xml:space="preserve"> assessed trough appropriate statistical methods. The variability achieved and the bias </w:t>
      </w:r>
      <w:r>
        <w:rPr>
          <w:color w:val="000000"/>
          <w:lang w:val="en-GB"/>
        </w:rPr>
        <w:t>is reported in table III.B.3.</w:t>
      </w:r>
    </w:p>
    <w:p w:rsidR="00B22426" w:rsidRPr="00BE1F56" w:rsidRDefault="00B22426" w:rsidP="003E1754">
      <w:pPr>
        <w:pStyle w:val="Heading2"/>
      </w:pPr>
      <w:bookmarkStart w:id="20" w:name="_Toc264876944"/>
      <w:r w:rsidRPr="00BE1F56">
        <w:t>III B 3 Follow-up of Regional and international recommendations</w:t>
      </w:r>
      <w:r>
        <w:t xml:space="preserve"> </w:t>
      </w:r>
      <w:r w:rsidRPr="00454E57">
        <w:t>(Other Regions)</w:t>
      </w:r>
      <w:bookmarkEnd w:id="20"/>
    </w:p>
    <w:p w:rsidR="00B22426" w:rsidRDefault="00B22426" w:rsidP="009547BD">
      <w:pPr>
        <w:spacing w:after="0"/>
        <w:rPr>
          <w:color w:val="000000"/>
          <w:lang w:val="en-GB"/>
        </w:rPr>
      </w:pPr>
      <w:r>
        <w:rPr>
          <w:color w:val="000000"/>
          <w:lang w:val="en-GB"/>
        </w:rPr>
        <w:t>No RCM recommendation</w:t>
      </w:r>
    </w:p>
    <w:p w:rsidR="00B22426" w:rsidRDefault="00B22426" w:rsidP="00454E57">
      <w:pPr>
        <w:pStyle w:val="Heading2"/>
      </w:pPr>
      <w:bookmarkStart w:id="21" w:name="_Toc264876945"/>
      <w:r w:rsidRPr="00BE1F56">
        <w:t>III B 4 Actions to avoid shortfalls</w:t>
      </w:r>
      <w:r>
        <w:t xml:space="preserve"> (Other regions)</w:t>
      </w:r>
      <w:bookmarkEnd w:id="21"/>
    </w:p>
    <w:p w:rsidR="00B22426" w:rsidRDefault="00B22426" w:rsidP="00454E57">
      <w:pPr>
        <w:autoSpaceDE w:val="0"/>
        <w:autoSpaceDN w:val="0"/>
        <w:adjustRightInd w:val="0"/>
        <w:spacing w:after="0"/>
        <w:jc w:val="left"/>
        <w:rPr>
          <w:lang w:val="en-GB"/>
        </w:rPr>
      </w:pPr>
      <w:r>
        <w:rPr>
          <w:lang w:val="en-GB"/>
        </w:rPr>
        <w:t>The project activities were specified in agreement with the reports foreseen by the national program.</w:t>
      </w:r>
    </w:p>
    <w:p w:rsidR="00B22426" w:rsidRDefault="00B22426" w:rsidP="00294872">
      <w:pPr>
        <w:autoSpaceDE w:val="0"/>
        <w:autoSpaceDN w:val="0"/>
        <w:adjustRightInd w:val="0"/>
        <w:spacing w:after="0"/>
        <w:jc w:val="left"/>
        <w:rPr>
          <w:lang w:val="en-GB"/>
        </w:rPr>
      </w:pPr>
    </w:p>
    <w:p w:rsidR="00B22426" w:rsidRPr="002164BA" w:rsidRDefault="00B22426" w:rsidP="00E20B70">
      <w:pPr>
        <w:pStyle w:val="Heading1"/>
        <w:keepNext w:val="0"/>
        <w:widowControl w:val="0"/>
      </w:pPr>
      <w:bookmarkStart w:id="22" w:name="_Toc264876946"/>
      <w:r w:rsidRPr="002164BA">
        <w:t>III C Metier-related variables</w:t>
      </w:r>
      <w:bookmarkEnd w:id="22"/>
    </w:p>
    <w:p w:rsidR="00B22426" w:rsidRPr="002164BA" w:rsidRDefault="00B22426" w:rsidP="00762468">
      <w:pPr>
        <w:rPr>
          <w:lang w:val="en-GB"/>
        </w:rPr>
      </w:pPr>
      <w:r w:rsidRPr="002164BA">
        <w:rPr>
          <w:lang w:val="en-GB"/>
        </w:rPr>
        <w:t xml:space="preserve">Region: </w:t>
      </w:r>
      <w:smartTag w:uri="urn:schemas-microsoft-com:office:smarttags" w:element="place">
        <w:r w:rsidRPr="002164BA">
          <w:rPr>
            <w:lang w:val="en-GB"/>
          </w:rPr>
          <w:t>Mediterranean Sea</w:t>
        </w:r>
      </w:smartTag>
    </w:p>
    <w:p w:rsidR="00B22426" w:rsidRPr="002164BA" w:rsidRDefault="00B22426" w:rsidP="00E20B70">
      <w:pPr>
        <w:pStyle w:val="Heading2"/>
        <w:keepNext w:val="0"/>
        <w:widowControl w:val="0"/>
      </w:pPr>
      <w:bookmarkStart w:id="23" w:name="_Toc264876947"/>
      <w:r w:rsidRPr="002164BA">
        <w:t>III C 1 Achievements: results and deviation from NP proposal</w:t>
      </w:r>
      <w:r>
        <w:t xml:space="preserve"> (Mediterranean Sea and </w:t>
      </w:r>
      <w:smartTag w:uri="urn:schemas-microsoft-com:office:smarttags" w:element="place">
        <w:r>
          <w:t>Black Sea</w:t>
        </w:r>
      </w:smartTag>
      <w:r>
        <w:t>)</w:t>
      </w:r>
      <w:bookmarkEnd w:id="23"/>
    </w:p>
    <w:p w:rsidR="00B22426" w:rsidRDefault="00B22426" w:rsidP="002E161F">
      <w:pPr>
        <w:rPr>
          <w:lang w:val="en-GB"/>
        </w:rPr>
      </w:pPr>
      <w:r>
        <w:rPr>
          <w:lang w:val="en-GB" w:eastAsia="en-GB"/>
        </w:rPr>
        <w:t>S</w:t>
      </w:r>
      <w:r>
        <w:rPr>
          <w:lang w:val="en-GB"/>
        </w:rPr>
        <w:t xml:space="preserve">ampling </w:t>
      </w:r>
      <w:r>
        <w:rPr>
          <w:lang w:val="en-GB" w:eastAsia="en-GB"/>
        </w:rPr>
        <w:t xml:space="preserve">has been performed in order to evaluate the quarterly length distribution of species in the catches, and the quarterly volume of discards. </w:t>
      </w:r>
      <w:r>
        <w:rPr>
          <w:lang w:val="en-GB"/>
        </w:rPr>
        <w:t xml:space="preserve">Data have been collected by metier referred to level 6 of the matrix defined in Appendix IV of the DCF </w:t>
      </w:r>
      <w:r w:rsidRPr="004C168D">
        <w:rPr>
          <w:lang w:val="en-GB"/>
        </w:rPr>
        <w:t>and agreed at Regional Level (RCMMed&amp;BS 2009).</w:t>
      </w:r>
    </w:p>
    <w:p w:rsidR="00B22426" w:rsidRDefault="00B22426" w:rsidP="002E161F">
      <w:pPr>
        <w:rPr>
          <w:lang w:val="en-GB"/>
        </w:rPr>
      </w:pPr>
      <w:r>
        <w:rPr>
          <w:lang w:val="en-GB"/>
        </w:rPr>
        <w:t>For sampling purpose, only the major métiers have been considered. In order to identify the métiers to be sampled, the ranking system described in the DC</w:t>
      </w:r>
      <w:r w:rsidRPr="00641539">
        <w:rPr>
          <w:color w:val="FF0000"/>
          <w:lang w:val="en-GB"/>
        </w:rPr>
        <w:t>F</w:t>
      </w:r>
      <w:r>
        <w:rPr>
          <w:lang w:val="en-GB"/>
        </w:rPr>
        <w:t xml:space="preserve"> has been applied. </w:t>
      </w:r>
    </w:p>
    <w:p w:rsidR="00B22426" w:rsidRDefault="00B22426" w:rsidP="002E161F">
      <w:pPr>
        <w:rPr>
          <w:lang w:val="en-GB"/>
        </w:rPr>
      </w:pPr>
      <w:r>
        <w:rPr>
          <w:lang w:val="en-GB"/>
        </w:rPr>
        <w:t xml:space="preserve">The sampling scheme has been designed taking into account the spatial and temporal (quarterly) variability of the landings. The GFCM/FAO geographical disaggregation (Geographical Sub Areas, GSA) has been applied for the sampling procedure. </w:t>
      </w:r>
    </w:p>
    <w:p w:rsidR="00B22426" w:rsidRDefault="00B22426" w:rsidP="002E161F">
      <w:pPr>
        <w:rPr>
          <w:lang w:val="en-GB"/>
        </w:rPr>
      </w:pPr>
      <w:r>
        <w:rPr>
          <w:lang w:val="en-GB"/>
        </w:rPr>
        <w:t>The contribution in terms of effort of each GSA to each selected metier has been analyzed. For each metier, GSAs which contribute for less than 10% in terms of total effort have been deleted from the sample plane.</w:t>
      </w:r>
    </w:p>
    <w:p w:rsidR="00B22426" w:rsidRDefault="00B22426" w:rsidP="002E161F">
      <w:r>
        <w:t>The number of fishing days to be sampled has been defined proportionally to the effort (number of days at sea for each metier) and the landings. According to the regulation, the minimum number of fishing days to be sampled has been at least 1 fishing day per month during the fishing season (see table III.C.3).</w:t>
      </w:r>
    </w:p>
    <w:p w:rsidR="00B22426" w:rsidRPr="00641539" w:rsidRDefault="00B22426" w:rsidP="002E161F">
      <w:pPr>
        <w:rPr>
          <w:lang w:val="en-GB"/>
        </w:rPr>
      </w:pPr>
      <w:r w:rsidRPr="00641539">
        <w:rPr>
          <w:lang w:val="en-GB"/>
        </w:rPr>
        <w:t xml:space="preserve">Sampling strategies in each GSA have been a mix of concurrent-at-sea and concurrent-at-landing site. The survey covered a one-year period, subdividing the whole time in quarters, in order to detect seasonal differences in the demographic structure and composition of the landings. </w:t>
      </w:r>
    </w:p>
    <w:p w:rsidR="00B22426" w:rsidRPr="009C12AE" w:rsidRDefault="00B22426" w:rsidP="002E161F">
      <w:pPr>
        <w:rPr>
          <w:sz w:val="23"/>
          <w:szCs w:val="23"/>
          <w:lang w:val="en-GB"/>
        </w:rPr>
      </w:pPr>
      <w:r w:rsidRPr="00641539">
        <w:rPr>
          <w:lang w:val="en-GB"/>
        </w:rPr>
        <w:t xml:space="preserve">Biological sampling covered all the main fishing activities for a total period of </w:t>
      </w:r>
      <w:r w:rsidRPr="002E161F">
        <w:rPr>
          <w:lang w:val="en-GB"/>
        </w:rPr>
        <w:t>1506 fishing days.</w:t>
      </w:r>
      <w:r w:rsidRPr="00641539">
        <w:rPr>
          <w:lang w:val="en-GB"/>
        </w:rPr>
        <w:t xml:space="preserve"> The length composition by species has also been sampled in order to derive the length frequency distribution (LFD) by species and fishing day.</w:t>
      </w:r>
      <w:r>
        <w:rPr>
          <w:lang w:val="en-GB"/>
        </w:rPr>
        <w:t xml:space="preserve"> </w:t>
      </w:r>
      <w:r w:rsidRPr="009C12AE">
        <w:rPr>
          <w:sz w:val="23"/>
          <w:szCs w:val="23"/>
          <w:lang w:val="en-GB"/>
        </w:rPr>
        <w:t>Length measures, approximate to the half centimetre lower, have been collected for fish cephalopods and crustaceans. Fish: total length (TL) from the head to the end of the caudal fin</w:t>
      </w:r>
    </w:p>
    <w:p w:rsidR="00B22426" w:rsidRPr="009C12AE" w:rsidRDefault="00B22426" w:rsidP="002E161F">
      <w:pPr>
        <w:rPr>
          <w:sz w:val="20"/>
          <w:lang w:val="en-GB"/>
        </w:rPr>
      </w:pPr>
      <w:r w:rsidRPr="009C12AE">
        <w:rPr>
          <w:sz w:val="23"/>
          <w:szCs w:val="23"/>
          <w:lang w:val="en-GB"/>
        </w:rPr>
        <w:t xml:space="preserve">for all demersal and small pelagic species; length to the fork (FL) for large pelagic species (i.e. </w:t>
      </w:r>
      <w:r w:rsidRPr="009C12AE">
        <w:rPr>
          <w:i/>
          <w:iCs/>
          <w:sz w:val="23"/>
          <w:szCs w:val="23"/>
          <w:lang w:val="en-GB"/>
        </w:rPr>
        <w:t>Thunnus</w:t>
      </w:r>
      <w:r w:rsidRPr="009C12AE">
        <w:rPr>
          <w:sz w:val="23"/>
          <w:szCs w:val="23"/>
          <w:lang w:val="en-GB"/>
        </w:rPr>
        <w:t>), with the exception of swordfish for which the length of the lower jaw (LJFL) was also considered. Cephalopoda: mantle length (LM), expressed in millimetres, from the virtual median line that goes through the eyes reaching the end of the mantle. Crustaceans: carapax length (LC), in millimetres, from the back margin of the orbit to the median margin of the carapax.</w:t>
      </w:r>
    </w:p>
    <w:p w:rsidR="00B22426" w:rsidRPr="00641539" w:rsidRDefault="00B22426" w:rsidP="002E161F">
      <w:pPr>
        <w:rPr>
          <w:lang w:val="en-GB"/>
        </w:rPr>
      </w:pPr>
      <w:r w:rsidRPr="00641539">
        <w:rPr>
          <w:lang w:val="en-GB"/>
        </w:rPr>
        <w:t xml:space="preserve">Discards survey covered all the trawlers activity (bottom otter trawl [OTB], beam trawl [TBB], pelagic pair trawl [PTM]) and boat dredge [DRB]. The number of discards/fishing-days that have been sampled by metier and GSA is reported in table III.C.3. Data on the quantities of the target discarded species have been collected directly on board. </w:t>
      </w:r>
    </w:p>
    <w:p w:rsidR="00B22426" w:rsidRPr="00641539" w:rsidRDefault="00B22426" w:rsidP="002E161F">
      <w:r w:rsidRPr="00641539">
        <w:rPr>
          <w:lang w:val="en-GB"/>
        </w:rPr>
        <w:t xml:space="preserve">Regarding large pelagics, </w:t>
      </w:r>
      <w:r w:rsidRPr="00641539">
        <w:t>t</w:t>
      </w:r>
      <w:r w:rsidRPr="00641539">
        <w:rPr>
          <w:lang w:val="en-GB"/>
        </w:rPr>
        <w:t xml:space="preserve">he métiers selected for the sampling program </w:t>
      </w:r>
      <w:r w:rsidRPr="00641539">
        <w:t>have been</w:t>
      </w:r>
      <w:r w:rsidRPr="00641539">
        <w:rPr>
          <w:lang w:val="en-GB"/>
        </w:rPr>
        <w:t>:</w:t>
      </w:r>
      <w:r w:rsidRPr="00641539">
        <w:t xml:space="preserve"> Lines [LTL]; Purse seine [PS]; Drifting longlines [LLD]; Miscellanea [MIS] (harpoon,  FADs).</w:t>
      </w:r>
    </w:p>
    <w:p w:rsidR="00B22426" w:rsidRDefault="00B22426" w:rsidP="002E161F">
      <w:pPr>
        <w:rPr>
          <w:lang w:val="en-GB"/>
        </w:rPr>
      </w:pPr>
      <w:r>
        <w:rPr>
          <w:lang w:val="en-GB"/>
        </w:rPr>
        <w:t xml:space="preserve">Methodologies and sampling strategies, following the ICCAT recommendations, have been applied at national scale. The survey </w:t>
      </w:r>
      <w:r>
        <w:rPr>
          <w:lang w:val="en-GB" w:eastAsia="en-GB"/>
        </w:rPr>
        <w:t xml:space="preserve">to estimate length distribution </w:t>
      </w:r>
      <w:r>
        <w:rPr>
          <w:lang w:val="en-GB"/>
        </w:rPr>
        <w:t xml:space="preserve">covered a one-year period. The planned specimens, to be used for estimating the LFDs, have been collected during a total number </w:t>
      </w:r>
      <w:r w:rsidRPr="0080667F">
        <w:rPr>
          <w:lang w:val="en-GB"/>
        </w:rPr>
        <w:t>of 230 sampling</w:t>
      </w:r>
      <w:r>
        <w:rPr>
          <w:lang w:val="en-GB"/>
        </w:rPr>
        <w:t xml:space="preserve"> fishing days (see table III.C.3 for disaggregation of sampling intensities among different métiers).</w:t>
      </w:r>
    </w:p>
    <w:p w:rsidR="00B22426" w:rsidRDefault="00B22426" w:rsidP="002E161F">
      <w:pPr>
        <w:rPr>
          <w:lang w:val="en-GB"/>
        </w:rPr>
      </w:pPr>
      <w:r>
        <w:rPr>
          <w:lang w:val="en-GB"/>
        </w:rPr>
        <w:t xml:space="preserve">Discards for large pelagic species have been evaluated for the following metiers: </w:t>
      </w:r>
      <w:r w:rsidRPr="007F0AA9">
        <w:rPr>
          <w:lang w:val="en-GB"/>
        </w:rPr>
        <w:t xml:space="preserve">Purse seine [PS]; Drifting longlines [LLD]; Miscellanea [MIS] </w:t>
      </w:r>
      <w:r>
        <w:rPr>
          <w:lang w:val="en-GB"/>
        </w:rPr>
        <w:t xml:space="preserve">. </w:t>
      </w:r>
    </w:p>
    <w:p w:rsidR="00B22426" w:rsidRPr="000B226C" w:rsidRDefault="00B22426" w:rsidP="002E161F">
      <w:pPr>
        <w:rPr>
          <w:lang w:val="en-GB"/>
        </w:rPr>
      </w:pPr>
      <w:r w:rsidRPr="000B226C">
        <w:rPr>
          <w:lang w:val="en-GB"/>
        </w:rPr>
        <w:t>Tables III.C.3, III.C.4, III.C.5 and III.C.6 reports the information collected during the sampling year.</w:t>
      </w:r>
    </w:p>
    <w:p w:rsidR="00B22426" w:rsidRPr="002E161F" w:rsidRDefault="00B22426" w:rsidP="00E20B70">
      <w:pPr>
        <w:pStyle w:val="Heading2"/>
        <w:keepNext w:val="0"/>
        <w:widowControl w:val="0"/>
      </w:pPr>
      <w:bookmarkStart w:id="24" w:name="_Toc264876948"/>
      <w:r w:rsidRPr="002E161F">
        <w:t>III C 2 Data quality: results and deviation from NP proposal</w:t>
      </w:r>
      <w:r>
        <w:t xml:space="preserve"> (Mediterranean Sea and </w:t>
      </w:r>
      <w:smartTag w:uri="urn:schemas-microsoft-com:office:smarttags" w:element="place">
        <w:r>
          <w:t>Black Sea</w:t>
        </w:r>
      </w:smartTag>
      <w:r>
        <w:t>)</w:t>
      </w:r>
      <w:bookmarkEnd w:id="24"/>
    </w:p>
    <w:p w:rsidR="00B22426" w:rsidRPr="00CE6554" w:rsidRDefault="00B22426" w:rsidP="009A1879">
      <w:pPr>
        <w:spacing w:before="120"/>
        <w:rPr>
          <w:color w:val="FF0000"/>
          <w:lang w:val="en-GB"/>
        </w:rPr>
      </w:pPr>
      <w:r w:rsidRPr="00CE6554">
        <w:rPr>
          <w:color w:val="FF0000"/>
          <w:lang w:val="en-GB"/>
        </w:rPr>
        <w:t xml:space="preserve">During 2009 the biological sampling covered all the main fishing activities (59 metier have been sampled) for a total period of 1506 fishing days. The planned numbers of fishing days were around 1339. The number of fishing days to be sampled has been defined proportionally to the effort (number of days at sea for each métier) and the landings. According to the regulation, the minimum number of fishing days to be sampled has been at least 1 fishing day per month during the fishing season. The increased number of fishing trips was linked to the necessity to achieve a good coverage of particular metier and to obtain an exhaustive sample for some species of the appendix VII (EU Dec 93/2010). However, no additional costs have been added and no requested has been presented in the financial form. </w:t>
      </w:r>
    </w:p>
    <w:p w:rsidR="00B22426" w:rsidRPr="00CE6554" w:rsidRDefault="00B22426" w:rsidP="009A1879">
      <w:pPr>
        <w:spacing w:before="120"/>
        <w:rPr>
          <w:color w:val="FF0000"/>
          <w:lang w:val="en-GB"/>
        </w:rPr>
      </w:pPr>
      <w:r>
        <w:rPr>
          <w:color w:val="FF0000"/>
          <w:lang w:val="en-GB"/>
        </w:rPr>
        <w:t>Over</w:t>
      </w:r>
      <w:r w:rsidRPr="00CE6554">
        <w:rPr>
          <w:color w:val="FF0000"/>
          <w:lang w:val="en-GB"/>
        </w:rPr>
        <w:t xml:space="preserve"> 59 metiers selected (Table III.C)</w:t>
      </w:r>
      <w:r>
        <w:rPr>
          <w:color w:val="FF0000"/>
          <w:lang w:val="en-GB"/>
        </w:rPr>
        <w:t>,</w:t>
      </w:r>
      <w:r w:rsidRPr="00CE6554">
        <w:rPr>
          <w:color w:val="FF0000"/>
          <w:lang w:val="en-GB"/>
        </w:rPr>
        <w:t xml:space="preserve"> few presented a under-sampling results. This was mainly due to the seasonality and the high fragmentation of some metier and in some cases to the low incidence in terms of fishing days and catches. </w:t>
      </w:r>
    </w:p>
    <w:p w:rsidR="00B22426" w:rsidRPr="00CE6554" w:rsidRDefault="00B22426" w:rsidP="009A1879">
      <w:pPr>
        <w:autoSpaceDE w:val="0"/>
        <w:autoSpaceDN w:val="0"/>
        <w:adjustRightInd w:val="0"/>
        <w:spacing w:before="120"/>
        <w:rPr>
          <w:color w:val="FF0000"/>
          <w:lang w:val="en-GB"/>
        </w:rPr>
      </w:pPr>
      <w:r w:rsidRPr="00CE6554">
        <w:rPr>
          <w:color w:val="FF0000"/>
          <w:lang w:val="en-GB"/>
        </w:rPr>
        <w:t>Due to the fact that the sampling activity has been decided on the basis of the results of previous years, some modification, to follow the real figure observed during the sampling year, have been introduced. For example, the metier OTB_MDD_&gt;=40_0_0  was not selected for GSA 18 by the ranking system procedure, it has been picked up due to his relevance during the sampling period (in 2009). During 2009, 23 trips have been carried out to cover this metier</w:t>
      </w:r>
    </w:p>
    <w:p w:rsidR="00B22426" w:rsidRDefault="00B22426" w:rsidP="002F3C72">
      <w:pPr>
        <w:rPr>
          <w:lang w:val="en-GB"/>
        </w:rPr>
      </w:pPr>
      <w:r w:rsidRPr="00107C9B">
        <w:rPr>
          <w:lang w:val="en-GB"/>
        </w:rPr>
        <w:t>CV for length of demersal and small pelagic species will be calculated annually for each metier and per GSA.</w:t>
      </w:r>
      <w:r>
        <w:rPr>
          <w:lang w:val="en-GB"/>
        </w:rPr>
        <w:t xml:space="preserve"> Analysis are not completely evaluated (the fourth quarter data are still to be processed) they will be transmitted as soon as possible. A first attempt to estimate </w:t>
      </w:r>
      <w:r w:rsidRPr="00107C9B">
        <w:rPr>
          <w:lang w:val="en-GB"/>
        </w:rPr>
        <w:t xml:space="preserve">CV for length of large pelagic species </w:t>
      </w:r>
      <w:r>
        <w:rPr>
          <w:lang w:val="en-GB"/>
        </w:rPr>
        <w:t>as been approached at Regional level during the PGMed 2010. Results and comments are reported in the following table</w:t>
      </w:r>
    </w:p>
    <w:p w:rsidR="00B22426" w:rsidRPr="00107C9B" w:rsidRDefault="00B22426" w:rsidP="002E161F">
      <w:pPr>
        <w:rPr>
          <w:lang w:val="en-GB"/>
        </w:rPr>
      </w:pPr>
    </w:p>
    <w:p w:rsidR="00B22426" w:rsidRPr="002E161F" w:rsidRDefault="00B22426" w:rsidP="00E20B70">
      <w:pPr>
        <w:pStyle w:val="Heading2"/>
        <w:keepNext w:val="0"/>
        <w:widowControl w:val="0"/>
      </w:pPr>
      <w:bookmarkStart w:id="25" w:name="_Toc264876949"/>
      <w:r w:rsidRPr="002E161F">
        <w:t>III C 3 Follow-up of Regional and international recommendations</w:t>
      </w:r>
      <w:r>
        <w:t xml:space="preserve"> (Mediterranean Sea and </w:t>
      </w:r>
      <w:smartTag w:uri="urn:schemas-microsoft-com:office:smarttags" w:element="place">
        <w:r>
          <w:t>Black Sea</w:t>
        </w:r>
      </w:smartTag>
      <w:r>
        <w:t>)</w:t>
      </w:r>
      <w:bookmarkEnd w:id="25"/>
    </w:p>
    <w:p w:rsidR="00B22426" w:rsidRDefault="00B22426" w:rsidP="002E161F">
      <w:pPr>
        <w:rPr>
          <w:lang w:val="en-GB"/>
        </w:rPr>
      </w:pPr>
      <w:r w:rsidRPr="00870521">
        <w:rPr>
          <w:lang w:val="en-GB"/>
        </w:rPr>
        <w:t>Regional sampling program for large pelagics</w:t>
      </w:r>
      <w:r>
        <w:rPr>
          <w:lang w:val="en-GB"/>
        </w:rPr>
        <w:t xml:space="preserve"> has been agreed at regional level.</w:t>
      </w:r>
      <w:r w:rsidRPr="00870521">
        <w:rPr>
          <w:lang w:val="en-GB"/>
        </w:rPr>
        <w:t xml:space="preserve"> For the large pelagic species, included both in group 1 and in group 2 list, following both the RCMed&amp;BS (Séte, 24-28 November 2008) and PGMed (Montpellier, 3-6 March 2009) recommendations, the sampling intensity needed to achieve precision levels has been evaluated on a Mediterranean-wide basis. A minimum number of large pelagic fish to sample has been set at Regional level and a sampling intensity needed to achieve precision levels on a Mediterranean-wide basis will be </w:t>
      </w:r>
      <w:r>
        <w:rPr>
          <w:lang w:val="en-GB"/>
        </w:rPr>
        <w:t xml:space="preserve">revised </w:t>
      </w:r>
      <w:r w:rsidRPr="005705DE">
        <w:rPr>
          <w:rFonts w:ascii="TimesNewRoman" w:hAnsi="TimesNewRoman" w:cs="TimesNewRoman"/>
          <w:sz w:val="24"/>
          <w:szCs w:val="24"/>
          <w:lang w:val="en-GB"/>
        </w:rPr>
        <w:t>annually</w:t>
      </w:r>
      <w:r w:rsidRPr="005705DE">
        <w:rPr>
          <w:lang w:val="en-GB"/>
        </w:rPr>
        <w:t xml:space="preserve"> </w:t>
      </w:r>
      <w:r>
        <w:rPr>
          <w:lang w:val="en-GB"/>
        </w:rPr>
        <w:t>and monitored during the different Regional Coordination Meeting</w:t>
      </w:r>
      <w:r w:rsidRPr="00870521">
        <w:rPr>
          <w:lang w:val="en-GB"/>
        </w:rPr>
        <w:t>.</w:t>
      </w:r>
    </w:p>
    <w:p w:rsidR="00B22426" w:rsidRDefault="00B22426" w:rsidP="00C8007C">
      <w:pPr>
        <w:pStyle w:val="Heading2"/>
      </w:pPr>
      <w:bookmarkStart w:id="26" w:name="_Toc264876950"/>
      <w:r>
        <w:t xml:space="preserve">III C 4 Actions to avoid shortfalls (Mediterranean Sea and </w:t>
      </w:r>
      <w:smartTag w:uri="urn:schemas-microsoft-com:office:smarttags" w:element="place">
        <w:r>
          <w:t>Black Sea</w:t>
        </w:r>
      </w:smartTag>
      <w:r>
        <w:t>)</w:t>
      </w:r>
      <w:bookmarkEnd w:id="26"/>
    </w:p>
    <w:p w:rsidR="00B22426" w:rsidRDefault="00B22426" w:rsidP="00C8007C">
      <w:pPr>
        <w:rPr>
          <w:lang w:val="en-GB"/>
        </w:rPr>
      </w:pPr>
      <w:r>
        <w:rPr>
          <w:lang w:val="en-GB"/>
        </w:rPr>
        <w:t>The project activities were specified in agreement with the reports foreseen by the national program. All parameters have been evaluated as requested and precision levels have been calculated.</w:t>
      </w:r>
    </w:p>
    <w:p w:rsidR="00B22426" w:rsidRDefault="00B22426" w:rsidP="002E161F">
      <w:pPr>
        <w:rPr>
          <w:lang w:val="en-GB"/>
        </w:rPr>
      </w:pPr>
    </w:p>
    <w:p w:rsidR="00B22426" w:rsidRPr="00A721DC" w:rsidRDefault="00B22426" w:rsidP="00743DCA">
      <w:pPr>
        <w:rPr>
          <w:b/>
          <w:sz w:val="28"/>
          <w:szCs w:val="28"/>
          <w:lang w:val="en-GB"/>
        </w:rPr>
      </w:pPr>
      <w:r w:rsidRPr="00A721DC">
        <w:rPr>
          <w:b/>
          <w:sz w:val="28"/>
          <w:szCs w:val="28"/>
          <w:lang w:val="en-GB"/>
        </w:rPr>
        <w:t>Region: Other regions</w:t>
      </w:r>
    </w:p>
    <w:p w:rsidR="00B22426" w:rsidRPr="002164BA" w:rsidRDefault="00B22426" w:rsidP="00743DCA">
      <w:pPr>
        <w:pStyle w:val="Heading2"/>
        <w:keepNext w:val="0"/>
        <w:widowControl w:val="0"/>
      </w:pPr>
      <w:bookmarkStart w:id="27" w:name="_Toc264876951"/>
      <w:r w:rsidRPr="002164BA">
        <w:t>III C 1 Achievements: results and deviation from NP proposal</w:t>
      </w:r>
      <w:r>
        <w:t xml:space="preserve"> (Other Regions)</w:t>
      </w:r>
      <w:bookmarkEnd w:id="27"/>
    </w:p>
    <w:p w:rsidR="00B22426" w:rsidRDefault="00B22426" w:rsidP="00592316">
      <w:pPr>
        <w:rPr>
          <w:color w:val="000000"/>
          <w:lang w:val="en-GB"/>
        </w:rPr>
      </w:pPr>
      <w:r w:rsidRPr="00900652">
        <w:rPr>
          <w:lang w:val="en-GB"/>
        </w:rPr>
        <w:t xml:space="preserve">The official vessel register classifies 18 vessels as fishery outside the </w:t>
      </w:r>
      <w:smartTag w:uri="urn:schemas-microsoft-com:office:smarttags" w:element="place">
        <w:r w:rsidRPr="00900652">
          <w:rPr>
            <w:lang w:val="en-GB"/>
          </w:rPr>
          <w:t>Mediterranean Sea</w:t>
        </w:r>
      </w:smartTag>
      <w:r w:rsidRPr="00900652">
        <w:rPr>
          <w:lang w:val="en-GB"/>
        </w:rPr>
        <w:t xml:space="preserve">; 10 of these vessels since the beginning of 2009 </w:t>
      </w:r>
      <w:r>
        <w:rPr>
          <w:lang w:val="en-GB"/>
        </w:rPr>
        <w:t>have been</w:t>
      </w:r>
      <w:r w:rsidRPr="00900652">
        <w:rPr>
          <w:lang w:val="en-GB"/>
        </w:rPr>
        <w:t xml:space="preserve"> inactive. 7 operate</w:t>
      </w:r>
      <w:r>
        <w:rPr>
          <w:lang w:val="en-GB"/>
        </w:rPr>
        <w:t>d</w:t>
      </w:r>
      <w:r w:rsidRPr="00900652">
        <w:rPr>
          <w:lang w:val="en-GB"/>
        </w:rPr>
        <w:t xml:space="preserve"> around </w:t>
      </w:r>
      <w:smartTag w:uri="urn:schemas-microsoft-com:office:smarttags" w:element="country-region">
        <w:smartTag w:uri="urn:schemas-microsoft-com:office:smarttags" w:element="place">
          <w:r w:rsidRPr="00900652">
            <w:rPr>
              <w:lang w:val="en-GB"/>
            </w:rPr>
            <w:t>Mauritania</w:t>
          </w:r>
        </w:smartTag>
      </w:smartTag>
      <w:r w:rsidRPr="00900652">
        <w:rPr>
          <w:lang w:val="en-GB"/>
        </w:rPr>
        <w:t xml:space="preserve"> (Area FAO 34.1; 34.3) waters and 1 in the Guinea Conakry (Area FAO 34.3). All these vessels operate</w:t>
      </w:r>
      <w:r>
        <w:rPr>
          <w:lang w:val="en-GB"/>
        </w:rPr>
        <w:t>d</w:t>
      </w:r>
      <w:r w:rsidRPr="00900652">
        <w:rPr>
          <w:lang w:val="en-GB"/>
        </w:rPr>
        <w:t xml:space="preserve"> with trawls nets targeting demersal species.</w:t>
      </w:r>
      <w:r>
        <w:rPr>
          <w:lang w:val="en-GB"/>
        </w:rPr>
        <w:t xml:space="preserve"> </w:t>
      </w:r>
      <w:r w:rsidRPr="00900652">
        <w:rPr>
          <w:lang w:val="en-GB"/>
        </w:rPr>
        <w:t xml:space="preserve">Another vessel, operated in the </w:t>
      </w:r>
      <w:smartTag w:uri="urn:schemas-microsoft-com:office:smarttags" w:element="place">
        <w:r w:rsidRPr="00900652">
          <w:rPr>
            <w:lang w:val="en-GB"/>
          </w:rPr>
          <w:t>Indian Ocean</w:t>
        </w:r>
      </w:smartTag>
      <w:r w:rsidRPr="00900652">
        <w:rPr>
          <w:lang w:val="en-GB"/>
        </w:rPr>
        <w:t xml:space="preserve"> (Area FAO 51) catching large pelagic species (Albacares and Skipjack tunas) with purse seine, is not more under Italian flag</w:t>
      </w:r>
      <w:r>
        <w:rPr>
          <w:lang w:val="en-GB"/>
        </w:rPr>
        <w:t>.</w:t>
      </w:r>
    </w:p>
    <w:p w:rsidR="00B22426" w:rsidRDefault="00B22426" w:rsidP="00EF33E9">
      <w:pPr>
        <w:rPr>
          <w:lang w:val="en-GB"/>
        </w:rPr>
      </w:pPr>
      <w:r>
        <w:rPr>
          <w:lang w:val="en-GB"/>
        </w:rPr>
        <w:t>During 2009 the Administration contacted the official associations of vessels owners to verify the possibility to carry out a self sampling program, as foreseen in the NP. However, several technical and scientific problems have been incurred. In the meantime, the first RCM for Other Regions took place (</w:t>
      </w:r>
      <w:smartTag w:uri="urn:schemas-microsoft-com:office:smarttags" w:element="country-region">
        <w:smartTag w:uri="urn:schemas-microsoft-com:office:smarttags" w:element="place">
          <w:r>
            <w:rPr>
              <w:lang w:val="en-GB"/>
            </w:rPr>
            <w:t>Spain</w:t>
          </w:r>
        </w:smartTag>
      </w:smartTag>
      <w:r>
        <w:rPr>
          <w:lang w:val="en-GB"/>
        </w:rPr>
        <w:t xml:space="preserve">, January 2010). </w:t>
      </w:r>
      <w:smartTag w:uri="urn:schemas-microsoft-com:office:smarttags" w:element="country-region">
        <w:smartTag w:uri="urn:schemas-microsoft-com:office:smarttags" w:element="place">
          <w:r>
            <w:rPr>
              <w:lang w:val="en-GB"/>
            </w:rPr>
            <w:t>Italy</w:t>
          </w:r>
        </w:smartTag>
      </w:smartTag>
      <w:r>
        <w:rPr>
          <w:lang w:val="en-GB"/>
        </w:rPr>
        <w:t xml:space="preserve"> attended this meeting and supported the idea that </w:t>
      </w:r>
      <w:r w:rsidRPr="002164BA">
        <w:rPr>
          <w:lang w:val="en-GB"/>
        </w:rPr>
        <w:t>sampling of these fisheries should be coordinated at regional level</w:t>
      </w:r>
      <w:r>
        <w:rPr>
          <w:lang w:val="en-GB"/>
        </w:rPr>
        <w:t xml:space="preserve">. </w:t>
      </w:r>
      <w:smartTag w:uri="urn:schemas-microsoft-com:office:smarttags" w:element="country-region">
        <w:smartTag w:uri="urn:schemas-microsoft-com:office:smarttags" w:element="place">
          <w:r>
            <w:rPr>
              <w:lang w:val="en-GB"/>
            </w:rPr>
            <w:t>Italy</w:t>
          </w:r>
        </w:smartTag>
      </w:smartTag>
      <w:r>
        <w:rPr>
          <w:lang w:val="en-GB"/>
        </w:rPr>
        <w:t xml:space="preserve"> will follow any recommendations coming from this RCM.</w:t>
      </w:r>
    </w:p>
    <w:p w:rsidR="00B22426" w:rsidRPr="002164BA" w:rsidRDefault="00B22426" w:rsidP="00592316">
      <w:pPr>
        <w:pStyle w:val="Heading2"/>
        <w:keepNext w:val="0"/>
        <w:widowControl w:val="0"/>
      </w:pPr>
      <w:bookmarkStart w:id="28" w:name="_Toc264876952"/>
      <w:r w:rsidRPr="002164BA">
        <w:t>III C 2 Data quality: results and deviation from NP proposal</w:t>
      </w:r>
      <w:r>
        <w:t xml:space="preserve"> (Other Regions)</w:t>
      </w:r>
      <w:bookmarkEnd w:id="28"/>
    </w:p>
    <w:p w:rsidR="00B22426" w:rsidRPr="002164BA" w:rsidRDefault="00B22426" w:rsidP="00592316">
      <w:pPr>
        <w:rPr>
          <w:lang w:val="en-GB"/>
        </w:rPr>
      </w:pPr>
      <w:r w:rsidRPr="002164BA">
        <w:rPr>
          <w:lang w:val="en-GB"/>
        </w:rPr>
        <w:t>No sampling activity</w:t>
      </w:r>
      <w:r>
        <w:rPr>
          <w:lang w:val="en-GB"/>
        </w:rPr>
        <w:t xml:space="preserve"> has been carried out.</w:t>
      </w:r>
    </w:p>
    <w:p w:rsidR="00B22426" w:rsidRPr="002164BA" w:rsidRDefault="00B22426" w:rsidP="00592316">
      <w:pPr>
        <w:pStyle w:val="Heading2"/>
        <w:keepNext w:val="0"/>
        <w:widowControl w:val="0"/>
      </w:pPr>
      <w:bookmarkStart w:id="29" w:name="_Toc264876953"/>
      <w:r w:rsidRPr="002164BA">
        <w:t>III C 3 Follow-up of Regional and international recommendations</w:t>
      </w:r>
      <w:r>
        <w:t xml:space="preserve"> (Other Regions)</w:t>
      </w:r>
      <w:bookmarkEnd w:id="29"/>
    </w:p>
    <w:p w:rsidR="00B22426" w:rsidRPr="002164BA" w:rsidRDefault="00B22426" w:rsidP="00EF33E9">
      <w:pPr>
        <w:rPr>
          <w:lang w:val="en-GB"/>
        </w:rPr>
      </w:pPr>
      <w:r w:rsidRPr="002164BA">
        <w:rPr>
          <w:lang w:val="en-GB"/>
        </w:rPr>
        <w:t xml:space="preserve">The first RCM for other regions took place in January 2010. </w:t>
      </w:r>
      <w:smartTag w:uri="urn:schemas-microsoft-com:office:smarttags" w:element="country-region">
        <w:smartTag w:uri="urn:schemas-microsoft-com:office:smarttags" w:element="place">
          <w:r w:rsidRPr="002164BA">
            <w:rPr>
              <w:lang w:val="en-GB"/>
            </w:rPr>
            <w:t>Italy</w:t>
          </w:r>
        </w:smartTag>
      </w:smartTag>
      <w:r w:rsidRPr="002164BA">
        <w:rPr>
          <w:lang w:val="en-GB"/>
        </w:rPr>
        <w:t xml:space="preserve"> will consider the recommendations coming from this meeting.</w:t>
      </w:r>
    </w:p>
    <w:p w:rsidR="00B22426" w:rsidRPr="00680669" w:rsidRDefault="00B22426" w:rsidP="009865FD">
      <w:pPr>
        <w:pStyle w:val="Heading1"/>
        <w:keepNext w:val="0"/>
        <w:widowControl w:val="0"/>
      </w:pPr>
      <w:bookmarkStart w:id="30" w:name="_Toc264876954"/>
      <w:r w:rsidRPr="00680669">
        <w:t>III D Recreational fisheries</w:t>
      </w:r>
      <w:bookmarkEnd w:id="30"/>
    </w:p>
    <w:p w:rsidR="00B22426" w:rsidRPr="00680669" w:rsidRDefault="00B22426" w:rsidP="00E20B70">
      <w:pPr>
        <w:pStyle w:val="Heading2"/>
        <w:keepNext w:val="0"/>
        <w:widowControl w:val="0"/>
      </w:pPr>
      <w:bookmarkStart w:id="31" w:name="_Toc264876955"/>
      <w:r w:rsidRPr="00680669">
        <w:t>III D 1 Achievements: results and deviation from NP proposal</w:t>
      </w:r>
      <w:bookmarkEnd w:id="31"/>
    </w:p>
    <w:p w:rsidR="00B22426" w:rsidRPr="00680669" w:rsidRDefault="00B22426" w:rsidP="009865FD">
      <w:pPr>
        <w:pStyle w:val="Header"/>
        <w:rPr>
          <w:u w:val="single"/>
          <w:lang w:val="en-GB"/>
        </w:rPr>
      </w:pPr>
      <w:r w:rsidRPr="00680669">
        <w:rPr>
          <w:u w:val="single"/>
          <w:lang w:val="en-GB"/>
        </w:rPr>
        <w:t>Recreational fisheries of bluefin tuna</w:t>
      </w:r>
    </w:p>
    <w:p w:rsidR="00B22426" w:rsidRPr="00851328" w:rsidRDefault="00B22426" w:rsidP="00680669">
      <w:pPr>
        <w:rPr>
          <w:lang w:val="en-GB"/>
        </w:rPr>
      </w:pPr>
      <w:r w:rsidRPr="00851328">
        <w:rPr>
          <w:lang w:val="en-GB"/>
        </w:rPr>
        <w:t>Data collection on recreational and sport fisheries of bluefin tuna has followed the methodologies suggested by the pilot study previously carried out within the 2004 National Program. Applied methodologies have assured the estimate of total catches and total fleet, as well as biological information on length composition of catches.</w:t>
      </w:r>
    </w:p>
    <w:p w:rsidR="00B22426" w:rsidRPr="00851328" w:rsidRDefault="00B22426" w:rsidP="00680669">
      <w:pPr>
        <w:rPr>
          <w:lang w:val="en-GB"/>
        </w:rPr>
      </w:pPr>
      <w:r w:rsidRPr="00851328">
        <w:rPr>
          <w:lang w:val="en-GB"/>
        </w:rPr>
        <w:t xml:space="preserve">The main basis of the data collection program has been the overall census of recreational and sport fisheries that will cover all the Italian coast line and islands that means more than 800 ports and landing sites. Starting from this census, information on fleet and type of activities and an estimate of catches per administrative region has been obtained. </w:t>
      </w:r>
    </w:p>
    <w:p w:rsidR="00B22426" w:rsidRPr="00D61FB6" w:rsidRDefault="00B22426" w:rsidP="00680669">
      <w:pPr>
        <w:rPr>
          <w:rFonts w:ascii="TimesNewRomanPSMT" w:hAnsi="TimesNewRomanPSMT"/>
          <w:lang w:val="en-GB"/>
        </w:rPr>
      </w:pPr>
      <w:r w:rsidRPr="00D61FB6">
        <w:rPr>
          <w:rFonts w:ascii="TimesNewRomanPSMT" w:hAnsi="TimesNewRomanPSMT"/>
          <w:lang w:val="en-GB"/>
        </w:rPr>
        <w:t xml:space="preserve">Nevertheless, it should be pointed out that the number of landing sites surveyed was as high as 836, 54 interviews have been carried out in 21 of the most important ports </w:t>
      </w:r>
    </w:p>
    <w:p w:rsidR="00B22426" w:rsidRPr="00D61FB6" w:rsidRDefault="00B22426" w:rsidP="00680669">
      <w:pPr>
        <w:rPr>
          <w:rFonts w:ascii="TimesNewRomanPSMT" w:hAnsi="TimesNewRomanPSMT"/>
          <w:lang w:val="en-GB"/>
        </w:rPr>
      </w:pPr>
      <w:r w:rsidRPr="00D61FB6">
        <w:rPr>
          <w:rFonts w:ascii="TimesNewRomanPSMT" w:hAnsi="TimesNewRomanPSMT"/>
          <w:lang w:val="en-GB"/>
        </w:rPr>
        <w:t>Recreational fishing of tuna was surveyed with the following approach:</w:t>
      </w:r>
    </w:p>
    <w:p w:rsidR="00B22426" w:rsidRPr="00D61FB6" w:rsidRDefault="00B22426" w:rsidP="00680669">
      <w:pPr>
        <w:rPr>
          <w:rFonts w:ascii="TimesNewRomanPSMT" w:hAnsi="TimesNewRomanPSMT"/>
          <w:lang w:val="en-GB"/>
        </w:rPr>
      </w:pPr>
      <w:r w:rsidRPr="00D61FB6">
        <w:rPr>
          <w:rFonts w:ascii="TimesNewRomanPSMT" w:hAnsi="TimesNewRomanPSMT"/>
          <w:lang w:val="en-GB"/>
        </w:rPr>
        <w:t>- visual observation of boats to detect elements identifying the investigated activity</w:t>
      </w:r>
      <w:r>
        <w:rPr>
          <w:rFonts w:ascii="TimesNewRomanPSMT" w:hAnsi="TimesNewRomanPSMT"/>
          <w:lang w:val="en-GB"/>
        </w:rPr>
        <w:t xml:space="preserve"> </w:t>
      </w:r>
      <w:r w:rsidRPr="00D61FB6">
        <w:rPr>
          <w:rFonts w:ascii="TimesNewRomanPSMT" w:hAnsi="TimesNewRomanPSMT"/>
          <w:lang w:val="en-GB"/>
        </w:rPr>
        <w:t>(combat chairs, deep-sea fishing rod holders, diverters, adhesives, etc.);</w:t>
      </w:r>
    </w:p>
    <w:p w:rsidR="00B22426" w:rsidRPr="00D61FB6" w:rsidRDefault="00B22426" w:rsidP="00680669">
      <w:pPr>
        <w:rPr>
          <w:rFonts w:ascii="TimesNewRomanPSMT" w:hAnsi="TimesNewRomanPSMT"/>
          <w:lang w:val="en-GB"/>
        </w:rPr>
      </w:pPr>
      <w:r w:rsidRPr="00D61FB6">
        <w:rPr>
          <w:rFonts w:ascii="TimesNewRomanPSMT" w:hAnsi="TimesNewRomanPSMT"/>
          <w:lang w:val="en-GB"/>
        </w:rPr>
        <w:t>- interviews with owners of large sport fishing equipment shops;</w:t>
      </w:r>
    </w:p>
    <w:p w:rsidR="00B22426" w:rsidRPr="00D61FB6" w:rsidRDefault="00B22426" w:rsidP="00680669">
      <w:pPr>
        <w:rPr>
          <w:rFonts w:ascii="TimesNewRomanPSMT" w:hAnsi="TimesNewRomanPSMT"/>
          <w:lang w:val="en-GB"/>
        </w:rPr>
      </w:pPr>
      <w:r w:rsidRPr="00D61FB6">
        <w:rPr>
          <w:rFonts w:ascii="TimesNewRomanPSMT" w:hAnsi="TimesNewRomanPSMT"/>
          <w:lang w:val="en-GB"/>
        </w:rPr>
        <w:t>- general interviews in ports/marinas;</w:t>
      </w:r>
    </w:p>
    <w:p w:rsidR="00B22426" w:rsidRPr="00D61FB6" w:rsidRDefault="00B22426" w:rsidP="00680669">
      <w:pPr>
        <w:rPr>
          <w:rFonts w:ascii="TimesNewRomanPSMT" w:hAnsi="TimesNewRomanPSMT"/>
          <w:lang w:val="en-GB"/>
        </w:rPr>
      </w:pPr>
      <w:r w:rsidRPr="00D61FB6">
        <w:rPr>
          <w:rFonts w:ascii="TimesNewRomanPSMT" w:hAnsi="TimesNewRomanPSMT"/>
          <w:lang w:val="en-GB"/>
        </w:rPr>
        <w:t>- interviews in nautical/yacht clubs;</w:t>
      </w:r>
    </w:p>
    <w:p w:rsidR="00B22426" w:rsidRPr="00D61FB6" w:rsidRDefault="00B22426" w:rsidP="00680669">
      <w:pPr>
        <w:rPr>
          <w:rFonts w:ascii="TimesNewRomanPSMT" w:hAnsi="TimesNewRomanPSMT"/>
          <w:lang w:val="en-GB"/>
        </w:rPr>
      </w:pPr>
      <w:r w:rsidRPr="00D61FB6">
        <w:rPr>
          <w:rFonts w:ascii="TimesNewRomanPSMT" w:hAnsi="TimesNewRomanPSMT"/>
          <w:lang w:val="en-GB"/>
        </w:rPr>
        <w:t>- focused interviews with sport fishermen</w:t>
      </w:r>
    </w:p>
    <w:p w:rsidR="00B22426" w:rsidRDefault="00B22426" w:rsidP="00742453">
      <w:pPr>
        <w:rPr>
          <w:lang w:val="en-GB"/>
        </w:rPr>
      </w:pPr>
      <w:r w:rsidRPr="00D61FB6">
        <w:rPr>
          <w:lang w:val="en-GB"/>
        </w:rPr>
        <w:t>- evaluation of specimen size</w:t>
      </w:r>
    </w:p>
    <w:p w:rsidR="00B22426" w:rsidRPr="00742453" w:rsidRDefault="00B22426" w:rsidP="00742453">
      <w:pPr>
        <w:rPr>
          <w:color w:val="FF0000"/>
          <w:szCs w:val="22"/>
          <w:lang w:val="en-GB"/>
        </w:rPr>
      </w:pPr>
      <w:r w:rsidRPr="00742453">
        <w:rPr>
          <w:color w:val="FF0000"/>
          <w:szCs w:val="22"/>
          <w:lang w:val="en-GB"/>
        </w:rPr>
        <w:t>Landings of blue fin tuna from sport and recreational fisheries in 2009 amounted to kg 58,205.8.</w:t>
      </w:r>
    </w:p>
    <w:p w:rsidR="00B22426" w:rsidRDefault="00B22426" w:rsidP="00742453">
      <w:pPr>
        <w:rPr>
          <w:lang w:val="en-GB"/>
        </w:rPr>
      </w:pPr>
    </w:p>
    <w:p w:rsidR="00B22426" w:rsidRPr="00C37D34" w:rsidRDefault="00B22426" w:rsidP="00680669">
      <w:pPr>
        <w:rPr>
          <w:u w:val="single"/>
          <w:lang w:val="en-GB"/>
        </w:rPr>
      </w:pPr>
      <w:r w:rsidRPr="00C37D34">
        <w:rPr>
          <w:u w:val="single"/>
          <w:lang w:val="en-GB"/>
        </w:rPr>
        <w:t>Recreational fisheries of eels</w:t>
      </w:r>
    </w:p>
    <w:p w:rsidR="00B22426" w:rsidRDefault="00B22426" w:rsidP="00C37D34">
      <w:pPr>
        <w:rPr>
          <w:lang w:val="en-GB"/>
        </w:rPr>
      </w:pPr>
      <w:r>
        <w:rPr>
          <w:lang w:val="en-GB" w:eastAsia="en-GB"/>
        </w:rPr>
        <w:t>In</w:t>
      </w:r>
      <w:r>
        <w:rPr>
          <w:lang w:val="en-GB"/>
        </w:rPr>
        <w:t xml:space="preserve"> </w:t>
      </w:r>
      <w:smartTag w:uri="urn:schemas-microsoft-com:office:smarttags" w:element="metricconverter">
        <w:smartTagPr>
          <w:attr w:name="ProductID" w:val="2009 a"/>
        </w:smartTagPr>
        <w:r>
          <w:rPr>
            <w:lang w:val="en-GB"/>
          </w:rPr>
          <w:t>2009 a</w:t>
        </w:r>
      </w:smartTag>
      <w:r>
        <w:rPr>
          <w:lang w:val="en-GB"/>
        </w:rPr>
        <w:t xml:space="preserve"> pilot study has been carried out to identify the importance of recreational fishery compared with the commercial one, as provided by EC Decision [paragraph B1 (metier related variable), 3 (sampling strategy), 3 (recreational fishery), b].</w:t>
      </w:r>
    </w:p>
    <w:p w:rsidR="00B22426" w:rsidRDefault="00B22426" w:rsidP="00C37D34">
      <w:pPr>
        <w:rPr>
          <w:lang w:val="en-GB"/>
        </w:rPr>
      </w:pPr>
      <w:r>
        <w:rPr>
          <w:lang w:val="en-GB"/>
        </w:rPr>
        <w:t xml:space="preserve">The pilot survey collected information on the general context of the eels recreational fisheries (marine or inland, fishermen population, types of fishing, seasonality). </w:t>
      </w:r>
    </w:p>
    <w:p w:rsidR="00B22426" w:rsidRPr="00CE6554" w:rsidRDefault="00B22426" w:rsidP="00AC1DC3">
      <w:pPr>
        <w:autoSpaceDE w:val="0"/>
        <w:autoSpaceDN w:val="0"/>
        <w:adjustRightInd w:val="0"/>
        <w:spacing w:before="120"/>
        <w:rPr>
          <w:color w:val="FF0000"/>
          <w:lang w:val="en-GB"/>
        </w:rPr>
      </w:pPr>
      <w:r>
        <w:rPr>
          <w:color w:val="FF0000"/>
          <w:lang w:val="en-GB"/>
        </w:rPr>
        <w:t>D</w:t>
      </w:r>
      <w:r w:rsidRPr="00CE6554">
        <w:rPr>
          <w:color w:val="FF0000"/>
          <w:lang w:val="en-GB"/>
        </w:rPr>
        <w:t>uring 2009 the pilot study approached the problem of lack of information on eel recreational fishing, through an extensive review of available information and “on the field” data; bibliographic references have been reviewed, legislative framework for eel recreational fishing has been detailed, and data from the Fishing offices of the local Administrations (Province) have been elaborated. Data from “Hycthyological maps” for information on eel distribution have also been considered.</w:t>
      </w:r>
    </w:p>
    <w:p w:rsidR="00B22426" w:rsidRPr="00CE6554" w:rsidRDefault="00B22426" w:rsidP="00AC1DC3">
      <w:pPr>
        <w:autoSpaceDE w:val="0"/>
        <w:autoSpaceDN w:val="0"/>
        <w:adjustRightInd w:val="0"/>
        <w:spacing w:before="120"/>
        <w:rPr>
          <w:color w:val="FF0000"/>
          <w:lang w:val="en-GB"/>
        </w:rPr>
      </w:pPr>
      <w:r w:rsidRPr="00CE6554">
        <w:rPr>
          <w:color w:val="FF0000"/>
          <w:lang w:val="en-GB"/>
        </w:rPr>
        <w:t>On the basis of all the available information collected, the pilot study has been carried out through interviews to an extensive sample of fishermen of the main fishermen association and the local sections of the association (present in over 60 Italian local administrative bodies, the “Province”).</w:t>
      </w:r>
    </w:p>
    <w:p w:rsidR="00B22426" w:rsidRDefault="00B22426" w:rsidP="00AC1DC3">
      <w:pPr>
        <w:rPr>
          <w:lang w:val="en-GB"/>
        </w:rPr>
      </w:pPr>
      <w:r w:rsidRPr="00CE6554">
        <w:rPr>
          <w:color w:val="FF0000"/>
          <w:lang w:val="en-GB"/>
        </w:rPr>
        <w:t>The study has clarified the distribution of the activity, apparently concentrated only in some regions and not widely distributed, either because not traditionally interesting or because the species is scarcely abundant or not present.</w:t>
      </w:r>
      <w:r w:rsidRPr="00AC1DC3">
        <w:rPr>
          <w:lang w:val="en-GB"/>
        </w:rPr>
        <w:t xml:space="preserve"> </w:t>
      </w:r>
    </w:p>
    <w:p w:rsidR="00B22426" w:rsidRDefault="00B22426" w:rsidP="00AC1DC3">
      <w:pPr>
        <w:rPr>
          <w:lang w:val="en-GB"/>
        </w:rPr>
      </w:pPr>
      <w:r>
        <w:rPr>
          <w:lang w:val="en-GB"/>
        </w:rPr>
        <w:t>A complete statistical survey started in 2010 and only from this year precision levels will be calculated.</w:t>
      </w:r>
    </w:p>
    <w:p w:rsidR="00B22426" w:rsidRPr="00CE6554" w:rsidRDefault="00B22426" w:rsidP="00AC1DC3">
      <w:pPr>
        <w:spacing w:before="120"/>
        <w:textAlignment w:val="top"/>
        <w:rPr>
          <w:color w:val="FF0000"/>
          <w:lang w:val="en-GB"/>
        </w:rPr>
      </w:pPr>
      <w:r w:rsidRPr="00CE6554">
        <w:rPr>
          <w:color w:val="FF0000"/>
          <w:lang/>
        </w:rPr>
        <w:t>Future work (starting from 2011) will involve more sports associations due to the difficulty to reach local recreational fishing operators outside these scenarios. Although sports associations do not constitute the entire universe of recreational fishing, its membership represent more than 41% of the total fishermen operating in the country. Sport associations will represent the sample for the extrapolation of the data to the entire universe.</w:t>
      </w:r>
      <w:r>
        <w:rPr>
          <w:color w:val="FF0000"/>
          <w:lang/>
        </w:rPr>
        <w:t xml:space="preserve"> D</w:t>
      </w:r>
      <w:r w:rsidRPr="00CE6554">
        <w:rPr>
          <w:color w:val="FF0000"/>
          <w:lang w:val="en-GB"/>
        </w:rPr>
        <w:t xml:space="preserve">ata </w:t>
      </w:r>
      <w:r w:rsidRPr="00CE6554">
        <w:rPr>
          <w:color w:val="FF0000"/>
          <w:lang/>
        </w:rPr>
        <w:t xml:space="preserve">collected will be processed and  a comparison with 2009 survey will be carried out. </w:t>
      </w:r>
    </w:p>
    <w:p w:rsidR="00B22426" w:rsidRDefault="00B22426" w:rsidP="00C37D34">
      <w:pPr>
        <w:rPr>
          <w:lang w:val="en-GB"/>
        </w:rPr>
      </w:pPr>
    </w:p>
    <w:p w:rsidR="00B22426" w:rsidRPr="004C168D" w:rsidRDefault="00B22426" w:rsidP="00E20B70">
      <w:pPr>
        <w:pStyle w:val="Heading2"/>
        <w:keepNext w:val="0"/>
        <w:widowControl w:val="0"/>
      </w:pPr>
      <w:bookmarkStart w:id="32" w:name="_Toc264876956"/>
      <w:r w:rsidRPr="004C168D">
        <w:t>III D 2 Data quality: results and deviation from NP proposal</w:t>
      </w:r>
      <w:bookmarkEnd w:id="32"/>
    </w:p>
    <w:p w:rsidR="00B22426" w:rsidRPr="00680669" w:rsidRDefault="00B22426" w:rsidP="006C4946">
      <w:pPr>
        <w:pStyle w:val="Header"/>
        <w:rPr>
          <w:u w:val="single"/>
          <w:lang w:val="en-GB"/>
        </w:rPr>
      </w:pPr>
      <w:r w:rsidRPr="00680669">
        <w:rPr>
          <w:u w:val="single"/>
          <w:lang w:val="en-GB"/>
        </w:rPr>
        <w:t>Recreational fisheries of bluefin tuna</w:t>
      </w:r>
    </w:p>
    <w:p w:rsidR="00B22426" w:rsidRPr="006C4946" w:rsidRDefault="00B22426" w:rsidP="006C4946">
      <w:pPr>
        <w:rPr>
          <w:lang w:val="en-GB"/>
        </w:rPr>
      </w:pPr>
      <w:r w:rsidRPr="006C4946">
        <w:rPr>
          <w:lang w:val="en-GB"/>
        </w:rPr>
        <w:t>Data have been collected following the methodologies reported in the NP.</w:t>
      </w:r>
    </w:p>
    <w:p w:rsidR="00B22426" w:rsidRPr="00C37D34" w:rsidRDefault="00B22426" w:rsidP="006C4946">
      <w:pPr>
        <w:rPr>
          <w:u w:val="single"/>
          <w:lang w:val="en-GB"/>
        </w:rPr>
      </w:pPr>
      <w:r w:rsidRPr="00C37D34">
        <w:rPr>
          <w:u w:val="single"/>
          <w:lang w:val="en-GB"/>
        </w:rPr>
        <w:t>Recreational fisheries of eels</w:t>
      </w:r>
    </w:p>
    <w:p w:rsidR="00B22426" w:rsidRDefault="00B22426" w:rsidP="006C4946">
      <w:pPr>
        <w:rPr>
          <w:lang w:val="en-GB"/>
        </w:rPr>
      </w:pPr>
      <w:r>
        <w:rPr>
          <w:lang w:val="en-GB"/>
        </w:rPr>
        <w:t>A complete statistical survey started in 2010 and only from this year precision levels will be calculated.</w:t>
      </w:r>
    </w:p>
    <w:p w:rsidR="00B22426" w:rsidRPr="00714152" w:rsidRDefault="00B22426" w:rsidP="00E20B70">
      <w:pPr>
        <w:pStyle w:val="Heading2"/>
        <w:keepNext w:val="0"/>
        <w:widowControl w:val="0"/>
      </w:pPr>
      <w:bookmarkStart w:id="33" w:name="_Toc264876957"/>
      <w:r w:rsidRPr="00714152">
        <w:t>III D 3 Follow-up of Regional and international recommendations</w:t>
      </w:r>
      <w:bookmarkEnd w:id="33"/>
    </w:p>
    <w:p w:rsidR="00B22426" w:rsidRDefault="00B22426" w:rsidP="00714152">
      <w:pPr>
        <w:rPr>
          <w:lang w:val="en-GB"/>
        </w:rPr>
      </w:pPr>
      <w:r w:rsidRPr="00714152">
        <w:rPr>
          <w:lang w:val="en-GB"/>
        </w:rPr>
        <w:t>No RCM recommendations</w:t>
      </w:r>
      <w:r>
        <w:rPr>
          <w:lang w:val="en-GB"/>
        </w:rPr>
        <w:t>.</w:t>
      </w:r>
    </w:p>
    <w:p w:rsidR="00B22426" w:rsidRDefault="00B22426" w:rsidP="00C8007C">
      <w:pPr>
        <w:pStyle w:val="Heading2"/>
      </w:pPr>
      <w:bookmarkStart w:id="34" w:name="_Toc264876958"/>
      <w:r>
        <w:t>III D 4 Actions to avoid shortfalls</w:t>
      </w:r>
      <w:bookmarkEnd w:id="34"/>
    </w:p>
    <w:p w:rsidR="00B22426" w:rsidRDefault="00B22426" w:rsidP="00C8007C">
      <w:pPr>
        <w:rPr>
          <w:lang w:val="en-GB"/>
        </w:rPr>
      </w:pPr>
      <w:r>
        <w:rPr>
          <w:lang w:val="en-GB"/>
        </w:rPr>
        <w:t xml:space="preserve">The project activities were specified in agreement with the reports foreseen by the national program. </w:t>
      </w:r>
    </w:p>
    <w:p w:rsidR="00B22426" w:rsidRPr="00714152" w:rsidRDefault="00B22426" w:rsidP="00714152">
      <w:pPr>
        <w:rPr>
          <w:lang w:val="en-GB"/>
        </w:rPr>
      </w:pPr>
    </w:p>
    <w:p w:rsidR="00B22426" w:rsidRPr="00714152" w:rsidRDefault="00B22426" w:rsidP="003A0B1A">
      <w:pPr>
        <w:pStyle w:val="Heading1"/>
        <w:keepNext w:val="0"/>
        <w:widowControl w:val="0"/>
      </w:pPr>
      <w:bookmarkStart w:id="35" w:name="_Toc264876959"/>
      <w:r w:rsidRPr="00714152">
        <w:t>III E Stock-related variables</w:t>
      </w:r>
      <w:bookmarkEnd w:id="35"/>
    </w:p>
    <w:p w:rsidR="00B22426" w:rsidRDefault="00B22426" w:rsidP="003A0B1A">
      <w:pPr>
        <w:rPr>
          <w:lang w:val="en-GB"/>
        </w:rPr>
      </w:pPr>
      <w:r>
        <w:rPr>
          <w:lang w:val="en-GB"/>
        </w:rPr>
        <w:t xml:space="preserve">REGION: Mediterranean Sea and </w:t>
      </w:r>
      <w:smartTag w:uri="urn:schemas-microsoft-com:office:smarttags" w:element="place">
        <w:r>
          <w:rPr>
            <w:lang w:val="en-GB"/>
          </w:rPr>
          <w:t>Black Sea</w:t>
        </w:r>
      </w:smartTag>
    </w:p>
    <w:p w:rsidR="00B22426" w:rsidRPr="00714152" w:rsidRDefault="00B22426" w:rsidP="00E20B70">
      <w:pPr>
        <w:pStyle w:val="Heading2"/>
        <w:keepNext w:val="0"/>
        <w:widowControl w:val="0"/>
      </w:pPr>
      <w:bookmarkStart w:id="36" w:name="_Toc264876960"/>
      <w:r w:rsidRPr="00714152">
        <w:t>III E 1 Achievements: results and deviation from NP proposal</w:t>
      </w:r>
      <w:r>
        <w:t xml:space="preserve"> (Mediterranean Sea and </w:t>
      </w:r>
      <w:smartTag w:uri="urn:schemas-microsoft-com:office:smarttags" w:element="place">
        <w:r>
          <w:t>Black Sea</w:t>
        </w:r>
      </w:smartTag>
      <w:r>
        <w:t>)</w:t>
      </w:r>
      <w:bookmarkEnd w:id="36"/>
    </w:p>
    <w:p w:rsidR="00B22426" w:rsidRPr="00FA3B14" w:rsidRDefault="00B22426" w:rsidP="00714152">
      <w:pPr>
        <w:rPr>
          <w:lang w:val="en-GB"/>
        </w:rPr>
      </w:pPr>
      <w:r w:rsidRPr="00FA3B14">
        <w:rPr>
          <w:lang w:val="en-GB"/>
        </w:rPr>
        <w:t>The present project concerned the sampling of organisms exploited by commercial fisheries.</w:t>
      </w:r>
      <w:r>
        <w:rPr>
          <w:lang w:val="en-GB"/>
        </w:rPr>
        <w:t xml:space="preserve"> </w:t>
      </w:r>
      <w:r w:rsidRPr="00FA3B14">
        <w:rPr>
          <w:lang w:val="en-GB"/>
        </w:rPr>
        <w:t>The data collected must allowed evaluation of the composition of the Italian landings by size</w:t>
      </w:r>
      <w:r>
        <w:rPr>
          <w:lang w:val="en-GB"/>
        </w:rPr>
        <w:t xml:space="preserve"> </w:t>
      </w:r>
      <w:r w:rsidRPr="00FA3B14">
        <w:rPr>
          <w:lang w:val="en-GB"/>
        </w:rPr>
        <w:t>and in some cases by age.</w:t>
      </w:r>
      <w:r>
        <w:rPr>
          <w:lang w:val="en-GB"/>
        </w:rPr>
        <w:t xml:space="preserve"> </w:t>
      </w:r>
      <w:r w:rsidRPr="00FA3B14">
        <w:rPr>
          <w:lang w:val="en-GB"/>
        </w:rPr>
        <w:t>The biological sampling was conducted by the scientific institutions designated by the relevant</w:t>
      </w:r>
      <w:r>
        <w:rPr>
          <w:lang w:val="en-GB"/>
        </w:rPr>
        <w:t xml:space="preserve"> </w:t>
      </w:r>
      <w:r w:rsidRPr="00FA3B14">
        <w:rPr>
          <w:lang w:val="en-GB"/>
        </w:rPr>
        <w:t>Italian Administration separately for each Geographical sub-areas (GSA) and by major groups</w:t>
      </w:r>
      <w:r>
        <w:rPr>
          <w:lang w:val="en-GB"/>
        </w:rPr>
        <w:t xml:space="preserve"> </w:t>
      </w:r>
      <w:r w:rsidRPr="00FA3B14">
        <w:rPr>
          <w:lang w:val="en-GB"/>
        </w:rPr>
        <w:t>of species: small pelagic species, large pelagic species, demersal species.</w:t>
      </w:r>
    </w:p>
    <w:p w:rsidR="00B22426" w:rsidRDefault="00B22426" w:rsidP="00714152">
      <w:pPr>
        <w:rPr>
          <w:lang w:val="en-GB"/>
        </w:rPr>
      </w:pPr>
      <w:r w:rsidRPr="00FA3B14">
        <w:rPr>
          <w:lang w:val="en-GB"/>
        </w:rPr>
        <w:t>The structure of the biological sampling program was very complex due to the number of</w:t>
      </w:r>
      <w:r>
        <w:rPr>
          <w:lang w:val="en-GB"/>
        </w:rPr>
        <w:t xml:space="preserve"> </w:t>
      </w:r>
      <w:r w:rsidRPr="00FA3B14">
        <w:rPr>
          <w:lang w:val="en-GB"/>
        </w:rPr>
        <w:t xml:space="preserve">species examined, the type of fishing techniques and Geographical Sub Area (GSA) involved. </w:t>
      </w:r>
    </w:p>
    <w:p w:rsidR="00B22426" w:rsidRPr="00FA3B14" w:rsidRDefault="00B22426" w:rsidP="00714152">
      <w:pPr>
        <w:rPr>
          <w:lang w:val="en-GB"/>
        </w:rPr>
      </w:pPr>
      <w:r w:rsidRPr="00FA3B14">
        <w:rPr>
          <w:lang w:val="en-GB"/>
        </w:rPr>
        <w:t>Stocks included in the sampling scheme are presented in Table III.E.1</w:t>
      </w:r>
    </w:p>
    <w:p w:rsidR="00B22426" w:rsidRPr="00FA3B14" w:rsidRDefault="00B22426" w:rsidP="00714152">
      <w:pPr>
        <w:rPr>
          <w:sz w:val="20"/>
          <w:lang w:val="en-GB"/>
        </w:rPr>
      </w:pPr>
      <w:r w:rsidRPr="00FA3B14">
        <w:rPr>
          <w:lang w:val="en-GB"/>
        </w:rPr>
        <w:t xml:space="preserve">Strata, as for Biological-Metier-related variables of the NP, </w:t>
      </w:r>
      <w:r>
        <w:rPr>
          <w:lang w:val="en-GB"/>
        </w:rPr>
        <w:t xml:space="preserve">have been </w:t>
      </w:r>
      <w:r w:rsidRPr="00FA3B14">
        <w:rPr>
          <w:lang w:val="en-GB"/>
        </w:rPr>
        <w:t>represented by a combination of geographical sub-areas (GSA) and metier. The sampling unit has been the fishing day (corresponding to the fishing trip). Biological parameters (sex, weight, maturity) have been collected from commercial fisheries (i.e. landing, market place, on board sampling) following each stratum.</w:t>
      </w:r>
      <w:r>
        <w:rPr>
          <w:lang w:val="en-GB"/>
        </w:rPr>
        <w:t xml:space="preserve"> </w:t>
      </w:r>
      <w:r w:rsidRPr="00FA3B14">
        <w:rPr>
          <w:lang w:val="en-GB"/>
        </w:rPr>
        <w:t>Therefore, in each stratum, the sampling fishing days has been the primary sampling units and the commercial fishing vessels the secondary sampling units. The survey has covered a one-year period, subdividing the whole time in quarters, in order to detect seasonal differences in the demographic structure and composition of the landings.</w:t>
      </w:r>
    </w:p>
    <w:p w:rsidR="00B22426" w:rsidRPr="00F6308E" w:rsidRDefault="00B22426" w:rsidP="00714152">
      <w:pPr>
        <w:rPr>
          <w:lang w:val="en-GB"/>
        </w:rPr>
      </w:pPr>
      <w:r w:rsidRPr="00F6308E">
        <w:rPr>
          <w:lang w:val="en-GB"/>
        </w:rPr>
        <w:t xml:space="preserve">In table III.E.3 is reported the Sampling intensity by species and for all GSAs, the number of samples achieved to calculate sex ratio, length at age, weight and sexual maturity. </w:t>
      </w:r>
    </w:p>
    <w:p w:rsidR="00B22426" w:rsidRPr="002164BA" w:rsidRDefault="00B22426" w:rsidP="00E20B70">
      <w:pPr>
        <w:pStyle w:val="Heading2"/>
        <w:keepNext w:val="0"/>
        <w:widowControl w:val="0"/>
      </w:pPr>
      <w:bookmarkStart w:id="37" w:name="_Toc264876961"/>
      <w:r w:rsidRPr="002164BA">
        <w:t>III E 2 Data quality: results and deviation from NP proposal</w:t>
      </w:r>
      <w:r>
        <w:t xml:space="preserve"> (Mediterranean Sea and </w:t>
      </w:r>
      <w:smartTag w:uri="urn:schemas-microsoft-com:office:smarttags" w:element="place">
        <w:r>
          <w:t>Black Sea</w:t>
        </w:r>
      </w:smartTag>
      <w:r>
        <w:t>)</w:t>
      </w:r>
      <w:bookmarkEnd w:id="37"/>
    </w:p>
    <w:p w:rsidR="00B22426" w:rsidRPr="00CE6554" w:rsidRDefault="00B22426" w:rsidP="00EF2480">
      <w:pPr>
        <w:autoSpaceDE w:val="0"/>
        <w:autoSpaceDN w:val="0"/>
        <w:adjustRightInd w:val="0"/>
        <w:spacing w:before="120"/>
        <w:rPr>
          <w:color w:val="FF0000"/>
          <w:lang w:val="en-GB"/>
        </w:rPr>
      </w:pPr>
      <w:r w:rsidRPr="00CE6554">
        <w:rPr>
          <w:color w:val="FF0000"/>
          <w:lang w:val="en-GB"/>
        </w:rPr>
        <w:t xml:space="preserve">The structure of the biological sampling program was very complex due to the number of species examined, the type of fishing techniques and Geographical Sub Area (GSA) involved. Strata, as for Biological-Metier-related variables of the NP, have been represented by a combination of Geographical sub-areas (GSA) and metier. The sampling unit has been the fishing day (corresponding to the fishing trip). Biological parameters (sex, weight, maturity) have been collected from commercial fisheries (i.e. landing, market place, on board sampling) following each stratum. As stated by the SGRN, a total of 136 combinations of species and variables were sampled, under-sampling was observed only in 12 combinations of species and variables. </w:t>
      </w:r>
    </w:p>
    <w:p w:rsidR="00B22426" w:rsidRPr="00CE6554" w:rsidRDefault="00B22426" w:rsidP="00EF2480">
      <w:pPr>
        <w:spacing w:before="120"/>
        <w:rPr>
          <w:color w:val="FF0000"/>
          <w:lang w:val="en-GB"/>
        </w:rPr>
      </w:pPr>
      <w:r w:rsidRPr="00CE6554">
        <w:rPr>
          <w:color w:val="FF0000"/>
          <w:lang w:val="en-GB"/>
        </w:rPr>
        <w:t>Following the regulation 199/2008 and the new “concurrent sampling” approach the achieved number of  specimens could result higher than the planned ones. In some cases, the increased number of samples was linked to the necessity to achieve an exhaustive sample for some species of the appendix VII (EU Dec 93/2010). In any case no additional costs have been added and no requested has been presented in the financial form.</w:t>
      </w:r>
    </w:p>
    <w:p w:rsidR="00B22426" w:rsidRPr="00CE6554" w:rsidRDefault="00B22426" w:rsidP="00EF2480">
      <w:pPr>
        <w:autoSpaceDE w:val="0"/>
        <w:autoSpaceDN w:val="0"/>
        <w:adjustRightInd w:val="0"/>
        <w:spacing w:before="120"/>
        <w:rPr>
          <w:color w:val="FF0000"/>
          <w:lang w:val="en-GB"/>
        </w:rPr>
      </w:pPr>
      <w:r w:rsidRPr="00CE6554">
        <w:rPr>
          <w:color w:val="FF0000"/>
          <w:lang w:val="en-GB"/>
        </w:rPr>
        <w:t xml:space="preserve">Some of the species for which under sampling has been reported (e.g. </w:t>
      </w:r>
      <w:r w:rsidRPr="00CE6554">
        <w:rPr>
          <w:i/>
          <w:color w:val="FF0000"/>
          <w:lang w:val="en-GB"/>
        </w:rPr>
        <w:t>Eutrigla gurnardus</w:t>
      </w:r>
      <w:r w:rsidRPr="00CE6554">
        <w:rPr>
          <w:color w:val="FF0000"/>
          <w:lang w:val="en-GB"/>
        </w:rPr>
        <w:t xml:space="preserve">, </w:t>
      </w:r>
      <w:r w:rsidRPr="00CE6554">
        <w:rPr>
          <w:i/>
          <w:color w:val="FF0000"/>
          <w:lang w:val="en-GB"/>
        </w:rPr>
        <w:t>Micromestius poutassou</w:t>
      </w:r>
      <w:r w:rsidRPr="00CE6554">
        <w:rPr>
          <w:color w:val="FF0000"/>
          <w:lang w:val="en-GB"/>
        </w:rPr>
        <w:t xml:space="preserve"> and </w:t>
      </w:r>
      <w:r w:rsidRPr="00CE6554">
        <w:rPr>
          <w:i/>
          <w:color w:val="FF0000"/>
          <w:lang w:val="en-GB"/>
        </w:rPr>
        <w:t>Lophius piscatorius</w:t>
      </w:r>
      <w:r w:rsidRPr="00CE6554">
        <w:rPr>
          <w:color w:val="FF0000"/>
          <w:lang w:val="en-GB"/>
        </w:rPr>
        <w:t xml:space="preserve">) have a low incidence in the total catch (at National level each of these species represents less than 1% of the total national landing) and they represented mainly by-catch of trawlers targeting demersal and mixed demersal and deep water species. The production of some of these species is very fragmented along the Italian coast and it is subject to seasonal variability. Generally the effort required for planning a suitable sampling intensity for all the above mentioned species would results in an excessive cost. </w:t>
      </w:r>
    </w:p>
    <w:p w:rsidR="00B22426" w:rsidRPr="00CE6554" w:rsidRDefault="00B22426" w:rsidP="00EF2480">
      <w:pPr>
        <w:autoSpaceDE w:val="0"/>
        <w:autoSpaceDN w:val="0"/>
        <w:adjustRightInd w:val="0"/>
        <w:spacing w:before="120"/>
        <w:rPr>
          <w:color w:val="FF0000"/>
          <w:lang w:val="en-GB"/>
        </w:rPr>
      </w:pPr>
      <w:r>
        <w:rPr>
          <w:color w:val="FF0000"/>
          <w:lang w:val="en-GB"/>
        </w:rPr>
        <w:t>W</w:t>
      </w:r>
      <w:r w:rsidRPr="00CE6554">
        <w:rPr>
          <w:color w:val="FF0000"/>
          <w:lang w:val="en-GB"/>
        </w:rPr>
        <w:t xml:space="preserve">hen the annual report has been sent to the Commission (31st of May) the calculation of CV analysis were not completely evaluated (the fourth quarter data were still to be processed). </w:t>
      </w:r>
      <w:r>
        <w:rPr>
          <w:color w:val="FF0000"/>
          <w:lang w:val="en-GB"/>
        </w:rPr>
        <w:t>R</w:t>
      </w:r>
      <w:r w:rsidRPr="00CE6554">
        <w:rPr>
          <w:color w:val="FF0000"/>
          <w:lang w:val="en-GB"/>
        </w:rPr>
        <w:t xml:space="preserve">esults pertaining, for example to the period January –December 2010 will be ready in June 2011. </w:t>
      </w:r>
    </w:p>
    <w:p w:rsidR="00B22426" w:rsidRPr="00CE6554" w:rsidRDefault="00B22426" w:rsidP="00EF2480">
      <w:pPr>
        <w:autoSpaceDE w:val="0"/>
        <w:autoSpaceDN w:val="0"/>
        <w:adjustRightInd w:val="0"/>
        <w:spacing w:before="120"/>
        <w:rPr>
          <w:color w:val="FF0000"/>
          <w:lang w:val="en-GB"/>
        </w:rPr>
      </w:pPr>
      <w:r w:rsidRPr="00CE6554">
        <w:rPr>
          <w:color w:val="FF0000"/>
          <w:lang w:val="en-GB"/>
        </w:rPr>
        <w:t xml:space="preserve">The CV has been estimated </w:t>
      </w:r>
      <w:r>
        <w:rPr>
          <w:color w:val="FF0000"/>
          <w:lang w:val="en-GB"/>
        </w:rPr>
        <w:t xml:space="preserve">in subsequent months </w:t>
      </w:r>
      <w:r w:rsidRPr="00CE6554">
        <w:rPr>
          <w:color w:val="FF0000"/>
          <w:lang w:val="en-GB"/>
        </w:rPr>
        <w:t xml:space="preserve">for several stock in the different GSA (see Table III.E.3 revised). CV for stock related variables of demersal and small pelagic G1 species has been calculated annually for all metier combined and per GSA. Table III.E.3 has been revised accordingly. The Planned minimum number of individuals measured has been reported at national level (as requested by the table III.E.3). The CV has been calculated at GSA level in accordance with the presence of the species in that particular GSA. </w:t>
      </w:r>
    </w:p>
    <w:p w:rsidR="00B22426" w:rsidRPr="00CE6554" w:rsidRDefault="00B22426" w:rsidP="00EF2480">
      <w:pPr>
        <w:spacing w:before="120"/>
        <w:rPr>
          <w:color w:val="FF0000"/>
        </w:rPr>
      </w:pPr>
      <w:r w:rsidRPr="00CE6554">
        <w:rPr>
          <w:color w:val="FF0000"/>
          <w:lang w:val="en-GB"/>
        </w:rPr>
        <w:t>Even if for G2 species (see table III.E.2) the calculation of CV for most of the parameters was not planned (EU Decision 949/2008 and the EU Decision 93/2010 - stock related variables, i.e. sex ratio, maturity and weight) for all G2 species (demersal and small pelagic) must be collected every three years.), some evaluation has been made and reported in the table III.E.3.</w:t>
      </w:r>
    </w:p>
    <w:p w:rsidR="00B22426" w:rsidRPr="00107C9B" w:rsidRDefault="00B22426" w:rsidP="00BD29CD">
      <w:pPr>
        <w:rPr>
          <w:lang w:val="en-GB"/>
        </w:rPr>
      </w:pPr>
      <w:r>
        <w:rPr>
          <w:lang w:val="en-GB"/>
        </w:rPr>
        <w:t xml:space="preserve"> Estimation of the </w:t>
      </w:r>
      <w:r w:rsidRPr="00107C9B">
        <w:rPr>
          <w:lang w:val="en-GB"/>
        </w:rPr>
        <w:t>CV for</w:t>
      </w:r>
      <w:r>
        <w:rPr>
          <w:lang w:val="en-GB"/>
        </w:rPr>
        <w:t xml:space="preserve"> stock related variables</w:t>
      </w:r>
      <w:r w:rsidRPr="00107C9B">
        <w:rPr>
          <w:lang w:val="en-GB"/>
        </w:rPr>
        <w:t xml:space="preserve"> of large pelagic species</w:t>
      </w:r>
      <w:r>
        <w:rPr>
          <w:lang w:val="en-GB"/>
        </w:rPr>
        <w:t xml:space="preserve">, approached at Regional level, following the three-annual evaluation, will be presented in the 2010 technical Report.  </w:t>
      </w:r>
    </w:p>
    <w:p w:rsidR="00B22426" w:rsidRPr="00BD29CD" w:rsidRDefault="00B22426" w:rsidP="00E20B70">
      <w:pPr>
        <w:pStyle w:val="Heading2"/>
        <w:keepNext w:val="0"/>
        <w:widowControl w:val="0"/>
      </w:pPr>
      <w:bookmarkStart w:id="38" w:name="_Toc264876962"/>
      <w:r w:rsidRPr="00BD29CD">
        <w:t>III E 3 Follow-up of Regional and international recommendations</w:t>
      </w:r>
      <w:r>
        <w:t xml:space="preserve"> (Mediterranean Sea and </w:t>
      </w:r>
      <w:smartTag w:uri="urn:schemas-microsoft-com:office:smarttags" w:element="place">
        <w:r>
          <w:t>Black Sea</w:t>
        </w:r>
      </w:smartTag>
      <w:r>
        <w:t>)</w:t>
      </w:r>
      <w:bookmarkEnd w:id="38"/>
    </w:p>
    <w:p w:rsidR="00B22426" w:rsidRDefault="00B22426" w:rsidP="00BD29CD">
      <w:pPr>
        <w:rPr>
          <w:rFonts w:ascii="TimesNewRoman" w:hAnsi="TimesNewRoman" w:cs="TimesNewRoman"/>
          <w:lang w:val="en-GB"/>
        </w:rPr>
      </w:pPr>
      <w:r w:rsidRPr="005705DE">
        <w:rPr>
          <w:lang w:val="en-GB"/>
        </w:rPr>
        <w:t>Evaluation of the stock variables (age, weight, sex and maturity) for large pelagic species will</w:t>
      </w:r>
      <w:r>
        <w:rPr>
          <w:lang w:val="en-GB"/>
        </w:rPr>
        <w:t xml:space="preserve"> </w:t>
      </w:r>
      <w:r w:rsidRPr="005705DE">
        <w:rPr>
          <w:lang w:val="en-GB"/>
        </w:rPr>
        <w:t>be evaluated every three years following the Appendix VII of the Commission Decision</w:t>
      </w:r>
      <w:r>
        <w:rPr>
          <w:lang w:val="en-GB"/>
        </w:rPr>
        <w:t xml:space="preserve"> </w:t>
      </w:r>
      <w:r w:rsidRPr="005705DE">
        <w:rPr>
          <w:lang w:val="en-GB"/>
        </w:rPr>
        <w:t>93/2010. The sampling program, including large pelagic species both Group 1 (</w:t>
      </w:r>
      <w:r w:rsidRPr="005705DE">
        <w:rPr>
          <w:i/>
          <w:iCs/>
          <w:lang w:val="en-GB"/>
        </w:rPr>
        <w:t>Xiphias gladius</w:t>
      </w:r>
      <w:r w:rsidRPr="005705DE">
        <w:rPr>
          <w:lang w:val="en-GB"/>
        </w:rPr>
        <w:t>,</w:t>
      </w:r>
      <w:r>
        <w:rPr>
          <w:lang w:val="en-GB"/>
        </w:rPr>
        <w:t xml:space="preserve"> </w:t>
      </w:r>
      <w:r w:rsidRPr="005705DE">
        <w:rPr>
          <w:i/>
          <w:iCs/>
          <w:lang w:val="en-GB"/>
        </w:rPr>
        <w:t>Thunnus thynnus</w:t>
      </w:r>
      <w:r w:rsidRPr="005705DE">
        <w:rPr>
          <w:lang w:val="en-GB"/>
        </w:rPr>
        <w:t>) and Group 2 (</w:t>
      </w:r>
      <w:r w:rsidRPr="005705DE">
        <w:rPr>
          <w:i/>
          <w:iCs/>
          <w:lang w:val="en-GB"/>
        </w:rPr>
        <w:t>Thunnus alalunga</w:t>
      </w:r>
      <w:r w:rsidRPr="005705DE">
        <w:rPr>
          <w:lang w:val="en-GB"/>
        </w:rPr>
        <w:t xml:space="preserve">, </w:t>
      </w:r>
      <w:r w:rsidRPr="005705DE">
        <w:rPr>
          <w:i/>
          <w:iCs/>
          <w:lang w:val="en-GB"/>
        </w:rPr>
        <w:t>Sarda sarda</w:t>
      </w:r>
      <w:r w:rsidRPr="005705DE">
        <w:rPr>
          <w:lang w:val="en-GB"/>
        </w:rPr>
        <w:t xml:space="preserve">, </w:t>
      </w:r>
      <w:r w:rsidRPr="005705DE">
        <w:rPr>
          <w:i/>
          <w:iCs/>
          <w:lang w:val="en-GB"/>
        </w:rPr>
        <w:t>Coryphaena hippurus</w:t>
      </w:r>
      <w:r w:rsidRPr="005705DE">
        <w:rPr>
          <w:lang w:val="en-GB"/>
        </w:rPr>
        <w:t>), will</w:t>
      </w:r>
      <w:r>
        <w:rPr>
          <w:lang w:val="en-GB"/>
        </w:rPr>
        <w:t xml:space="preserve"> </w:t>
      </w:r>
      <w:r w:rsidRPr="005705DE">
        <w:rPr>
          <w:lang w:val="en-GB"/>
        </w:rPr>
        <w:t>follow the regional sampling approach as agreed during the RCMMed&amp;BS 2009 and PGMed</w:t>
      </w:r>
      <w:r>
        <w:rPr>
          <w:lang w:val="en-GB"/>
        </w:rPr>
        <w:t xml:space="preserve"> </w:t>
      </w:r>
      <w:r w:rsidRPr="005705DE">
        <w:rPr>
          <w:lang w:val="en-GB"/>
        </w:rPr>
        <w:t>2010 (Lisbon, 1-5 March). No evaluation was planned for 2009. Table III.E.3 reports Long-term</w:t>
      </w:r>
      <w:r w:rsidRPr="005705DE">
        <w:rPr>
          <w:rFonts w:ascii="TimesNewRoman" w:hAnsi="TimesNewRoman" w:cs="TimesNewRoman"/>
          <w:lang w:val="en-GB"/>
        </w:rPr>
        <w:t xml:space="preserve"> </w:t>
      </w:r>
      <w:r>
        <w:rPr>
          <w:rFonts w:ascii="TimesNewRoman" w:hAnsi="TimesNewRoman" w:cs="TimesNewRoman"/>
          <w:lang w:val="en-GB"/>
        </w:rPr>
        <w:t>sampling plans.</w:t>
      </w:r>
    </w:p>
    <w:p w:rsidR="00B22426" w:rsidRDefault="00B22426" w:rsidP="00C8007C">
      <w:pPr>
        <w:pStyle w:val="Heading2"/>
      </w:pPr>
      <w:bookmarkStart w:id="39" w:name="_Toc264876963"/>
      <w:r>
        <w:t xml:space="preserve">III E 4 Actions to avoid shortfalls (Mediterranean Sea and </w:t>
      </w:r>
      <w:smartTag w:uri="urn:schemas-microsoft-com:office:smarttags" w:element="place">
        <w:r>
          <w:t>Black Sea</w:t>
        </w:r>
      </w:smartTag>
      <w:r>
        <w:t>)</w:t>
      </w:r>
      <w:bookmarkEnd w:id="39"/>
    </w:p>
    <w:p w:rsidR="00B22426" w:rsidRDefault="00B22426" w:rsidP="00C8007C">
      <w:pPr>
        <w:rPr>
          <w:lang w:val="en-GB"/>
        </w:rPr>
      </w:pPr>
      <w:r>
        <w:rPr>
          <w:lang w:val="en-GB"/>
        </w:rPr>
        <w:t xml:space="preserve">The project activities were specified in agreement with the reports foreseen by the national program. </w:t>
      </w:r>
    </w:p>
    <w:p w:rsidR="00B22426" w:rsidRDefault="00B22426" w:rsidP="008802DA">
      <w:pPr>
        <w:rPr>
          <w:b/>
          <w:sz w:val="24"/>
          <w:szCs w:val="24"/>
          <w:lang w:val="en-GB"/>
        </w:rPr>
      </w:pPr>
    </w:p>
    <w:p w:rsidR="00B22426" w:rsidRPr="00A721DC" w:rsidRDefault="00B22426" w:rsidP="008802DA">
      <w:pPr>
        <w:rPr>
          <w:b/>
          <w:sz w:val="24"/>
          <w:szCs w:val="24"/>
          <w:lang w:val="en-GB"/>
        </w:rPr>
      </w:pPr>
      <w:r w:rsidRPr="00A721DC">
        <w:rPr>
          <w:b/>
          <w:sz w:val="24"/>
          <w:szCs w:val="24"/>
          <w:lang w:val="en-GB"/>
        </w:rPr>
        <w:t>Region: Other regions</w:t>
      </w:r>
    </w:p>
    <w:p w:rsidR="00B22426" w:rsidRPr="0069154C" w:rsidRDefault="00B22426" w:rsidP="0069154C">
      <w:pPr>
        <w:pStyle w:val="Heading2"/>
      </w:pPr>
      <w:bookmarkStart w:id="40" w:name="_Toc264876964"/>
      <w:r w:rsidRPr="0069154C">
        <w:t>III E 1 Achievements: results and deviation from NP proposal (</w:t>
      </w:r>
      <w:r w:rsidRPr="0069154C">
        <w:rPr>
          <w:szCs w:val="24"/>
        </w:rPr>
        <w:t>Other regions)</w:t>
      </w:r>
      <w:bookmarkEnd w:id="40"/>
    </w:p>
    <w:p w:rsidR="00B22426" w:rsidRPr="002164BA" w:rsidRDefault="00B22426" w:rsidP="008802DA">
      <w:pPr>
        <w:rPr>
          <w:color w:val="000000"/>
          <w:lang w:val="en-GB"/>
        </w:rPr>
      </w:pPr>
      <w:r w:rsidRPr="002164BA">
        <w:rPr>
          <w:lang w:val="en-GB"/>
        </w:rPr>
        <w:t xml:space="preserve">The official vessel register classifies 18 vessels as fishery outside the </w:t>
      </w:r>
      <w:smartTag w:uri="urn:schemas-microsoft-com:office:smarttags" w:element="place">
        <w:r w:rsidRPr="002164BA">
          <w:rPr>
            <w:lang w:val="en-GB"/>
          </w:rPr>
          <w:t>Mediterranean Sea</w:t>
        </w:r>
      </w:smartTag>
      <w:r w:rsidRPr="002164BA">
        <w:rPr>
          <w:lang w:val="en-GB"/>
        </w:rPr>
        <w:t xml:space="preserve">; 10 of these vessels since the beginning of 2009 have been inactive. 7 operated around </w:t>
      </w:r>
      <w:smartTag w:uri="urn:schemas-microsoft-com:office:smarttags" w:element="country-region">
        <w:smartTag w:uri="urn:schemas-microsoft-com:office:smarttags" w:element="place">
          <w:r w:rsidRPr="002164BA">
            <w:rPr>
              <w:lang w:val="en-GB"/>
            </w:rPr>
            <w:t>Mauritania</w:t>
          </w:r>
        </w:smartTag>
      </w:smartTag>
      <w:r w:rsidRPr="002164BA">
        <w:rPr>
          <w:lang w:val="en-GB"/>
        </w:rPr>
        <w:t xml:space="preserve"> (Area FAO 34.1; 34.3) waters and 1 in the Guinea Conakry (Area FAO 34.3). All these vessels operated with trawls nets targeting demersal species. Another vessel, operated in the </w:t>
      </w:r>
      <w:smartTag w:uri="urn:schemas-microsoft-com:office:smarttags" w:element="place">
        <w:r w:rsidRPr="002164BA">
          <w:rPr>
            <w:lang w:val="en-GB"/>
          </w:rPr>
          <w:t>Indian Ocean</w:t>
        </w:r>
      </w:smartTag>
      <w:r w:rsidRPr="002164BA">
        <w:rPr>
          <w:lang w:val="en-GB"/>
        </w:rPr>
        <w:t xml:space="preserve"> (Area FAO 51) catching large pelagic species (Albacares and Skipjack tunas) with purse seine, is not more under Italian flag.</w:t>
      </w:r>
    </w:p>
    <w:p w:rsidR="00B22426" w:rsidRDefault="00B22426" w:rsidP="00750191">
      <w:pPr>
        <w:rPr>
          <w:lang w:val="en-GB"/>
        </w:rPr>
      </w:pPr>
      <w:r>
        <w:rPr>
          <w:lang w:val="en-GB"/>
        </w:rPr>
        <w:t>During 2009 the Administration contacted the official associations of vessels owners to verify the possibility to carry out a self sampling program, as foreseen in the NP. However, several technical and scientific problems have been incurred. In the meantime, the first RCM for Other Regions took place (</w:t>
      </w:r>
      <w:smartTag w:uri="urn:schemas-microsoft-com:office:smarttags" w:element="country-region">
        <w:smartTag w:uri="urn:schemas-microsoft-com:office:smarttags" w:element="place">
          <w:r>
            <w:rPr>
              <w:lang w:val="en-GB"/>
            </w:rPr>
            <w:t>Spain</w:t>
          </w:r>
        </w:smartTag>
      </w:smartTag>
      <w:r>
        <w:rPr>
          <w:lang w:val="en-GB"/>
        </w:rPr>
        <w:t xml:space="preserve">, January 2010). </w:t>
      </w:r>
      <w:smartTag w:uri="urn:schemas-microsoft-com:office:smarttags" w:element="country-region">
        <w:smartTag w:uri="urn:schemas-microsoft-com:office:smarttags" w:element="place">
          <w:r>
            <w:rPr>
              <w:lang w:val="en-GB"/>
            </w:rPr>
            <w:t>Italy</w:t>
          </w:r>
        </w:smartTag>
      </w:smartTag>
      <w:r>
        <w:rPr>
          <w:lang w:val="en-GB"/>
        </w:rPr>
        <w:t xml:space="preserve"> attended this meeting and supported the idea that </w:t>
      </w:r>
      <w:r w:rsidRPr="002164BA">
        <w:rPr>
          <w:lang w:val="en-GB"/>
        </w:rPr>
        <w:t>sampling of these fisheries should be coordinated at regional level</w:t>
      </w:r>
      <w:r>
        <w:rPr>
          <w:lang w:val="en-GB"/>
        </w:rPr>
        <w:t xml:space="preserve">. </w:t>
      </w:r>
      <w:smartTag w:uri="urn:schemas-microsoft-com:office:smarttags" w:element="country-region">
        <w:smartTag w:uri="urn:schemas-microsoft-com:office:smarttags" w:element="place">
          <w:r>
            <w:rPr>
              <w:lang w:val="en-GB"/>
            </w:rPr>
            <w:t>Italy</w:t>
          </w:r>
        </w:smartTag>
      </w:smartTag>
      <w:r>
        <w:rPr>
          <w:lang w:val="en-GB"/>
        </w:rPr>
        <w:t xml:space="preserve"> will follow any recommendations coming from this RCM.</w:t>
      </w:r>
    </w:p>
    <w:p w:rsidR="00B22426" w:rsidRPr="002164BA" w:rsidRDefault="00B22426" w:rsidP="008802DA">
      <w:pPr>
        <w:pStyle w:val="Heading2"/>
        <w:keepNext w:val="0"/>
        <w:widowControl w:val="0"/>
      </w:pPr>
      <w:bookmarkStart w:id="41" w:name="_Toc264876965"/>
      <w:r w:rsidRPr="002164BA">
        <w:t>III E 2 Data quality: results and deviation from NP proposal</w:t>
      </w:r>
      <w:r>
        <w:t xml:space="preserve"> </w:t>
      </w:r>
      <w:r w:rsidRPr="0069154C">
        <w:t>(</w:t>
      </w:r>
      <w:r w:rsidRPr="0069154C">
        <w:rPr>
          <w:szCs w:val="24"/>
        </w:rPr>
        <w:t>Other regions)</w:t>
      </w:r>
      <w:bookmarkEnd w:id="41"/>
    </w:p>
    <w:p w:rsidR="00B22426" w:rsidRPr="002164BA" w:rsidRDefault="00B22426" w:rsidP="008802DA">
      <w:pPr>
        <w:rPr>
          <w:lang w:val="en-GB"/>
        </w:rPr>
      </w:pPr>
      <w:r w:rsidRPr="002164BA">
        <w:rPr>
          <w:lang w:val="en-GB"/>
        </w:rPr>
        <w:t>No sampling activity</w:t>
      </w:r>
      <w:r>
        <w:rPr>
          <w:lang w:val="en-GB"/>
        </w:rPr>
        <w:t xml:space="preserve"> has been carried out.</w:t>
      </w:r>
    </w:p>
    <w:p w:rsidR="00B22426" w:rsidRPr="002164BA" w:rsidRDefault="00B22426" w:rsidP="008802DA">
      <w:pPr>
        <w:pStyle w:val="Heading2"/>
        <w:keepNext w:val="0"/>
        <w:widowControl w:val="0"/>
      </w:pPr>
      <w:bookmarkStart w:id="42" w:name="_Toc264876966"/>
      <w:r w:rsidRPr="002164BA">
        <w:t>III E 3 Follow-up of Regional and international recommendations</w:t>
      </w:r>
      <w:r>
        <w:t xml:space="preserve"> </w:t>
      </w:r>
      <w:r w:rsidRPr="0069154C">
        <w:t>(</w:t>
      </w:r>
      <w:r w:rsidRPr="0069154C">
        <w:rPr>
          <w:szCs w:val="24"/>
        </w:rPr>
        <w:t>Other regions)</w:t>
      </w:r>
      <w:bookmarkEnd w:id="42"/>
    </w:p>
    <w:p w:rsidR="00B22426" w:rsidRPr="002164BA" w:rsidRDefault="00B22426" w:rsidP="008802DA">
      <w:pPr>
        <w:rPr>
          <w:lang w:val="en-GB"/>
        </w:rPr>
      </w:pPr>
      <w:r w:rsidRPr="002164BA">
        <w:rPr>
          <w:lang w:val="en-GB"/>
        </w:rPr>
        <w:t xml:space="preserve">The first RCM for other regions took place in January 2010. </w:t>
      </w:r>
      <w:smartTag w:uri="urn:schemas-microsoft-com:office:smarttags" w:element="country-region">
        <w:smartTag w:uri="urn:schemas-microsoft-com:office:smarttags" w:element="place">
          <w:r w:rsidRPr="002164BA">
            <w:rPr>
              <w:lang w:val="en-GB"/>
            </w:rPr>
            <w:t>Italy</w:t>
          </w:r>
        </w:smartTag>
      </w:smartTag>
      <w:r w:rsidRPr="002164BA">
        <w:rPr>
          <w:lang w:val="en-GB"/>
        </w:rPr>
        <w:t xml:space="preserve"> will consider the recommendations coming from this meeting.</w:t>
      </w:r>
    </w:p>
    <w:p w:rsidR="00B22426" w:rsidRPr="008802DA" w:rsidRDefault="00B22426" w:rsidP="00E20B70">
      <w:pPr>
        <w:rPr>
          <w:lang w:val="en-GB"/>
        </w:rPr>
      </w:pPr>
    </w:p>
    <w:p w:rsidR="00B22426" w:rsidRPr="00760F11" w:rsidRDefault="00B22426" w:rsidP="00720D35">
      <w:pPr>
        <w:pStyle w:val="Heading1"/>
      </w:pPr>
      <w:bookmarkStart w:id="43" w:name="_Toc264876967"/>
      <w:r w:rsidRPr="00760F11">
        <w:t>III F Transversal variables</w:t>
      </w:r>
      <w:bookmarkEnd w:id="43"/>
    </w:p>
    <w:p w:rsidR="00B22426" w:rsidRDefault="00B22426" w:rsidP="00720D35">
      <w:pPr>
        <w:pStyle w:val="Heading2"/>
      </w:pPr>
      <w:bookmarkStart w:id="44" w:name="_Toc264876968"/>
      <w:r w:rsidRPr="00760F11">
        <w:t>III F 1 Capacity</w:t>
      </w:r>
      <w:bookmarkEnd w:id="44"/>
    </w:p>
    <w:p w:rsidR="00B22426" w:rsidRDefault="00B22426" w:rsidP="00720D35">
      <w:pPr>
        <w:pStyle w:val="Heading2"/>
      </w:pPr>
      <w:bookmarkStart w:id="45" w:name="_Toc264876969"/>
      <w:r w:rsidRPr="00760F11">
        <w:t>III F 1 1 Achievements: results and deviation from NP proposal</w:t>
      </w:r>
      <w:bookmarkEnd w:id="45"/>
    </w:p>
    <w:p w:rsidR="00B22426" w:rsidRPr="00A133BA" w:rsidRDefault="00B22426" w:rsidP="00A133BA">
      <w:pPr>
        <w:rPr>
          <w:rFonts w:ascii="Times-Roman" w:hAnsi="Times-Roman" w:cs="Times-Roman"/>
          <w:szCs w:val="22"/>
          <w:lang w:val="en-GB"/>
        </w:rPr>
      </w:pPr>
      <w:r w:rsidRPr="00A133BA">
        <w:rPr>
          <w:rFonts w:ascii="Times-Roman" w:hAnsi="Times-Roman" w:cs="Times-Roman"/>
          <w:szCs w:val="22"/>
          <w:lang w:val="en-GB"/>
        </w:rPr>
        <w:t xml:space="preserve">The following parameters </w:t>
      </w:r>
      <w:r>
        <w:rPr>
          <w:rFonts w:ascii="Times-Roman" w:hAnsi="Times-Roman" w:cs="Times-Roman"/>
          <w:szCs w:val="22"/>
          <w:lang w:val="en-GB"/>
        </w:rPr>
        <w:t>have been estimated</w:t>
      </w:r>
      <w:r w:rsidRPr="00A133BA">
        <w:rPr>
          <w:rFonts w:ascii="Times-Roman" w:hAnsi="Times-Roman" w:cs="Times-Roman"/>
          <w:szCs w:val="22"/>
          <w:lang w:val="en-GB"/>
        </w:rPr>
        <w:t xml:space="preserve"> for capacity:</w:t>
      </w:r>
    </w:p>
    <w:p w:rsidR="00B22426" w:rsidRPr="00A133BA" w:rsidRDefault="00B22426" w:rsidP="00A133BA">
      <w:pPr>
        <w:rPr>
          <w:rFonts w:ascii="Times-Roman" w:hAnsi="Times-Roman" w:cs="Times-Roman"/>
          <w:szCs w:val="22"/>
          <w:lang w:val="en-GB"/>
        </w:rPr>
      </w:pPr>
      <w:r w:rsidRPr="00A133BA">
        <w:rPr>
          <w:rFonts w:ascii="Times-Roman" w:hAnsi="Times-Roman" w:cs="Times-Roman"/>
          <w:szCs w:val="22"/>
          <w:lang w:val="en-GB"/>
        </w:rPr>
        <w:t>- number of vessels</w:t>
      </w:r>
    </w:p>
    <w:p w:rsidR="00B22426" w:rsidRPr="00A133BA" w:rsidRDefault="00B22426" w:rsidP="00A133BA">
      <w:pPr>
        <w:rPr>
          <w:rFonts w:ascii="Times-Roman" w:hAnsi="Times-Roman" w:cs="Times-Roman"/>
          <w:szCs w:val="22"/>
          <w:lang w:val="en-GB"/>
        </w:rPr>
      </w:pPr>
      <w:r w:rsidRPr="00A133BA">
        <w:rPr>
          <w:rFonts w:ascii="Times-Roman" w:hAnsi="Times-Roman" w:cs="Times-Roman"/>
          <w:szCs w:val="22"/>
          <w:lang w:val="en-GB"/>
        </w:rPr>
        <w:t>- GT, kW, Age (as defined in Regulation (EC) No 26/2004)</w:t>
      </w:r>
    </w:p>
    <w:p w:rsidR="00B22426" w:rsidRPr="00A133BA" w:rsidRDefault="00B22426" w:rsidP="00A133BA">
      <w:pPr>
        <w:rPr>
          <w:rFonts w:ascii="Times-Roman" w:hAnsi="Times-Roman" w:cs="Times-Roman"/>
          <w:szCs w:val="22"/>
          <w:lang w:val="en-GB"/>
        </w:rPr>
      </w:pPr>
      <w:r w:rsidRPr="00A133BA">
        <w:rPr>
          <w:rFonts w:ascii="Times-Roman" w:hAnsi="Times-Roman" w:cs="Times-Roman"/>
          <w:szCs w:val="22"/>
          <w:lang w:val="en-GB"/>
        </w:rPr>
        <w:t xml:space="preserve">Parameters </w:t>
      </w:r>
      <w:r>
        <w:rPr>
          <w:rFonts w:ascii="Times-Roman" w:hAnsi="Times-Roman" w:cs="Times-Roman"/>
          <w:szCs w:val="22"/>
          <w:lang w:val="en-GB"/>
        </w:rPr>
        <w:t xml:space="preserve">are </w:t>
      </w:r>
      <w:r w:rsidRPr="00A133BA">
        <w:rPr>
          <w:rFonts w:ascii="Times-Roman" w:hAnsi="Times-Roman" w:cs="Times-Roman"/>
          <w:szCs w:val="22"/>
          <w:lang w:val="en-GB"/>
        </w:rPr>
        <w:t>given annually, per fleet segments (Appendix III) and per supra-regions (</w:t>
      </w:r>
      <w:smartTag w:uri="urn:schemas-microsoft-com:office:smarttags" w:element="PlaceName">
        <w:smartTag w:uri="urn:schemas-microsoft-com:office:smarttags" w:element="place">
          <w:r w:rsidRPr="00A133BA">
            <w:rPr>
              <w:rFonts w:ascii="Times-Roman" w:hAnsi="Times-Roman" w:cs="Times-Roman"/>
              <w:szCs w:val="22"/>
              <w:lang w:val="en-GB"/>
            </w:rPr>
            <w:t>Mediterranean &amp; Black</w:t>
          </w:r>
        </w:smartTag>
        <w:r w:rsidRPr="00A133BA">
          <w:rPr>
            <w:rFonts w:ascii="Times-Roman" w:hAnsi="Times-Roman" w:cs="Times-Roman"/>
            <w:szCs w:val="22"/>
            <w:lang w:val="en-GB"/>
          </w:rPr>
          <w:t xml:space="preserve"> </w:t>
        </w:r>
        <w:smartTag w:uri="urn:schemas-microsoft-com:office:smarttags" w:element="PlaceType">
          <w:r w:rsidRPr="00A133BA">
            <w:rPr>
              <w:rFonts w:ascii="Times-Roman" w:hAnsi="Times-Roman" w:cs="Times-Roman"/>
              <w:szCs w:val="22"/>
              <w:lang w:val="en-GB"/>
            </w:rPr>
            <w:t>Seas</w:t>
          </w:r>
        </w:smartTag>
      </w:smartTag>
      <w:r w:rsidRPr="00A133BA">
        <w:rPr>
          <w:rFonts w:ascii="Times-Roman" w:hAnsi="Times-Roman" w:cs="Times-Roman"/>
          <w:szCs w:val="22"/>
          <w:lang w:val="en-GB"/>
        </w:rPr>
        <w:t xml:space="preserve"> and Other regions).</w:t>
      </w:r>
    </w:p>
    <w:p w:rsidR="00B22426" w:rsidRPr="00A133BA" w:rsidRDefault="00B22426" w:rsidP="00A133BA">
      <w:pPr>
        <w:rPr>
          <w:rFonts w:ascii="Times-Roman" w:hAnsi="Times-Roman" w:cs="Times-Roman"/>
          <w:szCs w:val="22"/>
          <w:lang w:val="en-GB"/>
        </w:rPr>
      </w:pPr>
      <w:r w:rsidRPr="00A133BA">
        <w:rPr>
          <w:rFonts w:ascii="Times-Roman" w:hAnsi="Times-Roman" w:cs="Times-Roman"/>
          <w:szCs w:val="22"/>
          <w:lang w:val="en-GB"/>
        </w:rPr>
        <w:t xml:space="preserve">The basic data source </w:t>
      </w:r>
      <w:r>
        <w:rPr>
          <w:rFonts w:ascii="Times-Roman" w:hAnsi="Times-Roman" w:cs="Times-Roman"/>
          <w:szCs w:val="22"/>
          <w:lang w:val="en-GB"/>
        </w:rPr>
        <w:t>is</w:t>
      </w:r>
      <w:r w:rsidRPr="00A133BA">
        <w:rPr>
          <w:rFonts w:ascii="Times-Roman" w:hAnsi="Times-Roman" w:cs="Times-Roman"/>
          <w:szCs w:val="22"/>
          <w:lang w:val="en-GB"/>
        </w:rPr>
        <w:t xml:space="preserve"> the fleet register at the 1st of January.</w:t>
      </w:r>
    </w:p>
    <w:p w:rsidR="00B22426" w:rsidRDefault="00B22426" w:rsidP="00720D35">
      <w:pPr>
        <w:pStyle w:val="Heading2"/>
      </w:pPr>
      <w:bookmarkStart w:id="46" w:name="_Toc264876970"/>
      <w:r w:rsidRPr="00760F11">
        <w:t>III F 1 2 Data quality: results and deviation from NP proposal</w:t>
      </w:r>
      <w:bookmarkEnd w:id="46"/>
    </w:p>
    <w:p w:rsidR="00B22426" w:rsidRDefault="00B22426" w:rsidP="004464D5">
      <w:pPr>
        <w:rPr>
          <w:rFonts w:ascii="Times-Roman" w:hAnsi="Times-Roman" w:cs="Times-Roman"/>
          <w:szCs w:val="22"/>
          <w:lang w:val="en-GB"/>
        </w:rPr>
      </w:pPr>
      <w:r>
        <w:rPr>
          <w:rFonts w:ascii="Times-Roman" w:hAnsi="Times-Roman" w:cs="Times-Roman"/>
          <w:szCs w:val="22"/>
          <w:lang w:val="en-GB"/>
        </w:rPr>
        <w:t xml:space="preserve">Data are collected exhaustively from the vessel register. </w:t>
      </w:r>
    </w:p>
    <w:p w:rsidR="00B22426" w:rsidRDefault="00B22426" w:rsidP="00C8007C">
      <w:pPr>
        <w:pStyle w:val="Heading2"/>
      </w:pPr>
      <w:bookmarkStart w:id="47" w:name="_Toc264876971"/>
      <w:r>
        <w:t>III F 1 3 Actions to avoid shortfalls</w:t>
      </w:r>
      <w:bookmarkEnd w:id="47"/>
    </w:p>
    <w:p w:rsidR="00B22426" w:rsidRDefault="00B22426" w:rsidP="00C8007C">
      <w:pPr>
        <w:rPr>
          <w:lang w:val="en-GB"/>
        </w:rPr>
      </w:pPr>
      <w:r>
        <w:rPr>
          <w:lang w:val="en-GB"/>
        </w:rPr>
        <w:t xml:space="preserve">The project activities were specified in agreement with the reports foreseen by the national program. </w:t>
      </w:r>
    </w:p>
    <w:p w:rsidR="00B22426" w:rsidRPr="004464D5" w:rsidRDefault="00B22426" w:rsidP="004464D5">
      <w:pPr>
        <w:rPr>
          <w:lang w:val="en-GB"/>
        </w:rPr>
      </w:pPr>
    </w:p>
    <w:p w:rsidR="00B22426" w:rsidRPr="00760F11" w:rsidRDefault="00B22426" w:rsidP="00720D35">
      <w:pPr>
        <w:pStyle w:val="Heading2"/>
      </w:pPr>
      <w:bookmarkStart w:id="48" w:name="_Toc264876972"/>
      <w:r w:rsidRPr="00760F11">
        <w:t>III F 2 Effort</w:t>
      </w:r>
      <w:bookmarkEnd w:id="48"/>
    </w:p>
    <w:p w:rsidR="00B22426" w:rsidRDefault="00B22426" w:rsidP="00720D35">
      <w:pPr>
        <w:pStyle w:val="Heading2"/>
      </w:pPr>
      <w:bookmarkStart w:id="49" w:name="_Toc264876973"/>
      <w:r w:rsidRPr="00760F11">
        <w:t>III F 2 1 Achievements: results and deviation from NP proposal</w:t>
      </w:r>
      <w:bookmarkEnd w:id="49"/>
    </w:p>
    <w:p w:rsidR="00B22426" w:rsidRPr="00927EB8" w:rsidRDefault="00B22426" w:rsidP="00F1434B">
      <w:pPr>
        <w:rPr>
          <w:color w:val="000000"/>
          <w:lang w:val="en-GB"/>
        </w:rPr>
      </w:pPr>
      <w:r w:rsidRPr="00927EB8">
        <w:rPr>
          <w:color w:val="000000"/>
          <w:lang w:val="en-GB"/>
        </w:rPr>
        <w:t xml:space="preserve">Effort </w:t>
      </w:r>
      <w:r>
        <w:rPr>
          <w:color w:val="000000"/>
          <w:lang w:val="en-GB"/>
        </w:rPr>
        <w:t>has</w:t>
      </w:r>
      <w:r w:rsidRPr="00927EB8">
        <w:rPr>
          <w:color w:val="000000"/>
          <w:lang w:val="en-GB"/>
        </w:rPr>
        <w:t xml:space="preserve"> </w:t>
      </w:r>
      <w:r>
        <w:rPr>
          <w:color w:val="000000"/>
          <w:lang w:val="en-GB"/>
        </w:rPr>
        <w:t xml:space="preserve">been </w:t>
      </w:r>
      <w:r w:rsidRPr="00927EB8">
        <w:rPr>
          <w:color w:val="000000"/>
          <w:lang w:val="en-GB"/>
        </w:rPr>
        <w:t xml:space="preserve">estimated according to the variables and disaggregation levels listed in </w:t>
      </w:r>
      <w:r>
        <w:rPr>
          <w:color w:val="000000"/>
          <w:lang w:val="en-GB"/>
        </w:rPr>
        <w:t>A</w:t>
      </w:r>
      <w:r w:rsidRPr="00927EB8">
        <w:rPr>
          <w:color w:val="000000"/>
          <w:lang w:val="en-GB"/>
        </w:rPr>
        <w:t xml:space="preserve">ppendix VIII. </w:t>
      </w:r>
    </w:p>
    <w:p w:rsidR="00B22426" w:rsidRPr="00927EB8" w:rsidRDefault="00B22426" w:rsidP="00F1434B">
      <w:pPr>
        <w:rPr>
          <w:color w:val="000000"/>
          <w:lang w:val="en-GB"/>
        </w:rPr>
      </w:pPr>
      <w:r w:rsidRPr="00927EB8">
        <w:rPr>
          <w:color w:val="000000"/>
          <w:lang w:val="en-GB"/>
        </w:rPr>
        <w:t xml:space="preserve">According to RCMMed&amp;BS recommendations (based on SGRN and PGMED suggestions) effort data </w:t>
      </w:r>
      <w:r>
        <w:rPr>
          <w:color w:val="000000"/>
          <w:lang w:val="en-GB"/>
        </w:rPr>
        <w:t>have</w:t>
      </w:r>
      <w:r w:rsidRPr="00927EB8">
        <w:rPr>
          <w:color w:val="000000"/>
          <w:lang w:val="en-GB"/>
        </w:rPr>
        <w:t xml:space="preserve"> be</w:t>
      </w:r>
      <w:r>
        <w:rPr>
          <w:color w:val="000000"/>
          <w:lang w:val="en-GB"/>
        </w:rPr>
        <w:t>en</w:t>
      </w:r>
      <w:r w:rsidRPr="00927EB8">
        <w:rPr>
          <w:color w:val="000000"/>
          <w:lang w:val="en-GB"/>
        </w:rPr>
        <w:t xml:space="preserve"> collected only for metiers selected by the ranking approach.</w:t>
      </w:r>
    </w:p>
    <w:p w:rsidR="00B22426" w:rsidRPr="00927EB8" w:rsidRDefault="00B22426" w:rsidP="00F1434B">
      <w:pPr>
        <w:rPr>
          <w:color w:val="000000"/>
          <w:lang w:val="en-GB"/>
        </w:rPr>
      </w:pPr>
      <w:r w:rsidRPr="00927EB8">
        <w:rPr>
          <w:color w:val="000000"/>
          <w:lang w:val="en-GB"/>
        </w:rPr>
        <w:t>The major problem in respecting the required disaggregation is given by the disaggregation per metier (</w:t>
      </w:r>
      <w:r>
        <w:rPr>
          <w:color w:val="000000"/>
          <w:lang w:val="en-GB"/>
        </w:rPr>
        <w:t>L</w:t>
      </w:r>
      <w:r w:rsidRPr="00927EB8">
        <w:rPr>
          <w:color w:val="000000"/>
          <w:lang w:val="en-GB"/>
        </w:rPr>
        <w:t xml:space="preserve">evel 6 of </w:t>
      </w:r>
      <w:r>
        <w:rPr>
          <w:color w:val="000000"/>
          <w:lang w:val="en-GB"/>
        </w:rPr>
        <w:t>A</w:t>
      </w:r>
      <w:r w:rsidRPr="00927EB8">
        <w:rPr>
          <w:color w:val="000000"/>
          <w:lang w:val="en-GB"/>
        </w:rPr>
        <w:t xml:space="preserve">ppendix IV, 4). Compulsory information for all the fleet is not available. In </w:t>
      </w:r>
      <w:smartTag w:uri="urn:schemas-microsoft-com:office:smarttags" w:element="country-region">
        <w:smartTag w:uri="urn:schemas-microsoft-com:office:smarttags" w:element="place">
          <w:r w:rsidRPr="00927EB8">
            <w:rPr>
              <w:color w:val="000000"/>
              <w:lang w:val="en-GB"/>
            </w:rPr>
            <w:t>Italy</w:t>
          </w:r>
        </w:smartTag>
      </w:smartTag>
      <w:r w:rsidRPr="00927EB8">
        <w:rPr>
          <w:color w:val="000000"/>
          <w:lang w:val="en-GB"/>
        </w:rPr>
        <w:t xml:space="preserve">, there is no obligation for vessels to indicate the type of activity they practice along the year. Each vessel can use all the gears indicated in the licence. More than 70% of the Italian fishing-vessel licences allow the use of more than one fishing system, and therefore gears. This framework is also more complex if </w:t>
      </w:r>
      <w:r>
        <w:rPr>
          <w:color w:val="000000"/>
          <w:lang w:val="en-GB"/>
        </w:rPr>
        <w:t>we consider the high number</w:t>
      </w:r>
      <w:r w:rsidRPr="00927EB8">
        <w:rPr>
          <w:color w:val="000000"/>
          <w:lang w:val="en-GB"/>
        </w:rPr>
        <w:t xml:space="preserve"> of existing métiers actually practised by Italian vessels, with differences in seasonality and geographical areas.    </w:t>
      </w:r>
    </w:p>
    <w:p w:rsidR="00B22426" w:rsidRPr="00927EB8" w:rsidRDefault="00B22426" w:rsidP="00F1434B">
      <w:pPr>
        <w:rPr>
          <w:color w:val="000000"/>
          <w:lang w:val="en-GB"/>
        </w:rPr>
      </w:pPr>
      <w:r w:rsidRPr="00927EB8">
        <w:rPr>
          <w:color w:val="000000"/>
          <w:lang w:val="en-GB"/>
        </w:rPr>
        <w:t xml:space="preserve">In order to estimate fishing effort per metier and GSA, different data sources </w:t>
      </w:r>
      <w:r>
        <w:rPr>
          <w:color w:val="000000"/>
          <w:lang w:val="en-GB"/>
        </w:rPr>
        <w:t>hanve</w:t>
      </w:r>
      <w:r w:rsidRPr="00927EB8">
        <w:rPr>
          <w:color w:val="000000"/>
          <w:lang w:val="en-GB"/>
        </w:rPr>
        <w:t xml:space="preserve"> be</w:t>
      </w:r>
      <w:r>
        <w:rPr>
          <w:color w:val="000000"/>
          <w:lang w:val="en-GB"/>
        </w:rPr>
        <w:t>e</w:t>
      </w:r>
      <w:r w:rsidRPr="00927EB8">
        <w:rPr>
          <w:color w:val="000000"/>
          <w:lang w:val="en-GB"/>
        </w:rPr>
        <w:t xml:space="preserve"> used:</w:t>
      </w:r>
    </w:p>
    <w:p w:rsidR="00B22426" w:rsidRPr="00927EB8" w:rsidRDefault="00B22426" w:rsidP="00F1434B">
      <w:pPr>
        <w:numPr>
          <w:ilvl w:val="0"/>
          <w:numId w:val="6"/>
        </w:numPr>
        <w:rPr>
          <w:color w:val="000000"/>
          <w:lang w:val="en-GB"/>
        </w:rPr>
      </w:pPr>
      <w:r w:rsidRPr="00927EB8">
        <w:rPr>
          <w:color w:val="000000"/>
          <w:lang w:val="en-GB"/>
        </w:rPr>
        <w:t xml:space="preserve">logbook information, when available. Logbook is compulsory in the </w:t>
      </w:r>
      <w:smartTag w:uri="urn:schemas-microsoft-com:office:smarttags" w:element="place">
        <w:r w:rsidRPr="00927EB8">
          <w:rPr>
            <w:color w:val="000000"/>
            <w:lang w:val="en-GB"/>
          </w:rPr>
          <w:t>Mediterranean</w:t>
        </w:r>
      </w:smartTag>
      <w:r w:rsidRPr="00927EB8">
        <w:rPr>
          <w:color w:val="000000"/>
          <w:lang w:val="en-GB"/>
        </w:rPr>
        <w:t xml:space="preserve"> only for a minority of fleet (vessels of overall length exceeding </w:t>
      </w:r>
      <w:smartTag w:uri="urn:schemas-microsoft-com:office:smarttags" w:element="metricconverter">
        <w:smartTagPr>
          <w:attr w:name="ProductID" w:val="10 metres"/>
        </w:smartTagPr>
        <w:r w:rsidRPr="00927EB8">
          <w:rPr>
            <w:color w:val="000000"/>
            <w:lang w:val="en-GB"/>
          </w:rPr>
          <w:t>10 metres</w:t>
        </w:r>
      </w:smartTag>
      <w:r w:rsidRPr="00927EB8">
        <w:rPr>
          <w:color w:val="000000"/>
          <w:lang w:val="en-GB"/>
        </w:rPr>
        <w:t xml:space="preserve">) and will contain production information only where vessels retain on board quantities exceeding </w:t>
      </w:r>
      <w:smartTag w:uri="urn:schemas-microsoft-com:office:smarttags" w:element="metricconverter">
        <w:smartTagPr>
          <w:attr w:name="ProductID" w:val="15 kg"/>
        </w:smartTagPr>
        <w:r w:rsidRPr="00927EB8">
          <w:rPr>
            <w:color w:val="000000"/>
            <w:lang w:val="en-GB"/>
          </w:rPr>
          <w:t>15 kg</w:t>
        </w:r>
      </w:smartTag>
      <w:r w:rsidRPr="00927EB8">
        <w:rPr>
          <w:color w:val="000000"/>
          <w:lang w:val="en-GB"/>
        </w:rPr>
        <w:t xml:space="preserve"> live-weight equivalent of the species included in a specific list (Appendix VII of Regulation (EC) No 2737/1999).</w:t>
      </w:r>
    </w:p>
    <w:p w:rsidR="00B22426" w:rsidRPr="00927EB8" w:rsidRDefault="00B22426" w:rsidP="00F1434B">
      <w:pPr>
        <w:numPr>
          <w:ilvl w:val="0"/>
          <w:numId w:val="6"/>
        </w:numPr>
        <w:rPr>
          <w:color w:val="000000"/>
          <w:lang w:val="en-GB"/>
        </w:rPr>
      </w:pPr>
      <w:r w:rsidRPr="00927EB8">
        <w:rPr>
          <w:color w:val="000000"/>
          <w:lang w:val="en-GB"/>
        </w:rPr>
        <w:t xml:space="preserve">field survey to detect </w:t>
      </w:r>
      <w:r>
        <w:rPr>
          <w:color w:val="000000"/>
          <w:lang w:val="en-GB"/>
        </w:rPr>
        <w:t xml:space="preserve">the prevalent fishing activity </w:t>
      </w:r>
      <w:r w:rsidRPr="00927EB8">
        <w:rPr>
          <w:color w:val="000000"/>
          <w:lang w:val="en-GB"/>
        </w:rPr>
        <w:t xml:space="preserve"> </w:t>
      </w:r>
    </w:p>
    <w:p w:rsidR="00B22426" w:rsidRPr="00927EB8" w:rsidRDefault="00B22426" w:rsidP="00F1434B">
      <w:pPr>
        <w:numPr>
          <w:ilvl w:val="0"/>
          <w:numId w:val="7"/>
        </w:numPr>
        <w:rPr>
          <w:color w:val="000000"/>
          <w:lang w:val="en-GB"/>
        </w:rPr>
      </w:pPr>
      <w:r w:rsidRPr="00927EB8">
        <w:rPr>
          <w:color w:val="000000"/>
          <w:lang w:val="en-GB"/>
        </w:rPr>
        <w:t xml:space="preserve">sample survey to estimate the monthly distribution of activity by métiers. </w:t>
      </w:r>
    </w:p>
    <w:p w:rsidR="00B22426" w:rsidRPr="00927EB8" w:rsidRDefault="00B22426" w:rsidP="00F1434B">
      <w:pPr>
        <w:rPr>
          <w:color w:val="000000"/>
          <w:lang w:val="en-GB"/>
        </w:rPr>
      </w:pPr>
      <w:r w:rsidRPr="00927EB8">
        <w:rPr>
          <w:color w:val="000000"/>
          <w:lang w:val="en-GB"/>
        </w:rPr>
        <w:t xml:space="preserve">The sample survey is based on a panel of around 1500 vessels (10% of the fleet), including the small scale (vessels &lt; </w:t>
      </w:r>
      <w:smartTag w:uri="urn:schemas-microsoft-com:office:smarttags" w:element="metricconverter">
        <w:smartTagPr>
          <w:attr w:name="ProductID" w:val="12 m"/>
        </w:smartTagPr>
        <w:r w:rsidRPr="00927EB8">
          <w:rPr>
            <w:color w:val="000000"/>
            <w:lang w:val="en-GB"/>
          </w:rPr>
          <w:t>12 m</w:t>
        </w:r>
      </w:smartTag>
      <w:r w:rsidRPr="00927EB8">
        <w:rPr>
          <w:color w:val="000000"/>
          <w:lang w:val="en-GB"/>
        </w:rPr>
        <w:t xml:space="preserve">). Survey takes place every week on a continuous basis. Data on fishing effort, vessel activity and fishing area are recorded by gear and species using purposely formulated questionnaires. Results for each area, by month and by metier are </w:t>
      </w:r>
      <w:r w:rsidRPr="00B36E6D">
        <w:rPr>
          <w:color w:val="000000"/>
          <w:lang w:val="en-GB"/>
        </w:rPr>
        <w:t>obtained by applying raising factors to the sampled dat</w:t>
      </w:r>
      <w:r>
        <w:rPr>
          <w:color w:val="000000"/>
          <w:lang w:val="en-GB"/>
        </w:rPr>
        <w:t>. Statistical methods described in the 2009-2010 NP have been applied.</w:t>
      </w:r>
    </w:p>
    <w:p w:rsidR="00B22426" w:rsidRPr="004464D5" w:rsidRDefault="00B22426" w:rsidP="004464D5">
      <w:pPr>
        <w:rPr>
          <w:lang w:val="en-GB"/>
        </w:rPr>
      </w:pPr>
      <w:r>
        <w:rPr>
          <w:rFonts w:ascii="Times-Roman" w:hAnsi="Times-Roman" w:cs="Times-Roman"/>
          <w:szCs w:val="22"/>
          <w:lang w:val="en-GB"/>
        </w:rPr>
        <w:t>T</w:t>
      </w:r>
      <w:r w:rsidRPr="004464D5">
        <w:rPr>
          <w:rFonts w:ascii="Times-Roman" w:hAnsi="Times-Roman" w:cs="Times-Roman"/>
          <w:szCs w:val="22"/>
          <w:lang w:val="en-GB"/>
        </w:rPr>
        <w:t xml:space="preserve">able III.F.1 </w:t>
      </w:r>
      <w:r>
        <w:rPr>
          <w:rFonts w:ascii="Times-Roman" w:hAnsi="Times-Roman" w:cs="Times-Roman"/>
          <w:szCs w:val="22"/>
          <w:lang w:val="en-GB"/>
        </w:rPr>
        <w:t>reports</w:t>
      </w:r>
      <w:r w:rsidRPr="004464D5">
        <w:rPr>
          <w:rFonts w:ascii="Times-Roman" w:hAnsi="Times-Roman" w:cs="Times-Roman"/>
          <w:szCs w:val="22"/>
          <w:lang w:val="en-GB"/>
        </w:rPr>
        <w:t xml:space="preserve"> the information collected during the sampling year.</w:t>
      </w:r>
    </w:p>
    <w:p w:rsidR="00B22426" w:rsidRDefault="00B22426" w:rsidP="00720D35">
      <w:pPr>
        <w:pStyle w:val="Heading2"/>
      </w:pPr>
      <w:bookmarkStart w:id="50" w:name="_Toc264876974"/>
      <w:r w:rsidRPr="00760F11">
        <w:t>III F 2 2 Data quality: results and deviation from NP proposal</w:t>
      </w:r>
      <w:bookmarkEnd w:id="50"/>
    </w:p>
    <w:p w:rsidR="00B22426" w:rsidRPr="00927EB8" w:rsidRDefault="00B22426" w:rsidP="00893227">
      <w:pPr>
        <w:rPr>
          <w:color w:val="000000"/>
          <w:lang w:val="en-GB"/>
        </w:rPr>
      </w:pPr>
      <w:r w:rsidRPr="00927EB8">
        <w:rPr>
          <w:color w:val="000000"/>
          <w:lang w:val="en-GB"/>
        </w:rPr>
        <w:t xml:space="preserve">Elementary and aggregated data </w:t>
      </w:r>
      <w:r>
        <w:rPr>
          <w:color w:val="000000"/>
          <w:lang w:val="en-GB"/>
        </w:rPr>
        <w:t>have</w:t>
      </w:r>
      <w:r w:rsidRPr="00927EB8">
        <w:rPr>
          <w:color w:val="000000"/>
          <w:lang w:val="en-GB"/>
        </w:rPr>
        <w:t xml:space="preserve"> be</w:t>
      </w:r>
      <w:r>
        <w:rPr>
          <w:color w:val="000000"/>
          <w:lang w:val="en-GB"/>
        </w:rPr>
        <w:t>en</w:t>
      </w:r>
      <w:r w:rsidRPr="00927EB8">
        <w:rPr>
          <w:color w:val="000000"/>
          <w:lang w:val="en-GB"/>
        </w:rPr>
        <w:t xml:space="preserve"> checked to verify their reliability. Consistency among different variables </w:t>
      </w:r>
      <w:r>
        <w:rPr>
          <w:color w:val="000000"/>
          <w:lang w:val="en-GB"/>
        </w:rPr>
        <w:t xml:space="preserve">has been </w:t>
      </w:r>
      <w:r w:rsidRPr="00927EB8">
        <w:rPr>
          <w:color w:val="000000"/>
          <w:lang w:val="en-GB"/>
        </w:rPr>
        <w:t>analyse</w:t>
      </w:r>
      <w:r>
        <w:rPr>
          <w:color w:val="000000"/>
          <w:lang w:val="en-GB"/>
        </w:rPr>
        <w:t>d</w:t>
      </w:r>
      <w:r w:rsidRPr="00927EB8">
        <w:rPr>
          <w:color w:val="000000"/>
          <w:lang w:val="en-GB"/>
        </w:rPr>
        <w:t>.</w:t>
      </w:r>
    </w:p>
    <w:p w:rsidR="00B22426" w:rsidRPr="00927EB8" w:rsidRDefault="00B22426" w:rsidP="00893227">
      <w:pPr>
        <w:rPr>
          <w:color w:val="000000"/>
          <w:lang w:val="en-GB"/>
        </w:rPr>
      </w:pPr>
      <w:r w:rsidRPr="00B36E6D">
        <w:rPr>
          <w:color w:val="000000"/>
          <w:lang w:val="en-GB"/>
        </w:rPr>
        <w:t xml:space="preserve">Precision levels </w:t>
      </w:r>
      <w:r>
        <w:rPr>
          <w:color w:val="000000"/>
          <w:lang w:val="en-GB"/>
        </w:rPr>
        <w:t>have</w:t>
      </w:r>
      <w:r w:rsidRPr="00B36E6D">
        <w:rPr>
          <w:color w:val="000000"/>
          <w:lang w:val="en-GB"/>
        </w:rPr>
        <w:t xml:space="preserve"> be</w:t>
      </w:r>
      <w:r>
        <w:rPr>
          <w:color w:val="000000"/>
          <w:lang w:val="en-GB"/>
        </w:rPr>
        <w:t>en</w:t>
      </w:r>
      <w:r w:rsidRPr="00B36E6D">
        <w:rPr>
          <w:color w:val="000000"/>
          <w:lang w:val="en-GB"/>
        </w:rPr>
        <w:t xml:space="preserve"> calculated in terms of CV at the level of fleet segments and per GSA</w:t>
      </w:r>
      <w:r>
        <w:rPr>
          <w:color w:val="000000"/>
          <w:lang w:val="en-GB"/>
        </w:rPr>
        <w:t>.</w:t>
      </w:r>
    </w:p>
    <w:p w:rsidR="00B22426" w:rsidRPr="004464D5" w:rsidRDefault="00B22426" w:rsidP="004464D5">
      <w:pPr>
        <w:rPr>
          <w:lang w:val="en-GB"/>
        </w:rPr>
      </w:pPr>
      <w:r>
        <w:rPr>
          <w:rFonts w:ascii="Times-Roman" w:hAnsi="Times-Roman" w:cs="Times-Roman"/>
          <w:szCs w:val="22"/>
          <w:lang w:val="en-GB"/>
        </w:rPr>
        <w:t>T</w:t>
      </w:r>
      <w:r w:rsidRPr="004464D5">
        <w:rPr>
          <w:rFonts w:ascii="Times-Roman" w:hAnsi="Times-Roman" w:cs="Times-Roman"/>
          <w:szCs w:val="22"/>
          <w:lang w:val="en-GB"/>
        </w:rPr>
        <w:t xml:space="preserve">able III.F.1 </w:t>
      </w:r>
      <w:r>
        <w:rPr>
          <w:rFonts w:ascii="Times-Roman" w:hAnsi="Times-Roman" w:cs="Times-Roman"/>
          <w:szCs w:val="22"/>
          <w:lang w:val="en-GB"/>
        </w:rPr>
        <w:t>reports</w:t>
      </w:r>
      <w:r w:rsidRPr="004464D5">
        <w:rPr>
          <w:rFonts w:ascii="Times-Roman" w:hAnsi="Times-Roman" w:cs="Times-Roman"/>
          <w:szCs w:val="22"/>
          <w:lang w:val="en-GB"/>
        </w:rPr>
        <w:t xml:space="preserve"> the values of the accuracy indicators</w:t>
      </w:r>
      <w:r>
        <w:rPr>
          <w:rFonts w:ascii="Times-Roman" w:hAnsi="Times-Roman" w:cs="Times-Roman"/>
          <w:szCs w:val="22"/>
          <w:lang w:val="en-GB"/>
        </w:rPr>
        <w:t>.</w:t>
      </w:r>
    </w:p>
    <w:p w:rsidR="00B22426" w:rsidRDefault="00B22426" w:rsidP="00720D35">
      <w:pPr>
        <w:pStyle w:val="Heading2"/>
      </w:pPr>
      <w:bookmarkStart w:id="51" w:name="_Toc264876975"/>
      <w:r w:rsidRPr="00760F11">
        <w:t>III F 2 3 Follow-up of Regional and international recommendations</w:t>
      </w:r>
      <w:bookmarkEnd w:id="51"/>
    </w:p>
    <w:p w:rsidR="00B22426" w:rsidRDefault="00B22426" w:rsidP="00AE6F98">
      <w:pPr>
        <w:tabs>
          <w:tab w:val="left" w:pos="540"/>
        </w:tabs>
        <w:spacing w:before="120"/>
        <w:rPr>
          <w:lang w:val="en-GB"/>
        </w:rPr>
      </w:pPr>
      <w:r>
        <w:rPr>
          <w:lang w:val="en-GB"/>
        </w:rPr>
        <w:t>The list of recommendations made by the RCM and actioned by the MS is reported in the following table: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4534"/>
        <w:gridCol w:w="4604"/>
      </w:tblGrid>
      <w:tr w:rsidR="00B22426" w:rsidTr="003E311C">
        <w:tblPrEx>
          <w:tblCellMar>
            <w:top w:w="0" w:type="dxa"/>
            <w:bottom w:w="0" w:type="dxa"/>
          </w:tblCellMar>
        </w:tblPrEx>
        <w:tc>
          <w:tcPr>
            <w:tcW w:w="4604" w:type="dxa"/>
            <w:shd w:val="pct15" w:color="auto" w:fill="FFFFFF"/>
          </w:tcPr>
          <w:p w:rsidR="00B22426" w:rsidRDefault="00B22426" w:rsidP="003E311C">
            <w:pPr>
              <w:pStyle w:val="BodyText"/>
              <w:rPr>
                <w:i w:val="0"/>
                <w:sz w:val="20"/>
              </w:rPr>
            </w:pPr>
            <w:r>
              <w:rPr>
                <w:i w:val="0"/>
                <w:sz w:val="20"/>
              </w:rPr>
              <w:t>RCM</w:t>
            </w:r>
            <w:r>
              <w:rPr>
                <w:sz w:val="20"/>
              </w:rPr>
              <w:t xml:space="preserve"> </w:t>
            </w:r>
            <w:r>
              <w:rPr>
                <w:i w:val="0"/>
                <w:sz w:val="20"/>
              </w:rPr>
              <w:t xml:space="preserve">Recommendations, </w:t>
            </w:r>
            <w:r>
              <w:rPr>
                <w:b/>
                <w:i w:val="0"/>
                <w:sz w:val="20"/>
              </w:rPr>
              <w:t>September 2009</w:t>
            </w:r>
          </w:p>
        </w:tc>
        <w:tc>
          <w:tcPr>
            <w:tcW w:w="4604" w:type="dxa"/>
            <w:shd w:val="pct15" w:color="auto" w:fill="FFFFFF"/>
          </w:tcPr>
          <w:p w:rsidR="00B22426" w:rsidRDefault="00B22426" w:rsidP="003E311C">
            <w:pPr>
              <w:spacing w:before="120"/>
              <w:rPr>
                <w:i/>
                <w:sz w:val="20"/>
                <w:lang w:val="en-GB"/>
              </w:rPr>
            </w:pPr>
            <w:r>
              <w:rPr>
                <w:i/>
                <w:sz w:val="20"/>
                <w:lang w:val="en-GB"/>
              </w:rPr>
              <w:t>Actions</w:t>
            </w:r>
          </w:p>
        </w:tc>
      </w:tr>
      <w:tr w:rsidR="00B22426" w:rsidRPr="00AE6F98" w:rsidTr="003E311C">
        <w:tblPrEx>
          <w:tblCellMar>
            <w:top w:w="0" w:type="dxa"/>
            <w:bottom w:w="0" w:type="dxa"/>
          </w:tblCellMar>
        </w:tblPrEx>
        <w:tc>
          <w:tcPr>
            <w:tcW w:w="4604" w:type="dxa"/>
          </w:tcPr>
          <w:p w:rsidR="00B22426" w:rsidRPr="00AE6F98" w:rsidRDefault="00B22426" w:rsidP="003E311C">
            <w:pPr>
              <w:rPr>
                <w:sz w:val="20"/>
                <w:lang w:val="en-GB"/>
              </w:rPr>
            </w:pPr>
            <w:r w:rsidRPr="00AE6F98">
              <w:rPr>
                <w:b/>
                <w:bCs/>
                <w:sz w:val="20"/>
              </w:rPr>
              <w:t>Transversal variables: Effort data</w:t>
            </w:r>
          </w:p>
        </w:tc>
        <w:tc>
          <w:tcPr>
            <w:tcW w:w="4604" w:type="dxa"/>
          </w:tcPr>
          <w:p w:rsidR="00B22426" w:rsidRPr="00AE6F98" w:rsidRDefault="00B22426" w:rsidP="003E311C">
            <w:pPr>
              <w:rPr>
                <w:sz w:val="20"/>
                <w:lang w:val="en-GB"/>
              </w:rPr>
            </w:pPr>
            <w:r w:rsidRPr="00AE6F98">
              <w:rPr>
                <w:sz w:val="20"/>
                <w:lang w:val="en-GB"/>
              </w:rPr>
              <w:t>Effort data have been collected for all the selected metiers</w:t>
            </w:r>
          </w:p>
        </w:tc>
      </w:tr>
      <w:tr w:rsidR="00B22426" w:rsidRPr="00AE6F98" w:rsidTr="003E311C">
        <w:tblPrEx>
          <w:tblCellMar>
            <w:top w:w="0" w:type="dxa"/>
            <w:bottom w:w="0" w:type="dxa"/>
          </w:tblCellMar>
        </w:tblPrEx>
        <w:tc>
          <w:tcPr>
            <w:tcW w:w="4604" w:type="dxa"/>
          </w:tcPr>
          <w:p w:rsidR="00B22426" w:rsidRPr="00AE6F98" w:rsidRDefault="00B22426" w:rsidP="003E311C">
            <w:pPr>
              <w:rPr>
                <w:b/>
                <w:bCs/>
                <w:sz w:val="20"/>
                <w:lang w:val="en-GB"/>
              </w:rPr>
            </w:pPr>
            <w:bookmarkStart w:id="52" w:name="_Toc223322265"/>
            <w:bookmarkStart w:id="53" w:name="_Toc247422622"/>
            <w:r w:rsidRPr="00AE6F98">
              <w:t>Transversal variables: Common understanding of effort definition</w:t>
            </w:r>
            <w:bookmarkEnd w:id="52"/>
            <w:bookmarkEnd w:id="53"/>
          </w:p>
        </w:tc>
        <w:tc>
          <w:tcPr>
            <w:tcW w:w="4604" w:type="dxa"/>
          </w:tcPr>
          <w:p w:rsidR="00B22426" w:rsidRPr="00AE6F98" w:rsidRDefault="00B22426" w:rsidP="003E311C">
            <w:pPr>
              <w:rPr>
                <w:sz w:val="20"/>
                <w:lang w:val="en-GB"/>
              </w:rPr>
            </w:pPr>
            <w:smartTag w:uri="urn:schemas-microsoft-com:office:smarttags" w:element="country-region">
              <w:smartTag w:uri="urn:schemas-microsoft-com:office:smarttags" w:element="place">
                <w:r w:rsidRPr="00AE6F98">
                  <w:rPr>
                    <w:sz w:val="20"/>
                    <w:lang w:val="en-GB"/>
                  </w:rPr>
                  <w:t>Italy</w:t>
                </w:r>
              </w:smartTag>
            </w:smartTag>
            <w:r w:rsidRPr="00AE6F98">
              <w:rPr>
                <w:sz w:val="20"/>
                <w:lang w:val="en-GB"/>
              </w:rPr>
              <w:t xml:space="preserve"> attended 2009 PGMED where effort variables have been definied</w:t>
            </w:r>
          </w:p>
        </w:tc>
      </w:tr>
    </w:tbl>
    <w:p w:rsidR="00B22426" w:rsidRDefault="00B22426" w:rsidP="00C8007C">
      <w:pPr>
        <w:pStyle w:val="Heading2"/>
      </w:pPr>
      <w:bookmarkStart w:id="54" w:name="_Toc264876976"/>
      <w:r>
        <w:t>III F 2 4 Actions to avoid shortfalls</w:t>
      </w:r>
      <w:bookmarkEnd w:id="54"/>
    </w:p>
    <w:p w:rsidR="00B22426" w:rsidRDefault="00B22426" w:rsidP="00C8007C">
      <w:pPr>
        <w:rPr>
          <w:lang w:val="en-GB"/>
        </w:rPr>
      </w:pPr>
      <w:r>
        <w:rPr>
          <w:lang w:val="en-GB"/>
        </w:rPr>
        <w:t xml:space="preserve">The project activities were specified in agreement with the reports foreseen by the national program. </w:t>
      </w:r>
    </w:p>
    <w:p w:rsidR="00B22426" w:rsidRDefault="00B22426" w:rsidP="00720D35">
      <w:pPr>
        <w:pStyle w:val="Heading2"/>
      </w:pPr>
      <w:bookmarkStart w:id="55" w:name="_Toc264876977"/>
      <w:r w:rsidRPr="00760F11">
        <w:t>III F 3 Landings</w:t>
      </w:r>
      <w:bookmarkEnd w:id="55"/>
    </w:p>
    <w:p w:rsidR="00B22426" w:rsidRDefault="00B22426" w:rsidP="00720D35">
      <w:pPr>
        <w:pStyle w:val="Heading2"/>
      </w:pPr>
      <w:bookmarkStart w:id="56" w:name="_Toc264876978"/>
      <w:r w:rsidRPr="00760F11">
        <w:t>III F 3 1 Achievements: results and deviation from NP proposal</w:t>
      </w:r>
      <w:bookmarkEnd w:id="56"/>
    </w:p>
    <w:p w:rsidR="00B22426" w:rsidRPr="00927EB8" w:rsidRDefault="00B22426" w:rsidP="005C6430">
      <w:pPr>
        <w:rPr>
          <w:color w:val="000000"/>
          <w:lang w:val="en-GB"/>
        </w:rPr>
      </w:pPr>
      <w:r w:rsidRPr="00927EB8">
        <w:rPr>
          <w:color w:val="000000"/>
          <w:lang w:val="en-GB"/>
        </w:rPr>
        <w:t xml:space="preserve">Landings </w:t>
      </w:r>
      <w:r>
        <w:rPr>
          <w:color w:val="000000"/>
          <w:lang w:val="en-GB"/>
        </w:rPr>
        <w:t>have</w:t>
      </w:r>
      <w:r w:rsidRPr="00927EB8">
        <w:rPr>
          <w:color w:val="000000"/>
          <w:lang w:val="en-GB"/>
        </w:rPr>
        <w:t xml:space="preserve"> be</w:t>
      </w:r>
      <w:r>
        <w:rPr>
          <w:color w:val="000000"/>
          <w:lang w:val="en-GB"/>
        </w:rPr>
        <w:t>en</w:t>
      </w:r>
      <w:r w:rsidRPr="00927EB8">
        <w:rPr>
          <w:color w:val="000000"/>
          <w:lang w:val="en-GB"/>
        </w:rPr>
        <w:t xml:space="preserve"> estimated according to the variables and disaggregation levels listed in </w:t>
      </w:r>
      <w:r>
        <w:rPr>
          <w:color w:val="000000"/>
          <w:lang w:val="en-GB"/>
        </w:rPr>
        <w:t>A</w:t>
      </w:r>
      <w:r w:rsidRPr="00927EB8">
        <w:rPr>
          <w:color w:val="000000"/>
          <w:lang w:val="en-GB"/>
        </w:rPr>
        <w:t xml:space="preserve">ppendix VIII. </w:t>
      </w:r>
    </w:p>
    <w:p w:rsidR="00B22426" w:rsidRPr="00927EB8" w:rsidRDefault="00B22426" w:rsidP="005C6430">
      <w:pPr>
        <w:rPr>
          <w:color w:val="000000"/>
          <w:lang w:val="en-GB"/>
        </w:rPr>
      </w:pPr>
      <w:r w:rsidRPr="00927EB8">
        <w:rPr>
          <w:color w:val="000000"/>
          <w:lang w:val="en-GB"/>
        </w:rPr>
        <w:t xml:space="preserve">Commercial landings </w:t>
      </w:r>
      <w:r>
        <w:rPr>
          <w:color w:val="000000"/>
          <w:lang w:val="en-GB"/>
        </w:rPr>
        <w:t>have</w:t>
      </w:r>
      <w:r w:rsidRPr="00927EB8">
        <w:rPr>
          <w:color w:val="000000"/>
          <w:lang w:val="en-GB"/>
        </w:rPr>
        <w:t xml:space="preserve"> be</w:t>
      </w:r>
      <w:r>
        <w:rPr>
          <w:color w:val="000000"/>
          <w:lang w:val="en-GB"/>
        </w:rPr>
        <w:t>en</w:t>
      </w:r>
      <w:r w:rsidRPr="00927EB8">
        <w:rPr>
          <w:color w:val="000000"/>
          <w:lang w:val="en-GB"/>
        </w:rPr>
        <w:t xml:space="preserve"> assessed on the basis of a sampling procedure. In particular, monitoring of the activities of fishing vessels less than 10 meters requires the definition of a specific sample program (EU Regulation 2847/93</w:t>
      </w:r>
      <w:r w:rsidRPr="00927EB8">
        <w:rPr>
          <w:rStyle w:val="FootnoteReference"/>
          <w:color w:val="000000"/>
          <w:lang w:val="en-GB"/>
        </w:rPr>
        <w:footnoteReference w:id="4"/>
      </w:r>
      <w:r w:rsidRPr="00927EB8">
        <w:rPr>
          <w:color w:val="000000"/>
          <w:lang w:val="en-GB"/>
        </w:rPr>
        <w:t xml:space="preserve">, article 8, paragraph 3). The national program takes into account this provision by integrating the ongoing sample survey </w:t>
      </w:r>
      <w:smartTag w:uri="urn:schemas-microsoft-com:office:smarttags" w:element="country-region">
        <w:smartTag w:uri="urn:schemas-microsoft-com:office:smarttags" w:element="place">
          <w:r w:rsidRPr="00927EB8">
            <w:rPr>
              <w:color w:val="000000"/>
              <w:lang w:val="en-GB"/>
            </w:rPr>
            <w:t>Italy</w:t>
          </w:r>
        </w:smartTag>
      </w:smartTag>
      <w:r w:rsidRPr="00927EB8">
        <w:rPr>
          <w:color w:val="000000"/>
          <w:lang w:val="en-GB"/>
        </w:rPr>
        <w:t xml:space="preserve"> is carrying on in order to fulfil Regulation (EC) No 1921/06</w:t>
      </w:r>
      <w:r w:rsidRPr="00927EB8">
        <w:rPr>
          <w:rStyle w:val="FootnoteReference"/>
          <w:color w:val="000000"/>
          <w:lang w:val="en-GB"/>
        </w:rPr>
        <w:footnoteReference w:id="5"/>
      </w:r>
      <w:r w:rsidRPr="00927EB8">
        <w:rPr>
          <w:color w:val="000000"/>
          <w:lang w:val="en-GB"/>
        </w:rPr>
        <w:t xml:space="preserve">. </w:t>
      </w:r>
    </w:p>
    <w:p w:rsidR="00B22426" w:rsidRPr="00927EB8" w:rsidRDefault="00B22426" w:rsidP="005C6430">
      <w:pPr>
        <w:rPr>
          <w:color w:val="000000"/>
          <w:lang w:val="en-GB"/>
        </w:rPr>
      </w:pPr>
      <w:r w:rsidRPr="00927EB8">
        <w:rPr>
          <w:color w:val="000000"/>
          <w:lang w:val="en-GB"/>
        </w:rPr>
        <w:t xml:space="preserve">The methodology of the survey for estimation of landings per species was approved by Eurostat during the meeting of the working group “fishery statistics” held in </w:t>
      </w:r>
      <w:smartTag w:uri="urn:schemas-microsoft-com:office:smarttags" w:element="country-region">
        <w:smartTag w:uri="urn:schemas-microsoft-com:office:smarttags" w:element="place">
          <w:r w:rsidRPr="00927EB8">
            <w:rPr>
              <w:color w:val="000000"/>
              <w:lang w:val="en-GB"/>
            </w:rPr>
            <w:t>Luxembourg</w:t>
          </w:r>
        </w:smartTag>
      </w:smartTag>
      <w:r w:rsidRPr="00927EB8">
        <w:rPr>
          <w:color w:val="000000"/>
          <w:lang w:val="en-GB"/>
        </w:rPr>
        <w:t xml:space="preserve">, 18-19 February 2002. </w:t>
      </w:r>
    </w:p>
    <w:p w:rsidR="00B22426" w:rsidRPr="00B36E6D" w:rsidRDefault="00B22426" w:rsidP="005C6430">
      <w:pPr>
        <w:rPr>
          <w:color w:val="000000"/>
          <w:lang w:val="en-GB"/>
        </w:rPr>
      </w:pPr>
      <w:r w:rsidRPr="00927EB8">
        <w:rPr>
          <w:color w:val="000000"/>
          <w:lang w:val="en-GB"/>
        </w:rPr>
        <w:t xml:space="preserve">The survey </w:t>
      </w:r>
      <w:r>
        <w:rPr>
          <w:color w:val="000000"/>
          <w:lang w:val="en-GB"/>
        </w:rPr>
        <w:t>is</w:t>
      </w:r>
      <w:r w:rsidRPr="00927EB8">
        <w:rPr>
          <w:color w:val="000000"/>
          <w:lang w:val="en-GB"/>
        </w:rPr>
        <w:t xml:space="preserve"> based on a sample of around 1500 vessels that is about 10% of the total fleet. The sample is stratified according to fishing segments and geographical areas. Elementary data are collected through questionnaires filled by data collectors, which are </w:t>
      </w:r>
      <w:r w:rsidRPr="00B36E6D">
        <w:rPr>
          <w:color w:val="000000"/>
          <w:lang w:val="en-GB"/>
        </w:rPr>
        <w:t>scattered along the Italian coast. Survey takes place every week on a continuous basis. Data on landings (weight and prices) and fishing area are recorded by gear and species. This allows post-stratifying the final estimates according to the metiers level (</w:t>
      </w:r>
      <w:r>
        <w:rPr>
          <w:color w:val="000000"/>
          <w:lang w:val="en-GB"/>
        </w:rPr>
        <w:t>L</w:t>
      </w:r>
      <w:r w:rsidRPr="00B36E6D">
        <w:rPr>
          <w:color w:val="000000"/>
          <w:lang w:val="en-GB"/>
        </w:rPr>
        <w:t xml:space="preserve">evel 6, </w:t>
      </w:r>
      <w:r>
        <w:rPr>
          <w:color w:val="000000"/>
          <w:lang w:val="en-GB"/>
        </w:rPr>
        <w:t>A</w:t>
      </w:r>
      <w:r w:rsidRPr="00B36E6D">
        <w:rPr>
          <w:color w:val="000000"/>
          <w:lang w:val="en-GB"/>
        </w:rPr>
        <w:t xml:space="preserve">ppendix IV, 4). Annual average prices per species are calculated using weighted averages. </w:t>
      </w:r>
    </w:p>
    <w:p w:rsidR="00B22426" w:rsidRPr="00B36E6D" w:rsidRDefault="00B22426" w:rsidP="005C6430">
      <w:pPr>
        <w:rPr>
          <w:color w:val="000000"/>
          <w:lang w:val="en-GB"/>
        </w:rPr>
      </w:pPr>
      <w:r w:rsidRPr="00B36E6D">
        <w:rPr>
          <w:color w:val="000000"/>
          <w:lang w:val="en-GB"/>
        </w:rPr>
        <w:t>The sample survey cover</w:t>
      </w:r>
      <w:r>
        <w:rPr>
          <w:color w:val="000000"/>
          <w:lang w:val="en-GB"/>
        </w:rPr>
        <w:t>s</w:t>
      </w:r>
      <w:r w:rsidRPr="00B36E6D">
        <w:rPr>
          <w:color w:val="000000"/>
          <w:lang w:val="en-GB"/>
        </w:rPr>
        <w:t xml:space="preserve"> the entire Italian fleet which operates in the </w:t>
      </w:r>
      <w:smartTag w:uri="urn:schemas-microsoft-com:office:smarttags" w:element="place">
        <w:r w:rsidRPr="00B36E6D">
          <w:rPr>
            <w:color w:val="000000"/>
            <w:lang w:val="en-GB"/>
          </w:rPr>
          <w:t>Mediterranean Sea</w:t>
        </w:r>
      </w:smartTag>
      <w:r w:rsidRPr="00B36E6D">
        <w:rPr>
          <w:color w:val="000000"/>
          <w:lang w:val="en-GB"/>
        </w:rPr>
        <w:t xml:space="preserve">. Landing data of vessels fishing beyond the straits (“Other regions”) </w:t>
      </w:r>
      <w:r>
        <w:rPr>
          <w:color w:val="000000"/>
          <w:lang w:val="en-GB"/>
        </w:rPr>
        <w:t>are</w:t>
      </w:r>
      <w:r w:rsidRPr="00B36E6D">
        <w:rPr>
          <w:color w:val="000000"/>
          <w:lang w:val="en-GB"/>
        </w:rPr>
        <w:t xml:space="preserve"> recorded on a census basis and taken from the compulsory documentation.</w:t>
      </w:r>
    </w:p>
    <w:p w:rsidR="00B22426" w:rsidRPr="00B36E6D" w:rsidRDefault="00B22426" w:rsidP="005C6430">
      <w:pPr>
        <w:rPr>
          <w:color w:val="000000"/>
          <w:lang w:val="en-GB"/>
        </w:rPr>
      </w:pPr>
      <w:r w:rsidRPr="00B36E6D">
        <w:rPr>
          <w:color w:val="000000"/>
          <w:lang w:val="en-GB"/>
        </w:rPr>
        <w:t xml:space="preserve">Data related to BFT landings (including tuna farming) </w:t>
      </w:r>
      <w:r>
        <w:rPr>
          <w:color w:val="000000"/>
          <w:lang w:val="en-GB"/>
        </w:rPr>
        <w:t>are</w:t>
      </w:r>
      <w:r w:rsidRPr="00B36E6D">
        <w:rPr>
          <w:color w:val="000000"/>
          <w:lang w:val="en-GB"/>
        </w:rPr>
        <w:t xml:space="preserve"> provided by a specific data collection implemented by the national administration in accordance with ICCAT procedures and, as such, </w:t>
      </w:r>
      <w:r>
        <w:rPr>
          <w:color w:val="000000"/>
          <w:lang w:val="en-GB"/>
        </w:rPr>
        <w:t>ar</w:t>
      </w:r>
      <w:r w:rsidRPr="00B36E6D">
        <w:rPr>
          <w:color w:val="000000"/>
          <w:lang w:val="en-GB"/>
        </w:rPr>
        <w:t>e excluded from the sample survey.</w:t>
      </w:r>
    </w:p>
    <w:p w:rsidR="00B22426" w:rsidRPr="004464D5" w:rsidRDefault="00B22426" w:rsidP="004464D5">
      <w:pPr>
        <w:rPr>
          <w:lang w:val="en-GB"/>
        </w:rPr>
      </w:pPr>
      <w:r>
        <w:rPr>
          <w:rFonts w:ascii="Times-Roman" w:hAnsi="Times-Roman" w:cs="Times-Roman"/>
          <w:szCs w:val="22"/>
          <w:lang w:val="en-GB"/>
        </w:rPr>
        <w:t>T</w:t>
      </w:r>
      <w:r w:rsidRPr="004464D5">
        <w:rPr>
          <w:rFonts w:ascii="Times-Roman" w:hAnsi="Times-Roman" w:cs="Times-Roman"/>
          <w:szCs w:val="22"/>
          <w:lang w:val="en-GB"/>
        </w:rPr>
        <w:t xml:space="preserve">able III.F.1 </w:t>
      </w:r>
      <w:r>
        <w:rPr>
          <w:rFonts w:ascii="Times-Roman" w:hAnsi="Times-Roman" w:cs="Times-Roman"/>
          <w:szCs w:val="22"/>
          <w:lang w:val="en-GB"/>
        </w:rPr>
        <w:t>reports</w:t>
      </w:r>
      <w:r w:rsidRPr="004464D5">
        <w:rPr>
          <w:rFonts w:ascii="Times-Roman" w:hAnsi="Times-Roman" w:cs="Times-Roman"/>
          <w:szCs w:val="22"/>
          <w:lang w:val="en-GB"/>
        </w:rPr>
        <w:t xml:space="preserve"> the information collected during the sampling year</w:t>
      </w:r>
      <w:r>
        <w:rPr>
          <w:rFonts w:ascii="Times-Roman" w:hAnsi="Times-Roman" w:cs="Times-Roman"/>
          <w:szCs w:val="22"/>
          <w:lang w:val="en-GB"/>
        </w:rPr>
        <w:t>.</w:t>
      </w:r>
    </w:p>
    <w:p w:rsidR="00B22426" w:rsidRDefault="00B22426" w:rsidP="00720D35">
      <w:pPr>
        <w:pStyle w:val="Heading2"/>
      </w:pPr>
      <w:bookmarkStart w:id="57" w:name="_Toc264876979"/>
      <w:r w:rsidRPr="00760F11">
        <w:t>III F 3 2 Data quality: results and deviation from NP proposal</w:t>
      </w:r>
      <w:bookmarkEnd w:id="57"/>
    </w:p>
    <w:p w:rsidR="00B22426" w:rsidRPr="004464D5" w:rsidRDefault="00B22426" w:rsidP="004464D5">
      <w:pPr>
        <w:rPr>
          <w:lang w:val="en-GB"/>
        </w:rPr>
      </w:pPr>
      <w:r w:rsidRPr="00B36E6D">
        <w:rPr>
          <w:color w:val="000000"/>
          <w:lang w:val="en-GB"/>
        </w:rPr>
        <w:t xml:space="preserve">Precision levels </w:t>
      </w:r>
      <w:r>
        <w:rPr>
          <w:color w:val="000000"/>
          <w:lang w:val="en-GB"/>
        </w:rPr>
        <w:t>have</w:t>
      </w:r>
      <w:r w:rsidRPr="00B36E6D">
        <w:rPr>
          <w:color w:val="000000"/>
          <w:lang w:val="en-GB"/>
        </w:rPr>
        <w:t xml:space="preserve"> be</w:t>
      </w:r>
      <w:r>
        <w:rPr>
          <w:color w:val="000000"/>
          <w:lang w:val="en-GB"/>
        </w:rPr>
        <w:t>en</w:t>
      </w:r>
      <w:r w:rsidRPr="00B36E6D">
        <w:rPr>
          <w:color w:val="000000"/>
          <w:lang w:val="en-GB"/>
        </w:rPr>
        <w:t xml:space="preserve"> calculated in terms of CV at the level of fleet segments and per GSA. The sample size (1500 vessels, 10% of the fleet) has been fixed according to this precision target. Estimates of variance to calculate CV are reported in</w:t>
      </w:r>
      <w:r>
        <w:rPr>
          <w:color w:val="000000"/>
          <w:lang w:val="en-GB"/>
        </w:rPr>
        <w:t xml:space="preserve"> </w:t>
      </w:r>
      <w:r w:rsidRPr="004464D5">
        <w:rPr>
          <w:rFonts w:ascii="Times-Roman" w:hAnsi="Times-Roman" w:cs="Times-Roman"/>
          <w:szCs w:val="22"/>
          <w:lang w:val="en-GB"/>
        </w:rPr>
        <w:t>table III.F.1.</w:t>
      </w:r>
    </w:p>
    <w:p w:rsidR="00B22426" w:rsidRDefault="00B22426" w:rsidP="00720D35">
      <w:pPr>
        <w:pStyle w:val="Heading2"/>
      </w:pPr>
      <w:bookmarkStart w:id="58" w:name="_Toc264876980"/>
      <w:r w:rsidRPr="00760F11">
        <w:t>III F 3 3 Follow-up of Regional and international recommendations</w:t>
      </w:r>
      <w:bookmarkEnd w:id="58"/>
    </w:p>
    <w:p w:rsidR="00B22426" w:rsidRDefault="00B22426" w:rsidP="00493892">
      <w:r>
        <w:t xml:space="preserve">With respect to the landings, RCM Med&amp;BS commented that in some cases the landings data are still reported by mixed species and that this creates problems in calculating the actual percentage of landings of each species by MS. This is not the case for </w:t>
      </w:r>
      <w:smartTag w:uri="urn:schemas-microsoft-com:office:smarttags" w:element="country-region">
        <w:smartTag w:uri="urn:schemas-microsoft-com:office:smarttags" w:element="place">
          <w:r>
            <w:t>Italy</w:t>
          </w:r>
        </w:smartTag>
      </w:smartTag>
      <w:r>
        <w:t xml:space="preserve"> because landings data are available per single specie.</w:t>
      </w:r>
    </w:p>
    <w:p w:rsidR="00B22426" w:rsidRDefault="00B22426" w:rsidP="00330312">
      <w:pPr>
        <w:pStyle w:val="Heading2"/>
      </w:pPr>
      <w:bookmarkStart w:id="59" w:name="_Toc264876981"/>
      <w:r>
        <w:t>III F 3 4 Actions to avoid shortfalls</w:t>
      </w:r>
      <w:bookmarkEnd w:id="59"/>
    </w:p>
    <w:p w:rsidR="00B22426" w:rsidRDefault="00B22426" w:rsidP="00330312">
      <w:pPr>
        <w:rPr>
          <w:lang w:val="en-GB"/>
        </w:rPr>
      </w:pPr>
      <w:r>
        <w:rPr>
          <w:lang w:val="en-GB"/>
        </w:rPr>
        <w:t xml:space="preserve">The project activities were specified in agreement with the reports foreseen by the national program. </w:t>
      </w:r>
    </w:p>
    <w:p w:rsidR="00B22426" w:rsidRPr="002164BA" w:rsidRDefault="00B22426" w:rsidP="00647F6B">
      <w:pPr>
        <w:pStyle w:val="Heading1"/>
        <w:keepNext w:val="0"/>
        <w:widowControl w:val="0"/>
      </w:pPr>
      <w:bookmarkStart w:id="60" w:name="_Toc264876982"/>
      <w:r w:rsidRPr="002164BA">
        <w:t>III G Research surveys at sea</w:t>
      </w:r>
      <w:bookmarkEnd w:id="60"/>
    </w:p>
    <w:p w:rsidR="00B22426" w:rsidRPr="002164BA" w:rsidRDefault="00B22426" w:rsidP="00647F6B">
      <w:pPr>
        <w:pStyle w:val="Heading2"/>
        <w:keepNext w:val="0"/>
        <w:widowControl w:val="0"/>
      </w:pPr>
      <w:bookmarkStart w:id="61" w:name="_Toc264876983"/>
      <w:r w:rsidRPr="002164BA">
        <w:t>III G 1 Achievements: results and deviation from NP proposal</w:t>
      </w:r>
      <w:bookmarkEnd w:id="61"/>
    </w:p>
    <w:p w:rsidR="00B22426" w:rsidRDefault="00B22426" w:rsidP="00ED305F">
      <w:pPr>
        <w:rPr>
          <w:lang w:val="en-GB"/>
        </w:rPr>
      </w:pPr>
      <w:r>
        <w:rPr>
          <w:lang w:val="en-GB"/>
        </w:rPr>
        <w:t>According to appendix IX of DCR, the Italian National Program for 2009 and 2010 includes two surveys:</w:t>
      </w:r>
    </w:p>
    <w:p w:rsidR="00B22426" w:rsidRDefault="00B22426" w:rsidP="00ED305F">
      <w:pPr>
        <w:numPr>
          <w:ilvl w:val="0"/>
          <w:numId w:val="10"/>
        </w:numPr>
        <w:rPr>
          <w:lang w:val="en-GB"/>
        </w:rPr>
      </w:pPr>
      <w:r>
        <w:rPr>
          <w:lang w:val="en-GB"/>
        </w:rPr>
        <w:t xml:space="preserve">MEDITs, </w:t>
      </w:r>
      <w:r>
        <w:rPr>
          <w:snapToGrid w:val="0"/>
          <w:color w:val="000000"/>
          <w:lang w:val="en-GB"/>
        </w:rPr>
        <w:t>MeDiterranean International bottom trawl survey</w:t>
      </w:r>
    </w:p>
    <w:p w:rsidR="00B22426" w:rsidRDefault="00B22426" w:rsidP="00ED305F">
      <w:pPr>
        <w:numPr>
          <w:ilvl w:val="0"/>
          <w:numId w:val="10"/>
        </w:numPr>
        <w:rPr>
          <w:lang w:val="en-GB"/>
        </w:rPr>
      </w:pPr>
      <w:r>
        <w:rPr>
          <w:lang w:val="en-GB"/>
        </w:rPr>
        <w:t xml:space="preserve">MEDIAS, </w:t>
      </w:r>
      <w:r>
        <w:rPr>
          <w:snapToGrid w:val="0"/>
          <w:color w:val="000000"/>
          <w:lang w:val="en-GB"/>
        </w:rPr>
        <w:t>Pan-Mediterranean pelagic survey</w:t>
      </w:r>
    </w:p>
    <w:p w:rsidR="00B22426" w:rsidRDefault="00B22426" w:rsidP="00ED305F">
      <w:pPr>
        <w:rPr>
          <w:lang w:val="en-GB"/>
        </w:rPr>
      </w:pPr>
    </w:p>
    <w:p w:rsidR="00B22426" w:rsidRDefault="00B22426" w:rsidP="00ED305F">
      <w:pPr>
        <w:rPr>
          <w:lang w:val="en-GB"/>
        </w:rPr>
      </w:pPr>
      <w:r>
        <w:rPr>
          <w:lang w:val="en-GB"/>
        </w:rPr>
        <w:t>MEDITs</w:t>
      </w:r>
    </w:p>
    <w:p w:rsidR="00B22426" w:rsidRDefault="00B22426" w:rsidP="00ED305F">
      <w:r>
        <w:t>The 2009 Italian data collection program retained the Medits project with no modifications with respect to 2008 survey.</w:t>
      </w:r>
    </w:p>
    <w:p w:rsidR="00B22426" w:rsidRDefault="00B22426" w:rsidP="00ED305F">
      <w:r>
        <w:t xml:space="preserve">The Medits Program aims to conduct coordinated surveys from bottom trawling in the </w:t>
      </w:r>
      <w:smartTag w:uri="urn:schemas-microsoft-com:office:smarttags" w:element="place">
        <w:r>
          <w:t>Mediterranean Sea</w:t>
        </w:r>
      </w:smartTag>
      <w:r>
        <w:t xml:space="preserve">. Parameters have been evaluated since 1994 so as to provide comparable results for all Italian seas and for the surveys conducted within the Medits projects in other Mediterranean countries. </w:t>
      </w:r>
    </w:p>
    <w:p w:rsidR="00B22426" w:rsidRDefault="00B22426" w:rsidP="00ED305F">
      <w:r>
        <w:t>The Medits survey program produce basic information on benthic and demersal species, on the basis of an annual survey, in terms of population distribution, abundance, and size composition of an aggregate of around 38 species found in an area with a depth ranging from 0- to 800 m within the seas adjacent to Italy.</w:t>
      </w:r>
    </w:p>
    <w:p w:rsidR="00B22426" w:rsidRDefault="00B22426" w:rsidP="00ED305F">
      <w:r>
        <w:t>The experimental design of sampling followed the modalities and the operational procedure set by the Medits project, updated to the current National Program (</w:t>
      </w:r>
      <w:r>
        <w:rPr>
          <w:lang w:val="en-GB"/>
        </w:rPr>
        <w:t xml:space="preserve">Medits, 2007. International bottom trawl survey in the </w:t>
      </w:r>
      <w:smartTag w:uri="urn:schemas-microsoft-com:office:smarttags" w:element="place">
        <w:r>
          <w:rPr>
            <w:lang w:val="en-GB"/>
          </w:rPr>
          <w:t>Mediterranean</w:t>
        </w:r>
      </w:smartTag>
      <w:r>
        <w:rPr>
          <w:lang w:val="en-GB"/>
        </w:rPr>
        <w:t xml:space="preserve">, Medits, Instruction manual. Version 5. Ifremer, </w:t>
      </w:r>
      <w:smartTag w:uri="urn:schemas-microsoft-com:office:smarttags" w:element="City">
        <w:smartTag w:uri="urn:schemas-microsoft-com:office:smarttags" w:element="place">
          <w:r>
            <w:rPr>
              <w:lang w:val="en-GB"/>
            </w:rPr>
            <w:t>Nantes</w:t>
          </w:r>
        </w:smartTag>
      </w:smartTag>
      <w:r>
        <w:rPr>
          <w:lang w:val="en-GB"/>
        </w:rPr>
        <w:t>. 60 pp.).</w:t>
      </w:r>
      <w:r>
        <w:t>.</w:t>
      </w:r>
    </w:p>
    <w:p w:rsidR="00B22426" w:rsidRDefault="00B22426" w:rsidP="00ED305F">
      <w:pPr>
        <w:rPr>
          <w:lang w:val="en-GB"/>
        </w:rPr>
      </w:pPr>
      <w:r>
        <w:rPr>
          <w:lang w:val="en-GB"/>
        </w:rPr>
        <w:t>750 hauls, in agreement with the Italian National Programme, has been carried out during the period of the survey. These have been allocated within the following bathymetrical strata: 0-50 m, 50-100 m, 100-200 m, 200-500 m and 500-800 m. All hauls have been performed.</w:t>
      </w:r>
    </w:p>
    <w:p w:rsidR="00B22426" w:rsidRDefault="00B22426" w:rsidP="00ED305F">
      <w:pPr>
        <w:pStyle w:val="BodyText"/>
        <w:rPr>
          <w:lang w:val="en-US"/>
        </w:rPr>
      </w:pPr>
      <w:r>
        <w:rPr>
          <w:lang w:val="en-US"/>
        </w:rPr>
        <w:t>Table 9.a - Number of hauls required and performed from the different GSA during the Medits 2008</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4341"/>
        <w:gridCol w:w="2292"/>
        <w:gridCol w:w="2292"/>
      </w:tblGrid>
      <w:tr w:rsidR="00B22426" w:rsidTr="004C168D">
        <w:tblPrEx>
          <w:tblCellMar>
            <w:top w:w="0" w:type="dxa"/>
            <w:bottom w:w="0" w:type="dxa"/>
          </w:tblCellMar>
        </w:tblPrEx>
        <w:trPr>
          <w:trHeight w:val="240"/>
        </w:trPr>
        <w:tc>
          <w:tcPr>
            <w:tcW w:w="4411" w:type="dxa"/>
          </w:tcPr>
          <w:p w:rsidR="00B22426" w:rsidRDefault="00B22426" w:rsidP="004C168D">
            <w:pPr>
              <w:rPr>
                <w:i/>
              </w:rPr>
            </w:pPr>
            <w:r>
              <w:rPr>
                <w:i/>
              </w:rPr>
              <w:t>GFCM Geographical sub areas (GSA)</w:t>
            </w:r>
          </w:p>
        </w:tc>
        <w:tc>
          <w:tcPr>
            <w:tcW w:w="2292" w:type="dxa"/>
          </w:tcPr>
          <w:p w:rsidR="00B22426" w:rsidRDefault="00B22426" w:rsidP="004C168D">
            <w:pPr>
              <w:rPr>
                <w:i/>
              </w:rPr>
            </w:pPr>
            <w:r>
              <w:rPr>
                <w:i/>
              </w:rPr>
              <w:t>N. of hauls required</w:t>
            </w:r>
          </w:p>
        </w:tc>
        <w:tc>
          <w:tcPr>
            <w:tcW w:w="2292" w:type="dxa"/>
          </w:tcPr>
          <w:p w:rsidR="00B22426" w:rsidRDefault="00B22426" w:rsidP="004C168D">
            <w:pPr>
              <w:rPr>
                <w:i/>
              </w:rPr>
            </w:pPr>
            <w:r>
              <w:rPr>
                <w:i/>
              </w:rPr>
              <w:t>N. of hauls achieved</w:t>
            </w:r>
          </w:p>
        </w:tc>
      </w:tr>
      <w:tr w:rsidR="00B22426" w:rsidTr="004C168D">
        <w:tblPrEx>
          <w:tblCellMar>
            <w:top w:w="0" w:type="dxa"/>
            <w:bottom w:w="0" w:type="dxa"/>
          </w:tblCellMar>
        </w:tblPrEx>
        <w:trPr>
          <w:trHeight w:val="240"/>
        </w:trPr>
        <w:tc>
          <w:tcPr>
            <w:tcW w:w="4411" w:type="dxa"/>
          </w:tcPr>
          <w:p w:rsidR="00B22426" w:rsidRDefault="00B22426" w:rsidP="004C168D">
            <w:r>
              <w:rPr>
                <w:lang w:val="en-GB"/>
              </w:rPr>
              <w:t xml:space="preserve">9  </w:t>
            </w:r>
            <w:r>
              <w:t xml:space="preserve">Ligurian Sea/Upper </w:t>
            </w:r>
            <w:smartTag w:uri="urn:schemas-microsoft-com:office:smarttags" w:element="place">
              <w:r>
                <w:t>Tyrrhenian Sea</w:t>
              </w:r>
            </w:smartTag>
            <w:r>
              <w:t xml:space="preserve">, </w:t>
            </w:r>
          </w:p>
        </w:tc>
        <w:tc>
          <w:tcPr>
            <w:tcW w:w="2292" w:type="dxa"/>
          </w:tcPr>
          <w:p w:rsidR="00B22426" w:rsidRPr="00EC5BE3" w:rsidRDefault="00B22426" w:rsidP="004C168D">
            <w:pPr>
              <w:jc w:val="center"/>
              <w:rPr>
                <w:lang w:val="fr-FR"/>
              </w:rPr>
            </w:pPr>
            <w:r w:rsidRPr="00EC5BE3">
              <w:rPr>
                <w:lang w:val="fr-FR"/>
              </w:rPr>
              <w:t>120</w:t>
            </w:r>
          </w:p>
        </w:tc>
        <w:tc>
          <w:tcPr>
            <w:tcW w:w="2292" w:type="dxa"/>
          </w:tcPr>
          <w:p w:rsidR="00B22426" w:rsidRPr="00EC5BE3" w:rsidRDefault="00B22426" w:rsidP="004C168D">
            <w:pPr>
              <w:jc w:val="center"/>
              <w:rPr>
                <w:lang w:val="fr-FR"/>
              </w:rPr>
            </w:pPr>
            <w:r w:rsidRPr="00EC5BE3">
              <w:rPr>
                <w:lang w:val="fr-FR"/>
              </w:rPr>
              <w:t>120</w:t>
            </w:r>
          </w:p>
        </w:tc>
      </w:tr>
      <w:tr w:rsidR="00B22426" w:rsidTr="004C168D">
        <w:tblPrEx>
          <w:tblCellMar>
            <w:top w:w="0" w:type="dxa"/>
            <w:bottom w:w="0" w:type="dxa"/>
          </w:tblCellMar>
        </w:tblPrEx>
        <w:trPr>
          <w:trHeight w:val="240"/>
        </w:trPr>
        <w:tc>
          <w:tcPr>
            <w:tcW w:w="4411" w:type="dxa"/>
          </w:tcPr>
          <w:p w:rsidR="00B22426" w:rsidRDefault="00B22426" w:rsidP="004C168D">
            <w:r>
              <w:t xml:space="preserve">10  Lower </w:t>
            </w:r>
            <w:smartTag w:uri="urn:schemas-microsoft-com:office:smarttags" w:element="place">
              <w:r>
                <w:t>Tyrrhenian Sea</w:t>
              </w:r>
            </w:smartTag>
          </w:p>
        </w:tc>
        <w:tc>
          <w:tcPr>
            <w:tcW w:w="2292" w:type="dxa"/>
          </w:tcPr>
          <w:p w:rsidR="00B22426" w:rsidRPr="00EC5BE3" w:rsidRDefault="00B22426" w:rsidP="004C168D">
            <w:pPr>
              <w:jc w:val="center"/>
              <w:rPr>
                <w:lang w:val="it-IT"/>
              </w:rPr>
            </w:pPr>
            <w:r w:rsidRPr="00EC5BE3">
              <w:rPr>
                <w:lang w:val="it-IT"/>
              </w:rPr>
              <w:t>70</w:t>
            </w:r>
          </w:p>
        </w:tc>
        <w:tc>
          <w:tcPr>
            <w:tcW w:w="2292" w:type="dxa"/>
          </w:tcPr>
          <w:p w:rsidR="00B22426" w:rsidRPr="00EC5BE3" w:rsidRDefault="00B22426" w:rsidP="004C168D">
            <w:pPr>
              <w:jc w:val="center"/>
              <w:rPr>
                <w:lang w:val="it-IT"/>
              </w:rPr>
            </w:pPr>
            <w:r w:rsidRPr="00EC5BE3">
              <w:rPr>
                <w:lang w:val="it-IT"/>
              </w:rPr>
              <w:t>70</w:t>
            </w:r>
          </w:p>
        </w:tc>
      </w:tr>
      <w:tr w:rsidR="00B22426" w:rsidTr="004C168D">
        <w:tblPrEx>
          <w:tblCellMar>
            <w:top w:w="0" w:type="dxa"/>
            <w:bottom w:w="0" w:type="dxa"/>
          </w:tblCellMar>
        </w:tblPrEx>
        <w:trPr>
          <w:trHeight w:val="240"/>
        </w:trPr>
        <w:tc>
          <w:tcPr>
            <w:tcW w:w="4411" w:type="dxa"/>
          </w:tcPr>
          <w:p w:rsidR="00B22426" w:rsidRDefault="00B22426" w:rsidP="004C168D">
            <w:pPr>
              <w:rPr>
                <w:lang w:val="it-IT"/>
              </w:rPr>
            </w:pPr>
            <w:r>
              <w:rPr>
                <w:lang w:val="it-IT"/>
              </w:rPr>
              <w:t>11  Sardinian</w:t>
            </w:r>
          </w:p>
        </w:tc>
        <w:tc>
          <w:tcPr>
            <w:tcW w:w="2292" w:type="dxa"/>
          </w:tcPr>
          <w:p w:rsidR="00B22426" w:rsidRPr="00EC5BE3" w:rsidRDefault="00B22426" w:rsidP="004C168D">
            <w:pPr>
              <w:jc w:val="center"/>
              <w:rPr>
                <w:lang w:val="it-IT"/>
              </w:rPr>
            </w:pPr>
            <w:r w:rsidRPr="00EC5BE3">
              <w:rPr>
                <w:lang w:val="it-IT"/>
              </w:rPr>
              <w:t>100</w:t>
            </w:r>
          </w:p>
        </w:tc>
        <w:tc>
          <w:tcPr>
            <w:tcW w:w="2292" w:type="dxa"/>
          </w:tcPr>
          <w:p w:rsidR="00B22426" w:rsidRPr="00EC5BE3" w:rsidRDefault="00B22426" w:rsidP="004C168D">
            <w:pPr>
              <w:jc w:val="center"/>
              <w:rPr>
                <w:lang w:val="it-IT"/>
              </w:rPr>
            </w:pPr>
            <w:r w:rsidRPr="00EC5BE3">
              <w:rPr>
                <w:lang w:val="it-IT"/>
              </w:rPr>
              <w:t>100</w:t>
            </w:r>
          </w:p>
        </w:tc>
      </w:tr>
      <w:tr w:rsidR="00B22426" w:rsidTr="004C168D">
        <w:tblPrEx>
          <w:tblCellMar>
            <w:top w:w="0" w:type="dxa"/>
            <w:bottom w:w="0" w:type="dxa"/>
          </w:tblCellMar>
        </w:tblPrEx>
        <w:trPr>
          <w:trHeight w:val="240"/>
        </w:trPr>
        <w:tc>
          <w:tcPr>
            <w:tcW w:w="4411" w:type="dxa"/>
          </w:tcPr>
          <w:p w:rsidR="00B22426" w:rsidRDefault="00B22426" w:rsidP="004C168D">
            <w:pPr>
              <w:rPr>
                <w:lang w:val="it-IT"/>
              </w:rPr>
            </w:pPr>
            <w:r>
              <w:rPr>
                <w:lang w:val="it-IT"/>
              </w:rPr>
              <w:t>16  Sicilian Channel</w:t>
            </w:r>
          </w:p>
        </w:tc>
        <w:tc>
          <w:tcPr>
            <w:tcW w:w="2292" w:type="dxa"/>
          </w:tcPr>
          <w:p w:rsidR="00B22426" w:rsidRPr="00EC5BE3" w:rsidRDefault="00B22426" w:rsidP="004C168D">
            <w:pPr>
              <w:jc w:val="center"/>
              <w:rPr>
                <w:lang w:val="it-IT"/>
              </w:rPr>
            </w:pPr>
            <w:r w:rsidRPr="00EC5BE3">
              <w:rPr>
                <w:lang w:val="it-IT"/>
              </w:rPr>
              <w:t>120</w:t>
            </w:r>
          </w:p>
        </w:tc>
        <w:tc>
          <w:tcPr>
            <w:tcW w:w="2292" w:type="dxa"/>
          </w:tcPr>
          <w:p w:rsidR="00B22426" w:rsidRPr="00EC5BE3" w:rsidRDefault="00B22426" w:rsidP="004C168D">
            <w:pPr>
              <w:jc w:val="center"/>
              <w:rPr>
                <w:lang w:val="it-IT"/>
              </w:rPr>
            </w:pPr>
            <w:r w:rsidRPr="00EC5BE3">
              <w:rPr>
                <w:lang w:val="it-IT"/>
              </w:rPr>
              <w:t>120</w:t>
            </w:r>
          </w:p>
        </w:tc>
      </w:tr>
      <w:tr w:rsidR="00B22426" w:rsidTr="004C168D">
        <w:tblPrEx>
          <w:tblCellMar>
            <w:top w:w="0" w:type="dxa"/>
            <w:bottom w:w="0" w:type="dxa"/>
          </w:tblCellMar>
        </w:tblPrEx>
        <w:trPr>
          <w:trHeight w:val="240"/>
        </w:trPr>
        <w:tc>
          <w:tcPr>
            <w:tcW w:w="4411" w:type="dxa"/>
          </w:tcPr>
          <w:p w:rsidR="00B22426" w:rsidRDefault="00B22426" w:rsidP="004C168D">
            <w:r>
              <w:t xml:space="preserve">17  Upper and Middle </w:t>
            </w:r>
            <w:smartTag w:uri="urn:schemas-microsoft-com:office:smarttags" w:element="place">
              <w:r>
                <w:t>Adriatic</w:t>
              </w:r>
            </w:smartTag>
          </w:p>
        </w:tc>
        <w:tc>
          <w:tcPr>
            <w:tcW w:w="2292" w:type="dxa"/>
          </w:tcPr>
          <w:p w:rsidR="00B22426" w:rsidRPr="00EC5BE3" w:rsidRDefault="00B22426" w:rsidP="004C168D">
            <w:pPr>
              <w:jc w:val="center"/>
              <w:rPr>
                <w:lang w:val="it-IT"/>
              </w:rPr>
            </w:pPr>
            <w:r w:rsidRPr="00EC5BE3">
              <w:rPr>
                <w:lang w:val="it-IT"/>
              </w:rPr>
              <w:t>180</w:t>
            </w:r>
          </w:p>
        </w:tc>
        <w:tc>
          <w:tcPr>
            <w:tcW w:w="2292" w:type="dxa"/>
          </w:tcPr>
          <w:p w:rsidR="00B22426" w:rsidRPr="00EC5BE3" w:rsidRDefault="00B22426" w:rsidP="004C168D">
            <w:pPr>
              <w:jc w:val="center"/>
              <w:rPr>
                <w:lang w:val="it-IT"/>
              </w:rPr>
            </w:pPr>
            <w:r w:rsidRPr="00EC5BE3">
              <w:rPr>
                <w:lang w:val="it-IT"/>
              </w:rPr>
              <w:t>180</w:t>
            </w:r>
          </w:p>
        </w:tc>
      </w:tr>
      <w:tr w:rsidR="00B22426" w:rsidTr="004C168D">
        <w:tblPrEx>
          <w:tblCellMar>
            <w:top w:w="0" w:type="dxa"/>
            <w:bottom w:w="0" w:type="dxa"/>
          </w:tblCellMar>
        </w:tblPrEx>
        <w:trPr>
          <w:trHeight w:val="240"/>
        </w:trPr>
        <w:tc>
          <w:tcPr>
            <w:tcW w:w="4411" w:type="dxa"/>
          </w:tcPr>
          <w:p w:rsidR="00B22426" w:rsidRDefault="00B22426" w:rsidP="004C168D">
            <w:pPr>
              <w:rPr>
                <w:lang w:val="it-IT"/>
              </w:rPr>
            </w:pPr>
            <w:r>
              <w:rPr>
                <w:lang w:val="it-IT"/>
              </w:rPr>
              <w:t>18  Lower Adriatic</w:t>
            </w:r>
          </w:p>
        </w:tc>
        <w:tc>
          <w:tcPr>
            <w:tcW w:w="2292" w:type="dxa"/>
          </w:tcPr>
          <w:p w:rsidR="00B22426" w:rsidRPr="00EC5BE3" w:rsidRDefault="00B22426" w:rsidP="004C168D">
            <w:pPr>
              <w:jc w:val="center"/>
              <w:rPr>
                <w:lang w:val="it-IT"/>
              </w:rPr>
            </w:pPr>
            <w:r w:rsidRPr="00EC5BE3">
              <w:rPr>
                <w:lang w:val="it-IT"/>
              </w:rPr>
              <w:t>90</w:t>
            </w:r>
          </w:p>
        </w:tc>
        <w:tc>
          <w:tcPr>
            <w:tcW w:w="2292" w:type="dxa"/>
          </w:tcPr>
          <w:p w:rsidR="00B22426" w:rsidRPr="00EC5BE3" w:rsidRDefault="00B22426" w:rsidP="004C168D">
            <w:pPr>
              <w:jc w:val="center"/>
              <w:rPr>
                <w:lang w:val="it-IT"/>
              </w:rPr>
            </w:pPr>
            <w:r w:rsidRPr="00EC5BE3">
              <w:rPr>
                <w:lang w:val="it-IT"/>
              </w:rPr>
              <w:t>90</w:t>
            </w:r>
          </w:p>
        </w:tc>
      </w:tr>
      <w:tr w:rsidR="00B22426" w:rsidTr="004C168D">
        <w:tblPrEx>
          <w:tblCellMar>
            <w:top w:w="0" w:type="dxa"/>
            <w:bottom w:w="0" w:type="dxa"/>
          </w:tblCellMar>
        </w:tblPrEx>
        <w:trPr>
          <w:trHeight w:val="240"/>
        </w:trPr>
        <w:tc>
          <w:tcPr>
            <w:tcW w:w="4411" w:type="dxa"/>
          </w:tcPr>
          <w:p w:rsidR="00B22426" w:rsidRDefault="00B22426" w:rsidP="004C168D">
            <w:pPr>
              <w:rPr>
                <w:lang w:val="it-IT"/>
              </w:rPr>
            </w:pPr>
            <w:r>
              <w:rPr>
                <w:lang w:val="it-IT"/>
              </w:rPr>
              <w:t>19  W. Ionian Sea</w:t>
            </w:r>
          </w:p>
        </w:tc>
        <w:tc>
          <w:tcPr>
            <w:tcW w:w="2292" w:type="dxa"/>
          </w:tcPr>
          <w:p w:rsidR="00B22426" w:rsidRPr="00EC5BE3" w:rsidRDefault="00B22426" w:rsidP="004C168D">
            <w:pPr>
              <w:jc w:val="center"/>
              <w:rPr>
                <w:lang w:val="it-IT"/>
              </w:rPr>
            </w:pPr>
            <w:r w:rsidRPr="00EC5BE3">
              <w:rPr>
                <w:lang w:val="it-IT"/>
              </w:rPr>
              <w:t>70</w:t>
            </w:r>
          </w:p>
        </w:tc>
        <w:tc>
          <w:tcPr>
            <w:tcW w:w="2292" w:type="dxa"/>
          </w:tcPr>
          <w:p w:rsidR="00B22426" w:rsidRPr="00EC5BE3" w:rsidRDefault="00B22426" w:rsidP="004C168D">
            <w:pPr>
              <w:jc w:val="center"/>
              <w:rPr>
                <w:lang w:val="it-IT"/>
              </w:rPr>
            </w:pPr>
            <w:r w:rsidRPr="00EC5BE3">
              <w:rPr>
                <w:lang w:val="it-IT"/>
              </w:rPr>
              <w:t>70</w:t>
            </w:r>
          </w:p>
        </w:tc>
      </w:tr>
      <w:tr w:rsidR="00B22426" w:rsidTr="004C168D">
        <w:tblPrEx>
          <w:tblCellMar>
            <w:top w:w="0" w:type="dxa"/>
            <w:bottom w:w="0" w:type="dxa"/>
          </w:tblCellMar>
        </w:tblPrEx>
        <w:trPr>
          <w:trHeight w:val="240"/>
        </w:trPr>
        <w:tc>
          <w:tcPr>
            <w:tcW w:w="4411" w:type="dxa"/>
          </w:tcPr>
          <w:p w:rsidR="00B22426" w:rsidRDefault="00B22426" w:rsidP="004C168D">
            <w:pPr>
              <w:jc w:val="center"/>
              <w:rPr>
                <w:b/>
                <w:lang w:val="it-IT"/>
              </w:rPr>
            </w:pPr>
            <w:r>
              <w:rPr>
                <w:b/>
                <w:lang w:val="it-IT"/>
              </w:rPr>
              <w:t>Total</w:t>
            </w:r>
          </w:p>
        </w:tc>
        <w:tc>
          <w:tcPr>
            <w:tcW w:w="2292" w:type="dxa"/>
          </w:tcPr>
          <w:p w:rsidR="00B22426" w:rsidRDefault="00B22426" w:rsidP="004C168D">
            <w:pPr>
              <w:jc w:val="center"/>
              <w:rPr>
                <w:b/>
                <w:lang w:val="it-IT"/>
              </w:rPr>
            </w:pPr>
            <w:r>
              <w:rPr>
                <w:b/>
                <w:lang w:val="it-IT"/>
              </w:rPr>
              <w:t>750</w:t>
            </w:r>
          </w:p>
        </w:tc>
        <w:tc>
          <w:tcPr>
            <w:tcW w:w="2292" w:type="dxa"/>
          </w:tcPr>
          <w:p w:rsidR="00B22426" w:rsidRDefault="00B22426" w:rsidP="004C168D">
            <w:pPr>
              <w:jc w:val="center"/>
              <w:rPr>
                <w:b/>
                <w:lang w:val="it-IT"/>
              </w:rPr>
            </w:pPr>
            <w:r>
              <w:rPr>
                <w:b/>
                <w:lang w:val="it-IT"/>
              </w:rPr>
              <w:t>750</w:t>
            </w:r>
          </w:p>
        </w:tc>
      </w:tr>
    </w:tbl>
    <w:p w:rsidR="00B22426" w:rsidRDefault="00B22426" w:rsidP="00ED305F">
      <w:pPr>
        <w:rPr>
          <w:lang w:val="en-GB"/>
        </w:rPr>
      </w:pPr>
    </w:p>
    <w:p w:rsidR="00B22426" w:rsidRDefault="00B22426" w:rsidP="00ED305F">
      <w:pPr>
        <w:rPr>
          <w:lang w:val="en-GB"/>
        </w:rPr>
      </w:pPr>
    </w:p>
    <w:p w:rsidR="00B22426" w:rsidRPr="00691ED8" w:rsidRDefault="00B22426" w:rsidP="00703CCA">
      <w:r w:rsidRPr="00691ED8">
        <w:pict>
          <v:shape id="_x0000_i1026" type="#_x0000_t75" style="width:480pt;height:308.25pt">
            <v:imagedata r:id="rId18" o:title=""/>
          </v:shape>
        </w:pict>
      </w:r>
    </w:p>
    <w:p w:rsidR="00B22426" w:rsidRDefault="00B22426" w:rsidP="00703CCA">
      <w:pPr>
        <w:ind w:left="-180" w:right="278"/>
        <w:jc w:val="center"/>
        <w:rPr>
          <w:b/>
          <w:lang w:val="en-GB"/>
        </w:rPr>
      </w:pPr>
      <w:r>
        <w:rPr>
          <w:b/>
          <w:lang w:val="en-GB"/>
        </w:rPr>
        <w:t>Geographical sub-areas</w:t>
      </w:r>
    </w:p>
    <w:p w:rsidR="00B22426" w:rsidRDefault="00B22426" w:rsidP="00703CCA">
      <w:pPr>
        <w:ind w:left="-180" w:right="278"/>
        <w:jc w:val="center"/>
        <w:rPr>
          <w:b/>
          <w:lang w:val="en-GB"/>
        </w:rPr>
      </w:pPr>
    </w:p>
    <w:p w:rsidR="00B22426" w:rsidRDefault="00B22426" w:rsidP="00703CCA">
      <w:pPr>
        <w:ind w:left="-180" w:right="278"/>
        <w:jc w:val="center"/>
        <w:rPr>
          <w:b/>
          <w:lang w:val="en-GB"/>
        </w:rPr>
      </w:pPr>
    </w:p>
    <w:p w:rsidR="00B22426" w:rsidRDefault="00B22426" w:rsidP="00703CCA">
      <w:pPr>
        <w:ind w:left="-180" w:right="278"/>
        <w:jc w:val="center"/>
        <w:rPr>
          <w:b/>
          <w:lang w:val="en-GB"/>
        </w:rPr>
      </w:pPr>
    </w:p>
    <w:p w:rsidR="00B22426" w:rsidRDefault="00B22426" w:rsidP="00703CCA">
      <w:pPr>
        <w:ind w:left="-180" w:right="278"/>
        <w:jc w:val="center"/>
        <w:rPr>
          <w:b/>
          <w:lang w:val="en-GB"/>
        </w:rPr>
      </w:pPr>
    </w:p>
    <w:p w:rsidR="00B22426" w:rsidRDefault="00B22426" w:rsidP="00703CCA">
      <w:pPr>
        <w:ind w:left="-180" w:right="278"/>
        <w:jc w:val="center"/>
        <w:rPr>
          <w:b/>
          <w:lang w:val="en-GB"/>
        </w:rPr>
      </w:pPr>
    </w:p>
    <w:p w:rsidR="00B22426" w:rsidRDefault="00B22426" w:rsidP="00703CCA">
      <w:pPr>
        <w:ind w:left="-180" w:right="278"/>
        <w:jc w:val="center"/>
        <w:rPr>
          <w:b/>
          <w:lang w:val="en-GB"/>
        </w:rPr>
      </w:pPr>
    </w:p>
    <w:p w:rsidR="00B22426" w:rsidRDefault="00B22426" w:rsidP="00703CCA">
      <w:pPr>
        <w:ind w:left="-180" w:right="278"/>
        <w:jc w:val="center"/>
        <w:rPr>
          <w:b/>
          <w:lang w:val="en-GB"/>
        </w:rPr>
      </w:pPr>
    </w:p>
    <w:p w:rsidR="00B22426" w:rsidRDefault="00B22426" w:rsidP="00703CCA">
      <w:pPr>
        <w:ind w:left="-180" w:right="278"/>
        <w:jc w:val="center"/>
        <w:rPr>
          <w:b/>
          <w:lang w:val="en-GB"/>
        </w:rPr>
      </w:pPr>
    </w:p>
    <w:p w:rsidR="00B22426" w:rsidRDefault="00B22426" w:rsidP="00703CCA">
      <w:pPr>
        <w:ind w:left="-180" w:right="278"/>
        <w:jc w:val="center"/>
        <w:rPr>
          <w:b/>
          <w:lang w:val="en-GB"/>
        </w:rPr>
      </w:pPr>
    </w:p>
    <w:p w:rsidR="00B22426" w:rsidRDefault="00B22426" w:rsidP="00703CCA">
      <w:pPr>
        <w:ind w:left="-180" w:right="278"/>
        <w:jc w:val="center"/>
        <w:rPr>
          <w:b/>
          <w:lang w:val="en-GB"/>
        </w:rPr>
      </w:pPr>
    </w:p>
    <w:p w:rsidR="00B22426" w:rsidRDefault="00B22426" w:rsidP="00703CCA">
      <w:pPr>
        <w:ind w:left="-180" w:right="278"/>
        <w:jc w:val="center"/>
        <w:rPr>
          <w:b/>
          <w:lang w:val="en-GB"/>
        </w:rPr>
      </w:pPr>
    </w:p>
    <w:p w:rsidR="00B22426" w:rsidRDefault="00B22426" w:rsidP="00703CCA">
      <w:pPr>
        <w:ind w:left="-180" w:right="278"/>
        <w:jc w:val="center"/>
        <w:rPr>
          <w:b/>
          <w:lang w:val="en-GB"/>
        </w:rPr>
      </w:pPr>
    </w:p>
    <w:p w:rsidR="00B22426" w:rsidRDefault="00B22426" w:rsidP="00703CCA">
      <w:pPr>
        <w:ind w:left="-180" w:right="278"/>
        <w:jc w:val="center"/>
        <w:rPr>
          <w:b/>
          <w:lang w:val="en-GB"/>
        </w:rPr>
      </w:pPr>
    </w:p>
    <w:p w:rsidR="00B22426" w:rsidRDefault="00B22426" w:rsidP="00703CCA">
      <w:pPr>
        <w:ind w:left="-180" w:right="278"/>
        <w:jc w:val="center"/>
        <w:rPr>
          <w:b/>
          <w:lang w:val="en-GB"/>
        </w:rPr>
      </w:pPr>
    </w:p>
    <w:p w:rsidR="00B22426" w:rsidRDefault="00B22426" w:rsidP="00703CCA">
      <w:pPr>
        <w:ind w:left="-180" w:right="278"/>
        <w:jc w:val="center"/>
        <w:rPr>
          <w:b/>
          <w:lang w:val="en-GB"/>
        </w:rPr>
      </w:pPr>
    </w:p>
    <w:p w:rsidR="00B22426" w:rsidRPr="00280471" w:rsidRDefault="00B22426" w:rsidP="00703CCA">
      <w:pPr>
        <w:ind w:left="-180" w:right="278"/>
        <w:jc w:val="center"/>
        <w:rPr>
          <w:b/>
          <w:lang w:val="en-GB"/>
        </w:rPr>
      </w:pPr>
    </w:p>
    <w:p w:rsidR="00B22426" w:rsidRDefault="00B22426" w:rsidP="00703CCA">
      <w:pPr>
        <w:ind w:left="-180" w:right="278"/>
        <w:jc w:val="center"/>
        <w:rPr>
          <w:b/>
          <w:lang w:val="en-GB"/>
        </w:rPr>
      </w:pPr>
    </w:p>
    <w:p w:rsidR="00B22426" w:rsidRDefault="00B22426" w:rsidP="00703CCA">
      <w:pPr>
        <w:ind w:left="-180" w:right="278"/>
        <w:jc w:val="center"/>
        <w:rPr>
          <w:b/>
          <w:lang w:val="en-GB"/>
        </w:rPr>
      </w:pPr>
    </w:p>
    <w:p w:rsidR="00B22426" w:rsidRDefault="00B22426" w:rsidP="00703CCA">
      <w:pPr>
        <w:ind w:left="-180" w:right="278"/>
        <w:jc w:val="center"/>
        <w:rPr>
          <w:b/>
          <w:lang w:val="en-GB"/>
        </w:rPr>
      </w:pPr>
    </w:p>
    <w:p w:rsidR="00B22426" w:rsidRDefault="00B22426" w:rsidP="00703CCA">
      <w:pPr>
        <w:ind w:left="-180" w:right="278"/>
        <w:jc w:val="center"/>
        <w:rPr>
          <w:b/>
          <w:lang w:val="en-GB"/>
        </w:rPr>
      </w:pPr>
    </w:p>
    <w:p w:rsidR="00B22426" w:rsidRDefault="00B22426" w:rsidP="00703CCA">
      <w:pPr>
        <w:ind w:left="-180" w:right="278"/>
        <w:jc w:val="center"/>
        <w:rPr>
          <w:b/>
          <w:lang w:val="en-GB"/>
        </w:rPr>
      </w:pPr>
      <w:r>
        <w:rPr>
          <w:noProof/>
          <w:lang w:eastAsia="en-US"/>
        </w:rPr>
        <w:pict>
          <v:shape id="_x0000_s1026" type="#_x0000_t75" style="position:absolute;left:0;text-align:left;margin-left:90pt;margin-top:18pt;width:306.95pt;height:315pt;z-index:251658240">
            <v:imagedata r:id="rId19" o:title=""/>
          </v:shape>
        </w:pict>
      </w:r>
    </w:p>
    <w:p w:rsidR="00B22426" w:rsidRDefault="00B22426" w:rsidP="00703CCA">
      <w:pPr>
        <w:ind w:left="-180" w:right="278"/>
        <w:jc w:val="center"/>
        <w:rPr>
          <w:b/>
          <w:lang w:val="en-GB"/>
        </w:rPr>
      </w:pPr>
    </w:p>
    <w:p w:rsidR="00B22426" w:rsidRDefault="00B22426" w:rsidP="00703CCA">
      <w:pPr>
        <w:ind w:left="-180" w:right="278"/>
        <w:jc w:val="center"/>
        <w:rPr>
          <w:b/>
          <w:lang w:val="en-GB"/>
        </w:rPr>
      </w:pPr>
    </w:p>
    <w:p w:rsidR="00B22426" w:rsidRDefault="00B22426" w:rsidP="00703CCA">
      <w:pPr>
        <w:ind w:left="-180" w:right="278"/>
        <w:jc w:val="center"/>
        <w:rPr>
          <w:b/>
          <w:lang w:val="en-GB"/>
        </w:rPr>
      </w:pPr>
    </w:p>
    <w:p w:rsidR="00B22426" w:rsidRDefault="00B22426" w:rsidP="00703CCA">
      <w:pPr>
        <w:ind w:left="-180" w:right="278"/>
        <w:jc w:val="center"/>
        <w:rPr>
          <w:b/>
          <w:lang w:val="en-GB"/>
        </w:rPr>
      </w:pPr>
    </w:p>
    <w:p w:rsidR="00B22426" w:rsidRDefault="00B22426" w:rsidP="00703CCA">
      <w:pPr>
        <w:ind w:left="-180" w:right="278"/>
        <w:jc w:val="center"/>
        <w:rPr>
          <w:b/>
          <w:lang w:val="en-GB"/>
        </w:rPr>
      </w:pPr>
    </w:p>
    <w:p w:rsidR="00B22426" w:rsidRDefault="00B22426" w:rsidP="00703CCA">
      <w:pPr>
        <w:ind w:left="-180" w:right="278"/>
        <w:jc w:val="center"/>
        <w:rPr>
          <w:b/>
          <w:lang w:val="en-GB"/>
        </w:rPr>
      </w:pPr>
    </w:p>
    <w:p w:rsidR="00B22426" w:rsidRDefault="00B22426" w:rsidP="00703CCA">
      <w:pPr>
        <w:ind w:left="-180" w:right="278"/>
        <w:jc w:val="center"/>
        <w:rPr>
          <w:b/>
          <w:lang w:val="en-GB"/>
        </w:rPr>
      </w:pPr>
    </w:p>
    <w:p w:rsidR="00B22426" w:rsidRDefault="00B22426" w:rsidP="00703CCA">
      <w:pPr>
        <w:ind w:left="-180" w:right="278"/>
        <w:jc w:val="center"/>
        <w:rPr>
          <w:b/>
          <w:lang w:val="en-GB"/>
        </w:rPr>
      </w:pPr>
    </w:p>
    <w:p w:rsidR="00B22426" w:rsidRDefault="00B22426" w:rsidP="00703CCA">
      <w:pPr>
        <w:ind w:left="-180" w:right="278"/>
        <w:jc w:val="center"/>
        <w:rPr>
          <w:b/>
          <w:lang w:val="en-GB"/>
        </w:rPr>
      </w:pPr>
    </w:p>
    <w:p w:rsidR="00B22426" w:rsidRDefault="00B22426" w:rsidP="00703CCA">
      <w:pPr>
        <w:ind w:left="-180" w:right="278"/>
        <w:jc w:val="center"/>
        <w:rPr>
          <w:b/>
          <w:lang w:val="en-GB"/>
        </w:rPr>
      </w:pPr>
    </w:p>
    <w:p w:rsidR="00B22426" w:rsidRDefault="00B22426" w:rsidP="00703CCA">
      <w:pPr>
        <w:ind w:left="-180" w:right="278"/>
        <w:jc w:val="center"/>
        <w:rPr>
          <w:b/>
          <w:lang w:val="en-GB"/>
        </w:rPr>
      </w:pPr>
    </w:p>
    <w:p w:rsidR="00B22426" w:rsidRDefault="00B22426" w:rsidP="00703CCA">
      <w:pPr>
        <w:ind w:left="-180" w:right="278"/>
        <w:jc w:val="center"/>
        <w:rPr>
          <w:b/>
          <w:lang w:val="en-GB"/>
        </w:rPr>
      </w:pPr>
    </w:p>
    <w:p w:rsidR="00B22426" w:rsidRDefault="00B22426" w:rsidP="00703CCA">
      <w:pPr>
        <w:ind w:left="-180" w:right="278"/>
        <w:jc w:val="center"/>
        <w:rPr>
          <w:b/>
          <w:lang w:val="en-GB"/>
        </w:rPr>
      </w:pPr>
    </w:p>
    <w:p w:rsidR="00B22426" w:rsidRDefault="00B22426" w:rsidP="00703CCA">
      <w:pPr>
        <w:ind w:left="-180" w:right="278"/>
        <w:jc w:val="center"/>
        <w:rPr>
          <w:b/>
          <w:lang w:val="en-GB"/>
        </w:rPr>
      </w:pPr>
    </w:p>
    <w:p w:rsidR="00B22426" w:rsidRPr="00FB1D15" w:rsidRDefault="00B22426" w:rsidP="00703CCA">
      <w:pPr>
        <w:ind w:left="-180" w:right="278"/>
        <w:jc w:val="center"/>
        <w:rPr>
          <w:b/>
          <w:lang w:val="en-GB"/>
        </w:rPr>
      </w:pPr>
    </w:p>
    <w:p w:rsidR="00B22426" w:rsidRDefault="00B22426" w:rsidP="00703CCA"/>
    <w:p w:rsidR="00B22426" w:rsidRDefault="00B22426" w:rsidP="00703CCA"/>
    <w:p w:rsidR="00B22426" w:rsidRDefault="00B22426" w:rsidP="00703CCA"/>
    <w:p w:rsidR="00B22426" w:rsidRDefault="00B22426" w:rsidP="00ED305F">
      <w:pPr>
        <w:rPr>
          <w:lang w:val="en-GB"/>
        </w:rPr>
      </w:pPr>
    </w:p>
    <w:p w:rsidR="00B22426" w:rsidRDefault="00B22426" w:rsidP="00ED305F">
      <w:r>
        <w:t xml:space="preserve">All data, both on hauls (date, timings, latitude, longitude and so on) and on that relating to the processing of biological samples has been collected following the relevant procedure. Then, the information has been registered on paper-based documents and subsequently computerized. </w:t>
      </w:r>
    </w:p>
    <w:p w:rsidR="00B22426" w:rsidRDefault="00B22426" w:rsidP="00ED305F">
      <w:r>
        <w:br w:type="page"/>
      </w:r>
    </w:p>
    <w:p w:rsidR="00B22426" w:rsidRDefault="00B22426" w:rsidP="00ED305F">
      <w:r>
        <w:t>MEDIAS</w:t>
      </w:r>
    </w:p>
    <w:p w:rsidR="00B22426" w:rsidRPr="006259CB" w:rsidRDefault="00B22426" w:rsidP="00ED305F">
      <w:pPr>
        <w:rPr>
          <w:lang w:val="en-GB"/>
        </w:rPr>
      </w:pPr>
      <w:r>
        <w:rPr>
          <w:lang w:val="en-GB"/>
        </w:rPr>
        <w:t xml:space="preserve">MEDIAS survey has been carried out for the first time in 2009. It followed the methodologies and protocols agreed by the first steering commettee (meeting of the steering committee for the coordination and </w:t>
      </w:r>
      <w:r w:rsidRPr="006259CB">
        <w:rPr>
          <w:lang w:val="en-GB"/>
        </w:rPr>
        <w:t xml:space="preserve">harmonization of the 5 ongoing acoustic surveys in the Mediterranean, 25/26 February, </w:t>
      </w:r>
      <w:smartTag w:uri="urn:schemas-microsoft-com:office:smarttags" w:element="City">
        <w:smartTag w:uri="urn:schemas-microsoft-com:office:smarttags" w:element="place">
          <w:r w:rsidRPr="006259CB">
            <w:rPr>
              <w:lang w:val="en-GB"/>
            </w:rPr>
            <w:t>Athens</w:t>
          </w:r>
        </w:smartTag>
      </w:smartTag>
      <w:r w:rsidRPr="006259CB">
        <w:rPr>
          <w:lang w:val="en-GB"/>
        </w:rPr>
        <w:t xml:space="preserve"> 2008).</w:t>
      </w:r>
    </w:p>
    <w:p w:rsidR="00B22426" w:rsidRPr="006259CB" w:rsidRDefault="00B22426" w:rsidP="00703CCA">
      <w:pPr>
        <w:rPr>
          <w:lang w:val="en-GB"/>
        </w:rPr>
      </w:pPr>
      <w:r w:rsidRPr="006259CB">
        <w:rPr>
          <w:lang w:val="en-GB"/>
        </w:rPr>
        <w:t xml:space="preserve">The surveys in the </w:t>
      </w:r>
      <w:smartTag w:uri="urn:schemas-microsoft-com:office:smarttags" w:element="place">
        <w:r w:rsidRPr="006259CB">
          <w:rPr>
            <w:lang w:val="en-GB"/>
          </w:rPr>
          <w:t>Adriatic Sea</w:t>
        </w:r>
      </w:smartTag>
      <w:r w:rsidRPr="006259CB">
        <w:rPr>
          <w:lang w:val="en-GB"/>
        </w:rPr>
        <w:t xml:space="preserve"> (GSA 17 and GSA 18) and Sicilian Channel (GSA 16) have been carried out without any problems.  In the following figure are reported the area covered during the Medias survey 2009.</w:t>
      </w:r>
    </w:p>
    <w:p w:rsidR="00B22426" w:rsidRDefault="00B22426" w:rsidP="00703CCA">
      <w:pPr>
        <w:rPr>
          <w:lang w:val="en-GB"/>
        </w:rPr>
      </w:pPr>
      <w:r>
        <w:rPr>
          <w:noProof/>
          <w:lang w:eastAsia="en-US"/>
        </w:rPr>
        <w:pict>
          <v:shape id="_x0000_s1027" type="#_x0000_t75" style="position:absolute;left:0;text-align:left;margin-left:0;margin-top:0;width:498.1pt;height:336.85pt;z-index:251659264">
            <v:imagedata r:id="rId20" o:title=""/>
          </v:shape>
        </w:pict>
      </w:r>
    </w:p>
    <w:p w:rsidR="00B22426" w:rsidRDefault="00B22426" w:rsidP="00703CCA">
      <w:pPr>
        <w:rPr>
          <w:lang w:val="en-GB"/>
        </w:rPr>
      </w:pPr>
    </w:p>
    <w:p w:rsidR="00B22426" w:rsidRDefault="00B22426" w:rsidP="00703CCA">
      <w:pPr>
        <w:rPr>
          <w:lang w:val="en-GB"/>
        </w:rPr>
      </w:pPr>
    </w:p>
    <w:p w:rsidR="00B22426" w:rsidRDefault="00B22426" w:rsidP="00703CCA">
      <w:pPr>
        <w:rPr>
          <w:lang w:val="en-GB"/>
        </w:rPr>
      </w:pPr>
    </w:p>
    <w:p w:rsidR="00B22426" w:rsidRDefault="00B22426" w:rsidP="00703CCA">
      <w:pPr>
        <w:rPr>
          <w:lang w:val="en-GB"/>
        </w:rPr>
      </w:pPr>
    </w:p>
    <w:p w:rsidR="00B22426" w:rsidRDefault="00B22426" w:rsidP="00703CCA">
      <w:pPr>
        <w:rPr>
          <w:lang w:val="en-GB"/>
        </w:rPr>
      </w:pPr>
    </w:p>
    <w:p w:rsidR="00B22426" w:rsidRDefault="00B22426" w:rsidP="00703CCA">
      <w:pPr>
        <w:rPr>
          <w:lang w:val="en-GB"/>
        </w:rPr>
      </w:pPr>
    </w:p>
    <w:p w:rsidR="00B22426" w:rsidRDefault="00B22426" w:rsidP="00703CCA">
      <w:pPr>
        <w:rPr>
          <w:lang w:val="en-GB"/>
        </w:rPr>
      </w:pPr>
    </w:p>
    <w:p w:rsidR="00B22426" w:rsidRDefault="00B22426" w:rsidP="00703CCA">
      <w:pPr>
        <w:rPr>
          <w:lang w:val="en-GB"/>
        </w:rPr>
      </w:pPr>
    </w:p>
    <w:p w:rsidR="00B22426" w:rsidRDefault="00B22426" w:rsidP="00703CCA">
      <w:pPr>
        <w:rPr>
          <w:lang w:val="en-GB"/>
        </w:rPr>
      </w:pPr>
    </w:p>
    <w:p w:rsidR="00B22426" w:rsidRDefault="00B22426" w:rsidP="00703CCA">
      <w:pPr>
        <w:rPr>
          <w:lang w:val="en-GB"/>
        </w:rPr>
      </w:pPr>
    </w:p>
    <w:p w:rsidR="00B22426" w:rsidRPr="009747D5" w:rsidRDefault="00B22426" w:rsidP="00703CCA">
      <w:pPr>
        <w:rPr>
          <w:lang w:val="en-GB"/>
        </w:rPr>
      </w:pPr>
    </w:p>
    <w:p w:rsidR="00B22426" w:rsidRDefault="00B22426" w:rsidP="00703CCA">
      <w:pPr>
        <w:rPr>
          <w:lang w:val="en-GB"/>
        </w:rPr>
      </w:pPr>
    </w:p>
    <w:p w:rsidR="00B22426" w:rsidRDefault="00B22426" w:rsidP="00703CCA">
      <w:pPr>
        <w:rPr>
          <w:lang w:val="en-GB"/>
        </w:rPr>
      </w:pPr>
    </w:p>
    <w:p w:rsidR="00B22426" w:rsidRDefault="00B22426" w:rsidP="00703CCA">
      <w:pPr>
        <w:rPr>
          <w:lang w:val="en-GB"/>
        </w:rPr>
      </w:pPr>
    </w:p>
    <w:p w:rsidR="00B22426" w:rsidRDefault="00B22426" w:rsidP="00703CCA">
      <w:pPr>
        <w:rPr>
          <w:lang w:val="en-GB"/>
        </w:rPr>
      </w:pPr>
    </w:p>
    <w:p w:rsidR="00B22426" w:rsidRDefault="00B22426" w:rsidP="00703CCA">
      <w:pPr>
        <w:rPr>
          <w:lang w:val="en-GB"/>
        </w:rPr>
      </w:pPr>
    </w:p>
    <w:p w:rsidR="00B22426" w:rsidRDefault="00B22426" w:rsidP="00703CCA">
      <w:pPr>
        <w:rPr>
          <w:lang w:val="en-GB"/>
        </w:rPr>
      </w:pPr>
    </w:p>
    <w:p w:rsidR="00B22426" w:rsidRPr="009A5E7B" w:rsidRDefault="00B22426" w:rsidP="00703CCA">
      <w:pPr>
        <w:rPr>
          <w:b/>
          <w:lang w:val="en-GB"/>
        </w:rPr>
      </w:pPr>
      <w:r w:rsidRPr="009A5E7B">
        <w:rPr>
          <w:b/>
          <w:lang w:val="en-GB"/>
        </w:rPr>
        <w:t>Medias in the GSA 17</w:t>
      </w:r>
      <w:r>
        <w:rPr>
          <w:b/>
          <w:lang w:val="en-GB"/>
        </w:rPr>
        <w:tab/>
        <w:t>(North Adriatic)</w:t>
      </w:r>
      <w:r>
        <w:rPr>
          <w:b/>
          <w:lang w:val="en-GB"/>
        </w:rPr>
        <w:tab/>
      </w:r>
      <w:r>
        <w:rPr>
          <w:b/>
          <w:lang w:val="en-GB"/>
        </w:rPr>
        <w:tab/>
      </w:r>
      <w:r w:rsidRPr="009A5E7B">
        <w:rPr>
          <w:b/>
          <w:lang w:val="en-GB"/>
        </w:rPr>
        <w:t>Medias in the GSA 18 (</w:t>
      </w:r>
      <w:smartTag w:uri="urn:schemas-microsoft-com:office:smarttags" w:element="place">
        <w:r w:rsidRPr="009A5E7B">
          <w:rPr>
            <w:b/>
            <w:lang w:val="en-GB"/>
          </w:rPr>
          <w:t>South Adriatic</w:t>
        </w:r>
      </w:smartTag>
      <w:r w:rsidRPr="009A5E7B">
        <w:rPr>
          <w:b/>
          <w:lang w:val="en-GB"/>
        </w:rPr>
        <w:t>)</w:t>
      </w:r>
    </w:p>
    <w:p w:rsidR="00B22426" w:rsidRDefault="00B22426" w:rsidP="00703CCA">
      <w:pPr>
        <w:rPr>
          <w:lang w:val="en-GB"/>
        </w:rPr>
      </w:pPr>
      <w:r>
        <w:rPr>
          <w:noProof/>
          <w:lang w:eastAsia="en-US"/>
        </w:rPr>
        <w:pict>
          <v:shape id="_x0000_s1028" type="#_x0000_t75" style="position:absolute;left:0;text-align:left;margin-left:1in;margin-top:10.15pt;width:282.45pt;height:217.2pt;z-index:251660288">
            <v:imagedata r:id="rId21" o:title=""/>
          </v:shape>
        </w:pict>
      </w:r>
    </w:p>
    <w:p w:rsidR="00B22426" w:rsidRDefault="00B22426" w:rsidP="00703CCA">
      <w:pPr>
        <w:rPr>
          <w:lang w:val="en-GB"/>
        </w:rPr>
      </w:pPr>
    </w:p>
    <w:p w:rsidR="00B22426" w:rsidRDefault="00B22426" w:rsidP="00703CCA">
      <w:pPr>
        <w:rPr>
          <w:lang w:val="en-GB"/>
        </w:rPr>
      </w:pPr>
    </w:p>
    <w:p w:rsidR="00B22426" w:rsidRDefault="00B22426" w:rsidP="00703CCA">
      <w:pPr>
        <w:rPr>
          <w:lang w:val="en-GB"/>
        </w:rPr>
      </w:pPr>
    </w:p>
    <w:p w:rsidR="00B22426" w:rsidRDefault="00B22426" w:rsidP="00703CCA">
      <w:pPr>
        <w:rPr>
          <w:lang w:val="en-GB"/>
        </w:rPr>
      </w:pPr>
    </w:p>
    <w:p w:rsidR="00B22426" w:rsidRDefault="00B22426" w:rsidP="00703CCA">
      <w:pPr>
        <w:rPr>
          <w:lang w:val="en-GB"/>
        </w:rPr>
      </w:pPr>
    </w:p>
    <w:p w:rsidR="00B22426" w:rsidRDefault="00B22426" w:rsidP="00703CCA">
      <w:pPr>
        <w:rPr>
          <w:lang w:val="en-GB"/>
        </w:rPr>
      </w:pPr>
    </w:p>
    <w:p w:rsidR="00B22426" w:rsidRDefault="00B22426" w:rsidP="00703CCA">
      <w:pPr>
        <w:rPr>
          <w:lang w:val="en-GB"/>
        </w:rPr>
      </w:pPr>
    </w:p>
    <w:p w:rsidR="00B22426" w:rsidRDefault="00B22426" w:rsidP="00703CCA">
      <w:pPr>
        <w:rPr>
          <w:lang w:val="en-GB"/>
        </w:rPr>
      </w:pPr>
    </w:p>
    <w:p w:rsidR="00B22426" w:rsidRDefault="00B22426" w:rsidP="00703CCA">
      <w:pPr>
        <w:rPr>
          <w:lang w:val="en-GB"/>
        </w:rPr>
      </w:pPr>
    </w:p>
    <w:p w:rsidR="00B22426" w:rsidRPr="009A5E7B" w:rsidRDefault="00B22426" w:rsidP="00703CCA">
      <w:pPr>
        <w:rPr>
          <w:lang w:val="en-GB"/>
        </w:rPr>
      </w:pPr>
    </w:p>
    <w:p w:rsidR="00B22426" w:rsidRDefault="00B22426" w:rsidP="00703CCA">
      <w:pPr>
        <w:rPr>
          <w:lang w:val="en-GB"/>
        </w:rPr>
      </w:pPr>
    </w:p>
    <w:p w:rsidR="00B22426" w:rsidRPr="009A5E7B" w:rsidRDefault="00B22426" w:rsidP="00703CCA">
      <w:pPr>
        <w:rPr>
          <w:b/>
          <w:lang w:val="en-GB"/>
        </w:rPr>
      </w:pPr>
      <w:r w:rsidRPr="009A5E7B">
        <w:rPr>
          <w:b/>
          <w:lang w:val="en-GB"/>
        </w:rPr>
        <w:t xml:space="preserve"> Medias in the GSA 16 (</w:t>
      </w:r>
      <w:smartTag w:uri="urn:schemas-microsoft-com:office:smarttags" w:element="State">
        <w:smartTag w:uri="urn:schemas-microsoft-com:office:smarttags" w:element="place">
          <w:r w:rsidRPr="009A5E7B">
            <w:rPr>
              <w:b/>
              <w:lang w:val="en-GB"/>
            </w:rPr>
            <w:t>Sicily</w:t>
          </w:r>
        </w:smartTag>
      </w:smartTag>
      <w:r w:rsidRPr="009A5E7B">
        <w:rPr>
          <w:b/>
          <w:lang w:val="en-GB"/>
        </w:rPr>
        <w:t xml:space="preserve"> Channel)</w:t>
      </w:r>
    </w:p>
    <w:p w:rsidR="00B22426" w:rsidRPr="00ED305F" w:rsidRDefault="00B22426" w:rsidP="00ED305F">
      <w:pPr>
        <w:rPr>
          <w:lang w:val="en-GB"/>
        </w:rPr>
      </w:pPr>
    </w:p>
    <w:p w:rsidR="00B22426" w:rsidRPr="00584D6C" w:rsidRDefault="00B22426" w:rsidP="00647F6B">
      <w:pPr>
        <w:pStyle w:val="Heading2"/>
        <w:keepNext w:val="0"/>
        <w:widowControl w:val="0"/>
      </w:pPr>
      <w:bookmarkStart w:id="62" w:name="_Toc264876984"/>
      <w:r w:rsidRPr="00584D6C">
        <w:t>III G 2 Data quality: results and deviation from NP proposal</w:t>
      </w:r>
      <w:bookmarkEnd w:id="62"/>
    </w:p>
    <w:p w:rsidR="00B22426" w:rsidRPr="00584D6C" w:rsidRDefault="00B22426" w:rsidP="00584D6C">
      <w:pPr>
        <w:rPr>
          <w:lang w:val="en-GB"/>
        </w:rPr>
      </w:pPr>
      <w:r w:rsidRPr="00584D6C">
        <w:rPr>
          <w:lang w:val="en-GB"/>
        </w:rPr>
        <w:t>No deviations  from NP proposal.</w:t>
      </w:r>
    </w:p>
    <w:p w:rsidR="00B22426" w:rsidRPr="00584D6C" w:rsidRDefault="00B22426" w:rsidP="00647F6B">
      <w:pPr>
        <w:pStyle w:val="Heading2"/>
        <w:keepNext w:val="0"/>
        <w:widowControl w:val="0"/>
      </w:pPr>
      <w:bookmarkStart w:id="63" w:name="_Toc264876985"/>
      <w:r w:rsidRPr="00584D6C">
        <w:t>III G 3 Follow-up of Regional and international recommendations</w:t>
      </w:r>
      <w:bookmarkEnd w:id="63"/>
    </w:p>
    <w:p w:rsidR="00B22426" w:rsidRDefault="00B22426" w:rsidP="00584D6C">
      <w:pPr>
        <w:rPr>
          <w:lang w:val="en-GB"/>
        </w:rPr>
      </w:pPr>
      <w:r w:rsidRPr="00584D6C">
        <w:rPr>
          <w:lang w:val="en-GB"/>
        </w:rPr>
        <w:t>No RCM recommendation.</w:t>
      </w:r>
    </w:p>
    <w:p w:rsidR="00B22426" w:rsidRDefault="00B22426" w:rsidP="00330312">
      <w:pPr>
        <w:pStyle w:val="Heading2"/>
      </w:pPr>
      <w:bookmarkStart w:id="64" w:name="_Toc264876986"/>
      <w:r>
        <w:t>III G 4 Actions to avoid shortfalls</w:t>
      </w:r>
      <w:bookmarkEnd w:id="64"/>
    </w:p>
    <w:p w:rsidR="00B22426" w:rsidRDefault="00B22426" w:rsidP="00330312">
      <w:pPr>
        <w:rPr>
          <w:lang w:val="en-GB"/>
        </w:rPr>
      </w:pPr>
      <w:r>
        <w:rPr>
          <w:lang w:val="en-GB"/>
        </w:rPr>
        <w:t xml:space="preserve">The project activities were specified in agreement with the reports foreseen by the national program. </w:t>
      </w:r>
    </w:p>
    <w:p w:rsidR="00B22426" w:rsidRPr="00584D6C" w:rsidRDefault="00B22426" w:rsidP="00584D6C">
      <w:pPr>
        <w:rPr>
          <w:lang w:val="en-GB"/>
        </w:rPr>
      </w:pPr>
    </w:p>
    <w:p w:rsidR="00B22426" w:rsidRPr="00760F11" w:rsidRDefault="00B22426" w:rsidP="00B52C11">
      <w:pPr>
        <w:pStyle w:val="Heading1"/>
      </w:pPr>
      <w:r>
        <w:br w:type="page"/>
      </w:r>
      <w:bookmarkStart w:id="65" w:name="_Toc264876987"/>
      <w:r w:rsidRPr="00760F11">
        <w:t>IV Module of the evaluation of the economic situation of the aquaculture and processing industry</w:t>
      </w:r>
      <w:bookmarkEnd w:id="65"/>
    </w:p>
    <w:p w:rsidR="00B22426" w:rsidRPr="00A721DC" w:rsidRDefault="00B22426" w:rsidP="00B52C11">
      <w:pPr>
        <w:pStyle w:val="Heading2"/>
      </w:pPr>
      <w:bookmarkStart w:id="66" w:name="_Toc264876988"/>
      <w:r w:rsidRPr="00A721DC">
        <w:t>IV A Collection of data concerning the aquaculture</w:t>
      </w:r>
      <w:bookmarkEnd w:id="66"/>
    </w:p>
    <w:p w:rsidR="00B22426" w:rsidRPr="00A721DC" w:rsidRDefault="00B22426" w:rsidP="00B52C11">
      <w:pPr>
        <w:pStyle w:val="Heading2"/>
      </w:pPr>
      <w:bookmarkStart w:id="67" w:name="_Toc264876989"/>
      <w:r w:rsidRPr="00A721DC">
        <w:t>IV A 1 Achievements: results and deviation from NP proposal</w:t>
      </w:r>
      <w:bookmarkEnd w:id="67"/>
    </w:p>
    <w:p w:rsidR="00B22426" w:rsidRDefault="00B22426" w:rsidP="006A34DE">
      <w:pPr>
        <w:rPr>
          <w:lang w:val="en-GB"/>
        </w:rPr>
      </w:pPr>
      <w:r>
        <w:rPr>
          <w:lang w:val="en-GB"/>
        </w:rPr>
        <w:t xml:space="preserve">The variables listed in appendix X of the new DCR have been collected through a sampling survey, considering the complexity and diversity of the aquaculture sector and the need for information unavailable on the basis of official sources. </w:t>
      </w:r>
    </w:p>
    <w:p w:rsidR="00B22426" w:rsidRDefault="00B22426" w:rsidP="006A34DE">
      <w:pPr>
        <w:rPr>
          <w:lang w:val="en-GB"/>
        </w:rPr>
      </w:pPr>
      <w:r>
        <w:rPr>
          <w:lang w:val="en-GB"/>
        </w:rPr>
        <w:t>In order to plan the sampling survey, the segmentation of the population was based on the elaboration of data from a census which considered all installations present in all enterprises which in some way are involved in the aquaculture sector. Considering such a broad spectrum as the starting point and the intention of defining the universe of active enterprises, the database first needed to be updated. With this aim, as a preliminary step, all installations which had not carried out activities during 2006 were eliminated. The double records of all  enterprises which managed more than one installation were also eliminated. In this way the number of active companies to be included in the population to be stratified has been defined. In order to identify the main farming technique, the population of active enterprises has been successively segmented on the basis of  production.</w:t>
      </w:r>
    </w:p>
    <w:p w:rsidR="00B22426" w:rsidRDefault="00B22426" w:rsidP="006A34DE">
      <w:pPr>
        <w:rPr>
          <w:lang w:val="en-GB"/>
        </w:rPr>
      </w:pPr>
      <w:r>
        <w:rPr>
          <w:lang w:val="en-GB"/>
        </w:rPr>
        <w:t xml:space="preserve">The application of such a procedure has led to focus the proposed survey on 715 companies which represent the population segments for collection of aquaculture data. In consideration of the synthetic analysis of the structure of the Italian aquaculture sector and the subsequent highlighting of the predominant production divisions, the field survey has been carried out for the main combinations for which a sample strategy has been foreseen. </w:t>
      </w:r>
    </w:p>
    <w:p w:rsidR="00B22426" w:rsidRDefault="00B22426" w:rsidP="006A34DE">
      <w:pPr>
        <w:rPr>
          <w:lang w:val="en-GB"/>
        </w:rPr>
      </w:pPr>
      <w:r>
        <w:rPr>
          <w:lang w:val="en-GB"/>
        </w:rPr>
        <w:t>These main combinations account for 95% of the total production and 88% of the gross saleable production.</w:t>
      </w:r>
    </w:p>
    <w:p w:rsidR="00B22426" w:rsidRPr="0094593C" w:rsidRDefault="00B22426" w:rsidP="006A34DE">
      <w:pPr>
        <w:rPr>
          <w:lang w:val="en-GB"/>
        </w:rPr>
      </w:pPr>
      <w:r>
        <w:rPr>
          <w:rFonts w:ascii="Times-Roman" w:hAnsi="Times-Roman" w:cs="Times-Roman"/>
          <w:szCs w:val="22"/>
          <w:lang w:val="en-GB"/>
        </w:rPr>
        <w:t>T</w:t>
      </w:r>
      <w:r w:rsidRPr="0094593C">
        <w:rPr>
          <w:rFonts w:ascii="Times-Roman" w:hAnsi="Times-Roman" w:cs="Times-Roman"/>
          <w:szCs w:val="22"/>
          <w:lang w:val="en-GB"/>
        </w:rPr>
        <w:t xml:space="preserve">ables IV.A.2 and IV.A.3 </w:t>
      </w:r>
      <w:r>
        <w:rPr>
          <w:rFonts w:ascii="Times-Roman" w:hAnsi="Times-Roman" w:cs="Times-Roman"/>
          <w:szCs w:val="22"/>
          <w:lang w:val="en-GB"/>
        </w:rPr>
        <w:t>report</w:t>
      </w:r>
      <w:r w:rsidRPr="0094593C">
        <w:rPr>
          <w:rFonts w:ascii="Times-Roman" w:hAnsi="Times-Roman" w:cs="Times-Roman"/>
          <w:szCs w:val="22"/>
          <w:lang w:val="en-GB"/>
        </w:rPr>
        <w:t xml:space="preserve"> the information collected during the sampling year</w:t>
      </w:r>
    </w:p>
    <w:p w:rsidR="00B22426" w:rsidRDefault="00B22426" w:rsidP="00B52C11">
      <w:pPr>
        <w:pStyle w:val="Heading2"/>
      </w:pPr>
      <w:bookmarkStart w:id="68" w:name="_Toc264876990"/>
      <w:r w:rsidRPr="00A721DC">
        <w:t>IV A 2 Data quality: results and deviation from NP proposal</w:t>
      </w:r>
      <w:bookmarkEnd w:id="68"/>
    </w:p>
    <w:p w:rsidR="00B22426" w:rsidRDefault="00B22426" w:rsidP="006A34DE">
      <w:pPr>
        <w:rPr>
          <w:lang w:val="en-GB"/>
        </w:rPr>
      </w:pPr>
      <w:r>
        <w:rPr>
          <w:lang w:val="en-GB"/>
        </w:rPr>
        <w:t xml:space="preserve">The determination of planned sample size for the stratified universe of fish enterprises has been defined by means of the </w:t>
      </w:r>
      <w:smartTag w:uri="urn:schemas-microsoft-com:office:smarttags" w:element="City">
        <w:smartTag w:uri="urn:schemas-microsoft-com:office:smarttags" w:element="place">
          <w:r>
            <w:rPr>
              <w:lang w:val="en-GB"/>
            </w:rPr>
            <w:t>Bethel</w:t>
          </w:r>
        </w:smartTag>
      </w:smartTag>
      <w:r>
        <w:rPr>
          <w:lang w:val="en-GB"/>
        </w:rPr>
        <w:t xml:space="preserve"> algorithm. It is currently the procedure adopted by the Italian National Statistical Institute which has suggested such a methodology to solve the problem of sample allocation in multivariate surveys. In very general terms, the number of units to be interviewed is obtained by first establishing the maximum sampling error to be allowed, or, equivalently, the co-efficient of variation. </w:t>
      </w:r>
    </w:p>
    <w:p w:rsidR="00B22426" w:rsidRDefault="00B22426" w:rsidP="006A34DE">
      <w:pPr>
        <w:rPr>
          <w:lang w:val="en-GB"/>
        </w:rPr>
      </w:pPr>
      <w:r>
        <w:rPr>
          <w:lang w:val="en-GB"/>
        </w:rPr>
        <w:t>The criteria of the co-efficient of variation, that is to say the variability of the phenomenon being studied, is the most important criteria in determining the quality of the survey.</w:t>
      </w:r>
    </w:p>
    <w:p w:rsidR="00B22426" w:rsidRDefault="00B22426" w:rsidP="006A34DE">
      <w:pPr>
        <w:rPr>
          <w:lang w:val="en-GB"/>
        </w:rPr>
      </w:pPr>
      <w:r>
        <w:rPr>
          <w:lang w:val="en-GB"/>
        </w:rPr>
        <w:t>A preliminary estimate of variability for quantity and production value was carried out and the sample necessary to obtain a 10% precision rate (co-efficient of variation) was estimated for these two variables. It is to be noted how the size derived is significantly higher and differs in the allocation among the different strata. For example for the stratum Clam-Bottom the sample is notably higher, as it is also for Mussel- Long Line. All of this is readily explained by a high variability within those strata for quantity and income.</w:t>
      </w:r>
    </w:p>
    <w:p w:rsidR="00B22426" w:rsidRDefault="00B22426" w:rsidP="006A34DE">
      <w:pPr>
        <w:rPr>
          <w:lang w:val="en-GB"/>
        </w:rPr>
      </w:pPr>
      <w:r>
        <w:rPr>
          <w:lang w:val="en-GB"/>
        </w:rPr>
        <w:t>Estimates has been cross checked with data produced under Regulation (EC) No 762/2008 to avoid inconsistencies.</w:t>
      </w:r>
    </w:p>
    <w:p w:rsidR="00B22426" w:rsidRPr="0094593C" w:rsidRDefault="00B22426" w:rsidP="006A34DE">
      <w:pPr>
        <w:rPr>
          <w:lang w:val="en-GB"/>
        </w:rPr>
      </w:pPr>
      <w:r w:rsidRPr="00063317">
        <w:rPr>
          <w:rFonts w:ascii="Times-Roman" w:hAnsi="Times-Roman" w:cs="Times-Roman"/>
          <w:szCs w:val="22"/>
          <w:lang w:val="en-GB"/>
        </w:rPr>
        <w:t>Regarding the values of the accuracy indicators (to be reported in Tables IV.A.3), they are still under elaboration.</w:t>
      </w:r>
      <w:r>
        <w:rPr>
          <w:rFonts w:ascii="Times-Roman" w:hAnsi="Times-Roman" w:cs="Times-Roman"/>
          <w:szCs w:val="22"/>
          <w:lang w:val="en-GB"/>
        </w:rPr>
        <w:t xml:space="preserve"> </w:t>
      </w:r>
    </w:p>
    <w:p w:rsidR="00B22426" w:rsidRPr="00A721DC" w:rsidRDefault="00B22426" w:rsidP="00B52C11">
      <w:pPr>
        <w:pStyle w:val="Heading2"/>
      </w:pPr>
      <w:bookmarkStart w:id="69" w:name="_Toc264876991"/>
      <w:r w:rsidRPr="00A721DC">
        <w:t>IV A 3 Follow-up of Regional and international recommendations</w:t>
      </w:r>
      <w:bookmarkEnd w:id="69"/>
    </w:p>
    <w:p w:rsidR="00B22426" w:rsidRDefault="00B22426" w:rsidP="00A721DC">
      <w:pPr>
        <w:rPr>
          <w:lang w:val="en-GB"/>
        </w:rPr>
      </w:pPr>
      <w:r w:rsidRPr="00A721DC">
        <w:rPr>
          <w:lang w:val="en-GB"/>
        </w:rPr>
        <w:t>No RCM recommendations</w:t>
      </w:r>
    </w:p>
    <w:p w:rsidR="00B22426" w:rsidRDefault="00B22426" w:rsidP="00330312">
      <w:pPr>
        <w:pStyle w:val="Heading2"/>
      </w:pPr>
      <w:bookmarkStart w:id="70" w:name="_Toc264876992"/>
      <w:r>
        <w:t>IV A 4 Actions to avoid shortfalls</w:t>
      </w:r>
      <w:bookmarkEnd w:id="70"/>
    </w:p>
    <w:p w:rsidR="00B22426" w:rsidRDefault="00B22426" w:rsidP="00330312">
      <w:pPr>
        <w:rPr>
          <w:lang w:val="en-GB"/>
        </w:rPr>
      </w:pPr>
      <w:r>
        <w:rPr>
          <w:lang w:val="en-GB"/>
        </w:rPr>
        <w:t xml:space="preserve">The project activities were specified in agreement with the reports foreseen by the national program. </w:t>
      </w:r>
    </w:p>
    <w:p w:rsidR="00B22426" w:rsidRPr="00A721DC" w:rsidRDefault="00B22426" w:rsidP="00A721DC">
      <w:pPr>
        <w:rPr>
          <w:lang w:val="en-GB"/>
        </w:rPr>
      </w:pPr>
    </w:p>
    <w:p w:rsidR="00B22426" w:rsidRPr="00ED5F06" w:rsidRDefault="00B22426" w:rsidP="00B52C11">
      <w:pPr>
        <w:pStyle w:val="Heading2"/>
      </w:pPr>
      <w:bookmarkStart w:id="71" w:name="_Toc264876993"/>
      <w:r w:rsidRPr="00ED5F06">
        <w:t>IV B Collection of data concerning the processing industry</w:t>
      </w:r>
      <w:bookmarkEnd w:id="71"/>
    </w:p>
    <w:p w:rsidR="00B22426" w:rsidRPr="00ED5F06" w:rsidRDefault="00B22426" w:rsidP="00B52C11">
      <w:pPr>
        <w:pStyle w:val="Heading2"/>
      </w:pPr>
      <w:bookmarkStart w:id="72" w:name="_Toc264876994"/>
      <w:r w:rsidRPr="00ED5F06">
        <w:t>IV B 1 Achievements: results and deviation from NP proposal</w:t>
      </w:r>
      <w:bookmarkEnd w:id="72"/>
    </w:p>
    <w:p w:rsidR="00B22426" w:rsidRPr="0035122B" w:rsidRDefault="00B22426" w:rsidP="00ED5F06">
      <w:pPr>
        <w:autoSpaceDE w:val="0"/>
        <w:autoSpaceDN w:val="0"/>
        <w:adjustRightInd w:val="0"/>
        <w:rPr>
          <w:rFonts w:ascii="TimesNewRomanPSMT" w:hAnsi="TimesNewRomanPSMT" w:cs="TimesNewRomanPSMT"/>
          <w:sz w:val="20"/>
          <w:lang w:val="en-GB"/>
        </w:rPr>
      </w:pPr>
      <w:r w:rsidRPr="00FF624E">
        <w:rPr>
          <w:szCs w:val="22"/>
          <w:lang w:val="en-GB"/>
        </w:rPr>
        <w:t>The collection of data</w:t>
      </w:r>
      <w:r>
        <w:rPr>
          <w:szCs w:val="22"/>
          <w:lang w:val="en-GB"/>
        </w:rPr>
        <w:t xml:space="preserve"> related to the fish processing sector during the year 2009 (reference year 2008) presents deviation from what planned in the National Programme </w:t>
      </w:r>
      <w:smartTag w:uri="urn:schemas-microsoft-com:office:smarttags" w:element="metricconverter">
        <w:smartTagPr>
          <w:attr w:name="ProductID" w:val="2009. In"/>
        </w:smartTagPr>
        <w:r>
          <w:rPr>
            <w:szCs w:val="22"/>
            <w:lang w:val="en-GB"/>
          </w:rPr>
          <w:t>2009. In</w:t>
        </w:r>
      </w:smartTag>
      <w:r>
        <w:rPr>
          <w:szCs w:val="22"/>
          <w:lang w:val="en-GB"/>
        </w:rPr>
        <w:t xml:space="preserve"> the Italian NP 2009 the collection of data related to the fish processing industry was planned by taking into account the </w:t>
      </w:r>
      <w:smartTag w:uri="urn:schemas-microsoft-com:office:smarttags" w:element="place">
        <w:r>
          <w:rPr>
            <w:szCs w:val="22"/>
            <w:lang w:val="en-GB"/>
          </w:rPr>
          <w:t>ASIA</w:t>
        </w:r>
      </w:smartTag>
      <w:r>
        <w:rPr>
          <w:szCs w:val="22"/>
          <w:lang w:val="en-GB"/>
        </w:rPr>
        <w:t xml:space="preserve"> (statistical archives of active companies) register, managed by ISTAT (Italian National Statistical Institute). It was also planned to stratify the sample </w:t>
      </w:r>
      <w:r w:rsidRPr="0035122B">
        <w:rPr>
          <w:szCs w:val="22"/>
          <w:lang w:val="en-GB"/>
        </w:rPr>
        <w:t>by size category (number of persons employed) and to carry out the survey by mean of postal technique and personal interviews.</w:t>
      </w:r>
      <w:r w:rsidRPr="0035122B">
        <w:rPr>
          <w:rFonts w:ascii="TimesNewRomanPSMT" w:hAnsi="TimesNewRomanPSMT" w:cs="TimesNewRomanPSMT"/>
          <w:lang w:val="en-GB"/>
        </w:rPr>
        <w:t xml:space="preserve"> </w:t>
      </w:r>
    </w:p>
    <w:p w:rsidR="00B22426" w:rsidRDefault="00B22426" w:rsidP="00ED5F06">
      <w:pPr>
        <w:autoSpaceDE w:val="0"/>
        <w:autoSpaceDN w:val="0"/>
        <w:adjustRightInd w:val="0"/>
        <w:rPr>
          <w:szCs w:val="22"/>
          <w:lang w:val="en-GB"/>
        </w:rPr>
      </w:pPr>
      <w:r>
        <w:rPr>
          <w:szCs w:val="22"/>
          <w:lang w:val="en-GB"/>
        </w:rPr>
        <w:t xml:space="preserve">Actually, some month later after the NP submitting when checking the </w:t>
      </w:r>
      <w:smartTag w:uri="urn:schemas-microsoft-com:office:smarttags" w:element="place">
        <w:r>
          <w:rPr>
            <w:szCs w:val="22"/>
            <w:lang w:val="en-GB"/>
          </w:rPr>
          <w:t>ASIA</w:t>
        </w:r>
      </w:smartTag>
      <w:r>
        <w:rPr>
          <w:szCs w:val="22"/>
          <w:lang w:val="en-GB"/>
        </w:rPr>
        <w:t xml:space="preserve"> register in order to start to survey, problems of register updating emerged. In particular it has been noted that the </w:t>
      </w:r>
      <w:smartTag w:uri="urn:schemas-microsoft-com:office:smarttags" w:element="place">
        <w:r>
          <w:rPr>
            <w:szCs w:val="22"/>
            <w:lang w:val="en-GB"/>
          </w:rPr>
          <w:t>ASIA</w:t>
        </w:r>
      </w:smartTag>
      <w:r>
        <w:rPr>
          <w:szCs w:val="22"/>
          <w:lang w:val="en-GB"/>
        </w:rPr>
        <w:t xml:space="preserve"> register was not cleared by fish processing enterprise not still working or moved to other location.</w:t>
      </w:r>
    </w:p>
    <w:p w:rsidR="00B22426" w:rsidRDefault="00B22426" w:rsidP="00ED5F06">
      <w:pPr>
        <w:autoSpaceDE w:val="0"/>
        <w:autoSpaceDN w:val="0"/>
        <w:adjustRightInd w:val="0"/>
        <w:rPr>
          <w:bCs/>
          <w:szCs w:val="22"/>
          <w:lang w:val="en-GB"/>
        </w:rPr>
      </w:pPr>
      <w:r>
        <w:rPr>
          <w:szCs w:val="22"/>
          <w:lang w:val="en-GB"/>
        </w:rPr>
        <w:t xml:space="preserve">In order to have more reliable feedbacks from the survey it was decided to change the reference data register. Finally it was decided to use the </w:t>
      </w:r>
      <w:r w:rsidRPr="00D14BB8">
        <w:rPr>
          <w:bCs/>
          <w:szCs w:val="22"/>
          <w:lang w:val="en-GB"/>
        </w:rPr>
        <w:t>register of the national Chamber of Commerce. This register provides all the necessary information about the population units (</w:t>
      </w:r>
      <w:r>
        <w:rPr>
          <w:bCs/>
          <w:szCs w:val="22"/>
          <w:lang w:val="en-GB"/>
        </w:rPr>
        <w:t xml:space="preserve">location and </w:t>
      </w:r>
      <w:r w:rsidRPr="00D14BB8">
        <w:rPr>
          <w:bCs/>
          <w:szCs w:val="22"/>
          <w:lang w:val="en-GB"/>
        </w:rPr>
        <w:t>contact information</w:t>
      </w:r>
      <w:r>
        <w:rPr>
          <w:bCs/>
          <w:szCs w:val="22"/>
          <w:lang w:val="en-GB"/>
        </w:rPr>
        <w:t>, type of activity, etc…</w:t>
      </w:r>
      <w:r w:rsidRPr="00D14BB8">
        <w:rPr>
          <w:bCs/>
          <w:szCs w:val="22"/>
          <w:lang w:val="en-GB"/>
        </w:rPr>
        <w:t xml:space="preserve">). </w:t>
      </w:r>
    </w:p>
    <w:p w:rsidR="00B22426" w:rsidRDefault="00B22426" w:rsidP="00ED5F06">
      <w:pPr>
        <w:autoSpaceDE w:val="0"/>
        <w:autoSpaceDN w:val="0"/>
        <w:adjustRightInd w:val="0"/>
        <w:rPr>
          <w:bCs/>
          <w:szCs w:val="22"/>
          <w:lang w:val="en-GB"/>
        </w:rPr>
      </w:pPr>
      <w:r>
        <w:rPr>
          <w:bCs/>
          <w:szCs w:val="22"/>
          <w:lang w:val="en-GB"/>
        </w:rPr>
        <w:t xml:space="preserve">The reference list for the selection of the survey has been the list of all the firms registered at the end of May 2009 (the deadline for publishing balance sheets in </w:t>
      </w:r>
      <w:smartTag w:uri="urn:schemas-microsoft-com:office:smarttags" w:element="country-region">
        <w:smartTag w:uri="urn:schemas-microsoft-com:office:smarttags" w:element="place">
          <w:r>
            <w:rPr>
              <w:bCs/>
              <w:szCs w:val="22"/>
              <w:lang w:val="en-GB"/>
            </w:rPr>
            <w:t>Italy</w:t>
          </w:r>
        </w:smartTag>
      </w:smartTag>
      <w:r>
        <w:rPr>
          <w:bCs/>
          <w:szCs w:val="22"/>
          <w:lang w:val="en-GB"/>
        </w:rPr>
        <w:t xml:space="preserve"> is 30th April) carrying out the NACE economic activity 15.2 (now 10.2). The register allows to make queries on balance sheets for enterprises having a </w:t>
      </w:r>
      <w:r w:rsidRPr="00D14BB8">
        <w:rPr>
          <w:bCs/>
          <w:szCs w:val="22"/>
          <w:lang w:val="en-GB"/>
        </w:rPr>
        <w:t xml:space="preserve">commitment in publishing </w:t>
      </w:r>
      <w:r>
        <w:rPr>
          <w:bCs/>
          <w:szCs w:val="22"/>
          <w:lang w:val="en-GB"/>
        </w:rPr>
        <w:t xml:space="preserve">them (only capital companies). For this reason it has been decided to make a survey only on capital companies hence excluding those firms constituted as </w:t>
      </w:r>
      <w:r w:rsidRPr="00D14BB8">
        <w:rPr>
          <w:bCs/>
          <w:szCs w:val="22"/>
          <w:lang w:val="en-GB"/>
        </w:rPr>
        <w:t xml:space="preserve">partnerships (limited, ordinary or general partnerships) </w:t>
      </w:r>
      <w:r>
        <w:rPr>
          <w:bCs/>
          <w:szCs w:val="22"/>
          <w:lang w:val="en-GB"/>
        </w:rPr>
        <w:t xml:space="preserve">or individual firms. </w:t>
      </w:r>
    </w:p>
    <w:p w:rsidR="00B22426" w:rsidRDefault="00B22426" w:rsidP="00ED5F06">
      <w:pPr>
        <w:autoSpaceDE w:val="0"/>
        <w:autoSpaceDN w:val="0"/>
        <w:adjustRightInd w:val="0"/>
        <w:rPr>
          <w:bCs/>
          <w:szCs w:val="22"/>
          <w:lang w:val="en-GB"/>
        </w:rPr>
      </w:pPr>
      <w:r>
        <w:rPr>
          <w:bCs/>
          <w:szCs w:val="22"/>
          <w:lang w:val="en-GB"/>
        </w:rPr>
        <w:t>From a total population of 376 enterprises a survey of 80 units has been selected.</w:t>
      </w:r>
    </w:p>
    <w:p w:rsidR="00B22426" w:rsidRPr="004C45D1" w:rsidRDefault="00B22426" w:rsidP="00ED5F06">
      <w:pPr>
        <w:autoSpaceDE w:val="0"/>
        <w:autoSpaceDN w:val="0"/>
        <w:adjustRightInd w:val="0"/>
        <w:rPr>
          <w:rFonts w:ascii="Times-Italic" w:hAnsi="Times-Italic" w:cs="Times-Italic"/>
          <w:i/>
          <w:iCs/>
          <w:szCs w:val="22"/>
          <w:lang w:val="en-GB"/>
        </w:rPr>
      </w:pPr>
      <w:r>
        <w:rPr>
          <w:rFonts w:ascii="Times-Italic" w:hAnsi="Times-Italic" w:cs="Times-Italic"/>
          <w:iCs/>
          <w:szCs w:val="22"/>
          <w:lang w:val="en-GB"/>
        </w:rPr>
        <w:t>A value of 21% for the coverage rate has been achieved for almost all the parameters. As far as the number of enterprises they constitute the reference list, so the coverage rate is 100%. As far as the number of people employed, the register provides this information but it was not given for all enterprises (only 74%).</w:t>
      </w:r>
    </w:p>
    <w:p w:rsidR="00B22426" w:rsidRPr="00FF624E" w:rsidRDefault="00B22426" w:rsidP="00ED5F06">
      <w:pPr>
        <w:autoSpaceDE w:val="0"/>
        <w:autoSpaceDN w:val="0"/>
        <w:adjustRightInd w:val="0"/>
        <w:rPr>
          <w:szCs w:val="22"/>
          <w:lang w:val="en-GB"/>
        </w:rPr>
      </w:pPr>
      <w:r>
        <w:rPr>
          <w:szCs w:val="22"/>
          <w:lang w:val="en-GB"/>
        </w:rPr>
        <w:t>The exclusion of a part of the population (</w:t>
      </w:r>
      <w:r w:rsidRPr="00D14BB8">
        <w:rPr>
          <w:bCs/>
          <w:szCs w:val="22"/>
          <w:lang w:val="en-GB"/>
        </w:rPr>
        <w:t>partnerships</w:t>
      </w:r>
      <w:r>
        <w:rPr>
          <w:bCs/>
          <w:szCs w:val="22"/>
          <w:lang w:val="en-GB"/>
        </w:rPr>
        <w:t xml:space="preserve"> and individual firms) is justified by the timeliness needed to collected all the relevant data. Giving that it is not compulsory for these latest firms’ to publish balance sheets, a survey by mean of personal interviews and/or questionnaires is needed in order to collected data requested by the DCF. When the NP for the fish processing sector was changed (in order to take into account problems encountered in using the </w:t>
      </w:r>
      <w:smartTag w:uri="urn:schemas-microsoft-com:office:smarttags" w:element="place">
        <w:r>
          <w:rPr>
            <w:bCs/>
            <w:szCs w:val="22"/>
            <w:lang w:val="en-GB"/>
          </w:rPr>
          <w:t>ASIA</w:t>
        </w:r>
      </w:smartTag>
      <w:r>
        <w:rPr>
          <w:bCs/>
          <w:szCs w:val="22"/>
          <w:lang w:val="en-GB"/>
        </w:rPr>
        <w:t xml:space="preserve"> register) it was too late to start a survey based on interviews and questionnaires, taking into account the time needed for this type of surveys. </w:t>
      </w:r>
      <w:r w:rsidRPr="00ED5F06">
        <w:rPr>
          <w:bCs/>
          <w:szCs w:val="22"/>
          <w:lang w:val="en-GB"/>
        </w:rPr>
        <w:t>It has been foreseen to carry out such a survey for data referred to 2009 (to be delivered by the end of 2010).</w:t>
      </w:r>
    </w:p>
    <w:p w:rsidR="00B22426" w:rsidRPr="00C45B2D" w:rsidRDefault="00B22426" w:rsidP="00ED5F06">
      <w:pPr>
        <w:autoSpaceDE w:val="0"/>
        <w:autoSpaceDN w:val="0"/>
        <w:adjustRightInd w:val="0"/>
        <w:rPr>
          <w:bCs/>
          <w:szCs w:val="22"/>
          <w:lang w:val="en-GB"/>
        </w:rPr>
      </w:pPr>
      <w:r w:rsidRPr="00C45B2D">
        <w:rPr>
          <w:bCs/>
          <w:szCs w:val="22"/>
          <w:lang w:val="en-GB"/>
        </w:rPr>
        <w:t>Taking into account that the imputed value of the unpaid labour is relevant especially for the smaller companies, usually constituted as partnership or individual firms, this parameter has not been estimated taking into account the exclusion, for 2008, of this part of the population from the survey.</w:t>
      </w:r>
    </w:p>
    <w:p w:rsidR="00B22426" w:rsidRPr="00737B31" w:rsidRDefault="00B22426" w:rsidP="00ED5F06">
      <w:pPr>
        <w:pStyle w:val="Heading2"/>
        <w:rPr>
          <w:sz w:val="20"/>
        </w:rPr>
      </w:pPr>
      <w:bookmarkStart w:id="73" w:name="_Toc264876995"/>
      <w:r w:rsidRPr="00737B31">
        <w:t>IV.B.2 Data quality: Results and deviation from NP proposal</w:t>
      </w:r>
      <w:bookmarkEnd w:id="73"/>
    </w:p>
    <w:p w:rsidR="00B22426" w:rsidRDefault="00B22426" w:rsidP="00ED5F06">
      <w:pPr>
        <w:autoSpaceDE w:val="0"/>
        <w:autoSpaceDN w:val="0"/>
        <w:adjustRightInd w:val="0"/>
        <w:rPr>
          <w:szCs w:val="22"/>
          <w:lang w:val="en-GB"/>
        </w:rPr>
      </w:pPr>
      <w:r w:rsidRPr="004B7ECA">
        <w:rPr>
          <w:szCs w:val="22"/>
          <w:lang w:val="en-GB"/>
        </w:rPr>
        <w:t>The accuracy indicator reported in table IV.B.2 is the coverage rate. The 21% planned coverage rate has been achieved.</w:t>
      </w:r>
    </w:p>
    <w:p w:rsidR="00B22426" w:rsidRPr="004B7ECA" w:rsidRDefault="00B22426" w:rsidP="00ED5F06">
      <w:pPr>
        <w:autoSpaceDE w:val="0"/>
        <w:autoSpaceDN w:val="0"/>
        <w:adjustRightInd w:val="0"/>
        <w:rPr>
          <w:szCs w:val="22"/>
          <w:lang w:val="en-GB"/>
        </w:rPr>
      </w:pPr>
      <w:r>
        <w:rPr>
          <w:color w:val="FF0000"/>
        </w:rPr>
        <w:t>E</w:t>
      </w:r>
      <w:r w:rsidRPr="00CE6554">
        <w:rPr>
          <w:color w:val="FF0000"/>
        </w:rPr>
        <w:t>nterprises which do not have fish processing as their main activity have not been considered, because it is impossible to clearly identify them</w:t>
      </w:r>
      <w:r>
        <w:rPr>
          <w:color w:val="FF0000"/>
        </w:rPr>
        <w:t xml:space="preserve"> from NACE classifications</w:t>
      </w:r>
      <w:r w:rsidRPr="00CE6554">
        <w:rPr>
          <w:color w:val="FF0000"/>
        </w:rPr>
        <w:t>.</w:t>
      </w:r>
    </w:p>
    <w:p w:rsidR="00B22426" w:rsidRPr="00737B31" w:rsidRDefault="00B22426" w:rsidP="00ED5F06">
      <w:pPr>
        <w:pStyle w:val="Heading2"/>
        <w:rPr>
          <w:sz w:val="20"/>
        </w:rPr>
      </w:pPr>
      <w:bookmarkStart w:id="74" w:name="_Toc264876996"/>
      <w:r w:rsidRPr="00737B31">
        <w:t>IV.B.3 Follow-up of Regional and international recommendations</w:t>
      </w:r>
      <w:bookmarkEnd w:id="74"/>
    </w:p>
    <w:p w:rsidR="00B22426" w:rsidRPr="00D14BB8" w:rsidRDefault="00B22426" w:rsidP="00ED5F06">
      <w:pPr>
        <w:autoSpaceDE w:val="0"/>
        <w:autoSpaceDN w:val="0"/>
        <w:adjustRightInd w:val="0"/>
        <w:rPr>
          <w:szCs w:val="22"/>
          <w:lang w:val="en-GB"/>
        </w:rPr>
      </w:pPr>
      <w:r>
        <w:rPr>
          <w:szCs w:val="22"/>
          <w:lang w:val="en-GB"/>
        </w:rPr>
        <w:t>No regional co-ordination has been planned and realised</w:t>
      </w:r>
      <w:r w:rsidRPr="00D14BB8">
        <w:rPr>
          <w:szCs w:val="22"/>
          <w:lang w:val="en-GB"/>
        </w:rPr>
        <w:t>.</w:t>
      </w:r>
    </w:p>
    <w:p w:rsidR="00B22426" w:rsidRPr="00737B31" w:rsidRDefault="00B22426" w:rsidP="00ED5F06">
      <w:pPr>
        <w:pStyle w:val="Heading2"/>
        <w:rPr>
          <w:sz w:val="20"/>
        </w:rPr>
      </w:pPr>
      <w:bookmarkStart w:id="75" w:name="_Toc264876997"/>
      <w:r w:rsidRPr="00737B31">
        <w:t>IV.B.4: Actions to avoid shortfalls</w:t>
      </w:r>
      <w:bookmarkEnd w:id="75"/>
    </w:p>
    <w:p w:rsidR="00B22426" w:rsidRPr="00ED5F06" w:rsidRDefault="00B22426" w:rsidP="00ED5F06">
      <w:pPr>
        <w:autoSpaceDE w:val="0"/>
        <w:autoSpaceDN w:val="0"/>
        <w:adjustRightInd w:val="0"/>
        <w:rPr>
          <w:szCs w:val="22"/>
          <w:lang w:val="en-GB"/>
        </w:rPr>
      </w:pPr>
      <w:r w:rsidRPr="00EC2A2E">
        <w:rPr>
          <w:szCs w:val="22"/>
          <w:lang w:val="en-GB"/>
        </w:rPr>
        <w:t xml:space="preserve">In order to give information on the total number of persons employed in the fish processing sector, missing data (26% of enterprises) has been filled </w:t>
      </w:r>
      <w:r>
        <w:rPr>
          <w:szCs w:val="22"/>
          <w:lang w:val="en-GB"/>
        </w:rPr>
        <w:t>by imputing the national average per enterprise.</w:t>
      </w:r>
    </w:p>
    <w:p w:rsidR="00B22426" w:rsidRPr="00F8380D" w:rsidRDefault="00B22426" w:rsidP="00751761">
      <w:pPr>
        <w:pStyle w:val="Heading1"/>
      </w:pPr>
      <w:r>
        <w:rPr>
          <w:highlight w:val="yellow"/>
        </w:rPr>
        <w:br w:type="page"/>
      </w:r>
      <w:bookmarkStart w:id="76" w:name="_Toc264876998"/>
      <w:r w:rsidRPr="00F8380D">
        <w:t>V Module of evaluation of the effects of the fishing sector on the marine ecosystem</w:t>
      </w:r>
      <w:bookmarkEnd w:id="76"/>
    </w:p>
    <w:p w:rsidR="00B22426" w:rsidRPr="002164BA" w:rsidRDefault="00B22426" w:rsidP="00751761">
      <w:pPr>
        <w:pStyle w:val="Heading2"/>
      </w:pPr>
      <w:bookmarkStart w:id="77" w:name="_Toc264876999"/>
      <w:r w:rsidRPr="002164BA">
        <w:t>V 1 Achievements: results and deviation from NP proposal</w:t>
      </w:r>
      <w:bookmarkEnd w:id="77"/>
    </w:p>
    <w:p w:rsidR="00B22426" w:rsidRDefault="00B22426" w:rsidP="00563223">
      <w:pPr>
        <w:rPr>
          <w:lang w:val="en-GB"/>
        </w:rPr>
      </w:pPr>
      <w:r>
        <w:rPr>
          <w:lang w:val="en-GB"/>
        </w:rPr>
        <w:t>Environmental indicators listed in appendix XIII of the DCR have been estimated. The following tables reports the different data sources used for each indicator:</w:t>
      </w:r>
    </w:p>
    <w:p w:rsidR="00B22426" w:rsidRDefault="00B22426" w:rsidP="00563223">
      <w:pPr>
        <w:rPr>
          <w:u w:val="single"/>
          <w:lang w:val="en-GB"/>
        </w:rPr>
      </w:pP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10"/>
        <w:gridCol w:w="2047"/>
        <w:gridCol w:w="4113"/>
        <w:gridCol w:w="1990"/>
      </w:tblGrid>
      <w:tr w:rsidR="00B22426" w:rsidTr="0052705A">
        <w:tblPrEx>
          <w:tblCellMar>
            <w:top w:w="0" w:type="dxa"/>
            <w:bottom w:w="0" w:type="dxa"/>
          </w:tblCellMar>
        </w:tblPrEx>
        <w:trPr>
          <w:cantSplit/>
          <w:trHeight w:val="255"/>
          <w:tblHeader/>
        </w:trPr>
        <w:tc>
          <w:tcPr>
            <w:tcW w:w="1390" w:type="dxa"/>
            <w:vAlign w:val="center"/>
          </w:tcPr>
          <w:p w:rsidR="00B22426" w:rsidRDefault="00B22426" w:rsidP="0052705A">
            <w:pPr>
              <w:spacing w:before="100" w:after="100"/>
              <w:rPr>
                <w:sz w:val="20"/>
                <w:lang w:val="en-GB"/>
              </w:rPr>
            </w:pPr>
            <w:r>
              <w:rPr>
                <w:sz w:val="20"/>
                <w:lang w:val="en-GB"/>
              </w:rPr>
              <w:t>Code specification</w:t>
            </w:r>
          </w:p>
        </w:tc>
        <w:tc>
          <w:tcPr>
            <w:tcW w:w="2047" w:type="dxa"/>
            <w:vAlign w:val="center"/>
          </w:tcPr>
          <w:p w:rsidR="00B22426" w:rsidRDefault="00B22426" w:rsidP="0052705A">
            <w:pPr>
              <w:spacing w:before="100" w:after="100"/>
              <w:rPr>
                <w:sz w:val="20"/>
                <w:lang w:val="en-GB"/>
              </w:rPr>
            </w:pPr>
            <w:r>
              <w:rPr>
                <w:sz w:val="20"/>
                <w:lang w:val="en-GB"/>
              </w:rPr>
              <w:t>Indicator</w:t>
            </w:r>
          </w:p>
        </w:tc>
        <w:tc>
          <w:tcPr>
            <w:tcW w:w="4113" w:type="dxa"/>
            <w:vAlign w:val="center"/>
          </w:tcPr>
          <w:p w:rsidR="00B22426" w:rsidRDefault="00B22426" w:rsidP="0052705A">
            <w:pPr>
              <w:spacing w:before="100" w:after="100"/>
              <w:rPr>
                <w:sz w:val="20"/>
                <w:lang w:val="en-GB"/>
              </w:rPr>
            </w:pPr>
            <w:r>
              <w:rPr>
                <w:sz w:val="20"/>
                <w:lang w:val="en-GB"/>
              </w:rPr>
              <w:t>Definition</w:t>
            </w:r>
          </w:p>
        </w:tc>
        <w:tc>
          <w:tcPr>
            <w:tcW w:w="1990" w:type="dxa"/>
          </w:tcPr>
          <w:p w:rsidR="00B22426" w:rsidRDefault="00B22426" w:rsidP="0052705A">
            <w:pPr>
              <w:spacing w:before="100" w:after="100"/>
              <w:rPr>
                <w:sz w:val="20"/>
                <w:lang w:val="en-GB"/>
              </w:rPr>
            </w:pPr>
            <w:r>
              <w:rPr>
                <w:sz w:val="20"/>
                <w:lang w:val="en-GB"/>
              </w:rPr>
              <w:t>Source</w:t>
            </w:r>
          </w:p>
        </w:tc>
      </w:tr>
      <w:tr w:rsidR="00B22426" w:rsidTr="0052705A">
        <w:tblPrEx>
          <w:tblCellMar>
            <w:top w:w="0" w:type="dxa"/>
            <w:bottom w:w="0" w:type="dxa"/>
          </w:tblCellMar>
        </w:tblPrEx>
        <w:trPr>
          <w:cantSplit/>
          <w:trHeight w:val="255"/>
        </w:trPr>
        <w:tc>
          <w:tcPr>
            <w:tcW w:w="1390" w:type="dxa"/>
            <w:vAlign w:val="center"/>
          </w:tcPr>
          <w:p w:rsidR="00B22426" w:rsidRDefault="00B22426" w:rsidP="0052705A">
            <w:pPr>
              <w:spacing w:before="100" w:after="100"/>
              <w:jc w:val="center"/>
              <w:rPr>
                <w:sz w:val="20"/>
                <w:lang w:val="en-GB"/>
              </w:rPr>
            </w:pPr>
            <w:r>
              <w:rPr>
                <w:sz w:val="20"/>
                <w:lang w:val="en-GB"/>
              </w:rPr>
              <w:t>1</w:t>
            </w:r>
          </w:p>
        </w:tc>
        <w:tc>
          <w:tcPr>
            <w:tcW w:w="2047" w:type="dxa"/>
            <w:vAlign w:val="center"/>
          </w:tcPr>
          <w:p w:rsidR="00B22426" w:rsidRDefault="00B22426" w:rsidP="0052705A">
            <w:pPr>
              <w:spacing w:before="100" w:after="100"/>
              <w:rPr>
                <w:sz w:val="20"/>
                <w:lang w:val="en-GB"/>
              </w:rPr>
            </w:pPr>
            <w:r>
              <w:rPr>
                <w:sz w:val="20"/>
                <w:lang w:val="en-GB"/>
              </w:rPr>
              <w:t>Conservation status of fish species</w:t>
            </w:r>
          </w:p>
        </w:tc>
        <w:tc>
          <w:tcPr>
            <w:tcW w:w="4113" w:type="dxa"/>
            <w:vAlign w:val="center"/>
          </w:tcPr>
          <w:p w:rsidR="00B22426" w:rsidRDefault="00B22426" w:rsidP="0052705A">
            <w:pPr>
              <w:spacing w:before="100" w:after="100"/>
              <w:rPr>
                <w:sz w:val="20"/>
                <w:lang w:val="en-GB"/>
              </w:rPr>
            </w:pPr>
            <w:r>
              <w:rPr>
                <w:sz w:val="20"/>
                <w:lang w:val="en-GB"/>
              </w:rPr>
              <w:t>Indicator of biodiversity to be used for synthesizing, assessing and reporting trends in the biodiversity of vulnerable fish species</w:t>
            </w:r>
          </w:p>
        </w:tc>
        <w:tc>
          <w:tcPr>
            <w:tcW w:w="1990" w:type="dxa"/>
          </w:tcPr>
          <w:p w:rsidR="00B22426" w:rsidRDefault="00B22426" w:rsidP="0052705A">
            <w:pPr>
              <w:spacing w:before="100" w:after="100"/>
              <w:rPr>
                <w:sz w:val="20"/>
                <w:lang w:val="en-GB"/>
              </w:rPr>
            </w:pPr>
            <w:r>
              <w:rPr>
                <w:sz w:val="20"/>
                <w:lang w:val="en-GB"/>
              </w:rPr>
              <w:t>MEDITs/MEDIAS</w:t>
            </w:r>
          </w:p>
        </w:tc>
      </w:tr>
      <w:tr w:rsidR="00B22426" w:rsidTr="0052705A">
        <w:tblPrEx>
          <w:tblCellMar>
            <w:top w:w="0" w:type="dxa"/>
            <w:bottom w:w="0" w:type="dxa"/>
          </w:tblCellMar>
        </w:tblPrEx>
        <w:trPr>
          <w:cantSplit/>
          <w:trHeight w:val="255"/>
        </w:trPr>
        <w:tc>
          <w:tcPr>
            <w:tcW w:w="1390" w:type="dxa"/>
            <w:vAlign w:val="center"/>
          </w:tcPr>
          <w:p w:rsidR="00B22426" w:rsidRDefault="00B22426" w:rsidP="0052705A">
            <w:pPr>
              <w:spacing w:before="100" w:after="100"/>
              <w:jc w:val="center"/>
              <w:rPr>
                <w:sz w:val="20"/>
                <w:lang w:val="en-GB"/>
              </w:rPr>
            </w:pPr>
            <w:r>
              <w:rPr>
                <w:sz w:val="20"/>
                <w:lang w:val="en-GB"/>
              </w:rPr>
              <w:t>2</w:t>
            </w:r>
          </w:p>
        </w:tc>
        <w:tc>
          <w:tcPr>
            <w:tcW w:w="2047" w:type="dxa"/>
            <w:vAlign w:val="center"/>
          </w:tcPr>
          <w:p w:rsidR="00B22426" w:rsidRDefault="00B22426" w:rsidP="0052705A">
            <w:pPr>
              <w:spacing w:before="100" w:after="100"/>
              <w:rPr>
                <w:sz w:val="20"/>
                <w:lang w:val="en-GB"/>
              </w:rPr>
            </w:pPr>
            <w:r>
              <w:rPr>
                <w:sz w:val="20"/>
                <w:lang w:val="en-GB"/>
              </w:rPr>
              <w:t xml:space="preserve">Proportion of large fish </w:t>
            </w:r>
          </w:p>
        </w:tc>
        <w:tc>
          <w:tcPr>
            <w:tcW w:w="4113" w:type="dxa"/>
            <w:vAlign w:val="center"/>
          </w:tcPr>
          <w:p w:rsidR="00B22426" w:rsidRDefault="00B22426" w:rsidP="0052705A">
            <w:pPr>
              <w:spacing w:before="100" w:after="100"/>
              <w:rPr>
                <w:sz w:val="20"/>
                <w:lang w:val="en-GB"/>
              </w:rPr>
            </w:pPr>
            <w:r>
              <w:rPr>
                <w:sz w:val="20"/>
                <w:lang w:val="en-GB"/>
              </w:rPr>
              <w:t>Indicator for the proportion of large fish by weight in the assemblage, reflecting the size structure and life history composition of the fish community.</w:t>
            </w:r>
          </w:p>
        </w:tc>
        <w:tc>
          <w:tcPr>
            <w:tcW w:w="1990" w:type="dxa"/>
          </w:tcPr>
          <w:p w:rsidR="00B22426" w:rsidRDefault="00B22426" w:rsidP="0052705A">
            <w:pPr>
              <w:spacing w:before="100" w:after="100"/>
              <w:rPr>
                <w:sz w:val="20"/>
                <w:lang w:val="en-GB"/>
              </w:rPr>
            </w:pPr>
            <w:r>
              <w:rPr>
                <w:sz w:val="20"/>
                <w:lang w:val="en-GB"/>
              </w:rPr>
              <w:t>MEDITs/MEDIAS</w:t>
            </w:r>
          </w:p>
        </w:tc>
      </w:tr>
      <w:tr w:rsidR="00B22426" w:rsidTr="0052705A">
        <w:tblPrEx>
          <w:tblCellMar>
            <w:top w:w="0" w:type="dxa"/>
            <w:bottom w:w="0" w:type="dxa"/>
          </w:tblCellMar>
        </w:tblPrEx>
        <w:trPr>
          <w:cantSplit/>
          <w:trHeight w:val="255"/>
        </w:trPr>
        <w:tc>
          <w:tcPr>
            <w:tcW w:w="1390" w:type="dxa"/>
            <w:vAlign w:val="center"/>
          </w:tcPr>
          <w:p w:rsidR="00B22426" w:rsidRDefault="00B22426" w:rsidP="0052705A">
            <w:pPr>
              <w:spacing w:before="100" w:after="100"/>
              <w:jc w:val="center"/>
              <w:rPr>
                <w:sz w:val="20"/>
                <w:lang w:val="en-GB"/>
              </w:rPr>
            </w:pPr>
            <w:r>
              <w:rPr>
                <w:sz w:val="20"/>
                <w:lang w:val="en-GB"/>
              </w:rPr>
              <w:t>3</w:t>
            </w:r>
          </w:p>
        </w:tc>
        <w:tc>
          <w:tcPr>
            <w:tcW w:w="2047" w:type="dxa"/>
            <w:vAlign w:val="center"/>
          </w:tcPr>
          <w:p w:rsidR="00B22426" w:rsidRDefault="00B22426" w:rsidP="0052705A">
            <w:pPr>
              <w:spacing w:before="100" w:after="100"/>
              <w:rPr>
                <w:sz w:val="20"/>
                <w:lang w:val="en-GB"/>
              </w:rPr>
            </w:pPr>
            <w:r>
              <w:rPr>
                <w:sz w:val="20"/>
                <w:lang w:val="en-GB"/>
              </w:rPr>
              <w:t>Mean maximum length of fishes</w:t>
            </w:r>
          </w:p>
        </w:tc>
        <w:tc>
          <w:tcPr>
            <w:tcW w:w="4113" w:type="dxa"/>
            <w:vAlign w:val="center"/>
          </w:tcPr>
          <w:p w:rsidR="00B22426" w:rsidRDefault="00B22426" w:rsidP="0052705A">
            <w:pPr>
              <w:spacing w:before="100" w:after="100"/>
              <w:rPr>
                <w:sz w:val="20"/>
                <w:lang w:val="en-GB"/>
              </w:rPr>
            </w:pPr>
            <w:r>
              <w:rPr>
                <w:sz w:val="20"/>
                <w:lang w:val="en-GB"/>
              </w:rPr>
              <w:t>Indicator for the life history composition of the fish community</w:t>
            </w:r>
          </w:p>
        </w:tc>
        <w:tc>
          <w:tcPr>
            <w:tcW w:w="1990" w:type="dxa"/>
          </w:tcPr>
          <w:p w:rsidR="00B22426" w:rsidRDefault="00B22426" w:rsidP="0052705A">
            <w:pPr>
              <w:spacing w:before="100" w:after="100"/>
              <w:rPr>
                <w:sz w:val="20"/>
                <w:lang w:val="en-GB"/>
              </w:rPr>
            </w:pPr>
            <w:r>
              <w:rPr>
                <w:sz w:val="20"/>
                <w:lang w:val="en-GB"/>
              </w:rPr>
              <w:t>MEDITs/MEDIAS</w:t>
            </w:r>
          </w:p>
        </w:tc>
      </w:tr>
      <w:tr w:rsidR="00B22426" w:rsidTr="0052705A">
        <w:tblPrEx>
          <w:tblCellMar>
            <w:top w:w="0" w:type="dxa"/>
            <w:bottom w:w="0" w:type="dxa"/>
          </w:tblCellMar>
        </w:tblPrEx>
        <w:trPr>
          <w:trHeight w:val="255"/>
        </w:trPr>
        <w:tc>
          <w:tcPr>
            <w:tcW w:w="1390" w:type="dxa"/>
            <w:vAlign w:val="center"/>
          </w:tcPr>
          <w:p w:rsidR="00B22426" w:rsidRDefault="00B22426" w:rsidP="0052705A">
            <w:pPr>
              <w:spacing w:before="100" w:after="100"/>
              <w:jc w:val="center"/>
              <w:rPr>
                <w:sz w:val="20"/>
                <w:lang w:val="en-GB"/>
              </w:rPr>
            </w:pPr>
            <w:r>
              <w:rPr>
                <w:sz w:val="20"/>
                <w:lang w:val="en-GB"/>
              </w:rPr>
              <w:t>4</w:t>
            </w:r>
          </w:p>
        </w:tc>
        <w:tc>
          <w:tcPr>
            <w:tcW w:w="2047" w:type="dxa"/>
            <w:vAlign w:val="center"/>
          </w:tcPr>
          <w:p w:rsidR="00B22426" w:rsidRDefault="00B22426" w:rsidP="0052705A">
            <w:pPr>
              <w:spacing w:before="100" w:after="100"/>
              <w:rPr>
                <w:sz w:val="20"/>
                <w:lang w:val="en-GB"/>
              </w:rPr>
            </w:pPr>
            <w:r>
              <w:rPr>
                <w:sz w:val="20"/>
                <w:lang w:val="en-GB"/>
              </w:rPr>
              <w:t>Size at maturation of exploited fish species</w:t>
            </w:r>
          </w:p>
        </w:tc>
        <w:tc>
          <w:tcPr>
            <w:tcW w:w="4113" w:type="dxa"/>
            <w:vAlign w:val="center"/>
          </w:tcPr>
          <w:p w:rsidR="00B22426" w:rsidRDefault="00B22426" w:rsidP="0052705A">
            <w:pPr>
              <w:spacing w:before="100" w:after="100"/>
              <w:rPr>
                <w:sz w:val="20"/>
                <w:lang w:val="en-GB"/>
              </w:rPr>
            </w:pPr>
            <w:r>
              <w:rPr>
                <w:sz w:val="20"/>
                <w:lang w:val="en-GB"/>
              </w:rPr>
              <w:t>Indicator of the potential “genetic effects” on a population</w:t>
            </w:r>
          </w:p>
        </w:tc>
        <w:tc>
          <w:tcPr>
            <w:tcW w:w="1990" w:type="dxa"/>
          </w:tcPr>
          <w:p w:rsidR="00B22426" w:rsidRDefault="00B22426" w:rsidP="0052705A">
            <w:pPr>
              <w:spacing w:before="100" w:after="100"/>
              <w:rPr>
                <w:sz w:val="20"/>
                <w:lang w:val="en-GB"/>
              </w:rPr>
            </w:pPr>
            <w:r>
              <w:rPr>
                <w:sz w:val="20"/>
                <w:lang w:val="en-GB"/>
              </w:rPr>
              <w:t>MEDITs/Biological sampling of catches</w:t>
            </w:r>
          </w:p>
        </w:tc>
      </w:tr>
      <w:tr w:rsidR="00B22426" w:rsidTr="0052705A">
        <w:tblPrEx>
          <w:tblCellMar>
            <w:top w:w="0" w:type="dxa"/>
            <w:bottom w:w="0" w:type="dxa"/>
          </w:tblCellMar>
        </w:tblPrEx>
        <w:trPr>
          <w:cantSplit/>
          <w:trHeight w:val="255"/>
        </w:trPr>
        <w:tc>
          <w:tcPr>
            <w:tcW w:w="1390" w:type="dxa"/>
            <w:vAlign w:val="center"/>
          </w:tcPr>
          <w:p w:rsidR="00B22426" w:rsidRDefault="00B22426" w:rsidP="0052705A">
            <w:pPr>
              <w:spacing w:before="100" w:after="100"/>
              <w:jc w:val="center"/>
              <w:rPr>
                <w:sz w:val="20"/>
                <w:lang w:val="en-GB"/>
              </w:rPr>
            </w:pPr>
            <w:r>
              <w:rPr>
                <w:sz w:val="20"/>
                <w:lang w:val="en-GB"/>
              </w:rPr>
              <w:t>5</w:t>
            </w:r>
          </w:p>
        </w:tc>
        <w:tc>
          <w:tcPr>
            <w:tcW w:w="2047" w:type="dxa"/>
            <w:vAlign w:val="center"/>
          </w:tcPr>
          <w:p w:rsidR="00B22426" w:rsidRDefault="00B22426" w:rsidP="0052705A">
            <w:pPr>
              <w:spacing w:before="100" w:after="100"/>
              <w:rPr>
                <w:sz w:val="20"/>
                <w:lang w:val="en-GB"/>
              </w:rPr>
            </w:pPr>
            <w:r>
              <w:rPr>
                <w:sz w:val="20"/>
                <w:lang w:val="en-GB"/>
              </w:rPr>
              <w:t>Distribution of fishing activities</w:t>
            </w:r>
          </w:p>
        </w:tc>
        <w:tc>
          <w:tcPr>
            <w:tcW w:w="4113" w:type="dxa"/>
            <w:vAlign w:val="center"/>
          </w:tcPr>
          <w:p w:rsidR="00B22426" w:rsidRDefault="00B22426" w:rsidP="0052705A">
            <w:pPr>
              <w:spacing w:before="100" w:after="100"/>
              <w:rPr>
                <w:sz w:val="20"/>
                <w:lang w:val="en-GB"/>
              </w:rPr>
            </w:pPr>
            <w:r>
              <w:rPr>
                <w:sz w:val="20"/>
                <w:lang w:val="en-GB"/>
              </w:rPr>
              <w:t>Indicator of the spatial extent of fishing activity. It would be reported in conjunction with the indicator for ‘Aggregation of fishing activity’.</w:t>
            </w:r>
          </w:p>
        </w:tc>
        <w:tc>
          <w:tcPr>
            <w:tcW w:w="1990" w:type="dxa"/>
          </w:tcPr>
          <w:p w:rsidR="00B22426" w:rsidRDefault="00B22426" w:rsidP="0052705A">
            <w:pPr>
              <w:pStyle w:val="MacroText"/>
              <w:tabs>
                <w:tab w:val="clear" w:pos="480"/>
                <w:tab w:val="clear" w:pos="960"/>
                <w:tab w:val="clear" w:pos="1440"/>
                <w:tab w:val="clear" w:pos="1920"/>
                <w:tab w:val="clear" w:pos="2400"/>
                <w:tab w:val="clear" w:pos="2880"/>
                <w:tab w:val="clear" w:pos="3360"/>
                <w:tab w:val="clear" w:pos="3840"/>
                <w:tab w:val="clear" w:pos="4320"/>
              </w:tabs>
              <w:spacing w:before="100" w:after="100"/>
              <w:rPr>
                <w:rFonts w:ascii="Times New Roman" w:hAnsi="Times New Roman"/>
                <w:lang w:val="en-GB"/>
              </w:rPr>
            </w:pPr>
            <w:r>
              <w:rPr>
                <w:rFonts w:ascii="Times New Roman" w:hAnsi="Times New Roman"/>
                <w:lang w:val="en-GB"/>
              </w:rPr>
              <w:t>VMS data</w:t>
            </w:r>
          </w:p>
          <w:p w:rsidR="00B22426" w:rsidRDefault="00B22426" w:rsidP="0052705A">
            <w:pPr>
              <w:pStyle w:val="MacroText"/>
              <w:tabs>
                <w:tab w:val="clear" w:pos="480"/>
                <w:tab w:val="clear" w:pos="960"/>
                <w:tab w:val="clear" w:pos="1440"/>
                <w:tab w:val="clear" w:pos="1920"/>
                <w:tab w:val="clear" w:pos="2400"/>
                <w:tab w:val="clear" w:pos="2880"/>
                <w:tab w:val="clear" w:pos="3360"/>
                <w:tab w:val="clear" w:pos="3840"/>
                <w:tab w:val="clear" w:pos="4320"/>
              </w:tabs>
              <w:spacing w:before="100" w:after="100"/>
              <w:rPr>
                <w:rFonts w:ascii="Times New Roman" w:hAnsi="Times New Roman"/>
                <w:highlight w:val="yellow"/>
                <w:lang w:val="en-GB"/>
              </w:rPr>
            </w:pPr>
            <w:r>
              <w:rPr>
                <w:rFonts w:ascii="Times New Roman" w:hAnsi="Times New Roman"/>
                <w:lang w:val="en-GB"/>
              </w:rPr>
              <w:t>Vessel Register</w:t>
            </w:r>
          </w:p>
        </w:tc>
      </w:tr>
      <w:tr w:rsidR="00B22426" w:rsidTr="0052705A">
        <w:tblPrEx>
          <w:tblCellMar>
            <w:top w:w="0" w:type="dxa"/>
            <w:bottom w:w="0" w:type="dxa"/>
          </w:tblCellMar>
        </w:tblPrEx>
        <w:trPr>
          <w:cantSplit/>
          <w:trHeight w:val="255"/>
        </w:trPr>
        <w:tc>
          <w:tcPr>
            <w:tcW w:w="1390" w:type="dxa"/>
            <w:vAlign w:val="center"/>
          </w:tcPr>
          <w:p w:rsidR="00B22426" w:rsidRDefault="00B22426" w:rsidP="0052705A">
            <w:pPr>
              <w:spacing w:before="100" w:after="100"/>
              <w:jc w:val="center"/>
              <w:rPr>
                <w:sz w:val="20"/>
                <w:lang w:val="en-GB"/>
              </w:rPr>
            </w:pPr>
            <w:r>
              <w:rPr>
                <w:sz w:val="20"/>
                <w:lang w:val="en-GB"/>
              </w:rPr>
              <w:t>6</w:t>
            </w:r>
          </w:p>
        </w:tc>
        <w:tc>
          <w:tcPr>
            <w:tcW w:w="2047" w:type="dxa"/>
            <w:vAlign w:val="center"/>
          </w:tcPr>
          <w:p w:rsidR="00B22426" w:rsidRDefault="00B22426" w:rsidP="0052705A">
            <w:pPr>
              <w:spacing w:before="100" w:after="100"/>
              <w:rPr>
                <w:sz w:val="20"/>
                <w:lang w:val="en-GB"/>
              </w:rPr>
            </w:pPr>
            <w:r>
              <w:rPr>
                <w:sz w:val="20"/>
                <w:lang w:val="en-GB"/>
              </w:rPr>
              <w:t>Aggregation of fishing activities</w:t>
            </w:r>
          </w:p>
        </w:tc>
        <w:tc>
          <w:tcPr>
            <w:tcW w:w="4113" w:type="dxa"/>
            <w:vAlign w:val="center"/>
          </w:tcPr>
          <w:p w:rsidR="00B22426" w:rsidRDefault="00B22426" w:rsidP="0052705A">
            <w:pPr>
              <w:spacing w:before="100" w:after="100"/>
              <w:rPr>
                <w:sz w:val="20"/>
                <w:lang w:val="en-GB"/>
              </w:rPr>
            </w:pPr>
            <w:r>
              <w:rPr>
                <w:sz w:val="20"/>
                <w:lang w:val="en-GB"/>
              </w:rPr>
              <w:t>Indicator of the extent to which fishing activity is aggregated. It would be reported in conjunction with the indicator for ‘Distribution of fishing activity’.</w:t>
            </w:r>
          </w:p>
        </w:tc>
        <w:tc>
          <w:tcPr>
            <w:tcW w:w="1990" w:type="dxa"/>
          </w:tcPr>
          <w:p w:rsidR="00B22426" w:rsidRDefault="00B22426" w:rsidP="0052705A">
            <w:pPr>
              <w:spacing w:before="100" w:after="100"/>
              <w:rPr>
                <w:sz w:val="20"/>
                <w:lang w:val="en-GB"/>
              </w:rPr>
            </w:pPr>
            <w:r>
              <w:rPr>
                <w:sz w:val="20"/>
                <w:lang w:val="en-GB"/>
              </w:rPr>
              <w:t>VMS data</w:t>
            </w:r>
          </w:p>
          <w:p w:rsidR="00B22426" w:rsidRDefault="00B22426" w:rsidP="0052705A">
            <w:pPr>
              <w:spacing w:before="100" w:after="100"/>
              <w:rPr>
                <w:sz w:val="20"/>
                <w:highlight w:val="yellow"/>
                <w:lang w:val="en-GB"/>
              </w:rPr>
            </w:pPr>
            <w:r>
              <w:rPr>
                <w:sz w:val="20"/>
                <w:lang w:val="en-GB"/>
              </w:rPr>
              <w:t>Vessel Register</w:t>
            </w:r>
          </w:p>
        </w:tc>
      </w:tr>
      <w:tr w:rsidR="00B22426" w:rsidTr="0052705A">
        <w:tblPrEx>
          <w:tblCellMar>
            <w:top w:w="0" w:type="dxa"/>
            <w:bottom w:w="0" w:type="dxa"/>
          </w:tblCellMar>
        </w:tblPrEx>
        <w:trPr>
          <w:cantSplit/>
          <w:trHeight w:val="255"/>
        </w:trPr>
        <w:tc>
          <w:tcPr>
            <w:tcW w:w="1390" w:type="dxa"/>
            <w:vAlign w:val="center"/>
          </w:tcPr>
          <w:p w:rsidR="00B22426" w:rsidRDefault="00B22426" w:rsidP="0052705A">
            <w:pPr>
              <w:spacing w:before="100" w:after="100"/>
              <w:jc w:val="center"/>
              <w:rPr>
                <w:sz w:val="20"/>
                <w:lang w:val="en-GB"/>
              </w:rPr>
            </w:pPr>
            <w:r>
              <w:rPr>
                <w:sz w:val="20"/>
                <w:lang w:val="en-GB"/>
              </w:rPr>
              <w:t>7</w:t>
            </w:r>
          </w:p>
        </w:tc>
        <w:tc>
          <w:tcPr>
            <w:tcW w:w="2047" w:type="dxa"/>
            <w:vAlign w:val="center"/>
          </w:tcPr>
          <w:p w:rsidR="00B22426" w:rsidRDefault="00B22426" w:rsidP="0052705A">
            <w:pPr>
              <w:spacing w:before="100" w:after="100"/>
              <w:rPr>
                <w:sz w:val="20"/>
                <w:lang w:val="en-GB"/>
              </w:rPr>
            </w:pPr>
            <w:r>
              <w:rPr>
                <w:sz w:val="20"/>
                <w:lang w:val="en-GB"/>
              </w:rPr>
              <w:t>Areas not impacted by mobile bottom gears</w:t>
            </w:r>
          </w:p>
        </w:tc>
        <w:tc>
          <w:tcPr>
            <w:tcW w:w="4113" w:type="dxa"/>
            <w:vAlign w:val="center"/>
          </w:tcPr>
          <w:p w:rsidR="00B22426" w:rsidRDefault="00B22426" w:rsidP="0052705A">
            <w:pPr>
              <w:spacing w:before="100" w:after="100"/>
              <w:rPr>
                <w:sz w:val="20"/>
                <w:lang w:val="en-GB"/>
              </w:rPr>
            </w:pPr>
            <w:r>
              <w:rPr>
                <w:sz w:val="20"/>
                <w:lang w:val="en-GB"/>
              </w:rPr>
              <w:t>Indicator of the area of seabed that has not been impacted by mobile bottom fishing gears in the last year. It responds to changes in the distribution of bottom fishing activity resulting from catch controls, effort controls or technical measures (including MPA established in support of conservation legislation) and to the development of any other human activities that displace fishing activity (e.g. wind farms).</w:t>
            </w:r>
          </w:p>
        </w:tc>
        <w:tc>
          <w:tcPr>
            <w:tcW w:w="1990" w:type="dxa"/>
          </w:tcPr>
          <w:p w:rsidR="00B22426" w:rsidRDefault="00B22426" w:rsidP="0052705A">
            <w:pPr>
              <w:spacing w:before="100" w:after="100"/>
              <w:rPr>
                <w:sz w:val="20"/>
                <w:lang w:val="en-GB"/>
              </w:rPr>
            </w:pPr>
            <w:r>
              <w:rPr>
                <w:sz w:val="20"/>
                <w:lang w:val="en-GB"/>
              </w:rPr>
              <w:t>VMS data</w:t>
            </w:r>
          </w:p>
          <w:p w:rsidR="00B22426" w:rsidRDefault="00B22426" w:rsidP="0052705A">
            <w:pPr>
              <w:spacing w:before="100" w:after="100"/>
              <w:rPr>
                <w:sz w:val="20"/>
                <w:lang w:val="en-GB"/>
              </w:rPr>
            </w:pPr>
            <w:r>
              <w:rPr>
                <w:sz w:val="20"/>
                <w:lang w:val="en-GB"/>
              </w:rPr>
              <w:t>Vessel Register</w:t>
            </w:r>
          </w:p>
          <w:p w:rsidR="00B22426" w:rsidRDefault="00B22426" w:rsidP="0052705A">
            <w:pPr>
              <w:spacing w:before="100" w:after="100"/>
              <w:rPr>
                <w:sz w:val="20"/>
                <w:highlight w:val="yellow"/>
                <w:lang w:val="en-GB"/>
              </w:rPr>
            </w:pPr>
            <w:r>
              <w:rPr>
                <w:sz w:val="20"/>
                <w:lang w:val="en-GB"/>
              </w:rPr>
              <w:t>Other sources</w:t>
            </w:r>
          </w:p>
        </w:tc>
      </w:tr>
      <w:tr w:rsidR="00B22426" w:rsidTr="0052705A">
        <w:tblPrEx>
          <w:tblCellMar>
            <w:top w:w="0" w:type="dxa"/>
            <w:bottom w:w="0" w:type="dxa"/>
          </w:tblCellMar>
        </w:tblPrEx>
        <w:trPr>
          <w:trHeight w:val="255"/>
        </w:trPr>
        <w:tc>
          <w:tcPr>
            <w:tcW w:w="1390" w:type="dxa"/>
            <w:vAlign w:val="center"/>
          </w:tcPr>
          <w:p w:rsidR="00B22426" w:rsidRDefault="00B22426" w:rsidP="0052705A">
            <w:pPr>
              <w:spacing w:before="100" w:after="100"/>
              <w:jc w:val="center"/>
              <w:rPr>
                <w:sz w:val="20"/>
                <w:lang w:val="en-GB"/>
              </w:rPr>
            </w:pPr>
            <w:r>
              <w:rPr>
                <w:sz w:val="20"/>
                <w:lang w:val="en-GB"/>
              </w:rPr>
              <w:t>8</w:t>
            </w:r>
          </w:p>
        </w:tc>
        <w:tc>
          <w:tcPr>
            <w:tcW w:w="2047" w:type="dxa"/>
            <w:vAlign w:val="center"/>
          </w:tcPr>
          <w:p w:rsidR="00B22426" w:rsidRDefault="00B22426" w:rsidP="0052705A">
            <w:pPr>
              <w:spacing w:before="100" w:after="100"/>
              <w:rPr>
                <w:sz w:val="20"/>
                <w:lang w:val="en-GB"/>
              </w:rPr>
            </w:pPr>
            <w:r>
              <w:rPr>
                <w:sz w:val="20"/>
                <w:lang w:val="en-GB"/>
              </w:rPr>
              <w:t>Discarding rates of commercially exploited species</w:t>
            </w:r>
          </w:p>
          <w:p w:rsidR="00B22426" w:rsidRDefault="00B22426" w:rsidP="0052705A">
            <w:pPr>
              <w:spacing w:before="100" w:after="100"/>
              <w:rPr>
                <w:sz w:val="20"/>
                <w:lang w:val="en-GB"/>
              </w:rPr>
            </w:pPr>
          </w:p>
        </w:tc>
        <w:tc>
          <w:tcPr>
            <w:tcW w:w="4113" w:type="dxa"/>
            <w:vAlign w:val="center"/>
          </w:tcPr>
          <w:p w:rsidR="00B22426" w:rsidRDefault="00B22426" w:rsidP="0052705A">
            <w:pPr>
              <w:spacing w:before="100" w:after="100"/>
              <w:rPr>
                <w:sz w:val="20"/>
                <w:lang w:val="en-GB"/>
              </w:rPr>
            </w:pPr>
            <w:r>
              <w:rPr>
                <w:sz w:val="20"/>
                <w:lang w:val="en-GB"/>
              </w:rPr>
              <w:t>Indicator of the rate of discarding of commercially exploited species in relation to landings.</w:t>
            </w:r>
          </w:p>
        </w:tc>
        <w:tc>
          <w:tcPr>
            <w:tcW w:w="1990" w:type="dxa"/>
          </w:tcPr>
          <w:p w:rsidR="00B22426" w:rsidRDefault="00B22426" w:rsidP="0052705A">
            <w:pPr>
              <w:spacing w:before="100" w:after="100"/>
              <w:rPr>
                <w:sz w:val="20"/>
                <w:highlight w:val="yellow"/>
                <w:lang w:val="en-GB"/>
              </w:rPr>
            </w:pPr>
            <w:r>
              <w:rPr>
                <w:sz w:val="20"/>
                <w:lang w:val="en-GB"/>
              </w:rPr>
              <w:t>Biological sampling of catches</w:t>
            </w:r>
          </w:p>
        </w:tc>
      </w:tr>
      <w:tr w:rsidR="00B22426" w:rsidTr="0052705A">
        <w:tblPrEx>
          <w:tblCellMar>
            <w:top w:w="0" w:type="dxa"/>
            <w:bottom w:w="0" w:type="dxa"/>
          </w:tblCellMar>
        </w:tblPrEx>
        <w:trPr>
          <w:trHeight w:val="255"/>
        </w:trPr>
        <w:tc>
          <w:tcPr>
            <w:tcW w:w="1390" w:type="dxa"/>
            <w:vAlign w:val="center"/>
          </w:tcPr>
          <w:p w:rsidR="00B22426" w:rsidRDefault="00B22426" w:rsidP="0052705A">
            <w:pPr>
              <w:spacing w:before="100" w:after="100"/>
              <w:jc w:val="center"/>
              <w:rPr>
                <w:sz w:val="20"/>
                <w:lang w:val="en-GB"/>
              </w:rPr>
            </w:pPr>
            <w:r>
              <w:rPr>
                <w:sz w:val="20"/>
                <w:lang w:val="en-GB"/>
              </w:rPr>
              <w:t>9</w:t>
            </w:r>
          </w:p>
        </w:tc>
        <w:tc>
          <w:tcPr>
            <w:tcW w:w="2047" w:type="dxa"/>
            <w:vAlign w:val="center"/>
          </w:tcPr>
          <w:p w:rsidR="00B22426" w:rsidRDefault="00B22426" w:rsidP="0052705A">
            <w:pPr>
              <w:spacing w:before="100" w:after="100"/>
              <w:rPr>
                <w:sz w:val="20"/>
                <w:lang w:val="en-GB"/>
              </w:rPr>
            </w:pPr>
            <w:r>
              <w:rPr>
                <w:sz w:val="20"/>
                <w:lang w:val="en-GB"/>
              </w:rPr>
              <w:t>Fuel efficiency of fish capture</w:t>
            </w:r>
          </w:p>
        </w:tc>
        <w:tc>
          <w:tcPr>
            <w:tcW w:w="4113" w:type="dxa"/>
            <w:vAlign w:val="center"/>
          </w:tcPr>
          <w:p w:rsidR="00B22426" w:rsidRDefault="00B22426" w:rsidP="0052705A">
            <w:pPr>
              <w:spacing w:before="100" w:after="100"/>
              <w:rPr>
                <w:sz w:val="20"/>
                <w:lang w:val="en-GB"/>
              </w:rPr>
            </w:pPr>
            <w:r>
              <w:rPr>
                <w:sz w:val="20"/>
                <w:lang w:val="en-GB"/>
              </w:rPr>
              <w:t>Indicator of the relationship between fuel consumption and the value of landed catch. It will provide information on trends in the fuel efficiency of different fisheries.</w:t>
            </w:r>
          </w:p>
        </w:tc>
        <w:tc>
          <w:tcPr>
            <w:tcW w:w="1990" w:type="dxa"/>
          </w:tcPr>
          <w:p w:rsidR="00B22426" w:rsidRDefault="00B22426" w:rsidP="0052705A">
            <w:pPr>
              <w:spacing w:before="100" w:after="100"/>
              <w:rPr>
                <w:sz w:val="20"/>
                <w:lang w:val="en-GB"/>
              </w:rPr>
            </w:pPr>
            <w:r>
              <w:rPr>
                <w:sz w:val="20"/>
                <w:lang w:val="en-GB"/>
              </w:rPr>
              <w:t xml:space="preserve">Economic data, see chapter III B of the NP </w:t>
            </w:r>
          </w:p>
        </w:tc>
      </w:tr>
    </w:tbl>
    <w:p w:rsidR="00B22426" w:rsidRDefault="00B22426" w:rsidP="00563223">
      <w:pPr>
        <w:rPr>
          <w:u w:val="single"/>
          <w:lang w:val="en-GB"/>
        </w:rPr>
      </w:pPr>
    </w:p>
    <w:p w:rsidR="00B22426" w:rsidRDefault="00B22426" w:rsidP="00330312">
      <w:pPr>
        <w:pStyle w:val="Heading2"/>
      </w:pPr>
      <w:bookmarkStart w:id="78" w:name="_Toc264877000"/>
      <w:r>
        <w:t>V 2 Actions to avoid shortfalls</w:t>
      </w:r>
      <w:bookmarkEnd w:id="78"/>
    </w:p>
    <w:p w:rsidR="00B22426" w:rsidRDefault="00B22426" w:rsidP="00330312">
      <w:pPr>
        <w:rPr>
          <w:lang w:val="en-GB"/>
        </w:rPr>
      </w:pPr>
      <w:r>
        <w:rPr>
          <w:lang w:val="en-GB"/>
        </w:rPr>
        <w:t xml:space="preserve">The project activities were specified in agreement with the reports foreseen by the national program. </w:t>
      </w:r>
    </w:p>
    <w:p w:rsidR="00B22426" w:rsidRPr="00563223" w:rsidRDefault="00B22426" w:rsidP="00563223">
      <w:pPr>
        <w:rPr>
          <w:highlight w:val="yellow"/>
          <w:lang w:val="en-GB"/>
        </w:rPr>
      </w:pPr>
    </w:p>
    <w:p w:rsidR="00B22426" w:rsidRPr="002164BA" w:rsidRDefault="00B22426" w:rsidP="00751761">
      <w:pPr>
        <w:pStyle w:val="Heading1"/>
      </w:pPr>
      <w:bookmarkStart w:id="79" w:name="_Toc264877001"/>
      <w:r w:rsidRPr="002164BA">
        <w:t>VI. Module for management and use of the data</w:t>
      </w:r>
      <w:bookmarkEnd w:id="79"/>
    </w:p>
    <w:p w:rsidR="00B22426" w:rsidRPr="002164BA" w:rsidRDefault="00B22426" w:rsidP="00751761">
      <w:pPr>
        <w:pStyle w:val="Heading2"/>
      </w:pPr>
      <w:bookmarkStart w:id="80" w:name="_Toc264877002"/>
      <w:r w:rsidRPr="002164BA">
        <w:t>VI 1 Achievements: results and deviation from NP proposal</w:t>
      </w:r>
      <w:bookmarkEnd w:id="80"/>
    </w:p>
    <w:p w:rsidR="00B22426" w:rsidRPr="00CC7B94" w:rsidRDefault="00B22426" w:rsidP="001D659A">
      <w:pPr>
        <w:rPr>
          <w:u w:val="single"/>
          <w:lang w:val="en-GB"/>
        </w:rPr>
      </w:pPr>
      <w:r w:rsidRPr="00CC7B94">
        <w:rPr>
          <w:u w:val="single"/>
          <w:lang w:val="en-GB"/>
        </w:rPr>
        <w:t>Management of the data</w:t>
      </w:r>
    </w:p>
    <w:p w:rsidR="00B22426" w:rsidRDefault="00B22426" w:rsidP="001D659A">
      <w:pPr>
        <w:rPr>
          <w:lang w:val="en-GB"/>
        </w:rPr>
      </w:pPr>
      <w:r>
        <w:rPr>
          <w:lang w:val="en-GB"/>
        </w:rPr>
        <w:t>In order to comply with the provisions contained in Reg. (EU) 199/2008 and subsequent Reg. (EU) 665/2008, the NP 2009-2010 includes the implementation of a Databank for the fishing sector directed toward the collection, storage, management and systemisation of data of an economic and biological nature pertaining to the sector, coming from different sources and intended for differentiated users. In particular, the information system to be implemented will have to allow different levels of access to meet the information needs of the Commission, the General Directorate of Maritime Fishing and Aquaculture, the same suppliers of the data and general use.</w:t>
      </w:r>
    </w:p>
    <w:p w:rsidR="00B22426" w:rsidRDefault="00B22426" w:rsidP="001D659A">
      <w:pPr>
        <w:rPr>
          <w:lang w:val="en-GB"/>
        </w:rPr>
      </w:pPr>
      <w:r>
        <w:rPr>
          <w:lang w:val="en-GB"/>
        </w:rPr>
        <w:t>The substantial novelties provided for by the project are concisely described below:</w:t>
      </w:r>
    </w:p>
    <w:p w:rsidR="00B22426" w:rsidRDefault="00B22426" w:rsidP="001D659A">
      <w:pPr>
        <w:numPr>
          <w:ilvl w:val="0"/>
          <w:numId w:val="8"/>
        </w:numPr>
        <w:rPr>
          <w:lang w:val="en-GB"/>
        </w:rPr>
      </w:pPr>
      <w:r>
        <w:rPr>
          <w:lang w:val="en-GB"/>
        </w:rPr>
        <w:t>implementation of the system through the methodological and technological development of the current procedures for the collection and storage of data;</w:t>
      </w:r>
    </w:p>
    <w:p w:rsidR="00B22426" w:rsidRDefault="00B22426" w:rsidP="001D659A">
      <w:pPr>
        <w:numPr>
          <w:ilvl w:val="0"/>
          <w:numId w:val="8"/>
        </w:numPr>
        <w:rPr>
          <w:lang w:val="en-GB"/>
        </w:rPr>
      </w:pPr>
      <w:r>
        <w:rPr>
          <w:lang w:val="en-GB"/>
        </w:rPr>
        <w:t>creation of a Web platform that, in addition to allowing the updating and loading of data directly by the suppliers, permits different degrees of access in compliance with the requirements of the Commission and the Central Administration, as well as providing for a level of less detailed data available for general use;</w:t>
      </w:r>
    </w:p>
    <w:p w:rsidR="00B22426" w:rsidRDefault="00B22426" w:rsidP="001D659A">
      <w:pPr>
        <w:numPr>
          <w:ilvl w:val="0"/>
          <w:numId w:val="8"/>
        </w:numPr>
        <w:rPr>
          <w:lang w:val="en-GB"/>
        </w:rPr>
      </w:pPr>
      <w:r>
        <w:rPr>
          <w:lang w:val="en-GB"/>
        </w:rPr>
        <w:t xml:space="preserve">development of the system in compliance with national legislative provisions in the matter of accessibility of the Websites (known as the Stanca Law), in the aftermath of positive past experiences in the ambit of portals of bodies pertaining to the MIPAF. </w:t>
      </w:r>
    </w:p>
    <w:p w:rsidR="00B22426" w:rsidRDefault="00B22426" w:rsidP="001D659A">
      <w:pPr>
        <w:rPr>
          <w:lang w:val="en-GB"/>
        </w:rPr>
      </w:pPr>
      <w:r>
        <w:rPr>
          <w:lang w:val="en-GB"/>
        </w:rPr>
        <w:t xml:space="preserve">The project for the implementation of a Databank for the fishing sector therefore revolves around the creation of an information system managed completely by means of Web and, consequently, the most substantial part of the same project consists of the activities necessary for the realisation of this platform. </w:t>
      </w:r>
    </w:p>
    <w:p w:rsidR="00B22426" w:rsidRDefault="00B22426" w:rsidP="001D659A">
      <w:pPr>
        <w:rPr>
          <w:lang w:val="en-GB"/>
        </w:rPr>
      </w:pPr>
      <w:r>
        <w:rPr>
          <w:lang w:val="en-GB"/>
        </w:rPr>
        <w:t>The project started in 2009 and it will be finalised by September 2010.</w:t>
      </w:r>
    </w:p>
    <w:p w:rsidR="00B22426" w:rsidRDefault="00B22426" w:rsidP="001D659A">
      <w:pPr>
        <w:rPr>
          <w:lang w:val="en-GB"/>
        </w:rPr>
      </w:pPr>
    </w:p>
    <w:p w:rsidR="00B22426" w:rsidRPr="00C7760D" w:rsidRDefault="00B22426" w:rsidP="001D659A">
      <w:pPr>
        <w:rPr>
          <w:u w:val="single"/>
          <w:lang w:val="en-GB"/>
        </w:rPr>
      </w:pPr>
      <w:r w:rsidRPr="00C7760D">
        <w:rPr>
          <w:u w:val="single"/>
          <w:lang w:val="en-GB"/>
        </w:rPr>
        <w:t>Use of the data</w:t>
      </w:r>
    </w:p>
    <w:p w:rsidR="00B22426" w:rsidRDefault="00B22426" w:rsidP="001D659A">
      <w:pPr>
        <w:rPr>
          <w:rFonts w:ascii="Times-Roman" w:hAnsi="Times-Roman" w:cs="Times-Roman"/>
          <w:szCs w:val="22"/>
          <w:lang w:val="en-GB"/>
        </w:rPr>
      </w:pPr>
      <w:r w:rsidRPr="00F8380D">
        <w:rPr>
          <w:rFonts w:ascii="Times-Roman" w:hAnsi="Times-Roman" w:cs="Times-Roman"/>
          <w:szCs w:val="22"/>
          <w:lang w:val="en-GB"/>
        </w:rPr>
        <w:t>Table VI.1 reports the information collected during the sampling year</w:t>
      </w:r>
      <w:r>
        <w:rPr>
          <w:rFonts w:ascii="Times-Roman" w:hAnsi="Times-Roman" w:cs="Times-Roman"/>
          <w:szCs w:val="22"/>
          <w:lang w:val="en-GB"/>
        </w:rPr>
        <w:t>.</w:t>
      </w:r>
    </w:p>
    <w:p w:rsidR="00B22426" w:rsidRDefault="00B22426" w:rsidP="009379EE">
      <w:pPr>
        <w:pStyle w:val="Heading2"/>
      </w:pPr>
      <w:bookmarkStart w:id="81" w:name="_Toc264877003"/>
      <w:r>
        <w:t>VI 2 Actions to avoid shortfalls</w:t>
      </w:r>
      <w:bookmarkEnd w:id="81"/>
    </w:p>
    <w:p w:rsidR="00B22426" w:rsidRDefault="00B22426" w:rsidP="009379EE">
      <w:pPr>
        <w:rPr>
          <w:lang w:val="en-GB"/>
        </w:rPr>
      </w:pPr>
      <w:r>
        <w:rPr>
          <w:lang w:val="en-GB"/>
        </w:rPr>
        <w:t xml:space="preserve">The project activities were specified in agreement with the reports foreseen by the national program. </w:t>
      </w:r>
    </w:p>
    <w:p w:rsidR="00B22426" w:rsidRDefault="00B22426" w:rsidP="00751761">
      <w:pPr>
        <w:pStyle w:val="Heading1"/>
      </w:pPr>
      <w:bookmarkStart w:id="82" w:name="_Toc264877004"/>
      <w:r w:rsidRPr="00760F11">
        <w:t>VII Follow-up of STECF recommendations</w:t>
      </w:r>
      <w:bookmarkEnd w:id="82"/>
    </w:p>
    <w:p w:rsidR="00B22426" w:rsidRPr="00AC7DD0" w:rsidRDefault="00B22426" w:rsidP="00AC7DD0">
      <w:pPr>
        <w:rPr>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4535"/>
        <w:gridCol w:w="4605"/>
      </w:tblGrid>
      <w:tr w:rsidR="00B22426" w:rsidRPr="00A5084E" w:rsidTr="00657F79">
        <w:tblPrEx>
          <w:tblCellMar>
            <w:top w:w="0" w:type="dxa"/>
            <w:bottom w:w="0" w:type="dxa"/>
          </w:tblCellMar>
        </w:tblPrEx>
        <w:tc>
          <w:tcPr>
            <w:tcW w:w="4605" w:type="dxa"/>
          </w:tcPr>
          <w:p w:rsidR="00B22426" w:rsidRPr="00A5084E" w:rsidRDefault="00B22426" w:rsidP="00657F79">
            <w:pPr>
              <w:autoSpaceDE w:val="0"/>
              <w:autoSpaceDN w:val="0"/>
              <w:adjustRightInd w:val="0"/>
              <w:rPr>
                <w:b/>
                <w:bCs/>
                <w:sz w:val="18"/>
                <w:szCs w:val="18"/>
                <w:highlight w:val="lightGray"/>
                <w:lang w:val="en-GB"/>
              </w:rPr>
            </w:pPr>
            <w:r w:rsidRPr="00A5084E">
              <w:rPr>
                <w:b/>
                <w:bCs/>
                <w:sz w:val="18"/>
                <w:szCs w:val="18"/>
                <w:highlight w:val="lightGray"/>
                <w:lang w:val="en-GB"/>
              </w:rPr>
              <w:t xml:space="preserve">SGECA/SGRN </w:t>
            </w:r>
            <w:r w:rsidRPr="00A5084E">
              <w:rPr>
                <w:b/>
                <w:sz w:val="18"/>
                <w:szCs w:val="18"/>
                <w:highlight w:val="lightGray"/>
                <w:lang w:val="en-GB"/>
              </w:rPr>
              <w:t xml:space="preserve">recommendations </w:t>
            </w:r>
            <w:r w:rsidRPr="00A5084E">
              <w:rPr>
                <w:b/>
                <w:bCs/>
                <w:sz w:val="18"/>
                <w:szCs w:val="18"/>
                <w:highlight w:val="lightGray"/>
                <w:lang w:val="en-GB"/>
              </w:rPr>
              <w:t>09-02</w:t>
            </w:r>
          </w:p>
        </w:tc>
        <w:tc>
          <w:tcPr>
            <w:tcW w:w="4605" w:type="dxa"/>
          </w:tcPr>
          <w:p w:rsidR="00B22426" w:rsidRPr="00A5084E" w:rsidRDefault="00B22426" w:rsidP="00657F79">
            <w:pPr>
              <w:pStyle w:val="Header"/>
              <w:spacing w:after="0"/>
              <w:rPr>
                <w:sz w:val="18"/>
                <w:szCs w:val="18"/>
                <w:lang w:val="en-GB"/>
              </w:rPr>
            </w:pPr>
            <w:r w:rsidRPr="00A5084E">
              <w:rPr>
                <w:b/>
                <w:sz w:val="18"/>
                <w:szCs w:val="18"/>
                <w:highlight w:val="lightGray"/>
                <w:lang w:val="en-GB"/>
              </w:rPr>
              <w:t>Actions</w:t>
            </w:r>
          </w:p>
        </w:tc>
      </w:tr>
      <w:tr w:rsidR="00B22426" w:rsidRPr="00AC7DD0" w:rsidTr="00657F79">
        <w:tblPrEx>
          <w:tblCellMar>
            <w:top w:w="0" w:type="dxa"/>
            <w:bottom w:w="0" w:type="dxa"/>
          </w:tblCellMar>
        </w:tblPrEx>
        <w:tc>
          <w:tcPr>
            <w:tcW w:w="4605" w:type="dxa"/>
          </w:tcPr>
          <w:p w:rsidR="00B22426" w:rsidRPr="00AC7DD0" w:rsidRDefault="00B22426" w:rsidP="00657F79">
            <w:pPr>
              <w:autoSpaceDE w:val="0"/>
              <w:autoSpaceDN w:val="0"/>
              <w:adjustRightInd w:val="0"/>
              <w:rPr>
                <w:color w:val="FF0000"/>
                <w:sz w:val="18"/>
                <w:szCs w:val="18"/>
                <w:lang w:val="en-GB"/>
              </w:rPr>
            </w:pPr>
            <w:r w:rsidRPr="00AC7DD0">
              <w:rPr>
                <w:b/>
                <w:bCs/>
                <w:color w:val="FF0000"/>
                <w:sz w:val="18"/>
                <w:szCs w:val="18"/>
                <w:lang w:val="en-GB"/>
              </w:rPr>
              <w:t>ON FLEET NON ACTIVE VESSELS</w:t>
            </w:r>
          </w:p>
          <w:p w:rsidR="00B22426" w:rsidRPr="00AC7DD0" w:rsidRDefault="00B22426" w:rsidP="00657F79">
            <w:pPr>
              <w:autoSpaceDE w:val="0"/>
              <w:autoSpaceDN w:val="0"/>
              <w:adjustRightInd w:val="0"/>
              <w:rPr>
                <w:color w:val="FF0000"/>
                <w:sz w:val="18"/>
                <w:szCs w:val="18"/>
                <w:lang w:val="en-GB"/>
              </w:rPr>
            </w:pPr>
            <w:r w:rsidRPr="00AC7DD0">
              <w:rPr>
                <w:color w:val="FF0000"/>
                <w:sz w:val="18"/>
                <w:szCs w:val="18"/>
                <w:lang w:val="en-GB"/>
              </w:rPr>
              <w:t>In several cases parts of the fleet have been excluded from the collection of all data or for some parameters.</w:t>
            </w:r>
          </w:p>
          <w:p w:rsidR="00B22426" w:rsidRPr="00AC7DD0" w:rsidRDefault="00B22426" w:rsidP="00657F79">
            <w:pPr>
              <w:autoSpaceDE w:val="0"/>
              <w:autoSpaceDN w:val="0"/>
              <w:adjustRightInd w:val="0"/>
              <w:rPr>
                <w:b/>
                <w:bCs/>
                <w:color w:val="FF0000"/>
                <w:sz w:val="18"/>
                <w:szCs w:val="18"/>
                <w:lang w:val="en-GB"/>
              </w:rPr>
            </w:pPr>
          </w:p>
        </w:tc>
        <w:tc>
          <w:tcPr>
            <w:tcW w:w="4605" w:type="dxa"/>
          </w:tcPr>
          <w:p w:rsidR="00B22426" w:rsidRPr="00AC7DD0" w:rsidRDefault="00B22426" w:rsidP="00657F79">
            <w:pPr>
              <w:pStyle w:val="Header"/>
              <w:spacing w:after="0"/>
              <w:rPr>
                <w:color w:val="FF0000"/>
                <w:sz w:val="18"/>
                <w:szCs w:val="18"/>
                <w:lang w:val="en-GB"/>
              </w:rPr>
            </w:pPr>
            <w:smartTag w:uri="urn:schemas-microsoft-com:office:smarttags" w:element="place">
              <w:smartTag w:uri="urn:schemas-microsoft-com:office:smarttags" w:element="country-region">
                <w:r w:rsidRPr="00AC7DD0">
                  <w:rPr>
                    <w:color w:val="FF0000"/>
                    <w:sz w:val="18"/>
                    <w:szCs w:val="18"/>
                    <w:lang w:val="en-GB"/>
                  </w:rPr>
                  <w:t>Italy</w:t>
                </w:r>
              </w:smartTag>
            </w:smartTag>
            <w:r w:rsidRPr="00AC7DD0">
              <w:rPr>
                <w:color w:val="FF0000"/>
                <w:sz w:val="18"/>
                <w:szCs w:val="18"/>
                <w:lang w:val="en-GB"/>
              </w:rPr>
              <w:t xml:space="preserve"> included all the vessels for the collection of economic and transversal data</w:t>
            </w:r>
          </w:p>
        </w:tc>
      </w:tr>
      <w:tr w:rsidR="00B22426" w:rsidRPr="00AC7DD0" w:rsidTr="00657F79">
        <w:tblPrEx>
          <w:tblCellMar>
            <w:top w:w="0" w:type="dxa"/>
            <w:bottom w:w="0" w:type="dxa"/>
          </w:tblCellMar>
        </w:tblPrEx>
        <w:tc>
          <w:tcPr>
            <w:tcW w:w="4605" w:type="dxa"/>
          </w:tcPr>
          <w:p w:rsidR="00B22426" w:rsidRPr="00AC7DD0" w:rsidRDefault="00B22426" w:rsidP="00657F79">
            <w:pPr>
              <w:autoSpaceDE w:val="0"/>
              <w:autoSpaceDN w:val="0"/>
              <w:adjustRightInd w:val="0"/>
              <w:rPr>
                <w:b/>
                <w:bCs/>
                <w:color w:val="FF0000"/>
                <w:sz w:val="18"/>
                <w:szCs w:val="18"/>
                <w:lang w:val="en-GB"/>
              </w:rPr>
            </w:pPr>
            <w:r w:rsidRPr="00AC7DD0">
              <w:rPr>
                <w:b/>
                <w:bCs/>
                <w:color w:val="FF0000"/>
                <w:sz w:val="18"/>
                <w:szCs w:val="18"/>
                <w:lang w:val="en-GB"/>
              </w:rPr>
              <w:t>ON EMPLOYMENT PARAMETERS</w:t>
            </w:r>
          </w:p>
          <w:p w:rsidR="00B22426" w:rsidRPr="00AC7DD0" w:rsidRDefault="00B22426" w:rsidP="00657F79">
            <w:pPr>
              <w:autoSpaceDE w:val="0"/>
              <w:autoSpaceDN w:val="0"/>
              <w:adjustRightInd w:val="0"/>
              <w:rPr>
                <w:color w:val="FF0000"/>
                <w:sz w:val="18"/>
                <w:szCs w:val="18"/>
                <w:lang w:val="en-GB"/>
              </w:rPr>
            </w:pPr>
            <w:r w:rsidRPr="00AC7DD0">
              <w:rPr>
                <w:color w:val="FF0000"/>
                <w:sz w:val="18"/>
                <w:szCs w:val="18"/>
                <w:lang w:val="en-GB"/>
              </w:rPr>
              <w:t>The definition of parameters remains insufficient in many cases. This relates particularly to employment parameters. Again more attention has to be paid by MS in order allow for comparison and compilation of data.</w:t>
            </w:r>
          </w:p>
          <w:p w:rsidR="00B22426" w:rsidRPr="00AC7DD0" w:rsidRDefault="00B22426" w:rsidP="00657F79">
            <w:pPr>
              <w:autoSpaceDE w:val="0"/>
              <w:autoSpaceDN w:val="0"/>
              <w:adjustRightInd w:val="0"/>
              <w:rPr>
                <w:b/>
                <w:bCs/>
                <w:color w:val="FF0000"/>
                <w:sz w:val="18"/>
                <w:szCs w:val="18"/>
                <w:lang w:val="en-GB"/>
              </w:rPr>
            </w:pPr>
          </w:p>
        </w:tc>
        <w:tc>
          <w:tcPr>
            <w:tcW w:w="4605" w:type="dxa"/>
          </w:tcPr>
          <w:p w:rsidR="00B22426" w:rsidRPr="00AC7DD0" w:rsidRDefault="00B22426" w:rsidP="00657F79">
            <w:pPr>
              <w:pStyle w:val="Header"/>
              <w:spacing w:after="0"/>
              <w:rPr>
                <w:color w:val="FF0000"/>
                <w:sz w:val="18"/>
                <w:szCs w:val="18"/>
                <w:lang w:val="en-GB"/>
              </w:rPr>
            </w:pPr>
            <w:smartTag w:uri="urn:schemas-microsoft-com:office:smarttags" w:element="country-region">
              <w:smartTag w:uri="urn:schemas-microsoft-com:office:smarttags" w:element="place">
                <w:r w:rsidRPr="00AC7DD0">
                  <w:rPr>
                    <w:color w:val="FF0000"/>
                    <w:sz w:val="18"/>
                    <w:szCs w:val="18"/>
                    <w:lang w:val="en-GB"/>
                  </w:rPr>
                  <w:t>Italy</w:t>
                </w:r>
              </w:smartTag>
            </w:smartTag>
            <w:r w:rsidRPr="00AC7DD0">
              <w:rPr>
                <w:color w:val="FF0000"/>
                <w:sz w:val="18"/>
                <w:szCs w:val="18"/>
                <w:lang w:val="en-GB"/>
              </w:rPr>
              <w:t xml:space="preserve"> followed recommendations and  methodology suggested by the study on “calculation of labour including FTE (full-time equivalent) in fisheries” (No FISH/2005/14).</w:t>
            </w:r>
          </w:p>
        </w:tc>
      </w:tr>
      <w:tr w:rsidR="00B22426" w:rsidRPr="00AC7DD0" w:rsidTr="00657F79">
        <w:tblPrEx>
          <w:tblCellMar>
            <w:top w:w="0" w:type="dxa"/>
            <w:bottom w:w="0" w:type="dxa"/>
          </w:tblCellMar>
        </w:tblPrEx>
        <w:tc>
          <w:tcPr>
            <w:tcW w:w="4605" w:type="dxa"/>
          </w:tcPr>
          <w:p w:rsidR="00B22426" w:rsidRPr="00AC7DD0" w:rsidRDefault="00B22426" w:rsidP="00657F79">
            <w:pPr>
              <w:autoSpaceDE w:val="0"/>
              <w:autoSpaceDN w:val="0"/>
              <w:adjustRightInd w:val="0"/>
              <w:rPr>
                <w:b/>
                <w:bCs/>
                <w:color w:val="FF0000"/>
                <w:sz w:val="18"/>
                <w:szCs w:val="18"/>
                <w:lang w:val="en-GB"/>
              </w:rPr>
            </w:pPr>
            <w:r w:rsidRPr="00AC7DD0">
              <w:rPr>
                <w:b/>
                <w:bCs/>
                <w:color w:val="FF0000"/>
                <w:sz w:val="18"/>
                <w:szCs w:val="18"/>
                <w:lang w:val="en-GB"/>
              </w:rPr>
              <w:t>ON ESTIMATION OF POPULATIONS FROM SAMPLES</w:t>
            </w:r>
          </w:p>
          <w:p w:rsidR="00B22426" w:rsidRPr="00AC7DD0" w:rsidRDefault="00B22426" w:rsidP="00657F79">
            <w:pPr>
              <w:autoSpaceDE w:val="0"/>
              <w:autoSpaceDN w:val="0"/>
              <w:adjustRightInd w:val="0"/>
              <w:rPr>
                <w:color w:val="FF0000"/>
                <w:sz w:val="18"/>
                <w:szCs w:val="18"/>
                <w:lang w:val="en-GB"/>
              </w:rPr>
            </w:pPr>
            <w:r w:rsidRPr="00AC7DD0">
              <w:rPr>
                <w:color w:val="FF0000"/>
                <w:sz w:val="18"/>
                <w:szCs w:val="18"/>
                <w:lang w:val="en-GB"/>
              </w:rPr>
              <w:t>The procedure of estimation of data for the population from samples is in many cases not provided. This is not explicitly requested by the regulation, but would be very beneficial in order to compare and finally harmonise methods and results.</w:t>
            </w:r>
          </w:p>
          <w:p w:rsidR="00B22426" w:rsidRPr="00AC7DD0" w:rsidRDefault="00B22426" w:rsidP="00657F79">
            <w:pPr>
              <w:autoSpaceDE w:val="0"/>
              <w:autoSpaceDN w:val="0"/>
              <w:adjustRightInd w:val="0"/>
              <w:rPr>
                <w:b/>
                <w:bCs/>
                <w:color w:val="FF0000"/>
                <w:sz w:val="18"/>
                <w:szCs w:val="18"/>
                <w:lang w:val="en-GB"/>
              </w:rPr>
            </w:pPr>
          </w:p>
        </w:tc>
        <w:tc>
          <w:tcPr>
            <w:tcW w:w="4605" w:type="dxa"/>
          </w:tcPr>
          <w:p w:rsidR="00B22426" w:rsidRPr="00AC7DD0" w:rsidRDefault="00B22426" w:rsidP="00657F79">
            <w:pPr>
              <w:pStyle w:val="Header"/>
              <w:spacing w:after="0"/>
              <w:rPr>
                <w:color w:val="FF0000"/>
                <w:sz w:val="18"/>
                <w:szCs w:val="18"/>
                <w:lang w:val="en-GB"/>
              </w:rPr>
            </w:pPr>
            <w:r w:rsidRPr="00AC7DD0">
              <w:rPr>
                <w:color w:val="FF0000"/>
                <w:sz w:val="18"/>
                <w:szCs w:val="18"/>
                <w:lang w:val="en-GB"/>
              </w:rPr>
              <w:t>Italian National Programs include statistical appendixes where estimation procedures are explained in details</w:t>
            </w:r>
          </w:p>
        </w:tc>
      </w:tr>
      <w:tr w:rsidR="00B22426" w:rsidRPr="00AC7DD0" w:rsidTr="00657F79">
        <w:tblPrEx>
          <w:tblCellMar>
            <w:top w:w="0" w:type="dxa"/>
            <w:bottom w:w="0" w:type="dxa"/>
          </w:tblCellMar>
        </w:tblPrEx>
        <w:tc>
          <w:tcPr>
            <w:tcW w:w="4605" w:type="dxa"/>
          </w:tcPr>
          <w:p w:rsidR="00B22426" w:rsidRPr="00AC7DD0" w:rsidRDefault="00B22426" w:rsidP="00657F79">
            <w:pPr>
              <w:autoSpaceDE w:val="0"/>
              <w:autoSpaceDN w:val="0"/>
              <w:adjustRightInd w:val="0"/>
              <w:rPr>
                <w:b/>
                <w:bCs/>
                <w:color w:val="FF0000"/>
                <w:sz w:val="18"/>
                <w:szCs w:val="18"/>
                <w:lang w:val="en-GB"/>
              </w:rPr>
            </w:pPr>
            <w:r w:rsidRPr="00AC7DD0">
              <w:rPr>
                <w:b/>
                <w:bCs/>
                <w:color w:val="FF0000"/>
                <w:sz w:val="18"/>
                <w:szCs w:val="18"/>
                <w:lang w:val="en-GB"/>
              </w:rPr>
              <w:t>ON PROCESSING INDUSTRY</w:t>
            </w:r>
          </w:p>
          <w:p w:rsidR="00B22426" w:rsidRPr="00AC7DD0" w:rsidRDefault="00B22426" w:rsidP="00657F79">
            <w:pPr>
              <w:autoSpaceDE w:val="0"/>
              <w:autoSpaceDN w:val="0"/>
              <w:adjustRightInd w:val="0"/>
              <w:rPr>
                <w:color w:val="FF0000"/>
                <w:sz w:val="18"/>
                <w:szCs w:val="18"/>
                <w:lang w:val="en-GB"/>
              </w:rPr>
            </w:pPr>
            <w:r w:rsidRPr="00AC7DD0">
              <w:rPr>
                <w:color w:val="FF0000"/>
                <w:sz w:val="18"/>
                <w:szCs w:val="18"/>
                <w:lang w:val="en-GB"/>
              </w:rPr>
              <w:t>The definition of the population of the processing industry is often missing. In the regulation, there is no standard definition in terms of activity levels, turnover shares or processing levels.</w:t>
            </w:r>
          </w:p>
          <w:p w:rsidR="00B22426" w:rsidRPr="00AC7DD0" w:rsidRDefault="00B22426" w:rsidP="00657F79">
            <w:pPr>
              <w:autoSpaceDE w:val="0"/>
              <w:autoSpaceDN w:val="0"/>
              <w:adjustRightInd w:val="0"/>
              <w:rPr>
                <w:color w:val="FF0000"/>
                <w:sz w:val="18"/>
                <w:szCs w:val="18"/>
                <w:lang w:val="en-GB"/>
              </w:rPr>
            </w:pPr>
            <w:r w:rsidRPr="00AC7DD0">
              <w:rPr>
                <w:color w:val="FF0000"/>
                <w:sz w:val="18"/>
                <w:szCs w:val="18"/>
                <w:lang w:val="en-GB"/>
              </w:rPr>
              <w:t>However, MS must have applied some approach to define the target population and should therefore provide it.</w:t>
            </w:r>
          </w:p>
          <w:p w:rsidR="00B22426" w:rsidRPr="00AC7DD0" w:rsidRDefault="00B22426" w:rsidP="00657F79">
            <w:pPr>
              <w:autoSpaceDE w:val="0"/>
              <w:autoSpaceDN w:val="0"/>
              <w:adjustRightInd w:val="0"/>
              <w:rPr>
                <w:b/>
                <w:bCs/>
                <w:color w:val="FF0000"/>
                <w:sz w:val="18"/>
                <w:szCs w:val="18"/>
                <w:lang w:val="en-GB"/>
              </w:rPr>
            </w:pPr>
          </w:p>
        </w:tc>
        <w:tc>
          <w:tcPr>
            <w:tcW w:w="4605" w:type="dxa"/>
          </w:tcPr>
          <w:p w:rsidR="00B22426" w:rsidRPr="00AC7DD0" w:rsidRDefault="00B22426" w:rsidP="00657F79">
            <w:pPr>
              <w:pStyle w:val="Header"/>
              <w:spacing w:after="0"/>
              <w:rPr>
                <w:color w:val="FF0000"/>
                <w:sz w:val="18"/>
                <w:szCs w:val="18"/>
                <w:lang w:val="en-GB"/>
              </w:rPr>
            </w:pPr>
            <w:r w:rsidRPr="00AC7DD0">
              <w:rPr>
                <w:color w:val="FF0000"/>
                <w:sz w:val="18"/>
                <w:szCs w:val="18"/>
                <w:lang w:val="en-GB"/>
              </w:rPr>
              <w:t>All enterprises classified under NACE code 10.2 are included in the survey</w:t>
            </w:r>
          </w:p>
        </w:tc>
      </w:tr>
      <w:tr w:rsidR="00B22426" w:rsidRPr="00AC7DD0" w:rsidTr="00657F79">
        <w:tblPrEx>
          <w:tblCellMar>
            <w:top w:w="0" w:type="dxa"/>
            <w:bottom w:w="0" w:type="dxa"/>
          </w:tblCellMar>
        </w:tblPrEx>
        <w:tc>
          <w:tcPr>
            <w:tcW w:w="4605" w:type="dxa"/>
          </w:tcPr>
          <w:p w:rsidR="00B22426" w:rsidRPr="00AC7DD0" w:rsidRDefault="00B22426" w:rsidP="00657F79">
            <w:pPr>
              <w:autoSpaceDE w:val="0"/>
              <w:autoSpaceDN w:val="0"/>
              <w:adjustRightInd w:val="0"/>
              <w:rPr>
                <w:b/>
                <w:bCs/>
                <w:color w:val="FF0000"/>
                <w:sz w:val="18"/>
                <w:szCs w:val="18"/>
                <w:lang w:val="en-GB"/>
              </w:rPr>
            </w:pPr>
            <w:r w:rsidRPr="00AC7DD0">
              <w:rPr>
                <w:b/>
                <w:bCs/>
                <w:color w:val="FF0000"/>
                <w:sz w:val="18"/>
                <w:szCs w:val="18"/>
                <w:lang w:val="en-GB"/>
              </w:rPr>
              <w:t>ON ECONOMIC DATAS REFERENCE YEAR</w:t>
            </w:r>
          </w:p>
          <w:p w:rsidR="00B22426" w:rsidRPr="00AC7DD0" w:rsidRDefault="00B22426" w:rsidP="00657F79">
            <w:pPr>
              <w:autoSpaceDE w:val="0"/>
              <w:autoSpaceDN w:val="0"/>
              <w:adjustRightInd w:val="0"/>
              <w:rPr>
                <w:color w:val="FF0000"/>
                <w:sz w:val="18"/>
                <w:szCs w:val="18"/>
                <w:lang w:val="en-GB"/>
              </w:rPr>
            </w:pPr>
            <w:r w:rsidRPr="00AC7DD0">
              <w:rPr>
                <w:color w:val="FF0000"/>
                <w:sz w:val="18"/>
                <w:szCs w:val="18"/>
                <w:lang w:val="en-GB"/>
              </w:rPr>
              <w:t>The reference year is not defined by the regulation EC 1639/2001. However, there seems to be a common understanding that data should refer to the year antecedent to the NP year.</w:t>
            </w:r>
          </w:p>
          <w:p w:rsidR="00B22426" w:rsidRPr="00AC7DD0" w:rsidRDefault="00B22426" w:rsidP="00657F79">
            <w:pPr>
              <w:autoSpaceDE w:val="0"/>
              <w:autoSpaceDN w:val="0"/>
              <w:adjustRightInd w:val="0"/>
              <w:rPr>
                <w:color w:val="FF0000"/>
                <w:sz w:val="18"/>
                <w:szCs w:val="18"/>
              </w:rPr>
            </w:pPr>
            <w:r w:rsidRPr="00AC7DD0">
              <w:rPr>
                <w:color w:val="FF0000"/>
                <w:sz w:val="18"/>
                <w:szCs w:val="18"/>
                <w:lang w:val="en-GB"/>
              </w:rPr>
              <w:t xml:space="preserve">There might be reasons why the reference year is two years before. </w:t>
            </w:r>
            <w:r w:rsidRPr="00AC7DD0">
              <w:rPr>
                <w:color w:val="FF0000"/>
                <w:sz w:val="18"/>
                <w:szCs w:val="18"/>
              </w:rPr>
              <w:t>This should be explained by MS.</w:t>
            </w:r>
          </w:p>
          <w:p w:rsidR="00B22426" w:rsidRPr="00AC7DD0" w:rsidRDefault="00B22426" w:rsidP="00657F79">
            <w:pPr>
              <w:autoSpaceDE w:val="0"/>
              <w:autoSpaceDN w:val="0"/>
              <w:adjustRightInd w:val="0"/>
              <w:rPr>
                <w:b/>
                <w:bCs/>
                <w:color w:val="FF0000"/>
                <w:sz w:val="18"/>
                <w:szCs w:val="18"/>
                <w:lang w:val="en-GB"/>
              </w:rPr>
            </w:pPr>
          </w:p>
        </w:tc>
        <w:tc>
          <w:tcPr>
            <w:tcW w:w="4605" w:type="dxa"/>
          </w:tcPr>
          <w:p w:rsidR="00B22426" w:rsidRPr="00AC7DD0" w:rsidRDefault="00B22426" w:rsidP="00657F79">
            <w:pPr>
              <w:pStyle w:val="Header"/>
              <w:spacing w:after="0"/>
              <w:rPr>
                <w:color w:val="FF0000"/>
                <w:sz w:val="18"/>
                <w:szCs w:val="18"/>
                <w:lang w:val="en-GB"/>
              </w:rPr>
            </w:pPr>
            <w:r w:rsidRPr="00AC7DD0">
              <w:rPr>
                <w:color w:val="FF0000"/>
                <w:sz w:val="18"/>
                <w:szCs w:val="18"/>
                <w:lang w:val="en-GB"/>
              </w:rPr>
              <w:t>Reference year is the year before. This means that economic data for the year 2008 have been estimated in 2009</w:t>
            </w:r>
          </w:p>
        </w:tc>
      </w:tr>
      <w:tr w:rsidR="00B22426" w:rsidRPr="00AC7DD0" w:rsidTr="00657F79">
        <w:tblPrEx>
          <w:tblCellMar>
            <w:top w:w="0" w:type="dxa"/>
            <w:bottom w:w="0" w:type="dxa"/>
          </w:tblCellMar>
        </w:tblPrEx>
        <w:tc>
          <w:tcPr>
            <w:tcW w:w="4605" w:type="dxa"/>
          </w:tcPr>
          <w:p w:rsidR="00B22426" w:rsidRPr="00AC7DD0" w:rsidRDefault="00B22426" w:rsidP="00657F79">
            <w:pPr>
              <w:autoSpaceDE w:val="0"/>
              <w:autoSpaceDN w:val="0"/>
              <w:adjustRightInd w:val="0"/>
              <w:rPr>
                <w:b/>
                <w:bCs/>
                <w:color w:val="FF0000"/>
                <w:sz w:val="18"/>
                <w:szCs w:val="18"/>
                <w:lang w:val="en-GB"/>
              </w:rPr>
            </w:pPr>
            <w:r w:rsidRPr="00AC7DD0">
              <w:rPr>
                <w:b/>
                <w:bCs/>
                <w:color w:val="FF0000"/>
                <w:sz w:val="18"/>
                <w:szCs w:val="18"/>
                <w:lang w:val="en-GB"/>
              </w:rPr>
              <w:t>ON RECREATIONAL FISHERIES</w:t>
            </w:r>
          </w:p>
          <w:p w:rsidR="00B22426" w:rsidRPr="00AC7DD0" w:rsidRDefault="00B22426" w:rsidP="00657F79">
            <w:pPr>
              <w:autoSpaceDE w:val="0"/>
              <w:autoSpaceDN w:val="0"/>
              <w:adjustRightInd w:val="0"/>
              <w:rPr>
                <w:color w:val="FF0000"/>
                <w:sz w:val="18"/>
                <w:szCs w:val="18"/>
                <w:lang w:val="en-GB"/>
              </w:rPr>
            </w:pPr>
            <w:r w:rsidRPr="00AC7DD0">
              <w:rPr>
                <w:color w:val="FF0000"/>
                <w:sz w:val="18"/>
                <w:szCs w:val="18"/>
                <w:lang w:val="en-GB"/>
              </w:rPr>
              <w:t>Data on recreational fisheries by MS for salmon, blue fin tuna and cod was requested to be presented in pilot studies 2007 (1581/2004). SGRN point out that there is no specific request for monitoring recreational fisheries in 2008, if a pilot study was conducted and magnitude of recreational catches found low, following SGRN recommendations (SGRN report, July 2007) and STECF recommendations (November 2007).</w:t>
            </w:r>
          </w:p>
          <w:p w:rsidR="00B22426" w:rsidRPr="00AC7DD0" w:rsidRDefault="00B22426" w:rsidP="00657F79">
            <w:pPr>
              <w:autoSpaceDE w:val="0"/>
              <w:autoSpaceDN w:val="0"/>
              <w:adjustRightInd w:val="0"/>
              <w:rPr>
                <w:b/>
                <w:bCs/>
                <w:color w:val="FF0000"/>
                <w:sz w:val="18"/>
                <w:szCs w:val="18"/>
                <w:lang w:val="en-GB"/>
              </w:rPr>
            </w:pPr>
          </w:p>
        </w:tc>
        <w:tc>
          <w:tcPr>
            <w:tcW w:w="4605" w:type="dxa"/>
          </w:tcPr>
          <w:p w:rsidR="00B22426" w:rsidRPr="00AC7DD0" w:rsidRDefault="00B22426" w:rsidP="00657F79">
            <w:pPr>
              <w:pStyle w:val="Header"/>
              <w:spacing w:after="0"/>
              <w:rPr>
                <w:color w:val="FF0000"/>
                <w:sz w:val="18"/>
                <w:szCs w:val="18"/>
                <w:lang w:val="en-GB"/>
              </w:rPr>
            </w:pPr>
            <w:smartTag w:uri="urn:schemas-microsoft-com:office:smarttags" w:element="place">
              <w:smartTag w:uri="urn:schemas-microsoft-com:office:smarttags" w:element="country-region">
                <w:r w:rsidRPr="00AC7DD0">
                  <w:rPr>
                    <w:color w:val="FF0000"/>
                    <w:sz w:val="18"/>
                    <w:szCs w:val="18"/>
                    <w:lang w:val="en-GB"/>
                  </w:rPr>
                  <w:t>Italy</w:t>
                </w:r>
              </w:smartTag>
            </w:smartTag>
            <w:r w:rsidRPr="00AC7DD0">
              <w:rPr>
                <w:color w:val="FF0000"/>
                <w:sz w:val="18"/>
                <w:szCs w:val="18"/>
                <w:lang w:val="en-GB"/>
              </w:rPr>
              <w:t xml:space="preserve"> carried out evaluation of recreational fisheries for blue fin  tuna and eel, as required by DCF</w:t>
            </w:r>
          </w:p>
        </w:tc>
      </w:tr>
      <w:tr w:rsidR="00B22426" w:rsidRPr="00AC7DD0" w:rsidTr="00657F79">
        <w:tblPrEx>
          <w:tblCellMar>
            <w:top w:w="0" w:type="dxa"/>
            <w:bottom w:w="0" w:type="dxa"/>
          </w:tblCellMar>
        </w:tblPrEx>
        <w:tc>
          <w:tcPr>
            <w:tcW w:w="4605" w:type="dxa"/>
          </w:tcPr>
          <w:p w:rsidR="00B22426" w:rsidRPr="00AC7DD0" w:rsidRDefault="00B22426" w:rsidP="00657F79">
            <w:pPr>
              <w:autoSpaceDE w:val="0"/>
              <w:autoSpaceDN w:val="0"/>
              <w:adjustRightInd w:val="0"/>
              <w:rPr>
                <w:b/>
                <w:bCs/>
                <w:color w:val="FF0000"/>
                <w:sz w:val="18"/>
                <w:szCs w:val="18"/>
                <w:lang w:val="en-GB"/>
              </w:rPr>
            </w:pPr>
            <w:r w:rsidRPr="00AC7DD0">
              <w:rPr>
                <w:b/>
                <w:bCs/>
                <w:color w:val="FF0000"/>
                <w:sz w:val="18"/>
                <w:szCs w:val="18"/>
                <w:lang w:val="en-GB"/>
              </w:rPr>
              <w:t>ON DATA BASES UNDER CONSTRUCYTION</w:t>
            </w:r>
          </w:p>
          <w:p w:rsidR="00B22426" w:rsidRPr="00AC7DD0" w:rsidRDefault="00B22426" w:rsidP="00657F79">
            <w:pPr>
              <w:autoSpaceDE w:val="0"/>
              <w:autoSpaceDN w:val="0"/>
              <w:adjustRightInd w:val="0"/>
              <w:rPr>
                <w:color w:val="FF0000"/>
                <w:sz w:val="18"/>
                <w:szCs w:val="18"/>
                <w:lang w:val="en-GB"/>
              </w:rPr>
            </w:pPr>
            <w:r w:rsidRPr="00AC7DD0">
              <w:rPr>
                <w:color w:val="FF0000"/>
                <w:sz w:val="18"/>
                <w:szCs w:val="18"/>
                <w:lang w:val="en-GB"/>
              </w:rPr>
              <w:t>SGRN would like to note that several MS have stated that their databases are still under construction; however a number of years have passed since the start of the data collection regulation (2002 or 2005 depending on MS). SGRN point out those databases should have been fully developed by now, except for minor updates due to new reporting obligations. MS are asked to confirm that their data bases are operational.</w:t>
            </w:r>
          </w:p>
          <w:p w:rsidR="00B22426" w:rsidRPr="00AC7DD0" w:rsidRDefault="00B22426" w:rsidP="00657F79">
            <w:pPr>
              <w:autoSpaceDE w:val="0"/>
              <w:autoSpaceDN w:val="0"/>
              <w:adjustRightInd w:val="0"/>
              <w:rPr>
                <w:b/>
                <w:bCs/>
                <w:color w:val="FF0000"/>
                <w:sz w:val="18"/>
                <w:szCs w:val="18"/>
                <w:lang w:val="en-GB"/>
              </w:rPr>
            </w:pPr>
          </w:p>
        </w:tc>
        <w:tc>
          <w:tcPr>
            <w:tcW w:w="4605" w:type="dxa"/>
          </w:tcPr>
          <w:p w:rsidR="00B22426" w:rsidRPr="00AC7DD0" w:rsidRDefault="00B22426" w:rsidP="00657F79">
            <w:pPr>
              <w:pStyle w:val="Header"/>
              <w:spacing w:after="0"/>
              <w:rPr>
                <w:color w:val="FF0000"/>
                <w:sz w:val="18"/>
                <w:szCs w:val="18"/>
                <w:lang w:val="en-GB"/>
              </w:rPr>
            </w:pPr>
            <w:smartTag w:uri="urn:schemas-microsoft-com:office:smarttags" w:element="place">
              <w:smartTag w:uri="urn:schemas-microsoft-com:office:smarttags" w:element="country-region">
                <w:r w:rsidRPr="00AC7DD0">
                  <w:rPr>
                    <w:color w:val="FF0000"/>
                    <w:sz w:val="18"/>
                    <w:szCs w:val="18"/>
                    <w:lang w:val="en-GB"/>
                  </w:rPr>
                  <w:t>Italy</w:t>
                </w:r>
              </w:smartTag>
            </w:smartTag>
            <w:r w:rsidRPr="00AC7DD0">
              <w:rPr>
                <w:color w:val="FF0000"/>
                <w:sz w:val="18"/>
                <w:szCs w:val="18"/>
                <w:lang w:val="en-GB"/>
              </w:rPr>
              <w:t xml:space="preserve"> implemented a database under the previous DCR. In 2009 </w:t>
            </w:r>
            <w:smartTag w:uri="urn:schemas-microsoft-com:office:smarttags" w:element="place">
              <w:smartTag w:uri="urn:schemas-microsoft-com:office:smarttags" w:element="country-region">
                <w:r w:rsidRPr="00AC7DD0">
                  <w:rPr>
                    <w:color w:val="FF0000"/>
                    <w:sz w:val="18"/>
                    <w:szCs w:val="18"/>
                    <w:lang w:val="en-GB"/>
                  </w:rPr>
                  <w:t>Italy</w:t>
                </w:r>
              </w:smartTag>
            </w:smartTag>
            <w:r w:rsidRPr="00AC7DD0">
              <w:rPr>
                <w:color w:val="FF0000"/>
                <w:sz w:val="18"/>
                <w:szCs w:val="18"/>
                <w:lang w:val="en-GB"/>
              </w:rPr>
              <w:t xml:space="preserve"> implemented some other modules of this database in order to satisfy the requests of the new DCF</w:t>
            </w:r>
          </w:p>
        </w:tc>
      </w:tr>
      <w:tr w:rsidR="00B22426" w:rsidRPr="00AC7DD0" w:rsidTr="00657F79">
        <w:tblPrEx>
          <w:tblCellMar>
            <w:top w:w="0" w:type="dxa"/>
            <w:bottom w:w="0" w:type="dxa"/>
          </w:tblCellMar>
        </w:tblPrEx>
        <w:tc>
          <w:tcPr>
            <w:tcW w:w="4605" w:type="dxa"/>
          </w:tcPr>
          <w:p w:rsidR="00B22426" w:rsidRPr="00AC7DD0" w:rsidRDefault="00B22426" w:rsidP="00657F79">
            <w:pPr>
              <w:autoSpaceDE w:val="0"/>
              <w:autoSpaceDN w:val="0"/>
              <w:adjustRightInd w:val="0"/>
              <w:rPr>
                <w:b/>
                <w:bCs/>
                <w:color w:val="FF0000"/>
                <w:sz w:val="18"/>
                <w:szCs w:val="18"/>
                <w:lang w:val="en-GB"/>
              </w:rPr>
            </w:pPr>
            <w:r w:rsidRPr="00AC7DD0">
              <w:rPr>
                <w:b/>
                <w:bCs/>
                <w:color w:val="FF0000"/>
                <w:sz w:val="18"/>
                <w:szCs w:val="18"/>
                <w:lang w:val="en-GB"/>
              </w:rPr>
              <w:t>ON SPECIES LANDED AS MIXED CATEGORIES</w:t>
            </w:r>
          </w:p>
          <w:p w:rsidR="00B22426" w:rsidRPr="00AC7DD0" w:rsidRDefault="00B22426" w:rsidP="00657F79">
            <w:pPr>
              <w:autoSpaceDE w:val="0"/>
              <w:autoSpaceDN w:val="0"/>
              <w:adjustRightInd w:val="0"/>
              <w:rPr>
                <w:color w:val="FF0000"/>
                <w:sz w:val="18"/>
                <w:szCs w:val="18"/>
                <w:lang w:val="en-GB"/>
              </w:rPr>
            </w:pPr>
            <w:r w:rsidRPr="00AC7DD0">
              <w:rPr>
                <w:color w:val="FF0000"/>
                <w:sz w:val="18"/>
                <w:szCs w:val="18"/>
                <w:lang w:val="en-GB"/>
              </w:rPr>
              <w:t>SGRN would like to stress the importance of providing landings data by species, as required by the DCR (EC 1581/2004; EC 949/08), and not by group of species (based also on the exercise “</w:t>
            </w:r>
            <w:r w:rsidRPr="00AC7DD0">
              <w:rPr>
                <w:i/>
                <w:iCs/>
                <w:color w:val="FF0000"/>
                <w:sz w:val="18"/>
                <w:szCs w:val="18"/>
                <w:lang w:val="en-GB"/>
              </w:rPr>
              <w:t>Sampling for mixture of species in the landings</w:t>
            </w:r>
            <w:r w:rsidRPr="00AC7DD0">
              <w:rPr>
                <w:b/>
                <w:bCs/>
                <w:color w:val="FF0000"/>
                <w:sz w:val="18"/>
                <w:szCs w:val="18"/>
                <w:lang w:val="en-GB"/>
              </w:rPr>
              <w:t xml:space="preserve">” </w:t>
            </w:r>
            <w:r w:rsidRPr="00AC7DD0">
              <w:rPr>
                <w:color w:val="FF0000"/>
                <w:sz w:val="18"/>
                <w:szCs w:val="18"/>
                <w:lang w:val="en-GB"/>
              </w:rPr>
              <w:t xml:space="preserve">carried out in 2008). SGRN notes that data collected for some species (e.g. </w:t>
            </w:r>
            <w:r w:rsidRPr="00AC7DD0">
              <w:rPr>
                <w:i/>
                <w:iCs/>
                <w:color w:val="FF0000"/>
                <w:sz w:val="18"/>
                <w:szCs w:val="18"/>
                <w:lang w:val="en-GB"/>
              </w:rPr>
              <w:t xml:space="preserve">Mullus </w:t>
            </w:r>
            <w:r w:rsidRPr="00AC7DD0">
              <w:rPr>
                <w:color w:val="FF0000"/>
                <w:sz w:val="18"/>
                <w:szCs w:val="18"/>
                <w:lang w:val="en-GB"/>
              </w:rPr>
              <w:t xml:space="preserve">spp, </w:t>
            </w:r>
            <w:r w:rsidRPr="00AC7DD0">
              <w:rPr>
                <w:i/>
                <w:iCs/>
                <w:color w:val="FF0000"/>
                <w:sz w:val="18"/>
                <w:szCs w:val="18"/>
                <w:lang w:val="en-GB"/>
              </w:rPr>
              <w:t xml:space="preserve">Trachurus </w:t>
            </w:r>
            <w:r w:rsidRPr="00AC7DD0">
              <w:rPr>
                <w:color w:val="FF0000"/>
                <w:sz w:val="18"/>
                <w:szCs w:val="18"/>
                <w:lang w:val="en-GB"/>
              </w:rPr>
              <w:t xml:space="preserve">spp., </w:t>
            </w:r>
            <w:r w:rsidRPr="00AC7DD0">
              <w:rPr>
                <w:i/>
                <w:iCs/>
                <w:color w:val="FF0000"/>
                <w:sz w:val="18"/>
                <w:szCs w:val="18"/>
                <w:lang w:val="en-GB"/>
              </w:rPr>
              <w:t xml:space="preserve">Lophius </w:t>
            </w:r>
            <w:r w:rsidRPr="00AC7DD0">
              <w:rPr>
                <w:color w:val="FF0000"/>
                <w:sz w:val="18"/>
                <w:szCs w:val="18"/>
                <w:lang w:val="en-GB"/>
              </w:rPr>
              <w:t xml:space="preserve">spp., </w:t>
            </w:r>
            <w:r w:rsidRPr="00AC7DD0">
              <w:rPr>
                <w:i/>
                <w:iCs/>
                <w:color w:val="FF0000"/>
                <w:sz w:val="18"/>
                <w:szCs w:val="18"/>
                <w:lang w:val="en-GB"/>
              </w:rPr>
              <w:t xml:space="preserve">Raja </w:t>
            </w:r>
            <w:r w:rsidRPr="00AC7DD0">
              <w:rPr>
                <w:color w:val="FF0000"/>
                <w:sz w:val="18"/>
                <w:szCs w:val="18"/>
                <w:lang w:val="en-GB"/>
              </w:rPr>
              <w:t>spp., among others), is aggregated at genus level. SGRN recommends that species recorded under mixed categories should be reported at species level and this requirement should be enforced.</w:t>
            </w:r>
          </w:p>
          <w:p w:rsidR="00B22426" w:rsidRPr="00AC7DD0" w:rsidRDefault="00B22426" w:rsidP="00657F79">
            <w:pPr>
              <w:autoSpaceDE w:val="0"/>
              <w:autoSpaceDN w:val="0"/>
              <w:adjustRightInd w:val="0"/>
              <w:rPr>
                <w:b/>
                <w:bCs/>
                <w:color w:val="FF0000"/>
                <w:sz w:val="18"/>
                <w:szCs w:val="18"/>
                <w:lang w:val="en-GB"/>
              </w:rPr>
            </w:pPr>
          </w:p>
        </w:tc>
        <w:tc>
          <w:tcPr>
            <w:tcW w:w="4605" w:type="dxa"/>
          </w:tcPr>
          <w:p w:rsidR="00B22426" w:rsidRPr="00AC7DD0" w:rsidRDefault="00B22426" w:rsidP="00657F79">
            <w:pPr>
              <w:pStyle w:val="Header"/>
              <w:spacing w:after="0"/>
              <w:rPr>
                <w:color w:val="FF0000"/>
                <w:sz w:val="18"/>
                <w:szCs w:val="18"/>
                <w:lang w:val="en-GB"/>
              </w:rPr>
            </w:pPr>
            <w:smartTag w:uri="urn:schemas-microsoft-com:office:smarttags" w:element="place">
              <w:smartTag w:uri="urn:schemas-microsoft-com:office:smarttags" w:element="country-region">
                <w:r w:rsidRPr="00AC7DD0">
                  <w:rPr>
                    <w:color w:val="FF0000"/>
                    <w:sz w:val="18"/>
                    <w:szCs w:val="18"/>
                    <w:lang w:val="en-GB"/>
                  </w:rPr>
                  <w:t>Italy</w:t>
                </w:r>
              </w:smartTag>
            </w:smartTag>
            <w:r w:rsidRPr="00AC7DD0">
              <w:rPr>
                <w:color w:val="FF0000"/>
                <w:sz w:val="18"/>
                <w:szCs w:val="18"/>
                <w:lang w:val="en-GB"/>
              </w:rPr>
              <w:t xml:space="preserve"> provided landings by species and not by group of species</w:t>
            </w:r>
          </w:p>
        </w:tc>
      </w:tr>
      <w:tr w:rsidR="00B22426" w:rsidRPr="00AC7DD0" w:rsidTr="00657F79">
        <w:tblPrEx>
          <w:tblCellMar>
            <w:top w:w="0" w:type="dxa"/>
            <w:bottom w:w="0" w:type="dxa"/>
          </w:tblCellMar>
        </w:tblPrEx>
        <w:tc>
          <w:tcPr>
            <w:tcW w:w="4605" w:type="dxa"/>
          </w:tcPr>
          <w:p w:rsidR="00B22426" w:rsidRPr="00AC7DD0" w:rsidRDefault="00B22426" w:rsidP="00657F79">
            <w:pPr>
              <w:autoSpaceDE w:val="0"/>
              <w:autoSpaceDN w:val="0"/>
              <w:adjustRightInd w:val="0"/>
              <w:rPr>
                <w:b/>
                <w:bCs/>
                <w:color w:val="FF0000"/>
                <w:sz w:val="18"/>
                <w:szCs w:val="18"/>
                <w:lang w:val="en-GB"/>
              </w:rPr>
            </w:pPr>
            <w:r w:rsidRPr="00AC7DD0">
              <w:rPr>
                <w:b/>
                <w:bCs/>
                <w:color w:val="FF0000"/>
                <w:sz w:val="18"/>
                <w:szCs w:val="18"/>
                <w:lang w:val="en-GB"/>
              </w:rPr>
              <w:t>ON PRECISION LEVELS</w:t>
            </w:r>
          </w:p>
          <w:p w:rsidR="00B22426" w:rsidRPr="00AC7DD0" w:rsidRDefault="00B22426" w:rsidP="00657F79">
            <w:pPr>
              <w:autoSpaceDE w:val="0"/>
              <w:autoSpaceDN w:val="0"/>
              <w:adjustRightInd w:val="0"/>
              <w:rPr>
                <w:color w:val="FF0000"/>
                <w:sz w:val="18"/>
                <w:szCs w:val="18"/>
                <w:lang w:val="en-GB"/>
              </w:rPr>
            </w:pPr>
            <w:r w:rsidRPr="00AC7DD0">
              <w:rPr>
                <w:color w:val="FF0000"/>
                <w:sz w:val="18"/>
                <w:szCs w:val="18"/>
                <w:lang w:val="en-GB"/>
              </w:rPr>
              <w:t>Since the beginning of the DCR, SGRN has commented every year on precision level issues.</w:t>
            </w:r>
          </w:p>
          <w:p w:rsidR="00B22426" w:rsidRPr="00AC7DD0" w:rsidRDefault="00B22426" w:rsidP="00657F79">
            <w:pPr>
              <w:autoSpaceDE w:val="0"/>
              <w:autoSpaceDN w:val="0"/>
              <w:adjustRightInd w:val="0"/>
              <w:rPr>
                <w:color w:val="FF0000"/>
                <w:sz w:val="18"/>
                <w:szCs w:val="18"/>
                <w:lang w:val="en-GB"/>
              </w:rPr>
            </w:pPr>
            <w:r w:rsidRPr="00AC7DD0">
              <w:rPr>
                <w:color w:val="FF0000"/>
                <w:sz w:val="18"/>
                <w:szCs w:val="18"/>
                <w:lang w:val="en-GB"/>
              </w:rPr>
              <w:t xml:space="preserve">The difficulty encountered by MS (SGRN, June 2005, Evaluation 2004 TR), the need for a common tool to harmonise the calculation at the European level (SGRN, July 2007, 17 Evaluation of 2006 TR), the use of precision levels as DCR target (SGRN, July 2006, Evaluation 2005 TR) and general comments on precision levels in general. </w:t>
            </w:r>
          </w:p>
          <w:p w:rsidR="00B22426" w:rsidRPr="00AC7DD0" w:rsidRDefault="00B22426" w:rsidP="00657F79">
            <w:pPr>
              <w:autoSpaceDE w:val="0"/>
              <w:autoSpaceDN w:val="0"/>
              <w:adjustRightInd w:val="0"/>
              <w:rPr>
                <w:b/>
                <w:bCs/>
                <w:color w:val="FF0000"/>
                <w:sz w:val="18"/>
                <w:szCs w:val="18"/>
                <w:lang w:val="en-GB"/>
              </w:rPr>
            </w:pPr>
          </w:p>
        </w:tc>
        <w:tc>
          <w:tcPr>
            <w:tcW w:w="4605" w:type="dxa"/>
          </w:tcPr>
          <w:p w:rsidR="00B22426" w:rsidRPr="00AC7DD0" w:rsidRDefault="00B22426" w:rsidP="00657F79">
            <w:pPr>
              <w:pStyle w:val="Header"/>
              <w:spacing w:after="0"/>
              <w:rPr>
                <w:color w:val="FF0000"/>
                <w:sz w:val="18"/>
                <w:szCs w:val="18"/>
                <w:lang w:val="en-GB"/>
              </w:rPr>
            </w:pPr>
            <w:r w:rsidRPr="00AC7DD0">
              <w:rPr>
                <w:color w:val="FF0000"/>
                <w:sz w:val="18"/>
                <w:szCs w:val="18"/>
                <w:lang w:val="en-GB"/>
              </w:rPr>
              <w:t>Precision levels have been calculated according to the procedures described in the NP</w:t>
            </w:r>
          </w:p>
        </w:tc>
      </w:tr>
      <w:tr w:rsidR="00B22426" w:rsidRPr="00AC7DD0" w:rsidTr="00657F79">
        <w:tblPrEx>
          <w:tblCellMar>
            <w:top w:w="0" w:type="dxa"/>
            <w:bottom w:w="0" w:type="dxa"/>
          </w:tblCellMar>
        </w:tblPrEx>
        <w:tc>
          <w:tcPr>
            <w:tcW w:w="4605" w:type="dxa"/>
          </w:tcPr>
          <w:p w:rsidR="00B22426" w:rsidRPr="00AC7DD0" w:rsidRDefault="00B22426" w:rsidP="00657F79">
            <w:pPr>
              <w:autoSpaceDE w:val="0"/>
              <w:autoSpaceDN w:val="0"/>
              <w:adjustRightInd w:val="0"/>
              <w:rPr>
                <w:b/>
                <w:bCs/>
                <w:color w:val="FF0000"/>
                <w:sz w:val="18"/>
                <w:szCs w:val="18"/>
                <w:highlight w:val="lightGray"/>
                <w:lang w:val="en-GB"/>
              </w:rPr>
            </w:pPr>
            <w:r w:rsidRPr="00AC7DD0">
              <w:rPr>
                <w:b/>
                <w:bCs/>
                <w:color w:val="FF0000"/>
                <w:sz w:val="18"/>
                <w:szCs w:val="18"/>
                <w:highlight w:val="lightGray"/>
                <w:lang w:val="en-GB"/>
              </w:rPr>
              <w:t>SGECA-SGRN recommendations 09_01</w:t>
            </w:r>
          </w:p>
        </w:tc>
        <w:tc>
          <w:tcPr>
            <w:tcW w:w="4605" w:type="dxa"/>
          </w:tcPr>
          <w:p w:rsidR="00B22426" w:rsidRPr="00AC7DD0" w:rsidRDefault="00B22426" w:rsidP="00657F79">
            <w:pPr>
              <w:pStyle w:val="Header"/>
              <w:spacing w:after="0"/>
              <w:rPr>
                <w:color w:val="FF0000"/>
                <w:sz w:val="18"/>
                <w:szCs w:val="18"/>
                <w:lang w:val="en-GB"/>
              </w:rPr>
            </w:pPr>
            <w:r w:rsidRPr="00AC7DD0">
              <w:rPr>
                <w:color w:val="FF0000"/>
                <w:sz w:val="18"/>
                <w:szCs w:val="18"/>
                <w:highlight w:val="lightGray"/>
                <w:lang w:val="en-GB"/>
              </w:rPr>
              <w:t>Actions</w:t>
            </w:r>
          </w:p>
        </w:tc>
      </w:tr>
      <w:tr w:rsidR="00B22426" w:rsidRPr="00AC7DD0" w:rsidTr="00657F79">
        <w:tblPrEx>
          <w:tblCellMar>
            <w:top w:w="0" w:type="dxa"/>
            <w:bottom w:w="0" w:type="dxa"/>
          </w:tblCellMar>
        </w:tblPrEx>
        <w:tc>
          <w:tcPr>
            <w:tcW w:w="4605" w:type="dxa"/>
          </w:tcPr>
          <w:p w:rsidR="00B22426" w:rsidRPr="00AC7DD0" w:rsidRDefault="00B22426" w:rsidP="00657F79">
            <w:pPr>
              <w:autoSpaceDE w:val="0"/>
              <w:autoSpaceDN w:val="0"/>
              <w:adjustRightInd w:val="0"/>
              <w:rPr>
                <w:bCs/>
                <w:color w:val="FF0000"/>
                <w:sz w:val="18"/>
                <w:szCs w:val="18"/>
                <w:lang w:val="en-GB"/>
              </w:rPr>
            </w:pPr>
            <w:r w:rsidRPr="00AC7DD0">
              <w:rPr>
                <w:bCs/>
                <w:color w:val="FF0000"/>
                <w:sz w:val="18"/>
                <w:szCs w:val="18"/>
                <w:lang w:val="en-GB"/>
              </w:rPr>
              <w:t>ON DEROGATIONS FOR DISCARDS AND LANDING SAMPLING</w:t>
            </w:r>
          </w:p>
          <w:p w:rsidR="00B22426" w:rsidRPr="00AC7DD0" w:rsidRDefault="00B22426" w:rsidP="00657F79">
            <w:pPr>
              <w:autoSpaceDE w:val="0"/>
              <w:autoSpaceDN w:val="0"/>
              <w:adjustRightInd w:val="0"/>
              <w:rPr>
                <w:bCs/>
                <w:color w:val="FF0000"/>
                <w:sz w:val="18"/>
                <w:szCs w:val="18"/>
                <w:lang w:val="en-GB"/>
              </w:rPr>
            </w:pPr>
            <w:r w:rsidRPr="00AC7DD0">
              <w:rPr>
                <w:bCs/>
                <w:color w:val="FF0000"/>
                <w:sz w:val="18"/>
                <w:szCs w:val="18"/>
                <w:lang w:val="en-GB"/>
              </w:rPr>
              <w:t>According to DCF, all metiers selected by the ranking system should be sampled for landings and discard. There are provisions in DCF to reduce the sampling burden (e.g. merging; international co-operation). SGRN recognize that it will take time for MSs to adjust to the new DCF. SGRN would point out that derogations can be granted if reaching for target precision level implies excessive costs or if they are fully documented and scientifically proven. No such documentation has been provided by MSs. SGRN consider that derogations can only be granted if the level of discard is statistically proven and supported by documentation.</w:t>
            </w:r>
          </w:p>
        </w:tc>
        <w:tc>
          <w:tcPr>
            <w:tcW w:w="4605" w:type="dxa"/>
          </w:tcPr>
          <w:p w:rsidR="00B22426" w:rsidRPr="00AC7DD0" w:rsidRDefault="00B22426" w:rsidP="00657F79">
            <w:pPr>
              <w:pStyle w:val="Header"/>
              <w:rPr>
                <w:color w:val="FF0000"/>
                <w:sz w:val="18"/>
                <w:szCs w:val="18"/>
                <w:lang w:val="en-GB"/>
              </w:rPr>
            </w:pPr>
            <w:smartTag w:uri="urn:schemas-microsoft-com:office:smarttags" w:element="place">
              <w:smartTag w:uri="urn:schemas-microsoft-com:office:smarttags" w:element="country-region">
                <w:r w:rsidRPr="00AC7DD0">
                  <w:rPr>
                    <w:color w:val="FF0000"/>
                    <w:sz w:val="18"/>
                    <w:szCs w:val="18"/>
                    <w:lang w:val="en-GB"/>
                  </w:rPr>
                  <w:t>Italy</w:t>
                </w:r>
              </w:smartTag>
            </w:smartTag>
            <w:r w:rsidRPr="00AC7DD0">
              <w:rPr>
                <w:color w:val="FF0000"/>
                <w:sz w:val="18"/>
                <w:szCs w:val="18"/>
                <w:lang w:val="en-GB"/>
              </w:rPr>
              <w:t xml:space="preserve"> will sample all metier selected by the ranking system with the exception requested under section III.E.5 “Derogation and Conformities”.</w:t>
            </w:r>
          </w:p>
          <w:p w:rsidR="00B22426" w:rsidRPr="00AC7DD0" w:rsidRDefault="00B22426" w:rsidP="00657F79">
            <w:pPr>
              <w:pStyle w:val="Header"/>
              <w:rPr>
                <w:color w:val="FF0000"/>
                <w:sz w:val="18"/>
                <w:szCs w:val="18"/>
                <w:lang w:val="en-GB"/>
              </w:rPr>
            </w:pPr>
            <w:r w:rsidRPr="00AC7DD0">
              <w:rPr>
                <w:color w:val="FF0000"/>
                <w:sz w:val="18"/>
                <w:szCs w:val="18"/>
                <w:lang w:val="en-GB"/>
              </w:rPr>
              <w:t xml:space="preserve">During the RCM Med&amp;BS 2009 the attention has been focused on identifying the key metiers important to sample for discards and on providing scientific justification for not sampling certain metiers. The métiers of the regional reference list were analysed by the group to define whether the discarding levels for G1, G2 or G3 species are significant or could justify derogation. In the proposed table (see RCMMed&amp;BS report 2009) where a ‘no’ answer is provided, the metier is not mandatory for discards sampling and MS need not ask for derogations. Where a ‘YES’ answer is provided, discarding level is assessed as significant and concerned metier must be sampled adequately and every year for discards. For some metiers, references should be provided (in order to request derogation) and this should be done at national level. </w:t>
            </w:r>
          </w:p>
        </w:tc>
      </w:tr>
      <w:tr w:rsidR="00B22426" w:rsidRPr="00AC7DD0" w:rsidTr="00657F79">
        <w:tblPrEx>
          <w:tblCellMar>
            <w:top w:w="0" w:type="dxa"/>
            <w:bottom w:w="0" w:type="dxa"/>
          </w:tblCellMar>
        </w:tblPrEx>
        <w:tc>
          <w:tcPr>
            <w:tcW w:w="4605" w:type="dxa"/>
          </w:tcPr>
          <w:p w:rsidR="00B22426" w:rsidRPr="00AC7DD0" w:rsidRDefault="00B22426" w:rsidP="00657F79">
            <w:pPr>
              <w:autoSpaceDE w:val="0"/>
              <w:autoSpaceDN w:val="0"/>
              <w:adjustRightInd w:val="0"/>
              <w:rPr>
                <w:bCs/>
                <w:color w:val="FF0000"/>
                <w:sz w:val="18"/>
                <w:szCs w:val="18"/>
                <w:lang w:val="en-GB"/>
              </w:rPr>
            </w:pPr>
            <w:r w:rsidRPr="00AC7DD0">
              <w:rPr>
                <w:bCs/>
                <w:color w:val="FF0000"/>
                <w:sz w:val="18"/>
                <w:szCs w:val="18"/>
                <w:lang w:val="en-GB"/>
              </w:rPr>
              <w:t>ON METIER SAMPLING – MINIMUM REQUIREMENTS</w:t>
            </w:r>
          </w:p>
          <w:p w:rsidR="00B22426" w:rsidRPr="00AC7DD0" w:rsidRDefault="00B22426" w:rsidP="00657F79">
            <w:pPr>
              <w:autoSpaceDE w:val="0"/>
              <w:autoSpaceDN w:val="0"/>
              <w:adjustRightInd w:val="0"/>
              <w:rPr>
                <w:bCs/>
                <w:color w:val="FF0000"/>
                <w:sz w:val="18"/>
                <w:szCs w:val="18"/>
                <w:lang w:val="en-GB"/>
              </w:rPr>
            </w:pPr>
            <w:r w:rsidRPr="00AC7DD0">
              <w:rPr>
                <w:bCs/>
                <w:color w:val="FF0000"/>
                <w:sz w:val="18"/>
                <w:szCs w:val="18"/>
                <w:lang w:val="en-GB"/>
              </w:rPr>
              <w:t>According to the DCF, at least 12 trips per metier per year should be carried out for landings and 8 for discard. For several MSs, the planned number of trips is lower than indicated above. However, SGRN notes that some fisheries are only seasonal and therefore the minimum requirement is likely to be less than 12 trips per year. Even if it is less than 12 trips, the MS have to allocate their sampling in proportion to the seasonality of fishery.</w:t>
            </w:r>
          </w:p>
        </w:tc>
        <w:tc>
          <w:tcPr>
            <w:tcW w:w="4605" w:type="dxa"/>
          </w:tcPr>
          <w:p w:rsidR="00B22426" w:rsidRPr="00AC7DD0" w:rsidRDefault="00B22426" w:rsidP="00657F79">
            <w:pPr>
              <w:pStyle w:val="Header"/>
              <w:rPr>
                <w:color w:val="FF0000"/>
                <w:sz w:val="18"/>
                <w:szCs w:val="18"/>
                <w:lang w:val="en-GB"/>
              </w:rPr>
            </w:pPr>
            <w:r w:rsidRPr="00AC7DD0">
              <w:rPr>
                <w:color w:val="FF0000"/>
                <w:sz w:val="18"/>
                <w:szCs w:val="18"/>
                <w:lang w:val="en-GB"/>
              </w:rPr>
              <w:t>For the 2010, the number of fishing days to be sampled has been defined proportionally to the effort (number of days at sea for each metier) and the landings.</w:t>
            </w:r>
          </w:p>
          <w:p w:rsidR="00B22426" w:rsidRPr="00AC7DD0" w:rsidRDefault="00B22426" w:rsidP="00657F79">
            <w:pPr>
              <w:pStyle w:val="Header"/>
              <w:rPr>
                <w:color w:val="FF0000"/>
                <w:sz w:val="18"/>
                <w:szCs w:val="18"/>
                <w:lang w:val="en-GB"/>
              </w:rPr>
            </w:pPr>
            <w:r w:rsidRPr="00AC7DD0">
              <w:rPr>
                <w:color w:val="FF0000"/>
                <w:sz w:val="18"/>
                <w:szCs w:val="18"/>
                <w:lang w:val="en-GB"/>
              </w:rPr>
              <w:t xml:space="preserve">The sampling unit belonging to the metier (primary unit) will be the fishing trip (secondary unit). According to the Commission Decision, the minimum number of fishing days to be sampled will be at least 1 fishing day per month during the fishing season. Thus at least three samples will be collected in each quarter for each metier. </w:t>
            </w:r>
          </w:p>
        </w:tc>
      </w:tr>
      <w:tr w:rsidR="00B22426" w:rsidRPr="00AC7DD0" w:rsidTr="00657F79">
        <w:tblPrEx>
          <w:tblCellMar>
            <w:top w:w="0" w:type="dxa"/>
            <w:bottom w:w="0" w:type="dxa"/>
          </w:tblCellMar>
        </w:tblPrEx>
        <w:tc>
          <w:tcPr>
            <w:tcW w:w="4605" w:type="dxa"/>
          </w:tcPr>
          <w:p w:rsidR="00B22426" w:rsidRPr="00AC7DD0" w:rsidRDefault="00B22426" w:rsidP="00657F79">
            <w:pPr>
              <w:autoSpaceDE w:val="0"/>
              <w:autoSpaceDN w:val="0"/>
              <w:adjustRightInd w:val="0"/>
              <w:rPr>
                <w:bCs/>
                <w:color w:val="FF0000"/>
                <w:sz w:val="18"/>
                <w:szCs w:val="18"/>
                <w:lang w:val="en-GB"/>
              </w:rPr>
            </w:pPr>
            <w:r w:rsidRPr="00AC7DD0">
              <w:rPr>
                <w:bCs/>
                <w:color w:val="FF0000"/>
                <w:sz w:val="18"/>
                <w:szCs w:val="18"/>
                <w:lang w:val="en-GB"/>
              </w:rPr>
              <w:t>ON USE OF SURVEY LENGTH AND AGE DATA</w:t>
            </w:r>
          </w:p>
          <w:p w:rsidR="00B22426" w:rsidRPr="00AC7DD0" w:rsidRDefault="00B22426" w:rsidP="00657F79">
            <w:pPr>
              <w:autoSpaceDE w:val="0"/>
              <w:autoSpaceDN w:val="0"/>
              <w:adjustRightInd w:val="0"/>
              <w:rPr>
                <w:bCs/>
                <w:color w:val="FF0000"/>
                <w:sz w:val="18"/>
                <w:szCs w:val="18"/>
                <w:lang w:val="en-GB"/>
              </w:rPr>
            </w:pPr>
            <w:r w:rsidRPr="00AC7DD0">
              <w:rPr>
                <w:bCs/>
                <w:color w:val="FF0000"/>
                <w:sz w:val="18"/>
                <w:szCs w:val="18"/>
                <w:lang w:val="en-GB"/>
              </w:rPr>
              <w:t xml:space="preserve">SGRN notes that some MS are using both surveys and landings sources for sampling age composition. SGRN interpretation of the DCF (Section B2-3.1) is that length composition or age composition from surveys cannot be applied to derive length and age composition of landings. SGRN recognize that the DCF does not forbid the use of age reading (i.e. age at length information) from surveys to support/complement age reading from landings for the construction of age length keys. </w:t>
            </w:r>
          </w:p>
        </w:tc>
        <w:tc>
          <w:tcPr>
            <w:tcW w:w="4605" w:type="dxa"/>
          </w:tcPr>
          <w:p w:rsidR="00B22426" w:rsidRPr="00AC7DD0" w:rsidRDefault="00B22426" w:rsidP="00657F79">
            <w:pPr>
              <w:pStyle w:val="Header"/>
              <w:rPr>
                <w:color w:val="FF0000"/>
                <w:sz w:val="18"/>
                <w:szCs w:val="18"/>
                <w:lang w:val="en-GB"/>
              </w:rPr>
            </w:pPr>
            <w:r w:rsidRPr="00AC7DD0">
              <w:rPr>
                <w:color w:val="FF0000"/>
                <w:sz w:val="18"/>
                <w:szCs w:val="18"/>
                <w:lang w:val="en-GB"/>
              </w:rPr>
              <w:t>Stock related variables (sex, weight, and maturity) will be collected during different fishing days taking into account the spatial (GSA) and temporal (quarterly) variability in order to detect seasonal differences in the demographic structure and composition of the species examined.</w:t>
            </w:r>
          </w:p>
          <w:p w:rsidR="00B22426" w:rsidRPr="00AC7DD0" w:rsidRDefault="00B22426" w:rsidP="00657F79">
            <w:pPr>
              <w:pStyle w:val="Header"/>
              <w:rPr>
                <w:color w:val="FF0000"/>
                <w:sz w:val="18"/>
                <w:szCs w:val="18"/>
                <w:lang w:val="en-GB"/>
              </w:rPr>
            </w:pPr>
            <w:r w:rsidRPr="00AC7DD0">
              <w:rPr>
                <w:color w:val="FF0000"/>
                <w:sz w:val="18"/>
                <w:szCs w:val="18"/>
                <w:lang w:val="en-GB"/>
              </w:rPr>
              <w:t>Data will be collected mainly from commercial fisheries (i.e. landing, on board sampling). Following each stratum, both “Probability Sample Survey (B)” and “Non-Probability Sample Survey (C)” will be used.</w:t>
            </w:r>
          </w:p>
          <w:p w:rsidR="00B22426" w:rsidRPr="00AC7DD0" w:rsidRDefault="00B22426" w:rsidP="00657F79">
            <w:pPr>
              <w:pStyle w:val="Header"/>
              <w:rPr>
                <w:color w:val="FF0000"/>
                <w:sz w:val="18"/>
                <w:szCs w:val="18"/>
                <w:lang w:val="en-GB"/>
              </w:rPr>
            </w:pPr>
            <w:r w:rsidRPr="00AC7DD0">
              <w:rPr>
                <w:color w:val="FF0000"/>
                <w:sz w:val="18"/>
                <w:szCs w:val="18"/>
                <w:lang w:val="en-GB"/>
              </w:rPr>
              <w:t xml:space="preserve">Survey data will be used (if the survey is conducted in the correct period) to integrate information on growth and reproduction parameters. </w:t>
            </w:r>
          </w:p>
        </w:tc>
      </w:tr>
      <w:tr w:rsidR="00B22426" w:rsidRPr="00AC7DD0" w:rsidTr="00657F79">
        <w:tblPrEx>
          <w:tblCellMar>
            <w:top w:w="0" w:type="dxa"/>
            <w:bottom w:w="0" w:type="dxa"/>
          </w:tblCellMar>
        </w:tblPrEx>
        <w:tc>
          <w:tcPr>
            <w:tcW w:w="4605" w:type="dxa"/>
          </w:tcPr>
          <w:p w:rsidR="00B22426" w:rsidRPr="00AC7DD0" w:rsidRDefault="00B22426" w:rsidP="00657F79">
            <w:pPr>
              <w:autoSpaceDE w:val="0"/>
              <w:autoSpaceDN w:val="0"/>
              <w:adjustRightInd w:val="0"/>
              <w:rPr>
                <w:bCs/>
                <w:color w:val="FF0000"/>
                <w:sz w:val="18"/>
                <w:szCs w:val="18"/>
                <w:lang w:val="en-GB"/>
              </w:rPr>
            </w:pPr>
            <w:r w:rsidRPr="00AC7DD0">
              <w:rPr>
                <w:bCs/>
                <w:color w:val="FF0000"/>
                <w:sz w:val="18"/>
                <w:szCs w:val="18"/>
                <w:lang w:val="en-GB"/>
              </w:rPr>
              <w:t>ON NON SELECTED METIERS</w:t>
            </w:r>
          </w:p>
          <w:p w:rsidR="00B22426" w:rsidRPr="00AC7DD0" w:rsidRDefault="00B22426" w:rsidP="00657F79">
            <w:pPr>
              <w:autoSpaceDE w:val="0"/>
              <w:autoSpaceDN w:val="0"/>
              <w:adjustRightInd w:val="0"/>
              <w:rPr>
                <w:bCs/>
                <w:color w:val="FF0000"/>
                <w:sz w:val="18"/>
                <w:szCs w:val="18"/>
                <w:lang w:val="en-GB"/>
              </w:rPr>
            </w:pPr>
            <w:r w:rsidRPr="00AC7DD0">
              <w:rPr>
                <w:bCs/>
                <w:color w:val="FF0000"/>
                <w:sz w:val="18"/>
                <w:szCs w:val="18"/>
                <w:lang w:val="en-GB"/>
              </w:rPr>
              <w:t>There is no documentation or explanation about the level of discard for all metiers that are not selected by ranking to allow SGRN for evaluating derogations for discard sampling of those metiers.</w:t>
            </w:r>
          </w:p>
        </w:tc>
        <w:tc>
          <w:tcPr>
            <w:tcW w:w="4605" w:type="dxa"/>
          </w:tcPr>
          <w:p w:rsidR="00B22426" w:rsidRPr="00AC7DD0" w:rsidRDefault="00B22426" w:rsidP="00657F79">
            <w:pPr>
              <w:pStyle w:val="Header"/>
              <w:rPr>
                <w:color w:val="FF0000"/>
                <w:sz w:val="18"/>
                <w:szCs w:val="18"/>
                <w:lang w:val="en-GB"/>
              </w:rPr>
            </w:pPr>
            <w:r w:rsidRPr="00AC7DD0">
              <w:rPr>
                <w:color w:val="FF0000"/>
                <w:sz w:val="18"/>
                <w:szCs w:val="18"/>
                <w:lang w:val="en-GB"/>
              </w:rPr>
              <w:t>Level and importance of discards, has been defined at Regional Level (RCMMed&amp;BS Final report 2009) for all the metier listed in the Appendix IV of the EU Decision 949/2008. See the first comment above.</w:t>
            </w:r>
          </w:p>
        </w:tc>
      </w:tr>
      <w:tr w:rsidR="00B22426" w:rsidRPr="00AC7DD0" w:rsidTr="00657F79">
        <w:tblPrEx>
          <w:tblCellMar>
            <w:top w:w="0" w:type="dxa"/>
            <w:bottom w:w="0" w:type="dxa"/>
          </w:tblCellMar>
        </w:tblPrEx>
        <w:tc>
          <w:tcPr>
            <w:tcW w:w="4605" w:type="dxa"/>
          </w:tcPr>
          <w:p w:rsidR="00B22426" w:rsidRPr="00AC7DD0" w:rsidRDefault="00B22426" w:rsidP="00657F79">
            <w:pPr>
              <w:autoSpaceDE w:val="0"/>
              <w:autoSpaceDN w:val="0"/>
              <w:adjustRightInd w:val="0"/>
              <w:rPr>
                <w:bCs/>
                <w:color w:val="FF0000"/>
                <w:sz w:val="18"/>
                <w:szCs w:val="18"/>
                <w:lang w:val="en-GB"/>
              </w:rPr>
            </w:pPr>
            <w:r w:rsidRPr="00AC7DD0">
              <w:rPr>
                <w:bCs/>
                <w:color w:val="FF0000"/>
                <w:sz w:val="18"/>
                <w:szCs w:val="18"/>
                <w:lang w:val="en-GB"/>
              </w:rPr>
              <w:t>ON THE ESTIMATION OF CAPITAL VALUE AND CAPITAL COSTS</w:t>
            </w:r>
          </w:p>
          <w:p w:rsidR="00B22426" w:rsidRPr="00AC7DD0" w:rsidRDefault="00B22426" w:rsidP="00657F79">
            <w:pPr>
              <w:autoSpaceDE w:val="0"/>
              <w:autoSpaceDN w:val="0"/>
              <w:adjustRightInd w:val="0"/>
              <w:rPr>
                <w:bCs/>
                <w:color w:val="FF0000"/>
                <w:sz w:val="18"/>
                <w:szCs w:val="18"/>
                <w:lang w:val="en-GB"/>
              </w:rPr>
            </w:pPr>
            <w:r w:rsidRPr="00AC7DD0">
              <w:rPr>
                <w:bCs/>
                <w:color w:val="FF0000"/>
                <w:sz w:val="18"/>
                <w:szCs w:val="18"/>
                <w:lang w:val="en-GB"/>
              </w:rPr>
              <w:t>SGRN would point out that the capital value and capital costs should be estimated according to the PIM methodology proposed in the capital valuation report of study No FISH/2005/03 (2006. Evaluation of the capital value, investments and capital costs in the fisheries sector, 203 p.). The data and estimation procedures should be explained in the national programme. In case this methodology cannot be applied, appropriate justifications should be given in the NP.</w:t>
            </w:r>
          </w:p>
        </w:tc>
        <w:tc>
          <w:tcPr>
            <w:tcW w:w="4605" w:type="dxa"/>
          </w:tcPr>
          <w:p w:rsidR="00B22426" w:rsidRPr="00AC7DD0" w:rsidRDefault="00B22426" w:rsidP="00657F79">
            <w:pPr>
              <w:pStyle w:val="Header"/>
              <w:rPr>
                <w:color w:val="FF0000"/>
                <w:sz w:val="18"/>
                <w:szCs w:val="18"/>
                <w:lang w:val="en-GB"/>
              </w:rPr>
            </w:pPr>
            <w:smartTag w:uri="urn:schemas-microsoft-com:office:smarttags" w:element="place">
              <w:smartTag w:uri="urn:schemas-microsoft-com:office:smarttags" w:element="country-region">
                <w:r w:rsidRPr="00AC7DD0">
                  <w:rPr>
                    <w:color w:val="FF0000"/>
                    <w:sz w:val="18"/>
                    <w:szCs w:val="18"/>
                    <w:lang w:val="en-GB"/>
                  </w:rPr>
                  <w:t>Italy</w:t>
                </w:r>
              </w:smartTag>
            </w:smartTag>
            <w:r w:rsidRPr="00AC7DD0">
              <w:rPr>
                <w:color w:val="FF0000"/>
                <w:sz w:val="18"/>
                <w:szCs w:val="18"/>
                <w:lang w:val="en-GB"/>
              </w:rPr>
              <w:t xml:space="preserve"> will follow the PIM methodology in order to estimate capital value and capital costs. Data and estimations procedures are explained in section III.B of NP.</w:t>
            </w:r>
          </w:p>
        </w:tc>
      </w:tr>
      <w:tr w:rsidR="00B22426" w:rsidRPr="00AC7DD0" w:rsidTr="00657F79">
        <w:tblPrEx>
          <w:tblCellMar>
            <w:top w:w="0" w:type="dxa"/>
            <w:bottom w:w="0" w:type="dxa"/>
          </w:tblCellMar>
        </w:tblPrEx>
        <w:tc>
          <w:tcPr>
            <w:tcW w:w="4605" w:type="dxa"/>
          </w:tcPr>
          <w:p w:rsidR="00B22426" w:rsidRPr="00AC7DD0" w:rsidRDefault="00B22426" w:rsidP="00657F79">
            <w:pPr>
              <w:autoSpaceDE w:val="0"/>
              <w:autoSpaceDN w:val="0"/>
              <w:adjustRightInd w:val="0"/>
              <w:rPr>
                <w:bCs/>
                <w:color w:val="FF0000"/>
                <w:sz w:val="18"/>
                <w:szCs w:val="18"/>
                <w:lang w:val="en-GB"/>
              </w:rPr>
            </w:pPr>
            <w:r w:rsidRPr="00AC7DD0">
              <w:rPr>
                <w:bCs/>
                <w:color w:val="FF0000"/>
                <w:sz w:val="18"/>
                <w:szCs w:val="18"/>
                <w:lang w:val="en-GB"/>
              </w:rPr>
              <w:t>ON SPECIES DEROGATIONS AND NON CONFORMITIES</w:t>
            </w:r>
          </w:p>
          <w:p w:rsidR="00B22426" w:rsidRPr="00AC7DD0" w:rsidRDefault="00B22426" w:rsidP="00657F79">
            <w:pPr>
              <w:autoSpaceDE w:val="0"/>
              <w:autoSpaceDN w:val="0"/>
              <w:adjustRightInd w:val="0"/>
              <w:rPr>
                <w:bCs/>
                <w:color w:val="FF0000"/>
                <w:sz w:val="18"/>
                <w:szCs w:val="18"/>
                <w:lang w:val="en-GB"/>
              </w:rPr>
            </w:pPr>
            <w:r w:rsidRPr="00AC7DD0">
              <w:rPr>
                <w:bCs/>
                <w:color w:val="FF0000"/>
                <w:sz w:val="18"/>
                <w:szCs w:val="18"/>
                <w:lang w:val="en-GB"/>
              </w:rPr>
              <w:t xml:space="preserve">Species derogations can be granted on the basis of less than 200 tons in total landing, if there is not any different provision from relevant RFMO. However, when official references such as EUROSTAT reveal inconsistencies, the derogation cannot be evaluated on the basis of the EU total landing. MS should provide these data so the derogation can be evaluated. </w:t>
            </w:r>
          </w:p>
        </w:tc>
        <w:tc>
          <w:tcPr>
            <w:tcW w:w="4605" w:type="dxa"/>
          </w:tcPr>
          <w:p w:rsidR="00B22426" w:rsidRPr="00AC7DD0" w:rsidRDefault="00B22426" w:rsidP="00657F79">
            <w:pPr>
              <w:pStyle w:val="Header"/>
              <w:rPr>
                <w:color w:val="FF0000"/>
                <w:sz w:val="18"/>
                <w:szCs w:val="18"/>
                <w:lang w:val="en-GB"/>
              </w:rPr>
            </w:pPr>
            <w:r w:rsidRPr="00AC7DD0">
              <w:rPr>
                <w:color w:val="FF0000"/>
                <w:sz w:val="18"/>
                <w:szCs w:val="18"/>
                <w:lang w:val="en-GB"/>
              </w:rPr>
              <w:t xml:space="preserve">Since 2007, following RCM recommendation (4th RCMMed Report - </w:t>
            </w:r>
            <w:smartTag w:uri="urn:schemas-microsoft-com:office:smarttags" w:element="place">
              <w:smartTag w:uri="urn:schemas-microsoft-com:office:smarttags" w:element="country-region">
                <w:r w:rsidRPr="00AC7DD0">
                  <w:rPr>
                    <w:color w:val="FF0000"/>
                    <w:sz w:val="18"/>
                    <w:szCs w:val="18"/>
                    <w:lang w:val="en-GB"/>
                  </w:rPr>
                  <w:t>Cyprus</w:t>
                </w:r>
              </w:smartTag>
            </w:smartTag>
            <w:r w:rsidRPr="00AC7DD0">
              <w:rPr>
                <w:color w:val="FF0000"/>
                <w:sz w:val="18"/>
                <w:szCs w:val="18"/>
                <w:lang w:val="en-GB"/>
              </w:rPr>
              <w:t xml:space="preserve">, 2007), MS provided landings data of the species presented in Appendix VII of the Commission Decision 2008/949/EC. A common template (update every years during the PGMed meeting), collating all landings data per country, has been used as a reference for the selection of species to be included in the biological sampling. </w:t>
            </w:r>
          </w:p>
          <w:p w:rsidR="00B22426" w:rsidRPr="00AC7DD0" w:rsidRDefault="00B22426" w:rsidP="00657F79">
            <w:pPr>
              <w:pStyle w:val="Header"/>
              <w:rPr>
                <w:color w:val="FF0000"/>
                <w:sz w:val="18"/>
                <w:szCs w:val="18"/>
                <w:lang w:val="en-GB"/>
              </w:rPr>
            </w:pPr>
            <w:r w:rsidRPr="00AC7DD0">
              <w:rPr>
                <w:color w:val="FF0000"/>
                <w:sz w:val="18"/>
                <w:szCs w:val="18"/>
                <w:lang w:val="en-GB"/>
              </w:rPr>
              <w:t xml:space="preserve">When PGMed collates all landings data per country some MSs do not provide landing by species but for genus or large group of species (i.e. cephalopods). In this case the exemption rule fixed by DFC “for stocks in the Mediterranean Sea, the landings by weight of a </w:t>
            </w:r>
            <w:smartTag w:uri="urn:schemas-microsoft-com:office:smarttags" w:element="PlaceName">
              <w:r w:rsidRPr="00AC7DD0">
                <w:rPr>
                  <w:color w:val="FF0000"/>
                  <w:sz w:val="18"/>
                  <w:szCs w:val="18"/>
                  <w:lang w:val="en-GB"/>
                </w:rPr>
                <w:t>Mediterranean</w:t>
              </w:r>
            </w:smartTag>
            <w:r w:rsidRPr="00AC7DD0">
              <w:rPr>
                <w:color w:val="FF0000"/>
                <w:sz w:val="18"/>
                <w:szCs w:val="18"/>
                <w:lang w:val="en-GB"/>
              </w:rPr>
              <w:t xml:space="preserve"> </w:t>
            </w:r>
            <w:smartTag w:uri="urn:schemas-microsoft-com:office:smarttags" w:element="PlaceName">
              <w:r w:rsidRPr="00AC7DD0">
                <w:rPr>
                  <w:color w:val="FF0000"/>
                  <w:sz w:val="18"/>
                  <w:szCs w:val="18"/>
                  <w:lang w:val="en-GB"/>
                </w:rPr>
                <w:t>Member</w:t>
              </w:r>
            </w:smartTag>
            <w:r w:rsidRPr="00AC7DD0">
              <w:rPr>
                <w:color w:val="FF0000"/>
                <w:sz w:val="18"/>
                <w:szCs w:val="18"/>
                <w:lang w:val="en-GB"/>
              </w:rPr>
              <w:t xml:space="preserve"> </w:t>
            </w:r>
            <w:smartTag w:uri="urn:schemas-microsoft-com:office:smarttags" w:element="PlaceType">
              <w:r w:rsidRPr="00AC7DD0">
                <w:rPr>
                  <w:color w:val="FF0000"/>
                  <w:sz w:val="18"/>
                  <w:szCs w:val="18"/>
                  <w:lang w:val="en-GB"/>
                </w:rPr>
                <w:t>State</w:t>
              </w:r>
            </w:smartTag>
            <w:r w:rsidRPr="00AC7DD0">
              <w:rPr>
                <w:color w:val="FF0000"/>
                <w:sz w:val="18"/>
                <w:szCs w:val="18"/>
                <w:lang w:val="en-GB"/>
              </w:rPr>
              <w:t xml:space="preserve"> for a species corresponding to less than 10 % of the total Community landings from the </w:t>
            </w:r>
            <w:smartTag w:uri="urn:schemas-microsoft-com:office:smarttags" w:element="place">
              <w:r w:rsidRPr="00AC7DD0">
                <w:rPr>
                  <w:color w:val="FF0000"/>
                  <w:sz w:val="18"/>
                  <w:szCs w:val="18"/>
                  <w:lang w:val="en-GB"/>
                </w:rPr>
                <w:t>Mediterranean Sea</w:t>
              </w:r>
            </w:smartTag>
            <w:r w:rsidRPr="00AC7DD0">
              <w:rPr>
                <w:color w:val="FF0000"/>
                <w:sz w:val="18"/>
                <w:szCs w:val="18"/>
                <w:lang w:val="en-GB"/>
              </w:rPr>
              <w:t xml:space="preserve"> (Commission Decision 93/2010)” cannot be determined. </w:t>
            </w:r>
          </w:p>
          <w:p w:rsidR="00B22426" w:rsidRPr="00AC7DD0" w:rsidRDefault="00B22426" w:rsidP="00657F79">
            <w:pPr>
              <w:pStyle w:val="Header"/>
              <w:rPr>
                <w:color w:val="FF0000"/>
                <w:sz w:val="18"/>
                <w:szCs w:val="18"/>
                <w:lang w:val="en-GB"/>
              </w:rPr>
            </w:pPr>
            <w:smartTag w:uri="urn:schemas-microsoft-com:office:smarttags" w:element="place">
              <w:smartTag w:uri="urn:schemas-microsoft-com:office:smarttags" w:element="country-region">
                <w:r w:rsidRPr="00AC7DD0">
                  <w:rPr>
                    <w:color w:val="FF0000"/>
                    <w:sz w:val="18"/>
                    <w:szCs w:val="18"/>
                    <w:lang w:val="en-GB"/>
                  </w:rPr>
                  <w:t>Italy</w:t>
                </w:r>
              </w:smartTag>
            </w:smartTag>
            <w:r w:rsidRPr="00AC7DD0">
              <w:rPr>
                <w:color w:val="FF0000"/>
                <w:sz w:val="18"/>
                <w:szCs w:val="18"/>
                <w:lang w:val="en-GB"/>
              </w:rPr>
              <w:t xml:space="preserve"> stress the importance of providing landings data by species, as required by the DCF (EC Decisions 949/2008 and 93/2010), and not by group of species. </w:t>
            </w:r>
          </w:p>
        </w:tc>
      </w:tr>
      <w:tr w:rsidR="00B22426" w:rsidRPr="00AC7DD0" w:rsidTr="00657F79">
        <w:tblPrEx>
          <w:tblCellMar>
            <w:top w:w="0" w:type="dxa"/>
            <w:bottom w:w="0" w:type="dxa"/>
          </w:tblCellMar>
        </w:tblPrEx>
        <w:tc>
          <w:tcPr>
            <w:tcW w:w="4605" w:type="dxa"/>
          </w:tcPr>
          <w:p w:rsidR="00B22426" w:rsidRPr="00AC7DD0" w:rsidRDefault="00B22426" w:rsidP="00657F79">
            <w:pPr>
              <w:autoSpaceDE w:val="0"/>
              <w:autoSpaceDN w:val="0"/>
              <w:adjustRightInd w:val="0"/>
              <w:rPr>
                <w:bCs/>
                <w:color w:val="FF0000"/>
                <w:sz w:val="18"/>
                <w:szCs w:val="18"/>
                <w:lang w:val="en-GB"/>
              </w:rPr>
            </w:pPr>
            <w:r w:rsidRPr="00AC7DD0">
              <w:rPr>
                <w:bCs/>
                <w:color w:val="FF0000"/>
                <w:sz w:val="18"/>
                <w:szCs w:val="18"/>
                <w:lang w:val="en-GB"/>
              </w:rPr>
              <w:t>ON THE ESTIMATION OF EMPLOYMENT.</w:t>
            </w:r>
          </w:p>
          <w:p w:rsidR="00B22426" w:rsidRPr="00AC7DD0" w:rsidRDefault="00B22426" w:rsidP="00657F79">
            <w:pPr>
              <w:autoSpaceDE w:val="0"/>
              <w:autoSpaceDN w:val="0"/>
              <w:adjustRightInd w:val="0"/>
              <w:rPr>
                <w:bCs/>
                <w:color w:val="FF0000"/>
                <w:sz w:val="18"/>
                <w:szCs w:val="18"/>
                <w:lang w:val="en-GB"/>
              </w:rPr>
            </w:pPr>
            <w:r w:rsidRPr="00AC7DD0">
              <w:rPr>
                <w:bCs/>
                <w:color w:val="FF0000"/>
                <w:sz w:val="18"/>
                <w:szCs w:val="18"/>
                <w:lang w:val="en-GB"/>
              </w:rPr>
              <w:t xml:space="preserve">SGRN would point out that the methodology for the estimation of employment (engaged crew and FTE) should be in accordance with the Study FISH/2005/14 (2006, Calculation of labour including full-time equivalent (FTE) in fisheries, 142 p.) and amended by the SGECA 07-01 report and should be explained in the national programmes. </w:t>
            </w:r>
          </w:p>
        </w:tc>
        <w:tc>
          <w:tcPr>
            <w:tcW w:w="4605" w:type="dxa"/>
          </w:tcPr>
          <w:p w:rsidR="00B22426" w:rsidRPr="00AC7DD0" w:rsidRDefault="00B22426" w:rsidP="00657F79">
            <w:pPr>
              <w:pStyle w:val="Header"/>
              <w:spacing w:after="0"/>
              <w:rPr>
                <w:color w:val="FF0000"/>
                <w:sz w:val="18"/>
                <w:szCs w:val="18"/>
                <w:lang w:val="en-GB"/>
              </w:rPr>
            </w:pPr>
            <w:smartTag w:uri="urn:schemas-microsoft-com:office:smarttags" w:element="place">
              <w:smartTag w:uri="urn:schemas-microsoft-com:office:smarttags" w:element="country-region">
                <w:r w:rsidRPr="00AC7DD0">
                  <w:rPr>
                    <w:color w:val="FF0000"/>
                    <w:sz w:val="18"/>
                    <w:szCs w:val="18"/>
                    <w:lang w:val="en-GB"/>
                  </w:rPr>
                  <w:t>Italy</w:t>
                </w:r>
              </w:smartTag>
            </w:smartTag>
            <w:r w:rsidRPr="00AC7DD0">
              <w:rPr>
                <w:color w:val="FF0000"/>
                <w:sz w:val="18"/>
                <w:szCs w:val="18"/>
                <w:lang w:val="en-GB"/>
              </w:rPr>
              <w:t xml:space="preserve"> will follow the methodology included in the Study FISH/2005/14 in order to estimate capital value and capital costs. </w:t>
            </w:r>
          </w:p>
        </w:tc>
      </w:tr>
      <w:tr w:rsidR="00B22426" w:rsidRPr="00AC7DD0" w:rsidTr="00657F79">
        <w:tblPrEx>
          <w:tblCellMar>
            <w:top w:w="0" w:type="dxa"/>
            <w:bottom w:w="0" w:type="dxa"/>
          </w:tblCellMar>
        </w:tblPrEx>
        <w:tc>
          <w:tcPr>
            <w:tcW w:w="4605" w:type="dxa"/>
          </w:tcPr>
          <w:p w:rsidR="00B22426" w:rsidRPr="00AC7DD0" w:rsidRDefault="00B22426" w:rsidP="00657F79">
            <w:pPr>
              <w:autoSpaceDE w:val="0"/>
              <w:autoSpaceDN w:val="0"/>
              <w:adjustRightInd w:val="0"/>
              <w:rPr>
                <w:bCs/>
                <w:color w:val="FF0000"/>
                <w:sz w:val="18"/>
                <w:szCs w:val="18"/>
                <w:lang w:val="en-GB"/>
              </w:rPr>
            </w:pPr>
            <w:r w:rsidRPr="00AC7DD0">
              <w:rPr>
                <w:bCs/>
                <w:color w:val="FF0000"/>
                <w:sz w:val="18"/>
                <w:szCs w:val="18"/>
                <w:lang w:val="en-GB"/>
              </w:rPr>
              <w:t>ON THE CONSISTENCY OF DIFFERENT ECONOMIC DATA SOURCES</w:t>
            </w:r>
          </w:p>
          <w:p w:rsidR="00B22426" w:rsidRPr="00AC7DD0" w:rsidRDefault="00B22426" w:rsidP="00657F79">
            <w:pPr>
              <w:autoSpaceDE w:val="0"/>
              <w:autoSpaceDN w:val="0"/>
              <w:adjustRightInd w:val="0"/>
              <w:rPr>
                <w:bCs/>
                <w:color w:val="FF0000"/>
                <w:sz w:val="18"/>
                <w:szCs w:val="18"/>
                <w:lang w:val="en-GB"/>
              </w:rPr>
            </w:pPr>
            <w:r w:rsidRPr="00AC7DD0">
              <w:rPr>
                <w:bCs/>
                <w:color w:val="FF0000"/>
                <w:sz w:val="18"/>
                <w:szCs w:val="18"/>
                <w:lang w:val="en-GB"/>
              </w:rPr>
              <w:t xml:space="preserve">SGRN recognizes the necessity to use different data sources to collect economic variables. However, SGRN reminds MS that in this case the DCF requires Member States to ensure consistency and comparability of all economic variables when derived from different sources (e.g. surveys, fleet register, logbooks, sales notes). SGRN asks MS to explain in the national program how the consistency of information derived from different data sources has been checked. </w:t>
            </w:r>
          </w:p>
        </w:tc>
        <w:tc>
          <w:tcPr>
            <w:tcW w:w="4605" w:type="dxa"/>
          </w:tcPr>
          <w:p w:rsidR="00B22426" w:rsidRPr="00AC7DD0" w:rsidRDefault="00B22426" w:rsidP="00657F79">
            <w:pPr>
              <w:pStyle w:val="Header"/>
              <w:rPr>
                <w:color w:val="FF0000"/>
                <w:sz w:val="18"/>
                <w:szCs w:val="18"/>
                <w:lang w:val="en-GB"/>
              </w:rPr>
            </w:pPr>
            <w:r w:rsidRPr="00AC7DD0">
              <w:rPr>
                <w:color w:val="FF0000"/>
                <w:sz w:val="18"/>
                <w:szCs w:val="18"/>
                <w:lang w:val="en-GB"/>
              </w:rPr>
              <w:t xml:space="preserve">The data sources for estimation of variables in Appendix VI are homogenous, therefore data are consistent. This guarantees that economic indicators on profitability (gross cash flow, gross value added, net profit) are not biased by the use of different data sources. </w:t>
            </w:r>
          </w:p>
          <w:p w:rsidR="00B22426" w:rsidRPr="00AC7DD0" w:rsidRDefault="00B22426" w:rsidP="00657F79">
            <w:pPr>
              <w:pStyle w:val="Header"/>
              <w:rPr>
                <w:color w:val="FF0000"/>
                <w:sz w:val="18"/>
                <w:szCs w:val="18"/>
                <w:lang w:val="en-GB"/>
              </w:rPr>
            </w:pPr>
          </w:p>
        </w:tc>
      </w:tr>
      <w:tr w:rsidR="00B22426" w:rsidRPr="00AC7DD0" w:rsidTr="00657F79">
        <w:tblPrEx>
          <w:tblCellMar>
            <w:top w:w="0" w:type="dxa"/>
            <w:bottom w:w="0" w:type="dxa"/>
          </w:tblCellMar>
        </w:tblPrEx>
        <w:tc>
          <w:tcPr>
            <w:tcW w:w="4605" w:type="dxa"/>
          </w:tcPr>
          <w:p w:rsidR="00B22426" w:rsidRPr="00AC7DD0" w:rsidRDefault="00B22426" w:rsidP="00657F79">
            <w:pPr>
              <w:autoSpaceDE w:val="0"/>
              <w:autoSpaceDN w:val="0"/>
              <w:adjustRightInd w:val="0"/>
              <w:rPr>
                <w:bCs/>
                <w:color w:val="FF0000"/>
                <w:sz w:val="18"/>
                <w:szCs w:val="18"/>
                <w:lang w:val="en-GB"/>
              </w:rPr>
            </w:pPr>
            <w:r w:rsidRPr="00AC7DD0">
              <w:rPr>
                <w:bCs/>
                <w:color w:val="FF0000"/>
                <w:sz w:val="18"/>
                <w:szCs w:val="18"/>
                <w:lang w:val="en-GB"/>
              </w:rPr>
              <w:t>ON THE COVERAGE OF POPULATION</w:t>
            </w:r>
          </w:p>
          <w:p w:rsidR="00B22426" w:rsidRPr="00AC7DD0" w:rsidRDefault="00B22426" w:rsidP="00657F79">
            <w:pPr>
              <w:autoSpaceDE w:val="0"/>
              <w:autoSpaceDN w:val="0"/>
              <w:adjustRightInd w:val="0"/>
              <w:rPr>
                <w:bCs/>
                <w:color w:val="FF0000"/>
                <w:sz w:val="18"/>
                <w:szCs w:val="18"/>
                <w:lang w:val="en-GB"/>
              </w:rPr>
            </w:pPr>
            <w:r w:rsidRPr="00AC7DD0">
              <w:rPr>
                <w:bCs/>
                <w:color w:val="FF0000"/>
                <w:sz w:val="18"/>
                <w:szCs w:val="18"/>
                <w:lang w:val="en-GB"/>
              </w:rPr>
              <w:t xml:space="preserve">MS has to cover all the fleet and collect the required data also for inactive vessels. Most of the MS do not provide any information about inactive vessels in the relevant tables of the national programs. </w:t>
            </w:r>
          </w:p>
          <w:p w:rsidR="00B22426" w:rsidRPr="00AC7DD0" w:rsidRDefault="00B22426" w:rsidP="00657F79">
            <w:pPr>
              <w:autoSpaceDE w:val="0"/>
              <w:autoSpaceDN w:val="0"/>
              <w:adjustRightInd w:val="0"/>
              <w:rPr>
                <w:bCs/>
                <w:color w:val="FF0000"/>
                <w:sz w:val="18"/>
                <w:szCs w:val="18"/>
                <w:lang w:val="en-GB"/>
              </w:rPr>
            </w:pPr>
          </w:p>
        </w:tc>
        <w:tc>
          <w:tcPr>
            <w:tcW w:w="4605" w:type="dxa"/>
          </w:tcPr>
          <w:p w:rsidR="00B22426" w:rsidRPr="00AC7DD0" w:rsidRDefault="00B22426" w:rsidP="00657F79">
            <w:pPr>
              <w:pStyle w:val="Header"/>
              <w:spacing w:after="0"/>
              <w:rPr>
                <w:color w:val="FF0000"/>
                <w:sz w:val="18"/>
                <w:szCs w:val="18"/>
                <w:lang w:val="en-GB"/>
              </w:rPr>
            </w:pPr>
            <w:r w:rsidRPr="00AC7DD0">
              <w:rPr>
                <w:color w:val="FF0000"/>
                <w:sz w:val="18"/>
                <w:szCs w:val="18"/>
                <w:lang w:val="en-GB"/>
              </w:rPr>
              <w:t>The population is all vessels in the Community Fishing Fleet Register on 1 January. Inactive vessels will be considered as a separate segment. For inactive vessels only capital value, fleet and capacity will collected as required by the DCF.</w:t>
            </w:r>
          </w:p>
          <w:p w:rsidR="00B22426" w:rsidRPr="00AC7DD0" w:rsidRDefault="00B22426" w:rsidP="00657F79">
            <w:pPr>
              <w:pStyle w:val="Header"/>
              <w:spacing w:after="0"/>
              <w:rPr>
                <w:color w:val="FF0000"/>
                <w:sz w:val="18"/>
                <w:szCs w:val="18"/>
                <w:lang w:val="en-GB"/>
              </w:rPr>
            </w:pPr>
          </w:p>
        </w:tc>
      </w:tr>
      <w:tr w:rsidR="00B22426" w:rsidRPr="00AC7DD0" w:rsidTr="00657F79">
        <w:tblPrEx>
          <w:tblCellMar>
            <w:top w:w="0" w:type="dxa"/>
            <w:bottom w:w="0" w:type="dxa"/>
          </w:tblCellMar>
        </w:tblPrEx>
        <w:tc>
          <w:tcPr>
            <w:tcW w:w="4605" w:type="dxa"/>
          </w:tcPr>
          <w:p w:rsidR="00B22426" w:rsidRPr="00AC7DD0" w:rsidRDefault="00B22426" w:rsidP="00657F79">
            <w:pPr>
              <w:autoSpaceDE w:val="0"/>
              <w:autoSpaceDN w:val="0"/>
              <w:adjustRightInd w:val="0"/>
              <w:rPr>
                <w:bCs/>
                <w:color w:val="FF0000"/>
                <w:sz w:val="18"/>
                <w:szCs w:val="18"/>
                <w:lang w:val="en-GB"/>
              </w:rPr>
            </w:pPr>
            <w:r w:rsidRPr="00AC7DD0">
              <w:rPr>
                <w:bCs/>
                <w:color w:val="FF0000"/>
                <w:sz w:val="18"/>
                <w:szCs w:val="18"/>
                <w:lang w:val="en-GB"/>
              </w:rPr>
              <w:t>ON THE AVAILABVILITY OF FINAL ESIMATES</w:t>
            </w:r>
          </w:p>
          <w:p w:rsidR="00B22426" w:rsidRPr="00AC7DD0" w:rsidRDefault="00B22426" w:rsidP="00657F79">
            <w:pPr>
              <w:autoSpaceDE w:val="0"/>
              <w:autoSpaceDN w:val="0"/>
              <w:adjustRightInd w:val="0"/>
              <w:rPr>
                <w:bCs/>
                <w:color w:val="FF0000"/>
                <w:sz w:val="18"/>
                <w:szCs w:val="18"/>
                <w:lang w:val="en-GB"/>
              </w:rPr>
            </w:pPr>
            <w:r w:rsidRPr="00AC7DD0">
              <w:rPr>
                <w:bCs/>
                <w:color w:val="FF0000"/>
                <w:sz w:val="18"/>
                <w:szCs w:val="18"/>
                <w:lang w:val="en-GB"/>
              </w:rPr>
              <w:t xml:space="preserve">SGRN reminds MS to indicate in the national programs when the final validated data will be available, as required in the guidelines. </w:t>
            </w:r>
          </w:p>
        </w:tc>
        <w:tc>
          <w:tcPr>
            <w:tcW w:w="4605" w:type="dxa"/>
          </w:tcPr>
          <w:p w:rsidR="00B22426" w:rsidRPr="00AC7DD0" w:rsidRDefault="00B22426" w:rsidP="00657F79">
            <w:pPr>
              <w:pStyle w:val="Header"/>
              <w:spacing w:after="0"/>
              <w:rPr>
                <w:color w:val="FF0000"/>
                <w:sz w:val="18"/>
                <w:szCs w:val="18"/>
                <w:lang w:val="en-GB"/>
              </w:rPr>
            </w:pPr>
            <w:r w:rsidRPr="00AC7DD0">
              <w:rPr>
                <w:color w:val="FF0000"/>
                <w:sz w:val="18"/>
                <w:szCs w:val="18"/>
                <w:lang w:val="en-GB"/>
              </w:rPr>
              <w:t xml:space="preserve">This information is included in the version 2011/2013 of the NP </w:t>
            </w:r>
          </w:p>
        </w:tc>
      </w:tr>
      <w:tr w:rsidR="00B22426" w:rsidRPr="00AC7DD0" w:rsidTr="00657F79">
        <w:tblPrEx>
          <w:tblCellMar>
            <w:top w:w="0" w:type="dxa"/>
            <w:bottom w:w="0" w:type="dxa"/>
          </w:tblCellMar>
        </w:tblPrEx>
        <w:tc>
          <w:tcPr>
            <w:tcW w:w="4605" w:type="dxa"/>
          </w:tcPr>
          <w:p w:rsidR="00B22426" w:rsidRPr="00AC7DD0" w:rsidRDefault="00B22426" w:rsidP="00657F79">
            <w:pPr>
              <w:autoSpaceDE w:val="0"/>
              <w:autoSpaceDN w:val="0"/>
              <w:adjustRightInd w:val="0"/>
              <w:rPr>
                <w:bCs/>
                <w:color w:val="FF0000"/>
                <w:sz w:val="18"/>
                <w:szCs w:val="18"/>
                <w:lang w:val="en-GB"/>
              </w:rPr>
            </w:pPr>
            <w:r w:rsidRPr="00AC7DD0">
              <w:rPr>
                <w:bCs/>
                <w:color w:val="FF0000"/>
                <w:sz w:val="18"/>
                <w:szCs w:val="18"/>
                <w:lang w:val="en-GB"/>
              </w:rPr>
              <w:t>ON THE ESTIMATION OF ECOSYSTEM INDICATOR – FUEL EFFICIENCY</w:t>
            </w:r>
          </w:p>
          <w:p w:rsidR="00B22426" w:rsidRPr="00AC7DD0" w:rsidRDefault="00B22426" w:rsidP="00657F79">
            <w:pPr>
              <w:autoSpaceDE w:val="0"/>
              <w:autoSpaceDN w:val="0"/>
              <w:adjustRightInd w:val="0"/>
              <w:rPr>
                <w:bCs/>
                <w:color w:val="FF0000"/>
                <w:sz w:val="18"/>
                <w:szCs w:val="18"/>
                <w:lang w:val="en-GB"/>
              </w:rPr>
            </w:pPr>
            <w:r w:rsidRPr="00AC7DD0">
              <w:rPr>
                <w:bCs/>
                <w:color w:val="FF0000"/>
                <w:sz w:val="18"/>
                <w:szCs w:val="18"/>
                <w:lang w:val="en-GB"/>
              </w:rPr>
              <w:t xml:space="preserve">SGRN reminds MSs that according to the guidelines, they have to provide the method of estimation of fuel efficiency of fish capture in the Section III.B of the NP. Not all the MS provided this information in the section mentioned. SGRN reiterates that MS to follow the guidelines. </w:t>
            </w:r>
          </w:p>
          <w:p w:rsidR="00B22426" w:rsidRPr="00AC7DD0" w:rsidRDefault="00B22426" w:rsidP="00657F79">
            <w:pPr>
              <w:autoSpaceDE w:val="0"/>
              <w:autoSpaceDN w:val="0"/>
              <w:adjustRightInd w:val="0"/>
              <w:rPr>
                <w:bCs/>
                <w:color w:val="FF0000"/>
                <w:sz w:val="18"/>
                <w:szCs w:val="18"/>
                <w:lang w:val="en-GB"/>
              </w:rPr>
            </w:pPr>
          </w:p>
        </w:tc>
        <w:tc>
          <w:tcPr>
            <w:tcW w:w="4605" w:type="dxa"/>
          </w:tcPr>
          <w:p w:rsidR="00B22426" w:rsidRPr="00AC7DD0" w:rsidRDefault="00B22426" w:rsidP="00657F79">
            <w:pPr>
              <w:pStyle w:val="Header"/>
              <w:spacing w:after="0"/>
              <w:rPr>
                <w:color w:val="FF0000"/>
                <w:sz w:val="18"/>
                <w:szCs w:val="18"/>
                <w:lang w:val="en-GB"/>
              </w:rPr>
            </w:pPr>
            <w:r w:rsidRPr="00AC7DD0">
              <w:rPr>
                <w:color w:val="FF0000"/>
                <w:sz w:val="18"/>
                <w:szCs w:val="18"/>
                <w:lang w:val="en-GB"/>
              </w:rPr>
              <w:t>This information is included in section III.B of the 2011/2013 NP</w:t>
            </w:r>
          </w:p>
        </w:tc>
      </w:tr>
      <w:tr w:rsidR="00B22426" w:rsidRPr="00AC7DD0" w:rsidTr="00657F79">
        <w:tblPrEx>
          <w:tblCellMar>
            <w:top w:w="0" w:type="dxa"/>
            <w:bottom w:w="0" w:type="dxa"/>
          </w:tblCellMar>
        </w:tblPrEx>
        <w:tc>
          <w:tcPr>
            <w:tcW w:w="4605" w:type="dxa"/>
          </w:tcPr>
          <w:p w:rsidR="00B22426" w:rsidRPr="00AC7DD0" w:rsidRDefault="00B22426" w:rsidP="00657F79">
            <w:pPr>
              <w:autoSpaceDE w:val="0"/>
              <w:autoSpaceDN w:val="0"/>
              <w:adjustRightInd w:val="0"/>
              <w:rPr>
                <w:bCs/>
                <w:color w:val="FF0000"/>
                <w:sz w:val="18"/>
                <w:szCs w:val="18"/>
                <w:lang w:val="en-GB"/>
              </w:rPr>
            </w:pPr>
            <w:r w:rsidRPr="00AC7DD0">
              <w:rPr>
                <w:bCs/>
                <w:color w:val="FF0000"/>
                <w:sz w:val="18"/>
                <w:szCs w:val="18"/>
                <w:lang w:val="en-GB"/>
              </w:rPr>
              <w:t>ON THE CALCULATION OF IMPUTED VALUE OF UNPAID LABOUR</w:t>
            </w:r>
          </w:p>
          <w:p w:rsidR="00B22426" w:rsidRPr="00AC7DD0" w:rsidRDefault="00B22426" w:rsidP="00657F79">
            <w:pPr>
              <w:autoSpaceDE w:val="0"/>
              <w:autoSpaceDN w:val="0"/>
              <w:adjustRightInd w:val="0"/>
              <w:rPr>
                <w:bCs/>
                <w:color w:val="FF0000"/>
                <w:sz w:val="18"/>
                <w:szCs w:val="18"/>
                <w:lang w:val="en-GB"/>
              </w:rPr>
            </w:pPr>
            <w:r w:rsidRPr="00AC7DD0">
              <w:rPr>
                <w:bCs/>
                <w:color w:val="FF0000"/>
                <w:sz w:val="18"/>
                <w:szCs w:val="18"/>
                <w:lang w:val="en-GB"/>
              </w:rPr>
              <w:t xml:space="preserve">SGRN reminds MS that methods of calculation of imputed value of unpaid labour have to be explained in the national programs. This request refers to fishery, as well to aquaculture and processing industry. SGRN recognizes that there is no common methodology of calculation of imputed value of unpaid labour and suggests that this methodology be proposed by SGECA. </w:t>
            </w:r>
          </w:p>
        </w:tc>
        <w:tc>
          <w:tcPr>
            <w:tcW w:w="4605" w:type="dxa"/>
          </w:tcPr>
          <w:p w:rsidR="00B22426" w:rsidRPr="00AC7DD0" w:rsidRDefault="00B22426" w:rsidP="00657F79">
            <w:pPr>
              <w:pStyle w:val="Header"/>
              <w:spacing w:after="0"/>
              <w:rPr>
                <w:color w:val="FF0000"/>
                <w:sz w:val="18"/>
                <w:szCs w:val="18"/>
                <w:lang w:val="en-GB"/>
              </w:rPr>
            </w:pPr>
            <w:r w:rsidRPr="00AC7DD0">
              <w:rPr>
                <w:color w:val="FF0000"/>
                <w:sz w:val="18"/>
                <w:szCs w:val="18"/>
                <w:lang w:val="en-GB"/>
              </w:rPr>
              <w:t>This information is included in the relevant section of 2011/2013 version of the NP</w:t>
            </w:r>
          </w:p>
        </w:tc>
      </w:tr>
      <w:tr w:rsidR="00B22426" w:rsidRPr="00AC7DD0" w:rsidTr="00657F79">
        <w:tblPrEx>
          <w:tblCellMar>
            <w:top w:w="0" w:type="dxa"/>
            <w:bottom w:w="0" w:type="dxa"/>
          </w:tblCellMar>
        </w:tblPrEx>
        <w:tc>
          <w:tcPr>
            <w:tcW w:w="4605" w:type="dxa"/>
          </w:tcPr>
          <w:p w:rsidR="00B22426" w:rsidRPr="00AC7DD0" w:rsidRDefault="00B22426" w:rsidP="00657F79">
            <w:pPr>
              <w:autoSpaceDE w:val="0"/>
              <w:autoSpaceDN w:val="0"/>
              <w:adjustRightInd w:val="0"/>
              <w:rPr>
                <w:bCs/>
                <w:color w:val="FF0000"/>
                <w:sz w:val="18"/>
                <w:szCs w:val="18"/>
                <w:lang w:val="en-GB"/>
              </w:rPr>
            </w:pPr>
            <w:r w:rsidRPr="00AC7DD0">
              <w:rPr>
                <w:bCs/>
                <w:color w:val="FF0000"/>
                <w:sz w:val="18"/>
                <w:szCs w:val="18"/>
                <w:lang w:val="en-GB"/>
              </w:rPr>
              <w:t>ON TUNA CAGING ACTIVITY (TUNA FARMING AND TUNA FATTENING) – COLLECTION OF ECONOMIC DATA.</w:t>
            </w:r>
          </w:p>
          <w:p w:rsidR="00B22426" w:rsidRPr="00AC7DD0" w:rsidRDefault="00B22426" w:rsidP="00657F79">
            <w:pPr>
              <w:autoSpaceDE w:val="0"/>
              <w:autoSpaceDN w:val="0"/>
              <w:adjustRightInd w:val="0"/>
              <w:rPr>
                <w:bCs/>
                <w:color w:val="FF0000"/>
                <w:sz w:val="18"/>
                <w:szCs w:val="18"/>
                <w:lang w:val="en-GB"/>
              </w:rPr>
            </w:pPr>
            <w:r w:rsidRPr="00AC7DD0">
              <w:rPr>
                <w:bCs/>
                <w:color w:val="FF0000"/>
                <w:sz w:val="18"/>
                <w:szCs w:val="18"/>
                <w:lang w:val="en-GB"/>
              </w:rPr>
              <w:t>At the moment, several member states involved in tuna farming activity included these plants among the aquaculture sector. Tuna caging plants have been supported by aquaculture subsidies and this activity is included by FAO among the aquaculture systems (wild-caught aquaculture). SGRN recommends that all MS having tuna farms shall include them among the aquaculture plants and carry out the data collection activities required. According to the ICCAT Rec.06-07, art.2c, the levels of biological sampling of bluefin tuna kept in cages have been defined. The obligation for the country where cages are located to ensure the sampling and cooperation agreements with all third countries where tuna cages are eventually located will be established. The very recent ICCAT Rec.08-05 clearly establish the responsibility for the data collection at the harvesting of the country concerned by the tuna farming or fattening activity. In the same ICCAT Rec.08-05, art.89, it is established that the ICCAT Regional Observer Programme shall monitor the harvest of bluefin tuna from 100% of the cages and that the data collection will be according to the ICCAT Rec.06-07, including the scientific work. SGRN notes that these provisions do not prevent MS to ensure that the required EC data collection is fully accomplished. SGRN supports the opinion that MS where cages are located shall ensure the data collection at the harvesting and that bilateral agreements are to be established with the Country of the flag fishing vessel(s) concerned.</w:t>
            </w:r>
          </w:p>
          <w:p w:rsidR="00B22426" w:rsidRPr="00AC7DD0" w:rsidRDefault="00B22426" w:rsidP="00657F79">
            <w:pPr>
              <w:autoSpaceDE w:val="0"/>
              <w:autoSpaceDN w:val="0"/>
              <w:adjustRightInd w:val="0"/>
              <w:rPr>
                <w:bCs/>
                <w:color w:val="FF0000"/>
                <w:sz w:val="18"/>
                <w:szCs w:val="18"/>
                <w:lang w:val="en-GB"/>
              </w:rPr>
            </w:pPr>
          </w:p>
        </w:tc>
        <w:tc>
          <w:tcPr>
            <w:tcW w:w="4605" w:type="dxa"/>
          </w:tcPr>
          <w:p w:rsidR="00B22426" w:rsidRPr="00AC7DD0" w:rsidRDefault="00B22426" w:rsidP="00657F79">
            <w:pPr>
              <w:pStyle w:val="Header"/>
              <w:rPr>
                <w:color w:val="FF0000"/>
                <w:sz w:val="18"/>
                <w:szCs w:val="18"/>
                <w:lang w:val="en-GB"/>
              </w:rPr>
            </w:pPr>
            <w:r w:rsidRPr="00AC7DD0">
              <w:rPr>
                <w:color w:val="FF0000"/>
                <w:sz w:val="18"/>
                <w:szCs w:val="18"/>
                <w:lang w:val="en-GB"/>
              </w:rPr>
              <w:t xml:space="preserve">In its 2008 report, RCMMed&amp;BS identified the regional coordination for sampling large pelagics catches as a very important issue for task-sharing in the </w:t>
            </w:r>
            <w:smartTag w:uri="urn:schemas-microsoft-com:office:smarttags" w:element="place">
              <w:r w:rsidRPr="00AC7DD0">
                <w:rPr>
                  <w:color w:val="FF0000"/>
                  <w:sz w:val="18"/>
                  <w:szCs w:val="18"/>
                  <w:lang w:val="en-GB"/>
                </w:rPr>
                <w:t>Mediterranean</w:t>
              </w:r>
            </w:smartTag>
            <w:r w:rsidRPr="00AC7DD0">
              <w:rPr>
                <w:color w:val="FF0000"/>
                <w:sz w:val="18"/>
                <w:szCs w:val="18"/>
                <w:lang w:val="en-GB"/>
              </w:rPr>
              <w:t>. The RCM carried on its work to propose a regional sampling plan for these species to include in the future NP 2011-2013.</w:t>
            </w:r>
          </w:p>
          <w:p w:rsidR="00B22426" w:rsidRPr="00AC7DD0" w:rsidRDefault="00B22426" w:rsidP="00657F79">
            <w:pPr>
              <w:pStyle w:val="Header"/>
              <w:rPr>
                <w:color w:val="FF0000"/>
                <w:sz w:val="18"/>
                <w:szCs w:val="18"/>
                <w:lang w:val="en-GB"/>
              </w:rPr>
            </w:pPr>
            <w:r w:rsidRPr="00AC7DD0">
              <w:rPr>
                <w:color w:val="FF0000"/>
                <w:sz w:val="18"/>
                <w:szCs w:val="18"/>
                <w:lang w:val="en-GB"/>
              </w:rPr>
              <w:t xml:space="preserve">Starting from the values of the total “MS production” a minimum number of samples, for all large pelagic species, have been calculated according to DCF regulation intensities. Furthermore the production of large pelagic has been separated by metier required and a minimum sample size has been set up at regional level both for metier and stock related variables. </w:t>
            </w:r>
          </w:p>
          <w:p w:rsidR="00B22426" w:rsidRPr="00AC7DD0" w:rsidRDefault="00B22426" w:rsidP="00657F79">
            <w:pPr>
              <w:pStyle w:val="Header"/>
              <w:rPr>
                <w:color w:val="FF0000"/>
                <w:sz w:val="18"/>
                <w:szCs w:val="18"/>
                <w:lang w:val="en-GB"/>
              </w:rPr>
            </w:pPr>
            <w:r w:rsidRPr="00AC7DD0">
              <w:rPr>
                <w:color w:val="FF0000"/>
                <w:sz w:val="18"/>
                <w:szCs w:val="18"/>
                <w:lang w:val="en-GB"/>
              </w:rPr>
              <w:t>RCMMed&amp;BS also addressed the problem of tuna transferred to tuna cages in non-member states. RCM reinforces the recommendations made by SGRN and EC/199/08 article 5 for Member states to sample the tuna transferred in non-member countries either themselves or through bi-lateral agreements and to sample according (both for length sampling and for stock related variables).</w:t>
            </w:r>
          </w:p>
          <w:p w:rsidR="00B22426" w:rsidRPr="00AC7DD0" w:rsidRDefault="00B22426" w:rsidP="00657F79">
            <w:pPr>
              <w:pStyle w:val="Header"/>
              <w:rPr>
                <w:color w:val="FF0000"/>
                <w:sz w:val="18"/>
                <w:szCs w:val="18"/>
                <w:lang w:val="en-GB"/>
              </w:rPr>
            </w:pPr>
            <w:r w:rsidRPr="00AC7DD0">
              <w:rPr>
                <w:color w:val="FF0000"/>
                <w:sz w:val="18"/>
                <w:szCs w:val="18"/>
                <w:lang w:val="en-GB"/>
              </w:rPr>
              <w:t>Regional sampling program for large pelagics species (calculation of CV, number of samples to be collected for length and stock related variables) will be annually monitored and evaluated.</w:t>
            </w:r>
          </w:p>
          <w:p w:rsidR="00B22426" w:rsidRPr="00AC7DD0" w:rsidRDefault="00B22426" w:rsidP="00657F79">
            <w:pPr>
              <w:pStyle w:val="Header"/>
              <w:spacing w:after="0"/>
              <w:rPr>
                <w:color w:val="FF0000"/>
                <w:sz w:val="18"/>
                <w:szCs w:val="18"/>
                <w:lang w:val="en-GB"/>
              </w:rPr>
            </w:pPr>
          </w:p>
        </w:tc>
      </w:tr>
      <w:tr w:rsidR="00B22426" w:rsidRPr="00AC7DD0" w:rsidTr="00657F79">
        <w:tblPrEx>
          <w:tblCellMar>
            <w:top w:w="0" w:type="dxa"/>
            <w:bottom w:w="0" w:type="dxa"/>
          </w:tblCellMar>
        </w:tblPrEx>
        <w:tc>
          <w:tcPr>
            <w:tcW w:w="4605" w:type="dxa"/>
          </w:tcPr>
          <w:p w:rsidR="00B22426" w:rsidRPr="00AC7DD0" w:rsidRDefault="00B22426" w:rsidP="00657F79">
            <w:pPr>
              <w:autoSpaceDE w:val="0"/>
              <w:autoSpaceDN w:val="0"/>
              <w:adjustRightInd w:val="0"/>
              <w:rPr>
                <w:bCs/>
                <w:color w:val="FF0000"/>
                <w:sz w:val="18"/>
                <w:szCs w:val="18"/>
                <w:lang w:val="en-GB"/>
              </w:rPr>
            </w:pPr>
            <w:r w:rsidRPr="00AC7DD0">
              <w:rPr>
                <w:bCs/>
                <w:color w:val="FF0000"/>
                <w:sz w:val="18"/>
                <w:szCs w:val="18"/>
                <w:lang w:val="en-GB"/>
              </w:rPr>
              <w:t>ON DATA COLLECTION ON SHARKS CAUGHT BY LARGE PELAGIC FISHING ACTIVITIES.</w:t>
            </w:r>
          </w:p>
          <w:p w:rsidR="00B22426" w:rsidRPr="00AC7DD0" w:rsidRDefault="00B22426" w:rsidP="00657F79">
            <w:pPr>
              <w:autoSpaceDE w:val="0"/>
              <w:autoSpaceDN w:val="0"/>
              <w:adjustRightInd w:val="0"/>
              <w:rPr>
                <w:bCs/>
                <w:color w:val="FF0000"/>
                <w:sz w:val="18"/>
                <w:szCs w:val="18"/>
                <w:lang w:val="en-GB"/>
              </w:rPr>
            </w:pPr>
            <w:r w:rsidRPr="00AC7DD0">
              <w:rPr>
                <w:bCs/>
                <w:color w:val="FF0000"/>
                <w:sz w:val="18"/>
                <w:szCs w:val="18"/>
                <w:lang w:val="en-GB"/>
              </w:rPr>
              <w:t>All pelagic sharks caught by all fisheries directed to tuna and tuna-like species in the ICCAT convention area must be reported to ICCAT (Rec.04-10 and Rec.07-06 for all shark species concerned, including task I and task II data, followed by Rec. 08-07 specifically for the bigeye thresher shark, Alopias superciliosus). This fact implies that all the pelagic shark species shall be reported in terms of catch and possibly monitored, independently from the fact that they are target or by-catch species. The EC Data Collection Regulation impose the fully implementation of the obligations deriving from the various RFMOs. SGRN remarks that the current list of species includes a category (Sharks-like Selachii) which is not allowing the distinction between pelagic and demersal shark species, creating a serious problem about the mandatory sampling of pelagic shark species. SGRN recommends that all MS concerned with large pelagic fisheries, make every effort to report catches of pelagic sharks at the species level and establish the proper sampling for the pelagic species to be reported to ICCAT or other RFMOs. SGRN would point out that this is in line with the new EU Shark Action plan.</w:t>
            </w:r>
          </w:p>
        </w:tc>
        <w:tc>
          <w:tcPr>
            <w:tcW w:w="4605" w:type="dxa"/>
          </w:tcPr>
          <w:p w:rsidR="00B22426" w:rsidRPr="00AC7DD0" w:rsidRDefault="00B22426" w:rsidP="00657F79">
            <w:pPr>
              <w:pStyle w:val="Header"/>
              <w:rPr>
                <w:color w:val="FF0000"/>
                <w:sz w:val="18"/>
                <w:szCs w:val="18"/>
                <w:lang w:val="en-GB"/>
              </w:rPr>
            </w:pPr>
            <w:r w:rsidRPr="00AC7DD0">
              <w:rPr>
                <w:color w:val="FF0000"/>
                <w:sz w:val="18"/>
                <w:szCs w:val="18"/>
                <w:lang w:val="en-GB"/>
              </w:rPr>
              <w:t xml:space="preserve">The new Appendix VII of the Commission Decision 93/2010 has been discussed and analyzed at Regional Level. The RCMMed&amp;BS pointed out about the necessity of clarify which biological variables should be sampled in each case of Appendix VII. </w:t>
            </w:r>
          </w:p>
          <w:p w:rsidR="00B22426" w:rsidRPr="00AC7DD0" w:rsidRDefault="00B22426" w:rsidP="00657F79">
            <w:pPr>
              <w:pStyle w:val="Header"/>
              <w:rPr>
                <w:color w:val="FF0000"/>
                <w:sz w:val="18"/>
                <w:szCs w:val="18"/>
                <w:lang w:val="en-GB"/>
              </w:rPr>
            </w:pPr>
            <w:r w:rsidRPr="00AC7DD0">
              <w:rPr>
                <w:color w:val="FF0000"/>
                <w:sz w:val="18"/>
                <w:szCs w:val="18"/>
                <w:lang w:val="en-GB"/>
              </w:rPr>
              <w:t>RCM supports the idea to collect, as a first estimation, the metier based variables for these species (i.e. length structures of landings or of catches if sampling at sea). Additionally, RCM noted that the sampling of sharks in the routine concurrent sampling schemes, poses a number of problems for certain metiers. The sampling of just a few shark individuals in these metiers, forces to largely increase the sampling effort, and decrease significantly the efficiency of the sampling for commercial species. It is also stressed that no precision target could be reached for Elasmobranches. Therefore, no minimum number or sampling strategy should be associated to the collection of all the “sharks” species reported in the new Appendix VII.</w:t>
            </w:r>
          </w:p>
          <w:p w:rsidR="00B22426" w:rsidRPr="00AC7DD0" w:rsidRDefault="00B22426" w:rsidP="00657F79">
            <w:pPr>
              <w:pStyle w:val="Header"/>
              <w:rPr>
                <w:color w:val="FF0000"/>
                <w:sz w:val="18"/>
                <w:szCs w:val="18"/>
                <w:lang w:val="en-GB"/>
              </w:rPr>
            </w:pPr>
            <w:r w:rsidRPr="00AC7DD0">
              <w:rPr>
                <w:color w:val="FF0000"/>
                <w:sz w:val="18"/>
                <w:szCs w:val="18"/>
                <w:lang w:val="en-GB"/>
              </w:rPr>
              <w:t xml:space="preserve">Below is reported the recommendation of the RCMMed&amp;BS 2009: </w:t>
            </w:r>
          </w:p>
          <w:p w:rsidR="00B22426" w:rsidRPr="00AC7DD0" w:rsidRDefault="00B22426" w:rsidP="00657F79">
            <w:pPr>
              <w:pStyle w:val="Header"/>
              <w:spacing w:after="0"/>
              <w:rPr>
                <w:color w:val="FF0000"/>
                <w:sz w:val="18"/>
                <w:szCs w:val="18"/>
                <w:lang w:val="en-GB"/>
              </w:rPr>
            </w:pPr>
            <w:r w:rsidRPr="00AC7DD0">
              <w:rPr>
                <w:color w:val="FF0000"/>
                <w:sz w:val="18"/>
                <w:szCs w:val="18"/>
                <w:lang w:val="en-GB"/>
              </w:rPr>
              <w:t>RCMMed&amp;BS 2009 recommends “the MS to check the new list of sharks and decided at national level which species are presented in their catches. RCM Med&amp;BS supports the idea to collect, as a first estimation, the metier based variables for these species (length frequency distribution). RCM Med&amp;BS recommends SGRN to check again and validate the list for Elasmobranches and to clarify which variables should be sampled for each shark species. For the present the letter “T” (every three years) presents in correspondence of Raja clavata and Raja miraletus should be removed from the Appendix VII. RCM proposes also to delete “shark-like Selachii” from the list of species, if they are added independently in the table. “</w:t>
            </w:r>
          </w:p>
        </w:tc>
      </w:tr>
      <w:tr w:rsidR="00B22426" w:rsidRPr="00AC7DD0" w:rsidTr="00657F79">
        <w:tblPrEx>
          <w:tblCellMar>
            <w:top w:w="0" w:type="dxa"/>
            <w:bottom w:w="0" w:type="dxa"/>
          </w:tblCellMar>
        </w:tblPrEx>
        <w:tc>
          <w:tcPr>
            <w:tcW w:w="4605" w:type="dxa"/>
          </w:tcPr>
          <w:p w:rsidR="00B22426" w:rsidRPr="00AC7DD0" w:rsidRDefault="00B22426" w:rsidP="00657F79">
            <w:pPr>
              <w:autoSpaceDE w:val="0"/>
              <w:autoSpaceDN w:val="0"/>
              <w:adjustRightInd w:val="0"/>
              <w:rPr>
                <w:bCs/>
                <w:color w:val="FF0000"/>
                <w:sz w:val="18"/>
                <w:szCs w:val="18"/>
                <w:lang w:val="en-GB"/>
              </w:rPr>
            </w:pPr>
            <w:r w:rsidRPr="00AC7DD0">
              <w:rPr>
                <w:bCs/>
                <w:color w:val="FF0000"/>
                <w:sz w:val="18"/>
                <w:szCs w:val="18"/>
                <w:lang w:val="en-GB"/>
              </w:rPr>
              <w:t>ON DATA COLLECTION FOR FISHING ACTIVITIES USING GEARS NOT LISTED AMONG THE RECOGNISED ONES.</w:t>
            </w:r>
          </w:p>
          <w:p w:rsidR="00B22426" w:rsidRPr="00AC7DD0" w:rsidRDefault="00B22426" w:rsidP="00657F79">
            <w:pPr>
              <w:autoSpaceDE w:val="0"/>
              <w:autoSpaceDN w:val="0"/>
              <w:adjustRightInd w:val="0"/>
              <w:rPr>
                <w:bCs/>
                <w:color w:val="FF0000"/>
                <w:sz w:val="18"/>
                <w:szCs w:val="18"/>
                <w:lang w:val="en-GB"/>
              </w:rPr>
            </w:pPr>
            <w:r w:rsidRPr="00AC7DD0">
              <w:rPr>
                <w:bCs/>
                <w:color w:val="FF0000"/>
                <w:sz w:val="18"/>
                <w:szCs w:val="18"/>
                <w:lang w:val="en-GB"/>
              </w:rPr>
              <w:t xml:space="preserve">If a fishing activity is carried out by a MS by using a gear not officially listed and if this segment is relevant in term of catches or to improve the data used for the stock assessment of the target species concerned, than SGRN recommends that the related sampling shall be properly included in the NP, by using the general gear category and appropriate codification. SGRN recommends that the gear category to be used for the data transmission to the RFMO concerned should use an appropriate codification and encourage co-operation among relevant MS. </w:t>
            </w:r>
          </w:p>
        </w:tc>
        <w:tc>
          <w:tcPr>
            <w:tcW w:w="4605" w:type="dxa"/>
          </w:tcPr>
          <w:p w:rsidR="00B22426" w:rsidRPr="00AC7DD0" w:rsidRDefault="00B22426" w:rsidP="00657F79">
            <w:pPr>
              <w:pStyle w:val="Header"/>
              <w:spacing w:after="0"/>
              <w:rPr>
                <w:color w:val="FF0000"/>
                <w:sz w:val="18"/>
                <w:szCs w:val="18"/>
                <w:lang w:val="en-GB"/>
              </w:rPr>
            </w:pPr>
            <w:r w:rsidRPr="00AC7DD0">
              <w:rPr>
                <w:color w:val="FF0000"/>
                <w:sz w:val="18"/>
                <w:szCs w:val="18"/>
                <w:lang w:val="en-GB"/>
              </w:rPr>
              <w:t>Not applicable for IT NP.</w:t>
            </w:r>
          </w:p>
        </w:tc>
      </w:tr>
    </w:tbl>
    <w:p w:rsidR="00B22426" w:rsidRPr="00316A4F" w:rsidRDefault="00B22426" w:rsidP="00316A4F">
      <w:pPr>
        <w:rPr>
          <w:lang w:val="en-GB"/>
        </w:rPr>
      </w:pPr>
    </w:p>
    <w:p w:rsidR="00B22426" w:rsidRDefault="00B22426" w:rsidP="00751761">
      <w:pPr>
        <w:pStyle w:val="Heading1"/>
      </w:pPr>
      <w:bookmarkStart w:id="83" w:name="_Toc264877005"/>
      <w:r w:rsidRPr="00760F11">
        <w:t>VIII</w:t>
      </w:r>
      <w:r>
        <w:t xml:space="preserve"> </w:t>
      </w:r>
      <w:r w:rsidRPr="00760F11">
        <w:t>List of acronyms and abbreviations</w:t>
      </w:r>
      <w:bookmarkEnd w:id="83"/>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2340"/>
        <w:gridCol w:w="6234"/>
      </w:tblGrid>
      <w:tr w:rsidR="00B22426" w:rsidTr="003E311C">
        <w:tblPrEx>
          <w:tblCellMar>
            <w:top w:w="0" w:type="dxa"/>
            <w:bottom w:w="0" w:type="dxa"/>
          </w:tblCellMar>
        </w:tblPrEx>
        <w:tc>
          <w:tcPr>
            <w:tcW w:w="2410" w:type="dxa"/>
          </w:tcPr>
          <w:p w:rsidR="00B22426" w:rsidRDefault="00B22426" w:rsidP="003E311C">
            <w:pPr>
              <w:keepNext/>
              <w:rPr>
                <w:sz w:val="20"/>
                <w:lang w:val="en-GB"/>
              </w:rPr>
            </w:pPr>
            <w:r>
              <w:rPr>
                <w:sz w:val="20"/>
                <w:lang w:val="en-GB"/>
              </w:rPr>
              <w:t>ALP</w:t>
            </w:r>
          </w:p>
        </w:tc>
        <w:tc>
          <w:tcPr>
            <w:tcW w:w="6234" w:type="dxa"/>
          </w:tcPr>
          <w:p w:rsidR="00B22426" w:rsidRDefault="00B22426" w:rsidP="003E311C">
            <w:pPr>
              <w:keepNext/>
              <w:rPr>
                <w:sz w:val="20"/>
                <w:lang w:val="it-IT"/>
              </w:rPr>
            </w:pPr>
            <w:r>
              <w:rPr>
                <w:sz w:val="20"/>
                <w:lang w:val="it-IT"/>
              </w:rPr>
              <w:t>Archivio Licenza Pesca – Vessel Register</w:t>
            </w:r>
          </w:p>
        </w:tc>
      </w:tr>
      <w:tr w:rsidR="00B22426" w:rsidTr="003E311C">
        <w:tblPrEx>
          <w:tblCellMar>
            <w:top w:w="0" w:type="dxa"/>
            <w:bottom w:w="0" w:type="dxa"/>
          </w:tblCellMar>
        </w:tblPrEx>
        <w:tc>
          <w:tcPr>
            <w:tcW w:w="2410" w:type="dxa"/>
          </w:tcPr>
          <w:p w:rsidR="00B22426" w:rsidRDefault="00B22426" w:rsidP="003E311C">
            <w:pPr>
              <w:keepNext/>
              <w:rPr>
                <w:sz w:val="20"/>
                <w:lang w:val="en-GB"/>
              </w:rPr>
            </w:pPr>
            <w:smartTag w:uri="urn:schemas-microsoft-com:office:smarttags" w:element="place">
              <w:r>
                <w:rPr>
                  <w:sz w:val="20"/>
                  <w:lang w:val="en-GB"/>
                </w:rPr>
                <w:t>ASIA</w:t>
              </w:r>
            </w:smartTag>
          </w:p>
        </w:tc>
        <w:tc>
          <w:tcPr>
            <w:tcW w:w="6234" w:type="dxa"/>
          </w:tcPr>
          <w:p w:rsidR="00B22426" w:rsidRDefault="00B22426" w:rsidP="003E311C">
            <w:pPr>
              <w:keepNext/>
              <w:rPr>
                <w:sz w:val="20"/>
                <w:lang w:val="en-GB"/>
              </w:rPr>
            </w:pPr>
            <w:r>
              <w:rPr>
                <w:sz w:val="20"/>
                <w:lang w:val="en-GB"/>
              </w:rPr>
              <w:t>statistical archives of active companies</w:t>
            </w:r>
          </w:p>
        </w:tc>
      </w:tr>
      <w:tr w:rsidR="00B22426" w:rsidTr="003E311C">
        <w:tblPrEx>
          <w:tblCellMar>
            <w:top w:w="0" w:type="dxa"/>
            <w:bottom w:w="0" w:type="dxa"/>
          </w:tblCellMar>
        </w:tblPrEx>
        <w:tc>
          <w:tcPr>
            <w:tcW w:w="2410" w:type="dxa"/>
          </w:tcPr>
          <w:p w:rsidR="00B22426" w:rsidRDefault="00B22426" w:rsidP="003E311C">
            <w:pPr>
              <w:rPr>
                <w:sz w:val="20"/>
                <w:lang w:val="en-GB"/>
              </w:rPr>
            </w:pPr>
            <w:r>
              <w:rPr>
                <w:sz w:val="20"/>
                <w:lang w:val="en-GB"/>
              </w:rPr>
              <w:t>ATECO code</w:t>
            </w:r>
          </w:p>
        </w:tc>
        <w:tc>
          <w:tcPr>
            <w:tcW w:w="6234" w:type="dxa"/>
          </w:tcPr>
          <w:p w:rsidR="00B22426" w:rsidRDefault="00B22426" w:rsidP="003E311C">
            <w:pPr>
              <w:rPr>
                <w:sz w:val="20"/>
                <w:lang w:val="en-GB"/>
              </w:rPr>
            </w:pPr>
            <w:r>
              <w:rPr>
                <w:sz w:val="20"/>
                <w:lang w:val="en-GB"/>
              </w:rPr>
              <w:t>Codification for sectors of economic activities</w:t>
            </w:r>
          </w:p>
        </w:tc>
      </w:tr>
      <w:tr w:rsidR="00B22426" w:rsidTr="003E311C">
        <w:tblPrEx>
          <w:tblCellMar>
            <w:top w:w="0" w:type="dxa"/>
            <w:bottom w:w="0" w:type="dxa"/>
          </w:tblCellMar>
        </w:tblPrEx>
        <w:tc>
          <w:tcPr>
            <w:tcW w:w="2410" w:type="dxa"/>
          </w:tcPr>
          <w:p w:rsidR="00B22426" w:rsidRDefault="00B22426" w:rsidP="003E311C">
            <w:pPr>
              <w:rPr>
                <w:sz w:val="20"/>
                <w:lang w:val="en-GB"/>
              </w:rPr>
            </w:pPr>
            <w:r>
              <w:rPr>
                <w:sz w:val="20"/>
                <w:lang w:val="en-GB"/>
              </w:rPr>
              <w:t>CPUE</w:t>
            </w:r>
          </w:p>
        </w:tc>
        <w:tc>
          <w:tcPr>
            <w:tcW w:w="6234" w:type="dxa"/>
          </w:tcPr>
          <w:p w:rsidR="00B22426" w:rsidRDefault="00B22426" w:rsidP="003E311C">
            <w:pPr>
              <w:rPr>
                <w:sz w:val="20"/>
                <w:lang w:val="en-GB"/>
              </w:rPr>
            </w:pPr>
            <w:r>
              <w:rPr>
                <w:sz w:val="20"/>
                <w:lang w:val="en-GB"/>
              </w:rPr>
              <w:t>Catch per Unit of Effort</w:t>
            </w:r>
          </w:p>
        </w:tc>
      </w:tr>
      <w:tr w:rsidR="00B22426" w:rsidTr="003E311C">
        <w:tblPrEx>
          <w:tblCellMar>
            <w:top w:w="0" w:type="dxa"/>
            <w:bottom w:w="0" w:type="dxa"/>
          </w:tblCellMar>
        </w:tblPrEx>
        <w:tc>
          <w:tcPr>
            <w:tcW w:w="2410" w:type="dxa"/>
          </w:tcPr>
          <w:p w:rsidR="00B22426" w:rsidRDefault="00B22426" w:rsidP="003E311C">
            <w:pPr>
              <w:pStyle w:val="CommentText"/>
              <w:rPr>
                <w:lang w:val="en-GB"/>
              </w:rPr>
            </w:pPr>
            <w:r>
              <w:rPr>
                <w:lang w:val="en-GB"/>
              </w:rPr>
              <w:t>DCR</w:t>
            </w:r>
          </w:p>
        </w:tc>
        <w:tc>
          <w:tcPr>
            <w:tcW w:w="6234" w:type="dxa"/>
          </w:tcPr>
          <w:p w:rsidR="00B22426" w:rsidRDefault="00B22426" w:rsidP="003E311C">
            <w:pPr>
              <w:rPr>
                <w:sz w:val="20"/>
                <w:lang w:val="en-GB"/>
              </w:rPr>
            </w:pPr>
            <w:r>
              <w:rPr>
                <w:sz w:val="20"/>
                <w:lang w:val="en-GB"/>
              </w:rPr>
              <w:t>Data Collection Regulation</w:t>
            </w:r>
          </w:p>
        </w:tc>
      </w:tr>
      <w:tr w:rsidR="00B22426" w:rsidTr="003E311C">
        <w:tblPrEx>
          <w:tblCellMar>
            <w:top w:w="0" w:type="dxa"/>
            <w:bottom w:w="0" w:type="dxa"/>
          </w:tblCellMar>
        </w:tblPrEx>
        <w:tc>
          <w:tcPr>
            <w:tcW w:w="2410" w:type="dxa"/>
          </w:tcPr>
          <w:p w:rsidR="00B22426" w:rsidRDefault="00B22426" w:rsidP="003E311C">
            <w:pPr>
              <w:rPr>
                <w:sz w:val="20"/>
                <w:lang w:val="en-GB"/>
              </w:rPr>
            </w:pPr>
            <w:r>
              <w:rPr>
                <w:sz w:val="20"/>
                <w:lang w:val="en-GB"/>
              </w:rPr>
              <w:t>DGPA</w:t>
            </w:r>
          </w:p>
        </w:tc>
        <w:tc>
          <w:tcPr>
            <w:tcW w:w="6234" w:type="dxa"/>
          </w:tcPr>
          <w:p w:rsidR="00B22426" w:rsidRDefault="00B22426" w:rsidP="003E311C">
            <w:pPr>
              <w:rPr>
                <w:sz w:val="20"/>
                <w:lang w:val="it-IT"/>
              </w:rPr>
            </w:pPr>
            <w:r>
              <w:rPr>
                <w:sz w:val="20"/>
                <w:lang w:val="it-IT"/>
              </w:rPr>
              <w:t>Direzione Generale Pesca e Acquacoltura</w:t>
            </w:r>
          </w:p>
        </w:tc>
      </w:tr>
      <w:tr w:rsidR="00B22426" w:rsidTr="003E311C">
        <w:tblPrEx>
          <w:tblCellMar>
            <w:top w:w="0" w:type="dxa"/>
            <w:bottom w:w="0" w:type="dxa"/>
          </w:tblCellMar>
        </w:tblPrEx>
        <w:tc>
          <w:tcPr>
            <w:tcW w:w="2410" w:type="dxa"/>
          </w:tcPr>
          <w:p w:rsidR="00B22426" w:rsidRDefault="00B22426" w:rsidP="003E311C">
            <w:pPr>
              <w:rPr>
                <w:sz w:val="20"/>
                <w:lang w:val="en-GB"/>
              </w:rPr>
            </w:pPr>
            <w:r>
              <w:rPr>
                <w:sz w:val="20"/>
                <w:lang w:val="en-GB"/>
              </w:rPr>
              <w:t>GFCM</w:t>
            </w:r>
          </w:p>
        </w:tc>
        <w:tc>
          <w:tcPr>
            <w:tcW w:w="6234" w:type="dxa"/>
          </w:tcPr>
          <w:p w:rsidR="00B22426" w:rsidRDefault="00B22426" w:rsidP="003E311C">
            <w:pPr>
              <w:rPr>
                <w:sz w:val="20"/>
                <w:lang w:val="en-GB"/>
              </w:rPr>
            </w:pPr>
            <w:r>
              <w:rPr>
                <w:sz w:val="20"/>
                <w:lang w:val="en-GB"/>
              </w:rPr>
              <w:t xml:space="preserve">General Fishery Commission for the </w:t>
            </w:r>
            <w:smartTag w:uri="urn:schemas-microsoft-com:office:smarttags" w:element="place">
              <w:r>
                <w:rPr>
                  <w:sz w:val="20"/>
                  <w:lang w:val="en-GB"/>
                </w:rPr>
                <w:t>Mediterranean</w:t>
              </w:r>
            </w:smartTag>
          </w:p>
        </w:tc>
      </w:tr>
      <w:tr w:rsidR="00B22426" w:rsidTr="003E311C">
        <w:tblPrEx>
          <w:tblCellMar>
            <w:top w:w="0" w:type="dxa"/>
            <w:bottom w:w="0" w:type="dxa"/>
          </w:tblCellMar>
        </w:tblPrEx>
        <w:tc>
          <w:tcPr>
            <w:tcW w:w="2410" w:type="dxa"/>
          </w:tcPr>
          <w:p w:rsidR="00B22426" w:rsidRDefault="00B22426" w:rsidP="003E311C">
            <w:pPr>
              <w:rPr>
                <w:sz w:val="20"/>
                <w:lang w:val="en-GB"/>
              </w:rPr>
            </w:pPr>
            <w:r>
              <w:rPr>
                <w:sz w:val="20"/>
                <w:lang w:val="en-GB"/>
              </w:rPr>
              <w:t>GRT</w:t>
            </w:r>
          </w:p>
        </w:tc>
        <w:tc>
          <w:tcPr>
            <w:tcW w:w="6234" w:type="dxa"/>
          </w:tcPr>
          <w:p w:rsidR="00B22426" w:rsidRDefault="00B22426" w:rsidP="003E311C">
            <w:pPr>
              <w:rPr>
                <w:sz w:val="20"/>
                <w:lang w:val="en-GB"/>
              </w:rPr>
            </w:pPr>
            <w:r>
              <w:rPr>
                <w:sz w:val="20"/>
                <w:lang w:val="en-GB"/>
              </w:rPr>
              <w:t>Gross Registered Tonnage</w:t>
            </w:r>
          </w:p>
        </w:tc>
      </w:tr>
      <w:tr w:rsidR="00B22426" w:rsidTr="003E311C">
        <w:tblPrEx>
          <w:tblCellMar>
            <w:top w:w="0" w:type="dxa"/>
            <w:bottom w:w="0" w:type="dxa"/>
          </w:tblCellMar>
        </w:tblPrEx>
        <w:tc>
          <w:tcPr>
            <w:tcW w:w="2410" w:type="dxa"/>
          </w:tcPr>
          <w:p w:rsidR="00B22426" w:rsidRDefault="00B22426" w:rsidP="003E311C">
            <w:pPr>
              <w:rPr>
                <w:sz w:val="20"/>
                <w:lang w:val="en-GB"/>
              </w:rPr>
            </w:pPr>
            <w:r>
              <w:rPr>
                <w:sz w:val="20"/>
                <w:lang w:val="en-GB"/>
              </w:rPr>
              <w:t>GSA</w:t>
            </w:r>
          </w:p>
        </w:tc>
        <w:tc>
          <w:tcPr>
            <w:tcW w:w="6234" w:type="dxa"/>
          </w:tcPr>
          <w:p w:rsidR="00B22426" w:rsidRDefault="00B22426" w:rsidP="003E311C">
            <w:pPr>
              <w:rPr>
                <w:sz w:val="20"/>
                <w:lang w:val="en-GB"/>
              </w:rPr>
            </w:pPr>
            <w:r>
              <w:rPr>
                <w:sz w:val="20"/>
                <w:lang w:val="en-GB"/>
              </w:rPr>
              <w:t>Geographical Sub Areas</w:t>
            </w:r>
          </w:p>
        </w:tc>
      </w:tr>
      <w:tr w:rsidR="00B22426" w:rsidTr="003E311C">
        <w:tblPrEx>
          <w:tblCellMar>
            <w:top w:w="0" w:type="dxa"/>
            <w:bottom w:w="0" w:type="dxa"/>
          </w:tblCellMar>
        </w:tblPrEx>
        <w:tc>
          <w:tcPr>
            <w:tcW w:w="2410" w:type="dxa"/>
          </w:tcPr>
          <w:p w:rsidR="00B22426" w:rsidRDefault="00B22426" w:rsidP="003E311C">
            <w:pPr>
              <w:rPr>
                <w:sz w:val="20"/>
                <w:lang w:val="en-GB"/>
              </w:rPr>
            </w:pPr>
            <w:r>
              <w:rPr>
                <w:sz w:val="20"/>
                <w:lang w:val="en-GB"/>
              </w:rPr>
              <w:t>ICCAT</w:t>
            </w:r>
          </w:p>
        </w:tc>
        <w:tc>
          <w:tcPr>
            <w:tcW w:w="6234" w:type="dxa"/>
          </w:tcPr>
          <w:p w:rsidR="00B22426" w:rsidRDefault="00B22426" w:rsidP="003E311C">
            <w:pPr>
              <w:rPr>
                <w:sz w:val="20"/>
                <w:lang w:val="en-GB"/>
              </w:rPr>
            </w:pPr>
            <w:r>
              <w:rPr>
                <w:sz w:val="20"/>
                <w:lang w:val="en-GB"/>
              </w:rPr>
              <w:t>International Commission for the Conservation of Atlantic Tunas</w:t>
            </w:r>
          </w:p>
        </w:tc>
      </w:tr>
      <w:tr w:rsidR="00B22426" w:rsidTr="003E311C">
        <w:tblPrEx>
          <w:tblCellMar>
            <w:top w:w="0" w:type="dxa"/>
            <w:bottom w:w="0" w:type="dxa"/>
          </w:tblCellMar>
        </w:tblPrEx>
        <w:tc>
          <w:tcPr>
            <w:tcW w:w="2410" w:type="dxa"/>
          </w:tcPr>
          <w:p w:rsidR="00B22426" w:rsidRDefault="00B22426" w:rsidP="003E311C">
            <w:pPr>
              <w:rPr>
                <w:sz w:val="20"/>
                <w:lang w:val="en-GB"/>
              </w:rPr>
            </w:pPr>
            <w:r>
              <w:rPr>
                <w:sz w:val="20"/>
                <w:lang w:val="en-GB"/>
              </w:rPr>
              <w:t>ISTAT</w:t>
            </w:r>
          </w:p>
        </w:tc>
        <w:tc>
          <w:tcPr>
            <w:tcW w:w="6234" w:type="dxa"/>
          </w:tcPr>
          <w:p w:rsidR="00B22426" w:rsidRDefault="00B22426" w:rsidP="003E311C">
            <w:pPr>
              <w:rPr>
                <w:sz w:val="20"/>
                <w:lang w:val="en-GB"/>
              </w:rPr>
            </w:pPr>
            <w:r>
              <w:rPr>
                <w:sz w:val="20"/>
                <w:lang w:val="en-GB"/>
              </w:rPr>
              <w:t>National statistical institute</w:t>
            </w:r>
          </w:p>
        </w:tc>
      </w:tr>
      <w:tr w:rsidR="00B22426" w:rsidTr="003E311C">
        <w:tblPrEx>
          <w:tblCellMar>
            <w:top w:w="0" w:type="dxa"/>
            <w:bottom w:w="0" w:type="dxa"/>
          </w:tblCellMar>
        </w:tblPrEx>
        <w:tc>
          <w:tcPr>
            <w:tcW w:w="2410" w:type="dxa"/>
          </w:tcPr>
          <w:p w:rsidR="00B22426" w:rsidRDefault="00B22426" w:rsidP="003E311C">
            <w:pPr>
              <w:rPr>
                <w:sz w:val="20"/>
                <w:lang w:val="en-GB"/>
              </w:rPr>
            </w:pPr>
            <w:r>
              <w:rPr>
                <w:sz w:val="20"/>
                <w:lang w:val="en-GB"/>
              </w:rPr>
              <w:t>MEDIAS</w:t>
            </w:r>
          </w:p>
        </w:tc>
        <w:tc>
          <w:tcPr>
            <w:tcW w:w="6234" w:type="dxa"/>
          </w:tcPr>
          <w:p w:rsidR="00B22426" w:rsidRDefault="00B22426" w:rsidP="003E311C">
            <w:pPr>
              <w:rPr>
                <w:sz w:val="20"/>
                <w:lang w:val="en-GB"/>
              </w:rPr>
            </w:pPr>
            <w:r>
              <w:rPr>
                <w:snapToGrid w:val="0"/>
                <w:color w:val="000000"/>
                <w:sz w:val="20"/>
              </w:rPr>
              <w:t>Pan-Mediterranean pelagic survey</w:t>
            </w:r>
          </w:p>
        </w:tc>
      </w:tr>
      <w:tr w:rsidR="00B22426" w:rsidTr="003E311C">
        <w:tblPrEx>
          <w:tblCellMar>
            <w:top w:w="0" w:type="dxa"/>
            <w:bottom w:w="0" w:type="dxa"/>
          </w:tblCellMar>
        </w:tblPrEx>
        <w:tc>
          <w:tcPr>
            <w:tcW w:w="2410" w:type="dxa"/>
          </w:tcPr>
          <w:p w:rsidR="00B22426" w:rsidRDefault="00B22426" w:rsidP="003E311C">
            <w:pPr>
              <w:rPr>
                <w:sz w:val="20"/>
                <w:lang w:val="en-GB"/>
              </w:rPr>
            </w:pPr>
            <w:r>
              <w:rPr>
                <w:sz w:val="20"/>
                <w:lang w:val="en-GB"/>
              </w:rPr>
              <w:t>MEDITS</w:t>
            </w:r>
          </w:p>
        </w:tc>
        <w:tc>
          <w:tcPr>
            <w:tcW w:w="6234" w:type="dxa"/>
          </w:tcPr>
          <w:p w:rsidR="00B22426" w:rsidRDefault="00B22426" w:rsidP="003E311C">
            <w:pPr>
              <w:rPr>
                <w:sz w:val="20"/>
                <w:lang w:val="en-GB"/>
              </w:rPr>
            </w:pPr>
            <w:r>
              <w:rPr>
                <w:sz w:val="20"/>
                <w:lang w:val="en-GB"/>
              </w:rPr>
              <w:t xml:space="preserve">Mediterranean International Trawl Survey </w:t>
            </w:r>
          </w:p>
        </w:tc>
      </w:tr>
      <w:tr w:rsidR="00B22426" w:rsidTr="003E311C">
        <w:tblPrEx>
          <w:tblCellMar>
            <w:top w:w="0" w:type="dxa"/>
            <w:bottom w:w="0" w:type="dxa"/>
          </w:tblCellMar>
        </w:tblPrEx>
        <w:tc>
          <w:tcPr>
            <w:tcW w:w="2410" w:type="dxa"/>
          </w:tcPr>
          <w:p w:rsidR="00B22426" w:rsidRDefault="00B22426" w:rsidP="003E311C">
            <w:pPr>
              <w:rPr>
                <w:sz w:val="20"/>
                <w:lang w:val="en-GB"/>
              </w:rPr>
            </w:pPr>
            <w:r>
              <w:rPr>
                <w:sz w:val="20"/>
                <w:lang w:val="en-GB"/>
              </w:rPr>
              <w:t>MIPAF</w:t>
            </w:r>
          </w:p>
        </w:tc>
        <w:tc>
          <w:tcPr>
            <w:tcW w:w="6234" w:type="dxa"/>
          </w:tcPr>
          <w:p w:rsidR="00B22426" w:rsidRDefault="00B22426" w:rsidP="003E311C">
            <w:pPr>
              <w:rPr>
                <w:sz w:val="20"/>
                <w:lang w:val="en-GB"/>
              </w:rPr>
            </w:pPr>
            <w:r>
              <w:rPr>
                <w:sz w:val="20"/>
                <w:lang w:val="en-GB"/>
              </w:rPr>
              <w:t>Ministry of Agricultural and Forestry Policies</w:t>
            </w:r>
          </w:p>
        </w:tc>
      </w:tr>
      <w:tr w:rsidR="00B22426" w:rsidTr="003E311C">
        <w:tblPrEx>
          <w:tblCellMar>
            <w:top w:w="0" w:type="dxa"/>
            <w:bottom w:w="0" w:type="dxa"/>
          </w:tblCellMar>
        </w:tblPrEx>
        <w:tc>
          <w:tcPr>
            <w:tcW w:w="2410" w:type="dxa"/>
          </w:tcPr>
          <w:p w:rsidR="00B22426" w:rsidRDefault="00B22426" w:rsidP="003E311C">
            <w:pPr>
              <w:rPr>
                <w:sz w:val="20"/>
                <w:lang w:val="en-GB"/>
              </w:rPr>
            </w:pPr>
            <w:r>
              <w:rPr>
                <w:sz w:val="20"/>
                <w:lang w:val="en-GB"/>
              </w:rPr>
              <w:t>RINA</w:t>
            </w:r>
          </w:p>
        </w:tc>
        <w:tc>
          <w:tcPr>
            <w:tcW w:w="6234" w:type="dxa"/>
          </w:tcPr>
          <w:p w:rsidR="00B22426" w:rsidRDefault="00B22426" w:rsidP="003E311C">
            <w:pPr>
              <w:rPr>
                <w:sz w:val="20"/>
                <w:lang w:val="en-GB"/>
              </w:rPr>
            </w:pPr>
            <w:r>
              <w:rPr>
                <w:sz w:val="20"/>
                <w:lang w:val="en-GB"/>
              </w:rPr>
              <w:t>Registro Italiano Navale</w:t>
            </w:r>
          </w:p>
        </w:tc>
      </w:tr>
      <w:tr w:rsidR="00B22426" w:rsidTr="003E311C">
        <w:tblPrEx>
          <w:tblCellMar>
            <w:top w:w="0" w:type="dxa"/>
            <w:bottom w:w="0" w:type="dxa"/>
          </w:tblCellMar>
        </w:tblPrEx>
        <w:tc>
          <w:tcPr>
            <w:tcW w:w="2410" w:type="dxa"/>
          </w:tcPr>
          <w:p w:rsidR="00B22426" w:rsidRDefault="00B22426" w:rsidP="003E311C">
            <w:pPr>
              <w:rPr>
                <w:sz w:val="20"/>
                <w:lang w:val="en-GB"/>
              </w:rPr>
            </w:pPr>
            <w:r>
              <w:rPr>
                <w:sz w:val="20"/>
                <w:lang w:val="en-GB"/>
              </w:rPr>
              <w:t>SAC</w:t>
            </w:r>
          </w:p>
        </w:tc>
        <w:tc>
          <w:tcPr>
            <w:tcW w:w="6234" w:type="dxa"/>
          </w:tcPr>
          <w:p w:rsidR="00B22426" w:rsidRDefault="00B22426" w:rsidP="003E311C">
            <w:pPr>
              <w:rPr>
                <w:sz w:val="20"/>
                <w:lang w:val="en-GB"/>
              </w:rPr>
            </w:pPr>
            <w:r>
              <w:rPr>
                <w:sz w:val="20"/>
                <w:lang w:val="en-GB"/>
              </w:rPr>
              <w:t>Scientific Advisory Committee of GFCM</w:t>
            </w:r>
          </w:p>
        </w:tc>
      </w:tr>
    </w:tbl>
    <w:p w:rsidR="00B22426" w:rsidRPr="00CC3B2B" w:rsidRDefault="00B22426" w:rsidP="00CC3B2B">
      <w:pPr>
        <w:rPr>
          <w:lang w:val="en-GB"/>
        </w:rPr>
      </w:pPr>
    </w:p>
    <w:p w:rsidR="00B22426" w:rsidRPr="00760F11" w:rsidRDefault="00B22426" w:rsidP="00751761">
      <w:pPr>
        <w:pStyle w:val="Heading1"/>
      </w:pPr>
      <w:bookmarkStart w:id="84" w:name="_Toc264877006"/>
      <w:r w:rsidRPr="00760F11">
        <w:t>IX Comments, suggestions and reflections</w:t>
      </w:r>
      <w:bookmarkEnd w:id="84"/>
    </w:p>
    <w:p w:rsidR="00B22426" w:rsidRPr="005114E8" w:rsidRDefault="00B22426" w:rsidP="00751761">
      <w:pPr>
        <w:pStyle w:val="Heading1"/>
      </w:pPr>
      <w:bookmarkStart w:id="85" w:name="_Toc264877007"/>
      <w:r w:rsidRPr="005114E8">
        <w:t>X References</w:t>
      </w:r>
      <w:bookmarkEnd w:id="85"/>
    </w:p>
    <w:p w:rsidR="00B22426" w:rsidRPr="00DD04E5" w:rsidRDefault="00B22426" w:rsidP="0047755A">
      <w:pPr>
        <w:rPr>
          <w:lang w:val="en-GB"/>
        </w:rPr>
      </w:pPr>
      <w:r w:rsidRPr="00DD04E5">
        <w:rPr>
          <w:lang w:val="en-GB"/>
        </w:rPr>
        <w:t xml:space="preserve">Baird J.W., - </w:t>
      </w:r>
      <w:smartTag w:uri="urn:schemas-microsoft-com:office:smarttags" w:element="metricconverter">
        <w:smartTagPr>
          <w:attr w:name="ProductID" w:val="1983. A"/>
        </w:smartTagPr>
        <w:r w:rsidRPr="00DD04E5">
          <w:rPr>
            <w:lang w:val="en-GB"/>
          </w:rPr>
          <w:t>1983. A</w:t>
        </w:r>
      </w:smartTag>
      <w:r w:rsidRPr="00DD04E5">
        <w:rPr>
          <w:lang w:val="en-GB"/>
        </w:rPr>
        <w:t xml:space="preserve"> method to select optimum numbers for aging in a stratified random approach. In Sampling commercial catches of marine fish and invertebrates. Edited by W.G. Doubleday and D. Rivard. </w:t>
      </w:r>
      <w:smartTag w:uri="urn:schemas-microsoft-com:office:smarttags" w:element="country-region">
        <w:smartTag w:uri="urn:schemas-microsoft-com:office:smarttags" w:element="place">
          <w:r w:rsidRPr="00DD04E5">
            <w:rPr>
              <w:lang w:val="en-GB"/>
            </w:rPr>
            <w:t>Can.</w:t>
          </w:r>
        </w:smartTag>
      </w:smartTag>
      <w:r w:rsidRPr="00DD04E5">
        <w:rPr>
          <w:lang w:val="en-GB"/>
        </w:rPr>
        <w:t xml:space="preserve"> Spec. Publ. Fish. Aquat. Sci. 66: 161–164. </w:t>
      </w:r>
    </w:p>
    <w:p w:rsidR="00B22426" w:rsidRPr="00DD04E5" w:rsidRDefault="00B22426" w:rsidP="0047755A">
      <w:pPr>
        <w:rPr>
          <w:lang w:val="en-GB"/>
        </w:rPr>
      </w:pPr>
      <w:r w:rsidRPr="00DD04E5">
        <w:rPr>
          <w:lang w:val="en-GB"/>
        </w:rPr>
        <w:t xml:space="preserve">Bertrand, J. A., L. Gil de Sola, C. Papaconstantinou, G. Relini and A. Souplet - 2002. The General specifications of the Medits surveys. Scientia Marina, 66 (Supl.2): 9-17. </w:t>
      </w:r>
      <w:smartTag w:uri="urn:schemas-microsoft-com:office:smarttags" w:element="City">
        <w:r w:rsidRPr="00DD04E5">
          <w:rPr>
            <w:lang w:val="en-GB"/>
          </w:rPr>
          <w:t>Barcelona</w:t>
        </w:r>
      </w:smartTag>
      <w:r w:rsidRPr="00DD04E5">
        <w:rPr>
          <w:lang w:val="en-GB"/>
        </w:rPr>
        <w:t xml:space="preserve"> (</w:t>
      </w:r>
      <w:smartTag w:uri="urn:schemas-microsoft-com:office:smarttags" w:element="country-region">
        <w:smartTag w:uri="urn:schemas-microsoft-com:office:smarttags" w:element="place">
          <w:r w:rsidRPr="00DD04E5">
            <w:rPr>
              <w:lang w:val="en-GB"/>
            </w:rPr>
            <w:t>Spain</w:t>
          </w:r>
        </w:smartTag>
      </w:smartTag>
      <w:r w:rsidRPr="00DD04E5">
        <w:rPr>
          <w:lang w:val="en-GB"/>
        </w:rPr>
        <w:t>)</w:t>
      </w:r>
    </w:p>
    <w:p w:rsidR="00B22426" w:rsidRPr="00DD04E5" w:rsidRDefault="00B22426" w:rsidP="0047755A">
      <w:pPr>
        <w:rPr>
          <w:lang w:val="en-GB"/>
        </w:rPr>
      </w:pPr>
      <w:r w:rsidRPr="00DD04E5">
        <w:rPr>
          <w:lang w:val="en-GB"/>
        </w:rPr>
        <w:t>Caddy, J.F. 1999. Decising on precautionary management measures for a stock based on a suite of Limit Reference Points (LRPs) as a basis for a multi-LRP harvest law. NAFO Scientific Council Studies 32: 55-68.</w:t>
      </w:r>
    </w:p>
    <w:p w:rsidR="00B22426" w:rsidRPr="00DD04E5" w:rsidRDefault="00B22426" w:rsidP="0047755A">
      <w:pPr>
        <w:rPr>
          <w:lang w:val="en-GB"/>
        </w:rPr>
      </w:pPr>
      <w:r w:rsidRPr="00DD04E5">
        <w:rPr>
          <w:lang w:val="en-GB"/>
        </w:rPr>
        <w:t>Garcia, S.M., Staples, D.J. and Chesson, J. (2000). The FAO guidelines for the development and use of indicators of sustainable development of marine capture fisheries and an Australian example of their application. Ocean and Coastal Management 43, 537-556.</w:t>
      </w:r>
    </w:p>
    <w:p w:rsidR="00B22426" w:rsidRPr="00DD04E5" w:rsidRDefault="00B22426" w:rsidP="0047755A">
      <w:pPr>
        <w:rPr>
          <w:lang w:val="it-IT"/>
        </w:rPr>
      </w:pPr>
      <w:r w:rsidRPr="00DD04E5">
        <w:rPr>
          <w:lang w:val="en-GB"/>
        </w:rPr>
        <w:t xml:space="preserve">Haddon M., 2001 - Modelling and Quantitative Methods in Fisheries. </w:t>
      </w:r>
      <w:r w:rsidRPr="00DD04E5">
        <w:rPr>
          <w:lang w:val="it-IT"/>
        </w:rPr>
        <w:t>Chapman and Hall/CRC Press: Boca Raton, FL.</w:t>
      </w:r>
    </w:p>
    <w:p w:rsidR="00B22426" w:rsidRPr="00DD04E5" w:rsidRDefault="00B22426" w:rsidP="0047755A">
      <w:pPr>
        <w:rPr>
          <w:lang w:val="it-IT"/>
        </w:rPr>
      </w:pPr>
      <w:r w:rsidRPr="00DD04E5">
        <w:rPr>
          <w:lang w:val="it-IT"/>
        </w:rPr>
        <w:t>IREPA, 2007, Osservatorio Economico sulle strutture produttive della pesca marittima in Italia, Franco Angeli</w:t>
      </w:r>
    </w:p>
    <w:p w:rsidR="00B22426" w:rsidRPr="00DD04E5" w:rsidRDefault="00B22426" w:rsidP="0047755A">
      <w:pPr>
        <w:rPr>
          <w:lang w:val="en-GB"/>
        </w:rPr>
      </w:pPr>
      <w:r w:rsidRPr="00DD04E5">
        <w:rPr>
          <w:lang w:val="en-GB"/>
        </w:rPr>
        <w:t xml:space="preserve">Italian Technical Reports, 2005 - National Data Collection Programs under Council Regulation (EC) N° 1543/2000 and Commission Regulation (EC) N° 1639/2001 as amended by Commission Regulation (EC) N° 1581/2004, 70pp.  </w:t>
      </w:r>
    </w:p>
    <w:p w:rsidR="00B22426" w:rsidRPr="00DD04E5" w:rsidRDefault="00B22426" w:rsidP="0047755A">
      <w:pPr>
        <w:rPr>
          <w:lang w:val="en-GB"/>
        </w:rPr>
      </w:pPr>
      <w:r w:rsidRPr="00DD04E5">
        <w:rPr>
          <w:lang w:val="en-GB"/>
        </w:rPr>
        <w:t>Leung, P.S. 2006. Multiple-cirteria decision making (MCDM) applications in fishery management. Int. J. Environmental Technology and Management 6 (1/2): 96-110.</w:t>
      </w:r>
    </w:p>
    <w:p w:rsidR="00B22426" w:rsidRPr="00DD04E5" w:rsidRDefault="00B22426" w:rsidP="0047755A">
      <w:pPr>
        <w:rPr>
          <w:lang w:val="en-GB"/>
        </w:rPr>
      </w:pPr>
      <w:r w:rsidRPr="00DD04E5">
        <w:rPr>
          <w:lang w:val="en-GB"/>
        </w:rPr>
        <w:t xml:space="preserve">Manly B.F.J., 1997 - Randomization, Bootstrap, and </w:t>
      </w:r>
      <w:smartTag w:uri="urn:schemas-microsoft-com:office:smarttags" w:element="place">
        <w:r w:rsidRPr="00DD04E5">
          <w:rPr>
            <w:lang w:val="en-GB"/>
          </w:rPr>
          <w:t>Monte Carlo</w:t>
        </w:r>
      </w:smartTag>
      <w:r w:rsidRPr="00DD04E5">
        <w:rPr>
          <w:lang w:val="en-GB"/>
        </w:rPr>
        <w:t xml:space="preserve"> Methods in Biology. 2nd edn. (Chapman and Hall: </w:t>
      </w:r>
      <w:smartTag w:uri="urn:schemas-microsoft-com:office:smarttags" w:element="City">
        <w:smartTag w:uri="urn:schemas-microsoft-com:office:smarttags" w:element="place">
          <w:r w:rsidRPr="00DD04E5">
            <w:rPr>
              <w:lang w:val="en-GB"/>
            </w:rPr>
            <w:t>London</w:t>
          </w:r>
        </w:smartTag>
      </w:smartTag>
      <w:r w:rsidRPr="00DD04E5">
        <w:rPr>
          <w:lang w:val="en-GB"/>
        </w:rPr>
        <w:t>.)</w:t>
      </w:r>
    </w:p>
    <w:p w:rsidR="00B22426" w:rsidRPr="00DD04E5" w:rsidRDefault="00B22426" w:rsidP="0047755A">
      <w:pPr>
        <w:rPr>
          <w:lang w:val="en-GB"/>
        </w:rPr>
      </w:pPr>
      <w:r w:rsidRPr="00DD04E5">
        <w:rPr>
          <w:lang w:val="en-GB"/>
        </w:rPr>
        <w:t xml:space="preserve">Medits, 2007. International bottom trawl survey in the </w:t>
      </w:r>
      <w:smartTag w:uri="urn:schemas-microsoft-com:office:smarttags" w:element="place">
        <w:r w:rsidRPr="00DD04E5">
          <w:rPr>
            <w:lang w:val="en-GB"/>
          </w:rPr>
          <w:t>Mediterranean</w:t>
        </w:r>
      </w:smartTag>
      <w:r w:rsidRPr="00DD04E5">
        <w:rPr>
          <w:lang w:val="en-GB"/>
        </w:rPr>
        <w:t xml:space="preserve"> - Instruction manual. Version 5. Ifremer, </w:t>
      </w:r>
      <w:smartTag w:uri="urn:schemas-microsoft-com:office:smarttags" w:element="City">
        <w:smartTag w:uri="urn:schemas-microsoft-com:office:smarttags" w:element="place">
          <w:r w:rsidRPr="00DD04E5">
            <w:rPr>
              <w:lang w:val="en-GB"/>
            </w:rPr>
            <w:t>Nantes</w:t>
          </w:r>
        </w:smartTag>
      </w:smartTag>
      <w:r w:rsidRPr="00DD04E5">
        <w:rPr>
          <w:lang w:val="en-GB"/>
        </w:rPr>
        <w:t>. 60 p.</w:t>
      </w:r>
    </w:p>
    <w:p w:rsidR="00B22426" w:rsidRPr="00DD04E5" w:rsidRDefault="00B22426" w:rsidP="0047755A">
      <w:pPr>
        <w:rPr>
          <w:lang w:val="en-GB"/>
        </w:rPr>
      </w:pPr>
      <w:r w:rsidRPr="00DD04E5">
        <w:rPr>
          <w:lang w:val="sv-SE"/>
        </w:rPr>
        <w:t xml:space="preserve">Pennington M., Burmeister L.M., Hjellvik V., - 2002. </w:t>
      </w:r>
      <w:r w:rsidRPr="00DD04E5">
        <w:rPr>
          <w:lang w:val="en-GB"/>
        </w:rPr>
        <w:t xml:space="preserve">Assessing the precision of frequency distributions estimated from trawl-survey samples. Fish. Bull., 100: 74.80 </w:t>
      </w:r>
    </w:p>
    <w:p w:rsidR="00B22426" w:rsidRPr="00DD04E5" w:rsidRDefault="00B22426" w:rsidP="0047755A">
      <w:pPr>
        <w:rPr>
          <w:lang w:val="en-GB"/>
        </w:rPr>
      </w:pPr>
      <w:r w:rsidRPr="00DD04E5">
        <w:rPr>
          <w:snapToGrid w:val="0"/>
          <w:lang w:val="en-GB"/>
        </w:rPr>
        <w:t>SGRN-08-01 - Commission Staff Working Document "Review of Guidelines for the new DCR" Sub-Group on Research Needs (SGRN), of the Scientific, technical and Economic Committee for Fisheries (STECF). 59pp.</w:t>
      </w:r>
      <w:r w:rsidRPr="00DD04E5">
        <w:rPr>
          <w:lang w:val="en-GB"/>
        </w:rPr>
        <w:t>SIBM, 2005 - Biological Sampling of Discards – Final Report July 2006, 171 pp., in Italian.</w:t>
      </w:r>
    </w:p>
    <w:p w:rsidR="00B22426" w:rsidRPr="00DD04E5" w:rsidRDefault="00B22426" w:rsidP="0047755A">
      <w:pPr>
        <w:rPr>
          <w:lang w:val="en-GB"/>
        </w:rPr>
      </w:pPr>
      <w:r w:rsidRPr="00DD04E5">
        <w:rPr>
          <w:lang w:val="en-GB"/>
        </w:rPr>
        <w:t xml:space="preserve">Souplet, A. – 1996a. Calculation of abundance indices and length frequencies in the Medits survey. </w:t>
      </w:r>
      <w:r w:rsidRPr="00DD04E5">
        <w:rPr>
          <w:lang w:val="fr-FR"/>
        </w:rPr>
        <w:t xml:space="preserve">In: J. Bertrand (ed.), </w:t>
      </w:r>
      <w:r w:rsidRPr="00DD04E5">
        <w:rPr>
          <w:i/>
          <w:lang w:val="fr-FR"/>
        </w:rPr>
        <w:t xml:space="preserve">Campagne internationale de chalutage démersal en Méditerranée - </w:t>
      </w:r>
      <w:r w:rsidRPr="00DD04E5">
        <w:rPr>
          <w:lang w:val="fr-FR"/>
        </w:rPr>
        <w:t>Medits</w:t>
      </w:r>
      <w:r w:rsidRPr="00DD04E5">
        <w:rPr>
          <w:i/>
          <w:lang w:val="fr-FR"/>
        </w:rPr>
        <w:t xml:space="preserve">. </w:t>
      </w:r>
      <w:r w:rsidRPr="00DD04E5">
        <w:rPr>
          <w:i/>
          <w:lang w:val="en-GB"/>
        </w:rPr>
        <w:t xml:space="preserve">Campagne 1995 Vol. III. </w:t>
      </w:r>
      <w:r w:rsidRPr="00DD04E5">
        <w:rPr>
          <w:lang w:val="en-GB"/>
        </w:rPr>
        <w:t xml:space="preserve">Rapport final de contrat CEEIFREMER- IEO-SIBM-NCMR (MED/93/020,018,006,004; </w:t>
      </w:r>
    </w:p>
    <w:p w:rsidR="00B22426" w:rsidRPr="00DD04E5" w:rsidRDefault="00B22426" w:rsidP="0047755A">
      <w:pPr>
        <w:rPr>
          <w:lang w:val="fr-FR"/>
        </w:rPr>
      </w:pPr>
      <w:r w:rsidRPr="00DD04E5">
        <w:rPr>
          <w:lang w:val="en-GB"/>
        </w:rPr>
        <w:t xml:space="preserve">Souplet, A. – 1996b. Checkmed: a software to check the MEDITS data files. </w:t>
      </w:r>
      <w:r w:rsidRPr="00DD04E5">
        <w:rPr>
          <w:lang w:val="fr-FR"/>
        </w:rPr>
        <w:t xml:space="preserve">In: J. Bertrand (ed.), </w:t>
      </w:r>
      <w:r w:rsidRPr="00DD04E5">
        <w:rPr>
          <w:i/>
          <w:lang w:val="fr-FR"/>
        </w:rPr>
        <w:t xml:space="preserve">Campagne internationale de chalutage démersal en Méditerranée - </w:t>
      </w:r>
      <w:r w:rsidRPr="00DD04E5">
        <w:rPr>
          <w:lang w:val="fr-FR"/>
        </w:rPr>
        <w:t>Medits</w:t>
      </w:r>
      <w:r w:rsidRPr="00DD04E5">
        <w:rPr>
          <w:i/>
          <w:lang w:val="fr-FR"/>
        </w:rPr>
        <w:t>. Campagne 1995 Vol. I</w:t>
      </w:r>
      <w:r w:rsidRPr="00DD04E5">
        <w:rPr>
          <w:lang w:val="fr-FR"/>
        </w:rPr>
        <w:t xml:space="preserve">, pp. 21-26. Rapport final de contrat CEEIFREMER-IEO-SIBM-NCMR (MED/93/020,018,006,004). </w:t>
      </w:r>
    </w:p>
    <w:p w:rsidR="00B22426" w:rsidRPr="00DD04E5" w:rsidRDefault="00B22426" w:rsidP="0047755A">
      <w:pPr>
        <w:rPr>
          <w:lang w:val="en-GB"/>
        </w:rPr>
      </w:pPr>
      <w:r w:rsidRPr="00DD04E5">
        <w:rPr>
          <w:lang w:val="fr-FR"/>
        </w:rPr>
        <w:t xml:space="preserve">Trenkel, V., M. -J. Rochet and B. Mésnil. </w:t>
      </w:r>
      <w:r w:rsidRPr="00DD04E5">
        <w:rPr>
          <w:lang w:val="en-GB"/>
        </w:rPr>
        <w:t>2007. From model-based prescriptive advice to indicator-based interactive advice. ICES Journal of Marine Science 64: 768-774.</w:t>
      </w:r>
    </w:p>
    <w:p w:rsidR="00B22426" w:rsidRPr="00DD04E5" w:rsidRDefault="00B22426" w:rsidP="0047755A">
      <w:pPr>
        <w:rPr>
          <w:lang w:val="en-GB"/>
        </w:rPr>
      </w:pPr>
      <w:r w:rsidRPr="00DD04E5">
        <w:rPr>
          <w:lang w:val="en-GB"/>
        </w:rPr>
        <w:t>Vigneau J., Mahevas S., - 2004. Precision in catch at age data with regard to sampling design. Working document for the WKSMFD (</w:t>
      </w:r>
      <w:smartTag w:uri="urn:schemas-microsoft-com:office:smarttags" w:element="City">
        <w:smartTag w:uri="urn:schemas-microsoft-com:office:smarttags" w:element="place">
          <w:r w:rsidRPr="00DD04E5">
            <w:rPr>
              <w:lang w:val="en-GB"/>
            </w:rPr>
            <w:t>Nantes</w:t>
          </w:r>
        </w:smartTag>
      </w:smartTag>
      <w:r w:rsidRPr="00DD04E5">
        <w:rPr>
          <w:lang w:val="en-GB"/>
        </w:rPr>
        <w:t xml:space="preserve"> 26-31/01/2004): 26 pp.</w:t>
      </w:r>
    </w:p>
    <w:p w:rsidR="00B22426" w:rsidRDefault="00B22426" w:rsidP="0047755A">
      <w:pPr>
        <w:rPr>
          <w:lang w:val="en-GB"/>
        </w:rPr>
      </w:pPr>
      <w:r w:rsidRPr="00DD04E5">
        <w:rPr>
          <w:lang w:val="en-GB"/>
        </w:rPr>
        <w:t>Vigneau J., 2008 - Common tool for raising and estimating properties of statistical estimates derived from the Data Collection Regulation (COST). European Commission, FISH/2006/15 – lot 2, Project no : SI2.467814. Title: Studies and Pilot projects for carrying out the common fisheries policy.</w:t>
      </w:r>
    </w:p>
    <w:p w:rsidR="00B22426" w:rsidRPr="0047755A" w:rsidRDefault="00B22426" w:rsidP="0047755A">
      <w:pPr>
        <w:rPr>
          <w:lang w:val="en-GB"/>
        </w:rPr>
      </w:pPr>
    </w:p>
    <w:p w:rsidR="00B22426" w:rsidRPr="00B52C11" w:rsidRDefault="00B22426" w:rsidP="00B52C11">
      <w:pPr>
        <w:rPr>
          <w:lang w:val="en-GB"/>
        </w:rPr>
      </w:pPr>
    </w:p>
    <w:p w:rsidR="00B22426" w:rsidRDefault="00B22426" w:rsidP="004464D5">
      <w:pPr>
        <w:rPr>
          <w:lang w:val="en-GB"/>
        </w:rPr>
      </w:pPr>
    </w:p>
    <w:p w:rsidR="00B22426" w:rsidRPr="00760F11" w:rsidRDefault="00B22426" w:rsidP="00A52D17">
      <w:pPr>
        <w:rPr>
          <w:rFonts w:ascii="Helvetica" w:hAnsi="Helvetica" w:cs="Helvetica"/>
          <w:sz w:val="19"/>
          <w:szCs w:val="19"/>
          <w:lang w:val="en-GB"/>
        </w:rPr>
      </w:pPr>
      <w:r w:rsidRPr="00A52D17">
        <w:rPr>
          <w:lang w:val="en-GB"/>
        </w:rPr>
        <w:t xml:space="preserve"> </w:t>
      </w:r>
    </w:p>
    <w:p w:rsidR="00B22426" w:rsidRPr="00EF5BC3" w:rsidRDefault="00B22426" w:rsidP="00760F11">
      <w:pPr>
        <w:rPr>
          <w:lang w:val="en-GB"/>
        </w:rPr>
      </w:pPr>
    </w:p>
    <w:sectPr w:rsidR="00B22426" w:rsidRPr="00EF5BC3" w:rsidSect="00B22426">
      <w:pgSz w:w="11906" w:h="16838"/>
      <w:pgMar w:top="1417" w:right="1134"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22426" w:rsidRDefault="00B22426">
      <w:r>
        <w:separator/>
      </w:r>
    </w:p>
  </w:endnote>
  <w:endnote w:type="continuationSeparator" w:id="1">
    <w:p w:rsidR="00B22426" w:rsidRDefault="00B2242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English157 BT">
    <w:altName w:val="Times New Roman"/>
    <w:panose1 w:val="00000000000000000000"/>
    <w:charset w:val="00"/>
    <w:family w:val="auto"/>
    <w:notTrueType/>
    <w:pitch w:val="variable"/>
    <w:sig w:usb0="00000003" w:usb1="00000000" w:usb2="00000000" w:usb3="00000000" w:csb0="00000001" w:csb1="00000000"/>
  </w:font>
  <w:font w:name="Helvetica">
    <w:panose1 w:val="020B0604020202020204"/>
    <w:charset w:val="00"/>
    <w:family w:val="swiss"/>
    <w:pitch w:val="variable"/>
    <w:sig w:usb0="20002A87" w:usb1="80000000" w:usb2="00000008" w:usb3="00000000" w:csb0="000001FF" w:csb1="00000000"/>
  </w:font>
  <w:font w:name="TimesNewRomanPSMT">
    <w:panose1 w:val="00000000000000000000"/>
    <w:charset w:val="00"/>
    <w:family w:val="roman"/>
    <w:notTrueType/>
    <w:pitch w:val="default"/>
    <w:sig w:usb0="00000003" w:usb1="00000000" w:usb2="00000000" w:usb3="00000000" w:csb0="00000001" w:csb1="00000000"/>
  </w:font>
  <w:font w:name="TimesNewRomanPS-BoldMT">
    <w:panose1 w:val="00000000000000000000"/>
    <w:charset w:val="00"/>
    <w:family w:val="roman"/>
    <w:notTrueType/>
    <w:pitch w:val="default"/>
    <w:sig w:usb0="00000003" w:usb1="00000000"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 w:name="ArialMT">
    <w:panose1 w:val="00000000000000000000"/>
    <w:charset w:val="00"/>
    <w:family w:val="swiss"/>
    <w:notTrueType/>
    <w:pitch w:val="default"/>
    <w:sig w:usb0="00000003" w:usb1="00000000" w:usb2="00000000" w:usb3="00000000" w:csb0="00000001" w:csb1="00000000"/>
  </w:font>
  <w:font w:name="Times-Roman">
    <w:panose1 w:val="00000000000000000000"/>
    <w:charset w:val="00"/>
    <w:family w:val="roman"/>
    <w:notTrueType/>
    <w:pitch w:val="default"/>
    <w:sig w:usb0="00000003" w:usb1="00000000" w:usb2="00000000" w:usb3="00000000" w:csb0="00000001" w:csb1="00000000"/>
  </w:font>
  <w:font w:name="Times-Italic">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22426" w:rsidRDefault="00B22426">
      <w:r>
        <w:separator/>
      </w:r>
    </w:p>
  </w:footnote>
  <w:footnote w:type="continuationSeparator" w:id="1">
    <w:p w:rsidR="00B22426" w:rsidRDefault="00B22426">
      <w:r>
        <w:continuationSeparator/>
      </w:r>
    </w:p>
  </w:footnote>
  <w:footnote w:id="2">
    <w:p w:rsidR="00B22426" w:rsidRDefault="00B22426" w:rsidP="00EC5F1D">
      <w:pPr>
        <w:pStyle w:val="FootnoteText"/>
      </w:pPr>
      <w:r>
        <w:rPr>
          <w:rStyle w:val="FootnoteReference"/>
        </w:rPr>
        <w:footnoteRef/>
      </w:r>
      <w:r>
        <w:t xml:space="preserve"> </w:t>
      </w:r>
      <w:r>
        <w:rPr>
          <w:lang w:val="en-GB"/>
        </w:rPr>
        <w:t>Italian National Programme 2009-2010, English version of May 2009</w:t>
      </w:r>
    </w:p>
  </w:footnote>
  <w:footnote w:id="3">
    <w:p w:rsidR="00B22426" w:rsidRDefault="00B22426" w:rsidP="0056697A">
      <w:pPr>
        <w:rPr>
          <w:snapToGrid w:val="0"/>
          <w:lang w:val="it-IT"/>
        </w:rPr>
      </w:pPr>
      <w:r>
        <w:rPr>
          <w:rStyle w:val="FootnoteReference"/>
        </w:rPr>
        <w:footnoteRef/>
      </w:r>
      <w:r w:rsidRPr="00C03298">
        <w:rPr>
          <w:lang w:val="it-IT"/>
        </w:rPr>
        <w:t xml:space="preserve"> </w:t>
      </w:r>
      <w:r w:rsidRPr="00C03298">
        <w:rPr>
          <w:snapToGrid w:val="0"/>
          <w:lang w:val="it-IT"/>
        </w:rPr>
        <w:t xml:space="preserve">Decreto del </w:t>
      </w:r>
      <w:r>
        <w:rPr>
          <w:snapToGrid w:val="0"/>
          <w:lang w:val="it-IT"/>
        </w:rPr>
        <w:t xml:space="preserve">Ministero </w:t>
      </w:r>
      <w:r w:rsidRPr="00C03298">
        <w:rPr>
          <w:snapToGrid w:val="0"/>
          <w:lang w:val="it-IT"/>
        </w:rPr>
        <w:t xml:space="preserve">delle Politiche Agricole Alimentari e Forestali, Dipartimento delle Politiche Europee ed Internazionali, Direzione Generale della Pesca Marittima e dell’acquacoltura, </w:t>
      </w:r>
      <w:r>
        <w:rPr>
          <w:snapToGrid w:val="0"/>
          <w:lang w:val="it-IT"/>
        </w:rPr>
        <w:t>PEMAC VI</w:t>
      </w:r>
      <w:r w:rsidRPr="00C03298">
        <w:rPr>
          <w:snapToGrid w:val="0"/>
          <w:lang w:val="it-IT"/>
        </w:rPr>
        <w:t>, 23 January 2009</w:t>
      </w:r>
    </w:p>
    <w:p w:rsidR="00B22426" w:rsidRDefault="00B22426" w:rsidP="0056697A"/>
  </w:footnote>
  <w:footnote w:id="4">
    <w:p w:rsidR="00B22426" w:rsidRDefault="00B22426" w:rsidP="005C6430">
      <w:pPr>
        <w:pStyle w:val="FootnoteText"/>
      </w:pPr>
      <w:r>
        <w:rPr>
          <w:rStyle w:val="FootnoteReference"/>
          <w:lang w:val="en-GB"/>
        </w:rPr>
        <w:footnoteRef/>
      </w:r>
      <w:r>
        <w:rPr>
          <w:lang w:val="en-GB"/>
        </w:rPr>
        <w:t xml:space="preserve"> Council Regulation (EC) no 2847/93 of </w:t>
      </w:r>
      <w:smartTag w:uri="urn:schemas-microsoft-com:office:smarttags" w:element="date">
        <w:smartTagPr>
          <w:attr w:name="Month" w:val="10"/>
          <w:attr w:name="Day" w:val="12"/>
          <w:attr w:name="Year" w:val="1993"/>
        </w:smartTagPr>
        <w:r>
          <w:rPr>
            <w:lang w:val="en-GB"/>
          </w:rPr>
          <w:t>12 October 1993</w:t>
        </w:r>
      </w:smartTag>
      <w:r>
        <w:rPr>
          <w:lang w:val="en-GB"/>
        </w:rPr>
        <w:t xml:space="preserve"> establishing a control system applicable to the common fisheries policy</w:t>
      </w:r>
    </w:p>
  </w:footnote>
  <w:footnote w:id="5">
    <w:p w:rsidR="00B22426" w:rsidRDefault="00B22426" w:rsidP="005C6430">
      <w:pPr>
        <w:rPr>
          <w:snapToGrid w:val="0"/>
          <w:sz w:val="20"/>
          <w:lang w:val="en-GB"/>
        </w:rPr>
      </w:pPr>
      <w:r>
        <w:rPr>
          <w:rStyle w:val="FootnoteReference"/>
          <w:sz w:val="20"/>
          <w:lang w:val="en-GB"/>
        </w:rPr>
        <w:footnoteRef/>
      </w:r>
      <w:r>
        <w:rPr>
          <w:sz w:val="20"/>
          <w:lang w:val="en-GB"/>
        </w:rPr>
        <w:t xml:space="preserve"> </w:t>
      </w:r>
      <w:r>
        <w:rPr>
          <w:snapToGrid w:val="0"/>
          <w:sz w:val="20"/>
          <w:lang w:val="en-GB"/>
        </w:rPr>
        <w:t>Regulation (EC) no 1921/2006 of the European parliament and of the council of 18 December 2006 on the submission of statistical data on landings of fishery products in Member States and repealing Council Regulation (EEC) No 1382/91</w:t>
      </w:r>
    </w:p>
    <w:p w:rsidR="00B22426" w:rsidRDefault="00B22426" w:rsidP="005C6430"/>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8"/>
    <w:multiLevelType w:val="singleLevel"/>
    <w:tmpl w:val="0D42E232"/>
    <w:lvl w:ilvl="0">
      <w:start w:val="1"/>
      <w:numFmt w:val="decimal"/>
      <w:pStyle w:val="ListNumber"/>
      <w:lvlText w:val="%1."/>
      <w:lvlJc w:val="left"/>
      <w:pPr>
        <w:tabs>
          <w:tab w:val="num" w:pos="360"/>
        </w:tabs>
        <w:ind w:left="360" w:hanging="360"/>
      </w:pPr>
    </w:lvl>
  </w:abstractNum>
  <w:abstractNum w:abstractNumId="1">
    <w:nsid w:val="00D75A51"/>
    <w:multiLevelType w:val="multilevel"/>
    <w:tmpl w:val="550E6D4C"/>
    <w:lvl w:ilvl="0">
      <w:numFmt w:val="bullet"/>
      <w:lvlText w:val="-"/>
      <w:lvlJc w:val="left"/>
      <w:pPr>
        <w:tabs>
          <w:tab w:val="num" w:pos="585"/>
        </w:tabs>
        <w:ind w:left="585" w:hanging="585"/>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nsid w:val="060B15D1"/>
    <w:multiLevelType w:val="singleLevel"/>
    <w:tmpl w:val="667283F8"/>
    <w:lvl w:ilvl="0">
      <w:numFmt w:val="bullet"/>
      <w:lvlText w:val="-"/>
      <w:lvlJc w:val="left"/>
      <w:pPr>
        <w:tabs>
          <w:tab w:val="num" w:pos="360"/>
        </w:tabs>
        <w:ind w:left="360" w:hanging="360"/>
      </w:pPr>
      <w:rPr>
        <w:rFonts w:hint="default"/>
      </w:rPr>
    </w:lvl>
  </w:abstractNum>
  <w:abstractNum w:abstractNumId="3">
    <w:nsid w:val="23F34C5D"/>
    <w:multiLevelType w:val="singleLevel"/>
    <w:tmpl w:val="0146360A"/>
    <w:lvl w:ilvl="0">
      <w:start w:val="1"/>
      <w:numFmt w:val="bullet"/>
      <w:lvlText w:val=""/>
      <w:lvlJc w:val="left"/>
      <w:pPr>
        <w:tabs>
          <w:tab w:val="num" w:pos="360"/>
        </w:tabs>
        <w:ind w:left="360" w:hanging="360"/>
      </w:pPr>
      <w:rPr>
        <w:rFonts w:ascii="Symbol" w:hAnsi="Symbol" w:hint="default"/>
      </w:rPr>
    </w:lvl>
  </w:abstractNum>
  <w:abstractNum w:abstractNumId="4">
    <w:nsid w:val="282F47B2"/>
    <w:multiLevelType w:val="hybridMultilevel"/>
    <w:tmpl w:val="69320726"/>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nsid w:val="2C590B99"/>
    <w:multiLevelType w:val="hybridMultilevel"/>
    <w:tmpl w:val="16809AF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nsid w:val="389E40AB"/>
    <w:multiLevelType w:val="singleLevel"/>
    <w:tmpl w:val="667283F8"/>
    <w:lvl w:ilvl="0">
      <w:numFmt w:val="bullet"/>
      <w:lvlText w:val="-"/>
      <w:lvlJc w:val="left"/>
      <w:pPr>
        <w:tabs>
          <w:tab w:val="num" w:pos="360"/>
        </w:tabs>
        <w:ind w:left="360" w:hanging="360"/>
      </w:pPr>
      <w:rPr>
        <w:rFonts w:hint="default"/>
      </w:rPr>
    </w:lvl>
  </w:abstractNum>
  <w:abstractNum w:abstractNumId="7">
    <w:nsid w:val="58557A60"/>
    <w:multiLevelType w:val="singleLevel"/>
    <w:tmpl w:val="667283F8"/>
    <w:lvl w:ilvl="0">
      <w:numFmt w:val="bullet"/>
      <w:lvlText w:val="-"/>
      <w:lvlJc w:val="left"/>
      <w:pPr>
        <w:tabs>
          <w:tab w:val="num" w:pos="360"/>
        </w:tabs>
        <w:ind w:left="360" w:hanging="360"/>
      </w:pPr>
      <w:rPr>
        <w:rFonts w:hint="default"/>
      </w:rPr>
    </w:lvl>
  </w:abstractNum>
  <w:abstractNum w:abstractNumId="8">
    <w:nsid w:val="5F8C3B69"/>
    <w:multiLevelType w:val="multilevel"/>
    <w:tmpl w:val="9B14DAA8"/>
    <w:name w:val="List Number"/>
    <w:lvl w:ilvl="0">
      <w:start w:val="1"/>
      <w:numFmt w:val="decimal"/>
      <w:lvlRestart w:val="0"/>
      <w:pStyle w:val="ListNumber"/>
      <w:lvlText w:val="(%1)"/>
      <w:lvlJc w:val="left"/>
      <w:pPr>
        <w:tabs>
          <w:tab w:val="num" w:pos="709"/>
        </w:tabs>
        <w:ind w:left="709" w:hanging="709"/>
      </w:pPr>
      <w:rPr>
        <w:rFonts w:cs="Times New Roman"/>
      </w:rPr>
    </w:lvl>
    <w:lvl w:ilvl="1">
      <w:start w:val="1"/>
      <w:numFmt w:val="lowerLetter"/>
      <w:pStyle w:val="ListNumberLevel2"/>
      <w:lvlText w:val="(%2)"/>
      <w:lvlJc w:val="left"/>
      <w:pPr>
        <w:tabs>
          <w:tab w:val="num" w:pos="1417"/>
        </w:tabs>
        <w:ind w:left="1417" w:hanging="708"/>
      </w:pPr>
      <w:rPr>
        <w:rFonts w:cs="Times New Roman"/>
      </w:rPr>
    </w:lvl>
    <w:lvl w:ilvl="2">
      <w:start w:val="1"/>
      <w:numFmt w:val="bullet"/>
      <w:pStyle w:val="ListNumberLevel3"/>
      <w:lvlText w:val="–"/>
      <w:lvlJc w:val="left"/>
      <w:pPr>
        <w:tabs>
          <w:tab w:val="num" w:pos="2126"/>
        </w:tabs>
        <w:ind w:left="2126" w:hanging="709"/>
      </w:pPr>
      <w:rPr>
        <w:rFonts w:ascii="Times New Roman" w:hAnsi="Times New Roman"/>
      </w:rPr>
    </w:lvl>
    <w:lvl w:ilvl="3">
      <w:start w:val="1"/>
      <w:numFmt w:val="bullet"/>
      <w:pStyle w:val="ListNumberLevel4"/>
      <w:lvlText w:val=""/>
      <w:lvlJc w:val="left"/>
      <w:pPr>
        <w:tabs>
          <w:tab w:val="num" w:pos="2835"/>
        </w:tabs>
        <w:ind w:left="2835" w:hanging="709"/>
      </w:pPr>
      <w:rPr>
        <w:rFonts w:ascii="Symbol" w:hAnsi="Symbol" w:hint="default"/>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9">
    <w:nsid w:val="71E40DF4"/>
    <w:multiLevelType w:val="singleLevel"/>
    <w:tmpl w:val="667283F8"/>
    <w:lvl w:ilvl="0">
      <w:numFmt w:val="bullet"/>
      <w:lvlText w:val="-"/>
      <w:lvlJc w:val="left"/>
      <w:pPr>
        <w:tabs>
          <w:tab w:val="num" w:pos="360"/>
        </w:tabs>
        <w:ind w:left="360" w:hanging="360"/>
      </w:pPr>
      <w:rPr>
        <w:rFonts w:hint="default"/>
      </w:rPr>
    </w:lvl>
  </w:abstractNum>
  <w:abstractNum w:abstractNumId="10">
    <w:nsid w:val="7F6D5985"/>
    <w:multiLevelType w:val="hybridMultilevel"/>
    <w:tmpl w:val="91025C0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4"/>
  </w:num>
  <w:num w:numId="3">
    <w:abstractNumId w:val="10"/>
  </w:num>
  <w:num w:numId="4">
    <w:abstractNumId w:val="5"/>
  </w:num>
  <w:num w:numId="5">
    <w:abstractNumId w:val="3"/>
    <w:lvlOverride w:ilvl="0">
      <w:startOverride w:val="1"/>
    </w:lvlOverride>
  </w:num>
  <w:num w:numId="6">
    <w:abstractNumId w:val="9"/>
  </w:num>
  <w:num w:numId="7">
    <w:abstractNumId w:val="2"/>
  </w:num>
  <w:num w:numId="8">
    <w:abstractNumId w:val="7"/>
  </w:num>
  <w:num w:numId="9">
    <w:abstractNumId w:val="8"/>
  </w:num>
  <w:num w:numId="10">
    <w:abstractNumId w:val="6"/>
  </w:num>
  <w:num w:numId="11">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doNotTrackMoves/>
  <w:defaultTabStop w:val="708"/>
  <w:hyphenationZone w:val="283"/>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60F11"/>
    <w:rsid w:val="00063317"/>
    <w:rsid w:val="000B226C"/>
    <w:rsid w:val="000D344C"/>
    <w:rsid w:val="000F6FEC"/>
    <w:rsid w:val="00107C9B"/>
    <w:rsid w:val="00154CD7"/>
    <w:rsid w:val="001662D8"/>
    <w:rsid w:val="00167163"/>
    <w:rsid w:val="00195A14"/>
    <w:rsid w:val="001B0EBB"/>
    <w:rsid w:val="001B5256"/>
    <w:rsid w:val="001D659A"/>
    <w:rsid w:val="00210AD5"/>
    <w:rsid w:val="00213219"/>
    <w:rsid w:val="002164BA"/>
    <w:rsid w:val="002510A2"/>
    <w:rsid w:val="00280471"/>
    <w:rsid w:val="00285945"/>
    <w:rsid w:val="00294872"/>
    <w:rsid w:val="002A04B5"/>
    <w:rsid w:val="002E161F"/>
    <w:rsid w:val="002F3C72"/>
    <w:rsid w:val="003145CD"/>
    <w:rsid w:val="00316A4F"/>
    <w:rsid w:val="00330312"/>
    <w:rsid w:val="0035122B"/>
    <w:rsid w:val="00366517"/>
    <w:rsid w:val="003765E8"/>
    <w:rsid w:val="003A0B1A"/>
    <w:rsid w:val="003E1754"/>
    <w:rsid w:val="003E311C"/>
    <w:rsid w:val="004147C1"/>
    <w:rsid w:val="004464D5"/>
    <w:rsid w:val="00454E57"/>
    <w:rsid w:val="0047755A"/>
    <w:rsid w:val="00493892"/>
    <w:rsid w:val="004B7ECA"/>
    <w:rsid w:val="004C168D"/>
    <w:rsid w:val="004C45D1"/>
    <w:rsid w:val="005114E8"/>
    <w:rsid w:val="00520F86"/>
    <w:rsid w:val="005213A5"/>
    <w:rsid w:val="00522382"/>
    <w:rsid w:val="0052705A"/>
    <w:rsid w:val="00543899"/>
    <w:rsid w:val="00563223"/>
    <w:rsid w:val="0056670F"/>
    <w:rsid w:val="0056697A"/>
    <w:rsid w:val="005705DE"/>
    <w:rsid w:val="00584D6C"/>
    <w:rsid w:val="005873CA"/>
    <w:rsid w:val="00592316"/>
    <w:rsid w:val="005C0A1B"/>
    <w:rsid w:val="005C6430"/>
    <w:rsid w:val="00617E4F"/>
    <w:rsid w:val="006259CB"/>
    <w:rsid w:val="00641539"/>
    <w:rsid w:val="00647F6B"/>
    <w:rsid w:val="00657F79"/>
    <w:rsid w:val="00664746"/>
    <w:rsid w:val="00680669"/>
    <w:rsid w:val="0068483B"/>
    <w:rsid w:val="006914CC"/>
    <w:rsid w:val="0069154C"/>
    <w:rsid w:val="00691ED8"/>
    <w:rsid w:val="006A34DE"/>
    <w:rsid w:val="006C4946"/>
    <w:rsid w:val="006C4CF0"/>
    <w:rsid w:val="006D320D"/>
    <w:rsid w:val="0070307A"/>
    <w:rsid w:val="00703CCA"/>
    <w:rsid w:val="00714152"/>
    <w:rsid w:val="00715661"/>
    <w:rsid w:val="00720D35"/>
    <w:rsid w:val="00737B31"/>
    <w:rsid w:val="00742453"/>
    <w:rsid w:val="00743DCA"/>
    <w:rsid w:val="00750191"/>
    <w:rsid w:val="00751761"/>
    <w:rsid w:val="00760F11"/>
    <w:rsid w:val="00762468"/>
    <w:rsid w:val="007B337F"/>
    <w:rsid w:val="007E56DD"/>
    <w:rsid w:val="007F0AA9"/>
    <w:rsid w:val="007F5CCF"/>
    <w:rsid w:val="0080174B"/>
    <w:rsid w:val="00803CF9"/>
    <w:rsid w:val="0080667F"/>
    <w:rsid w:val="00832390"/>
    <w:rsid w:val="00851328"/>
    <w:rsid w:val="00856664"/>
    <w:rsid w:val="00863A22"/>
    <w:rsid w:val="00870521"/>
    <w:rsid w:val="008802DA"/>
    <w:rsid w:val="00893227"/>
    <w:rsid w:val="008C59B0"/>
    <w:rsid w:val="008D594F"/>
    <w:rsid w:val="008E06CE"/>
    <w:rsid w:val="008E6721"/>
    <w:rsid w:val="00900652"/>
    <w:rsid w:val="00927EB8"/>
    <w:rsid w:val="00936A39"/>
    <w:rsid w:val="009379EE"/>
    <w:rsid w:val="0094593C"/>
    <w:rsid w:val="009547BD"/>
    <w:rsid w:val="0096211C"/>
    <w:rsid w:val="009747D5"/>
    <w:rsid w:val="009816C7"/>
    <w:rsid w:val="009865FD"/>
    <w:rsid w:val="009A1879"/>
    <w:rsid w:val="009A5470"/>
    <w:rsid w:val="009A5E7B"/>
    <w:rsid w:val="009C12AE"/>
    <w:rsid w:val="00A133BA"/>
    <w:rsid w:val="00A31D22"/>
    <w:rsid w:val="00A5084E"/>
    <w:rsid w:val="00A52D17"/>
    <w:rsid w:val="00A721DC"/>
    <w:rsid w:val="00AA5E72"/>
    <w:rsid w:val="00AC1DC3"/>
    <w:rsid w:val="00AC7DD0"/>
    <w:rsid w:val="00AD6BF9"/>
    <w:rsid w:val="00AE6F98"/>
    <w:rsid w:val="00AF3FBC"/>
    <w:rsid w:val="00B03FF3"/>
    <w:rsid w:val="00B20CAF"/>
    <w:rsid w:val="00B22426"/>
    <w:rsid w:val="00B35C0C"/>
    <w:rsid w:val="00B36E6D"/>
    <w:rsid w:val="00B52C11"/>
    <w:rsid w:val="00B61D07"/>
    <w:rsid w:val="00B85713"/>
    <w:rsid w:val="00B9500B"/>
    <w:rsid w:val="00B97269"/>
    <w:rsid w:val="00BB7129"/>
    <w:rsid w:val="00BC017A"/>
    <w:rsid w:val="00BD0E33"/>
    <w:rsid w:val="00BD29CD"/>
    <w:rsid w:val="00BD4C4C"/>
    <w:rsid w:val="00BE1F56"/>
    <w:rsid w:val="00BF45A5"/>
    <w:rsid w:val="00C00686"/>
    <w:rsid w:val="00C03298"/>
    <w:rsid w:val="00C37D34"/>
    <w:rsid w:val="00C45B2D"/>
    <w:rsid w:val="00C578ED"/>
    <w:rsid w:val="00C7760D"/>
    <w:rsid w:val="00C8007C"/>
    <w:rsid w:val="00C87D84"/>
    <w:rsid w:val="00CC3B2B"/>
    <w:rsid w:val="00CC7B94"/>
    <w:rsid w:val="00CD07F5"/>
    <w:rsid w:val="00CE2E29"/>
    <w:rsid w:val="00CE6554"/>
    <w:rsid w:val="00D001A0"/>
    <w:rsid w:val="00D05E7A"/>
    <w:rsid w:val="00D14BB8"/>
    <w:rsid w:val="00D2431C"/>
    <w:rsid w:val="00D4181B"/>
    <w:rsid w:val="00D61FB6"/>
    <w:rsid w:val="00D73CF8"/>
    <w:rsid w:val="00D92803"/>
    <w:rsid w:val="00D96651"/>
    <w:rsid w:val="00DD04E5"/>
    <w:rsid w:val="00DD52E6"/>
    <w:rsid w:val="00E20B70"/>
    <w:rsid w:val="00EC2A2E"/>
    <w:rsid w:val="00EC5BE3"/>
    <w:rsid w:val="00EC5F1D"/>
    <w:rsid w:val="00ED305F"/>
    <w:rsid w:val="00ED5F06"/>
    <w:rsid w:val="00EE54E5"/>
    <w:rsid w:val="00EF2480"/>
    <w:rsid w:val="00EF33E9"/>
    <w:rsid w:val="00EF5BC3"/>
    <w:rsid w:val="00EF62AF"/>
    <w:rsid w:val="00F1434B"/>
    <w:rsid w:val="00F167FA"/>
    <w:rsid w:val="00F30511"/>
    <w:rsid w:val="00F33525"/>
    <w:rsid w:val="00F378DE"/>
    <w:rsid w:val="00F6308E"/>
    <w:rsid w:val="00F8380D"/>
    <w:rsid w:val="00F901B3"/>
    <w:rsid w:val="00FA3B14"/>
    <w:rsid w:val="00FB1D15"/>
    <w:rsid w:val="00FF624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State"/>
  <w:smartTagType w:namespaceuri="urn:schemas-microsoft-com:office:smarttags" w:name="date"/>
  <w:smartTagType w:namespaceuri="urn:schemas-microsoft-com:office:smarttags" w:name="PlaceName"/>
  <w:smartTagType w:namespaceuri="urn:schemas-microsoft-com:office:smarttags" w:name="PlaceType"/>
  <w:smartTagType w:namespaceuri="urn:schemas-microsoft-com:office:smarttags" w:name="metricconverter"/>
  <w:smartTagType w:namespaceuri="urn:schemas-microsoft-com:office:smarttags" w:name="country-region"/>
  <w:smartTagType w:namespaceuri="urn:schemas-microsoft-com:office:smarttags" w:name="City"/>
  <w:smartTagType w:namespaceuri="urn:schemas-microsoft-com:office:smarttags" w:name="place"/>
  <w:smartTagType w:namespaceuri="urn:schemas-microsoft-com:office:smarttags" w:name="PersonName"/>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60F11"/>
    <w:pPr>
      <w:spacing w:after="120"/>
      <w:jc w:val="both"/>
    </w:pPr>
    <w:rPr>
      <w:sz w:val="22"/>
      <w:lang w:eastAsia="it-IT"/>
    </w:rPr>
  </w:style>
  <w:style w:type="paragraph" w:styleId="Heading1">
    <w:name w:val="heading 1"/>
    <w:basedOn w:val="Normal"/>
    <w:next w:val="Normal"/>
    <w:link w:val="Heading1Char"/>
    <w:uiPriority w:val="9"/>
    <w:qFormat/>
    <w:rsid w:val="00EC5F1D"/>
    <w:pPr>
      <w:keepNext/>
      <w:spacing w:before="360"/>
      <w:outlineLvl w:val="0"/>
    </w:pPr>
    <w:rPr>
      <w:b/>
      <w:color w:val="000000"/>
      <w:sz w:val="28"/>
      <w:lang w:val="en-GB"/>
    </w:rPr>
  </w:style>
  <w:style w:type="paragraph" w:styleId="Heading2">
    <w:name w:val="heading 2"/>
    <w:basedOn w:val="Normal"/>
    <w:next w:val="Normal"/>
    <w:link w:val="Heading2Char"/>
    <w:uiPriority w:val="9"/>
    <w:qFormat/>
    <w:rsid w:val="00EC5F1D"/>
    <w:pPr>
      <w:keepNext/>
      <w:spacing w:before="360"/>
      <w:outlineLvl w:val="1"/>
    </w:pPr>
    <w:rPr>
      <w:b/>
      <w:sz w:val="24"/>
      <w:lang w:val="en-GB"/>
    </w:rPr>
  </w:style>
  <w:style w:type="character" w:default="1" w:styleId="DefaultParagraphFont">
    <w:name w:val="Default Paragraph Font"/>
    <w:uiPriority w:val="1"/>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3C2B"/>
    <w:rPr>
      <w:rFonts w:asciiTheme="majorHAnsi" w:eastAsiaTheme="majorEastAsia" w:hAnsiTheme="majorHAnsi" w:cstheme="majorBidi"/>
      <w:b/>
      <w:bCs/>
      <w:kern w:val="32"/>
      <w:sz w:val="32"/>
      <w:szCs w:val="32"/>
      <w:lang w:eastAsia="it-IT"/>
    </w:rPr>
  </w:style>
  <w:style w:type="character" w:customStyle="1" w:styleId="Heading2Char">
    <w:name w:val="Heading 2 Char"/>
    <w:basedOn w:val="DefaultParagraphFont"/>
    <w:link w:val="Heading2"/>
    <w:uiPriority w:val="9"/>
    <w:semiHidden/>
    <w:rsid w:val="007A3C2B"/>
    <w:rPr>
      <w:rFonts w:asciiTheme="majorHAnsi" w:eastAsiaTheme="majorEastAsia" w:hAnsiTheme="majorHAnsi" w:cstheme="majorBidi"/>
      <w:b/>
      <w:bCs/>
      <w:i/>
      <w:iCs/>
      <w:sz w:val="28"/>
      <w:szCs w:val="28"/>
      <w:lang w:eastAsia="it-IT"/>
    </w:rPr>
  </w:style>
  <w:style w:type="paragraph" w:styleId="Header">
    <w:name w:val="header"/>
    <w:aliases w:val="Carattere"/>
    <w:basedOn w:val="Normal"/>
    <w:link w:val="HeaderChar"/>
    <w:uiPriority w:val="99"/>
    <w:rsid w:val="00EC5F1D"/>
    <w:pPr>
      <w:tabs>
        <w:tab w:val="center" w:pos="4320"/>
        <w:tab w:val="right" w:pos="8640"/>
      </w:tabs>
    </w:pPr>
  </w:style>
  <w:style w:type="character" w:customStyle="1" w:styleId="HeaderChar">
    <w:name w:val="Header Char"/>
    <w:aliases w:val="Carattere Char"/>
    <w:basedOn w:val="DefaultParagraphFont"/>
    <w:link w:val="Header"/>
    <w:uiPriority w:val="99"/>
    <w:locked/>
    <w:rsid w:val="00B61D07"/>
    <w:rPr>
      <w:rFonts w:cs="Times New Roman"/>
      <w:sz w:val="22"/>
      <w:lang w:val="en-US" w:eastAsia="it-IT" w:bidi="ar-SA"/>
    </w:rPr>
  </w:style>
  <w:style w:type="character" w:styleId="Hyperlink">
    <w:name w:val="Hyperlink"/>
    <w:basedOn w:val="DefaultParagraphFont"/>
    <w:uiPriority w:val="99"/>
    <w:rsid w:val="00EC5F1D"/>
    <w:rPr>
      <w:rFonts w:cs="Times New Roman"/>
      <w:color w:val="0000FF"/>
      <w:u w:val="single"/>
    </w:rPr>
  </w:style>
  <w:style w:type="paragraph" w:styleId="FootnoteText">
    <w:name w:val="footnote text"/>
    <w:basedOn w:val="Normal"/>
    <w:link w:val="FootnoteTextChar"/>
    <w:uiPriority w:val="99"/>
    <w:semiHidden/>
    <w:rsid w:val="00EC5F1D"/>
    <w:rPr>
      <w:sz w:val="20"/>
    </w:rPr>
  </w:style>
  <w:style w:type="character" w:customStyle="1" w:styleId="FootnoteTextChar">
    <w:name w:val="Footnote Text Char"/>
    <w:basedOn w:val="DefaultParagraphFont"/>
    <w:link w:val="FootnoteText"/>
    <w:uiPriority w:val="99"/>
    <w:locked/>
    <w:rsid w:val="005C6430"/>
    <w:rPr>
      <w:rFonts w:cs="Times New Roman"/>
      <w:lang w:val="en-US" w:eastAsia="it-IT" w:bidi="ar-SA"/>
    </w:rPr>
  </w:style>
  <w:style w:type="character" w:styleId="FootnoteReference">
    <w:name w:val="footnote reference"/>
    <w:basedOn w:val="DefaultParagraphFont"/>
    <w:uiPriority w:val="99"/>
    <w:semiHidden/>
    <w:rsid w:val="00EC5F1D"/>
    <w:rPr>
      <w:rFonts w:cs="Times New Roman"/>
      <w:vertAlign w:val="superscript"/>
    </w:rPr>
  </w:style>
  <w:style w:type="paragraph" w:styleId="BodyText">
    <w:name w:val="Body Text"/>
    <w:basedOn w:val="Normal"/>
    <w:link w:val="BodyTextChar"/>
    <w:uiPriority w:val="99"/>
    <w:rsid w:val="005213A5"/>
    <w:rPr>
      <w:i/>
      <w:lang w:val="en-GB"/>
    </w:rPr>
  </w:style>
  <w:style w:type="character" w:customStyle="1" w:styleId="BodyTextChar">
    <w:name w:val="Body Text Char"/>
    <w:basedOn w:val="DefaultParagraphFont"/>
    <w:link w:val="BodyText"/>
    <w:uiPriority w:val="99"/>
    <w:semiHidden/>
    <w:rsid w:val="007A3C2B"/>
    <w:rPr>
      <w:sz w:val="22"/>
      <w:lang w:eastAsia="it-IT"/>
    </w:rPr>
  </w:style>
  <w:style w:type="paragraph" w:styleId="List">
    <w:name w:val="List"/>
    <w:basedOn w:val="BodyText"/>
    <w:uiPriority w:val="99"/>
    <w:rsid w:val="005213A5"/>
    <w:pPr>
      <w:suppressAutoHyphens/>
      <w:spacing w:line="60" w:lineRule="atLeast"/>
    </w:pPr>
    <w:rPr>
      <w:rFonts w:ascii="Garamond" w:hAnsi="Garamond"/>
      <w:i w:val="0"/>
      <w:lang w:val="fr-FR"/>
    </w:rPr>
  </w:style>
  <w:style w:type="character" w:customStyle="1" w:styleId="mediumtext">
    <w:name w:val="medium_text"/>
    <w:basedOn w:val="DefaultParagraphFont"/>
    <w:rsid w:val="0080174B"/>
    <w:rPr>
      <w:rFonts w:cs="Times New Roman"/>
    </w:rPr>
  </w:style>
  <w:style w:type="paragraph" w:customStyle="1" w:styleId="WW-Corpodeltesto3">
    <w:name w:val="WW-Corpo del testo 3"/>
    <w:basedOn w:val="Normal"/>
    <w:rsid w:val="00D73CF8"/>
    <w:pPr>
      <w:suppressAutoHyphens/>
      <w:spacing w:after="0"/>
    </w:pPr>
    <w:rPr>
      <w:rFonts w:ascii="Arial" w:hAnsi="Arial"/>
      <w:i/>
      <w:smallCaps/>
      <w:sz w:val="24"/>
      <w:lang w:val="it-IT"/>
    </w:rPr>
  </w:style>
  <w:style w:type="paragraph" w:customStyle="1" w:styleId="Nomdelinstitution">
    <w:name w:val="Nom de l'institution"/>
    <w:basedOn w:val="Normal"/>
    <w:next w:val="Normal"/>
    <w:rsid w:val="00316A4F"/>
    <w:rPr>
      <w:rFonts w:ascii="Arial" w:hAnsi="Arial" w:cs="Arial"/>
      <w:sz w:val="24"/>
      <w:szCs w:val="24"/>
      <w:lang w:val="en-GB" w:eastAsia="de-DE"/>
    </w:rPr>
  </w:style>
  <w:style w:type="paragraph" w:styleId="CommentText">
    <w:name w:val="annotation text"/>
    <w:basedOn w:val="Normal"/>
    <w:link w:val="CommentTextChar"/>
    <w:uiPriority w:val="99"/>
    <w:semiHidden/>
    <w:rsid w:val="0047755A"/>
    <w:rPr>
      <w:sz w:val="20"/>
      <w:lang w:val="de-DE"/>
    </w:rPr>
  </w:style>
  <w:style w:type="character" w:customStyle="1" w:styleId="CommentTextChar">
    <w:name w:val="Comment Text Char"/>
    <w:basedOn w:val="DefaultParagraphFont"/>
    <w:link w:val="CommentText"/>
    <w:uiPriority w:val="99"/>
    <w:semiHidden/>
    <w:rsid w:val="007A3C2B"/>
    <w:rPr>
      <w:lang w:eastAsia="it-IT"/>
    </w:rPr>
  </w:style>
  <w:style w:type="paragraph" w:styleId="ListNumber">
    <w:name w:val="List Number"/>
    <w:basedOn w:val="Normal"/>
    <w:uiPriority w:val="99"/>
    <w:rsid w:val="00BD4C4C"/>
    <w:pPr>
      <w:numPr>
        <w:numId w:val="9"/>
      </w:numPr>
      <w:spacing w:before="120"/>
    </w:pPr>
    <w:rPr>
      <w:sz w:val="24"/>
      <w:szCs w:val="24"/>
      <w:lang w:val="en-GB" w:eastAsia="de-DE"/>
    </w:rPr>
  </w:style>
  <w:style w:type="paragraph" w:customStyle="1" w:styleId="ListNumberLevel2">
    <w:name w:val="List Number (Level 2)"/>
    <w:basedOn w:val="Normal"/>
    <w:rsid w:val="00BD4C4C"/>
    <w:pPr>
      <w:numPr>
        <w:ilvl w:val="1"/>
        <w:numId w:val="9"/>
      </w:numPr>
      <w:spacing w:before="120"/>
    </w:pPr>
    <w:rPr>
      <w:sz w:val="24"/>
      <w:szCs w:val="24"/>
      <w:lang w:val="en-GB" w:eastAsia="de-DE"/>
    </w:rPr>
  </w:style>
  <w:style w:type="paragraph" w:customStyle="1" w:styleId="ListNumberLevel3">
    <w:name w:val="List Number (Level 3)"/>
    <w:basedOn w:val="Normal"/>
    <w:rsid w:val="00BD4C4C"/>
    <w:pPr>
      <w:numPr>
        <w:ilvl w:val="2"/>
        <w:numId w:val="9"/>
      </w:numPr>
      <w:spacing w:before="120"/>
    </w:pPr>
    <w:rPr>
      <w:sz w:val="24"/>
      <w:szCs w:val="24"/>
      <w:lang w:val="en-GB" w:eastAsia="de-DE"/>
    </w:rPr>
  </w:style>
  <w:style w:type="paragraph" w:customStyle="1" w:styleId="ListNumberLevel4">
    <w:name w:val="List Number (Level 4)"/>
    <w:basedOn w:val="Normal"/>
    <w:rsid w:val="00BD4C4C"/>
    <w:pPr>
      <w:numPr>
        <w:ilvl w:val="3"/>
        <w:numId w:val="9"/>
      </w:numPr>
      <w:spacing w:before="120"/>
    </w:pPr>
    <w:rPr>
      <w:sz w:val="24"/>
      <w:szCs w:val="24"/>
      <w:lang w:val="en-GB" w:eastAsia="de-DE"/>
    </w:rPr>
  </w:style>
  <w:style w:type="paragraph" w:styleId="MacroText">
    <w:name w:val="macro"/>
    <w:link w:val="MacroTextChar"/>
    <w:uiPriority w:val="99"/>
    <w:semiHidden/>
    <w:rsid w:val="00563223"/>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val="fr-FR" w:eastAsia="it-IT"/>
    </w:rPr>
  </w:style>
  <w:style w:type="character" w:customStyle="1" w:styleId="MacroTextChar">
    <w:name w:val="Macro Text Char"/>
    <w:basedOn w:val="DefaultParagraphFont"/>
    <w:link w:val="MacroText"/>
    <w:uiPriority w:val="99"/>
    <w:semiHidden/>
    <w:rsid w:val="007A3C2B"/>
    <w:rPr>
      <w:rFonts w:ascii="Courier New" w:hAnsi="Courier New" w:cs="Courier New"/>
      <w:lang w:eastAsia="it-IT"/>
    </w:rPr>
  </w:style>
  <w:style w:type="table" w:styleId="TableGrid">
    <w:name w:val="Table Grid"/>
    <w:basedOn w:val="TableNormal"/>
    <w:uiPriority w:val="59"/>
    <w:rsid w:val="00ED5F0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1">
    <w:name w:val="toc 1"/>
    <w:basedOn w:val="Normal"/>
    <w:next w:val="Normal"/>
    <w:autoRedefine/>
    <w:uiPriority w:val="39"/>
    <w:semiHidden/>
    <w:rsid w:val="005114E8"/>
  </w:style>
  <w:style w:type="paragraph" w:styleId="TOC2">
    <w:name w:val="toc 2"/>
    <w:basedOn w:val="Normal"/>
    <w:next w:val="Normal"/>
    <w:autoRedefine/>
    <w:uiPriority w:val="39"/>
    <w:semiHidden/>
    <w:rsid w:val="005114E8"/>
    <w:pPr>
      <w:ind w:left="220"/>
    </w:pPr>
  </w:style>
  <w:style w:type="paragraph" w:styleId="NormalWeb">
    <w:name w:val="Normal (Web)"/>
    <w:basedOn w:val="Normal"/>
    <w:uiPriority w:val="99"/>
    <w:rsid w:val="00680669"/>
    <w:pPr>
      <w:spacing w:before="100" w:beforeAutospacing="1" w:after="100" w:afterAutospacing="1"/>
      <w:jc w:val="left"/>
    </w:pPr>
    <w:rPr>
      <w:sz w:val="24"/>
      <w:szCs w:val="24"/>
      <w:lang w:val="it-IT"/>
    </w:rPr>
  </w:style>
  <w:style w:type="paragraph" w:customStyle="1" w:styleId="Text1">
    <w:name w:val="Text 1"/>
    <w:basedOn w:val="Normal"/>
    <w:rsid w:val="0070307A"/>
    <w:pPr>
      <w:spacing w:after="240"/>
      <w:ind w:left="482"/>
    </w:pPr>
    <w:rPr>
      <w:sz w:val="24"/>
      <w:lang w:val="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mailto:fabio.fiorentino@iamc.cnr.it" TargetMode="External"/><Relationship Id="rId18" Type="http://schemas.openxmlformats.org/officeDocument/2006/relationships/image" Target="media/image2.emf"/><Relationship Id="rId3" Type="http://schemas.openxmlformats.org/officeDocument/2006/relationships/settings" Target="settings.xml"/><Relationship Id="rId21" Type="http://schemas.openxmlformats.org/officeDocument/2006/relationships/image" Target="media/image5.emf"/><Relationship Id="rId7" Type="http://schemas.openxmlformats.org/officeDocument/2006/relationships/image" Target="media/image1.wmf"/><Relationship Id="rId12" Type="http://schemas.openxmlformats.org/officeDocument/2006/relationships/hyperlink" Target="mailto:cau@unica.it" TargetMode="External"/><Relationship Id="rId17" Type="http://schemas.openxmlformats.org/officeDocument/2006/relationships/hyperlink" Target="mailto:irepa@irepa.org" TargetMode="External"/><Relationship Id="rId2" Type="http://schemas.openxmlformats.org/officeDocument/2006/relationships/styles" Target="styles.xml"/><Relationship Id="rId16" Type="http://schemas.openxmlformats.org/officeDocument/2006/relationships/hyperlink" Target="mailto:unimar@unima.it" TargetMode="External"/><Relationship Id="rId20" Type="http://schemas.openxmlformats.org/officeDocument/2006/relationships/image" Target="media/image4.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lembo@coispa.it" TargetMode="External"/><Relationship Id="rId5" Type="http://schemas.openxmlformats.org/officeDocument/2006/relationships/footnotes" Target="footnotes.xml"/><Relationship Id="rId15" Type="http://schemas.openxmlformats.org/officeDocument/2006/relationships/hyperlink" Target="mailto:e.arneri@ismar.cnr.it" TargetMode="External"/><Relationship Id="rId23" Type="http://schemas.openxmlformats.org/officeDocument/2006/relationships/theme" Target="theme/theme1.xml"/><Relationship Id="rId10" Type="http://schemas.openxmlformats.org/officeDocument/2006/relationships/hyperlink" Target="mailto:deranieri@cibm.it" TargetMode="External"/><Relationship Id="rId19" Type="http://schemas.openxmlformats.org/officeDocument/2006/relationships/image" Target="media/image3.emf"/><Relationship Id="rId4" Type="http://schemas.openxmlformats.org/officeDocument/2006/relationships/webSettings" Target="webSettings.xml"/><Relationship Id="rId9" Type="http://schemas.openxmlformats.org/officeDocument/2006/relationships/hyperlink" Target="mailto:p.conte@politicheagricole.it" TargetMode="External"/><Relationship Id="rId14" Type="http://schemas.openxmlformats.org/officeDocument/2006/relationships/hyperlink" Target="mailto:corrado.piccinetti@unibo.it"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21</TotalTime>
  <Pages>1</Pages>
  <Words>14784</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Evelina</dc:creator>
  <cp:keywords/>
  <dc:description/>
  <cp:lastModifiedBy>Evelina</cp:lastModifiedBy>
  <cp:revision>14</cp:revision>
  <dcterms:created xsi:type="dcterms:W3CDTF">2010-11-22T10:08:00Z</dcterms:created>
  <dcterms:modified xsi:type="dcterms:W3CDTF">2010-11-22T11:03:00Z</dcterms:modified>
</cp:coreProperties>
</file>