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1C9" w:rsidRDefault="005431C9">
      <w:pPr>
        <w:pStyle w:val="Title"/>
        <w:ind w:left="0" w:firstLine="0"/>
      </w:pPr>
      <w:r>
        <w:t>Department of Agriculture Food</w:t>
      </w:r>
      <w:r w:rsidR="00F670E9" w:rsidRPr="00F670E9">
        <w:t xml:space="preserve"> </w:t>
      </w:r>
      <w:r w:rsidR="00F670E9">
        <w:t>and Marine</w:t>
      </w:r>
    </w:p>
    <w:p w:rsidR="005431C9" w:rsidRDefault="004F46DC">
      <w:pPr>
        <w:ind w:left="0" w:firstLine="0"/>
        <w:jc w:val="center"/>
        <w:rPr>
          <w:rFonts w:ascii="Times New Roman" w:hAnsi="Times New Roman"/>
          <w:b/>
          <w:i/>
          <w:sz w:val="28"/>
        </w:rPr>
      </w:pPr>
      <w:r>
        <w:rPr>
          <w:rFonts w:ascii="Times New Roman" w:hAnsi="Times New Roman"/>
          <w:b/>
          <w:i/>
          <w:sz w:val="28"/>
        </w:rPr>
        <w:t>Sea Fisheries Unit, Clonakilty</w:t>
      </w:r>
      <w:r w:rsidR="005431C9">
        <w:rPr>
          <w:rFonts w:ascii="Times New Roman" w:hAnsi="Times New Roman"/>
          <w:b/>
          <w:i/>
          <w:sz w:val="28"/>
        </w:rPr>
        <w:t>,</w:t>
      </w:r>
      <w:r w:rsidR="00BE16CD">
        <w:rPr>
          <w:rFonts w:ascii="Times New Roman" w:hAnsi="Times New Roman"/>
          <w:b/>
          <w:i/>
          <w:sz w:val="28"/>
        </w:rPr>
        <w:t xml:space="preserve"> </w:t>
      </w:r>
      <w:r w:rsidR="00077FED">
        <w:rPr>
          <w:rFonts w:ascii="Times New Roman" w:hAnsi="Times New Roman"/>
          <w:b/>
          <w:i/>
          <w:sz w:val="28"/>
        </w:rPr>
        <w:t>Co.</w:t>
      </w:r>
      <w:r w:rsidR="00BE16CD">
        <w:rPr>
          <w:rFonts w:ascii="Times New Roman" w:hAnsi="Times New Roman"/>
          <w:b/>
          <w:i/>
          <w:sz w:val="28"/>
        </w:rPr>
        <w:t xml:space="preserve"> </w:t>
      </w:r>
      <w:r w:rsidR="00077FED">
        <w:rPr>
          <w:rFonts w:ascii="Times New Roman" w:hAnsi="Times New Roman"/>
          <w:b/>
          <w:i/>
          <w:sz w:val="28"/>
        </w:rPr>
        <w:t>Cork,</w:t>
      </w:r>
      <w:r w:rsidR="005431C9">
        <w:rPr>
          <w:rFonts w:ascii="Times New Roman" w:hAnsi="Times New Roman"/>
          <w:b/>
          <w:i/>
          <w:sz w:val="28"/>
        </w:rPr>
        <w:t xml:space="preserve"> Ireland</w:t>
      </w:r>
    </w:p>
    <w:p w:rsidR="005431C9" w:rsidRDefault="005431C9">
      <w:pPr>
        <w:ind w:left="0" w:firstLine="0"/>
        <w:jc w:val="center"/>
        <w:rPr>
          <w:rFonts w:ascii="Times New Roman" w:hAnsi="Times New Roman"/>
          <w:b/>
          <w:i/>
          <w:iCs/>
          <w:sz w:val="28"/>
        </w:rPr>
      </w:pPr>
    </w:p>
    <w:p w:rsidR="005431C9" w:rsidRDefault="004F46DC">
      <w:pPr>
        <w:ind w:left="0" w:firstLine="0"/>
        <w:jc w:val="center"/>
        <w:rPr>
          <w:rFonts w:ascii="Times New Roman" w:hAnsi="Times New Roman"/>
          <w:b/>
          <w:i/>
          <w:iCs/>
          <w:sz w:val="28"/>
        </w:rPr>
      </w:pPr>
      <w:r>
        <w:rPr>
          <w:rFonts w:ascii="Times New Roman" w:hAnsi="Times New Roman"/>
          <w:b/>
          <w:i/>
          <w:iCs/>
          <w:sz w:val="28"/>
        </w:rPr>
        <w:t xml:space="preserve">Fisheries Ecosystems Advisory Services, </w:t>
      </w:r>
      <w:r w:rsidR="005431C9">
        <w:rPr>
          <w:rFonts w:ascii="Times New Roman" w:hAnsi="Times New Roman"/>
          <w:b/>
          <w:i/>
          <w:iCs/>
          <w:sz w:val="28"/>
        </w:rPr>
        <w:t xml:space="preserve">The Marine Institute, </w:t>
      </w:r>
    </w:p>
    <w:p w:rsidR="005431C9" w:rsidRDefault="005431C9">
      <w:pPr>
        <w:ind w:left="0" w:firstLine="0"/>
        <w:jc w:val="center"/>
        <w:rPr>
          <w:rFonts w:ascii="Times New Roman" w:hAnsi="Times New Roman"/>
          <w:b/>
          <w:i/>
          <w:iCs/>
          <w:sz w:val="28"/>
        </w:rPr>
      </w:pPr>
      <w:r>
        <w:rPr>
          <w:rFonts w:ascii="Times New Roman" w:hAnsi="Times New Roman"/>
          <w:b/>
          <w:i/>
          <w:iCs/>
          <w:sz w:val="28"/>
        </w:rPr>
        <w:t xml:space="preserve">Rinville, Oranmore, </w:t>
      </w:r>
      <w:smartTag w:uri="urn:schemas-microsoft-com:office:smarttags" w:element="City">
        <w:smartTag w:uri="urn:schemas-microsoft-com:office:smarttags" w:element="place">
          <w:smartTag w:uri="urn:schemas-microsoft-com:office:smarttags" w:element="City">
            <w:r>
              <w:rPr>
                <w:rFonts w:ascii="Times New Roman" w:hAnsi="Times New Roman"/>
                <w:b/>
                <w:i/>
                <w:iCs/>
                <w:sz w:val="28"/>
              </w:rPr>
              <w:t>Galway</w:t>
            </w:r>
          </w:smartTag>
          <w:r>
            <w:rPr>
              <w:rFonts w:ascii="Times New Roman" w:hAnsi="Times New Roman"/>
              <w:b/>
              <w:i/>
              <w:iCs/>
              <w:sz w:val="28"/>
            </w:rPr>
            <w:t xml:space="preserve">, </w:t>
          </w:r>
          <w:smartTag w:uri="urn:schemas-microsoft-com:office:smarttags" w:element="country-region">
            <w:r>
              <w:rPr>
                <w:rFonts w:ascii="Times New Roman" w:hAnsi="Times New Roman"/>
                <w:b/>
                <w:i/>
                <w:iCs/>
                <w:sz w:val="28"/>
              </w:rPr>
              <w:t>Ireland</w:t>
            </w:r>
          </w:smartTag>
        </w:smartTag>
      </w:smartTag>
    </w:p>
    <w:p w:rsidR="005431C9" w:rsidRDefault="005431C9">
      <w:pPr>
        <w:ind w:left="0" w:firstLine="0"/>
        <w:jc w:val="center"/>
        <w:rPr>
          <w:rFonts w:ascii="Times New Roman" w:hAnsi="Times New Roman"/>
          <w:b/>
          <w:i/>
          <w:iCs/>
          <w:sz w:val="28"/>
        </w:rPr>
      </w:pPr>
    </w:p>
    <w:p w:rsidR="005431C9" w:rsidRDefault="005431C9">
      <w:pPr>
        <w:ind w:left="0" w:firstLine="0"/>
        <w:jc w:val="center"/>
        <w:rPr>
          <w:rFonts w:ascii="Times New Roman" w:hAnsi="Times New Roman"/>
          <w:b/>
          <w:i/>
          <w:iCs/>
          <w:sz w:val="28"/>
        </w:rPr>
      </w:pPr>
      <w:r>
        <w:rPr>
          <w:rFonts w:ascii="Times New Roman" w:hAnsi="Times New Roman"/>
          <w:b/>
          <w:i/>
          <w:iCs/>
          <w:sz w:val="28"/>
        </w:rPr>
        <w:t xml:space="preserve">An </w:t>
      </w:r>
      <w:proofErr w:type="spellStart"/>
      <w:r>
        <w:rPr>
          <w:rFonts w:ascii="Times New Roman" w:hAnsi="Times New Roman"/>
          <w:b/>
          <w:i/>
          <w:iCs/>
          <w:sz w:val="28"/>
        </w:rPr>
        <w:t>Bord</w:t>
      </w:r>
      <w:proofErr w:type="spellEnd"/>
      <w:r>
        <w:rPr>
          <w:rFonts w:ascii="Times New Roman" w:hAnsi="Times New Roman"/>
          <w:b/>
          <w:i/>
          <w:iCs/>
          <w:sz w:val="28"/>
        </w:rPr>
        <w:t xml:space="preserve"> </w:t>
      </w:r>
      <w:proofErr w:type="spellStart"/>
      <w:r>
        <w:rPr>
          <w:rFonts w:ascii="Times New Roman" w:hAnsi="Times New Roman"/>
          <w:b/>
          <w:i/>
          <w:iCs/>
          <w:sz w:val="28"/>
        </w:rPr>
        <w:t>Iascaigh</w:t>
      </w:r>
      <w:proofErr w:type="spellEnd"/>
      <w:r>
        <w:rPr>
          <w:rFonts w:ascii="Times New Roman" w:hAnsi="Times New Roman"/>
          <w:b/>
          <w:i/>
          <w:iCs/>
          <w:sz w:val="28"/>
        </w:rPr>
        <w:t xml:space="preserve"> </w:t>
      </w:r>
      <w:proofErr w:type="spellStart"/>
      <w:r>
        <w:rPr>
          <w:rFonts w:ascii="Times New Roman" w:hAnsi="Times New Roman"/>
          <w:b/>
          <w:i/>
          <w:iCs/>
          <w:sz w:val="28"/>
        </w:rPr>
        <w:t>Mhara</w:t>
      </w:r>
      <w:proofErr w:type="spellEnd"/>
      <w:r>
        <w:rPr>
          <w:rFonts w:ascii="Times New Roman" w:hAnsi="Times New Roman"/>
          <w:b/>
          <w:i/>
          <w:iCs/>
          <w:sz w:val="28"/>
        </w:rPr>
        <w:t xml:space="preserve"> (</w:t>
      </w:r>
      <w:smartTag w:uri="urn:schemas-microsoft-com:office:smarttags" w:element="place">
        <w:r>
          <w:rPr>
            <w:rFonts w:ascii="Times New Roman" w:hAnsi="Times New Roman"/>
            <w:b/>
            <w:i/>
            <w:iCs/>
            <w:sz w:val="28"/>
          </w:rPr>
          <w:t>Irish Sea</w:t>
        </w:r>
      </w:smartTag>
      <w:r>
        <w:rPr>
          <w:rFonts w:ascii="Times New Roman" w:hAnsi="Times New Roman"/>
          <w:b/>
          <w:i/>
          <w:iCs/>
          <w:sz w:val="28"/>
        </w:rPr>
        <w:t xml:space="preserve"> Fisheries Board),</w:t>
      </w:r>
    </w:p>
    <w:p w:rsidR="005431C9" w:rsidRDefault="005431C9">
      <w:pPr>
        <w:ind w:left="0" w:firstLine="0"/>
        <w:jc w:val="center"/>
        <w:rPr>
          <w:rFonts w:ascii="Times New Roman" w:hAnsi="Times New Roman"/>
          <w:b/>
          <w:i/>
          <w:iCs/>
          <w:sz w:val="28"/>
        </w:rPr>
      </w:pPr>
      <w:r w:rsidRPr="00800854">
        <w:rPr>
          <w:rFonts w:ascii="Times New Roman" w:hAnsi="Times New Roman"/>
          <w:b/>
          <w:i/>
          <w:iCs/>
          <w:sz w:val="28"/>
        </w:rPr>
        <w:t xml:space="preserve">Crofton Road, Dun Laoghaire, Co </w:t>
      </w:r>
      <w:smartTag w:uri="urn:schemas-microsoft-com:office:smarttags" w:element="City">
        <w:smartTag w:uri="urn:schemas-microsoft-com:office:smarttags" w:element="place">
          <w:smartTag w:uri="urn:schemas-microsoft-com:office:smarttags" w:element="City">
            <w:r w:rsidRPr="00800854">
              <w:rPr>
                <w:rFonts w:ascii="Times New Roman" w:hAnsi="Times New Roman"/>
                <w:b/>
                <w:i/>
                <w:iCs/>
                <w:sz w:val="28"/>
              </w:rPr>
              <w:t>Dublin</w:t>
            </w:r>
          </w:smartTag>
          <w:r w:rsidRPr="00800854">
            <w:rPr>
              <w:rFonts w:ascii="Times New Roman" w:hAnsi="Times New Roman"/>
              <w:b/>
              <w:i/>
              <w:iCs/>
              <w:sz w:val="28"/>
            </w:rPr>
            <w:t xml:space="preserve">, </w:t>
          </w:r>
          <w:smartTag w:uri="urn:schemas-microsoft-com:office:smarttags" w:element="country-region">
            <w:r w:rsidRPr="00800854">
              <w:rPr>
                <w:rFonts w:ascii="Times New Roman" w:hAnsi="Times New Roman"/>
                <w:b/>
                <w:i/>
                <w:iCs/>
                <w:sz w:val="28"/>
              </w:rPr>
              <w:t>Ireland</w:t>
            </w:r>
          </w:smartTag>
        </w:smartTag>
      </w:smartTag>
    </w:p>
    <w:p w:rsidR="005431C9" w:rsidRDefault="005431C9">
      <w:pPr>
        <w:ind w:left="0" w:firstLine="0"/>
        <w:jc w:val="center"/>
        <w:rPr>
          <w:rFonts w:ascii="Times New Roman" w:hAnsi="Times New Roman"/>
          <w:b/>
          <w:i/>
          <w:iCs/>
          <w:sz w:val="28"/>
        </w:rPr>
      </w:pPr>
    </w:p>
    <w:p w:rsidR="005431C9" w:rsidRDefault="005431C9">
      <w:pPr>
        <w:ind w:left="0" w:firstLine="0"/>
        <w:jc w:val="center"/>
        <w:rPr>
          <w:rFonts w:ascii="Times New Roman" w:hAnsi="Times New Roman"/>
          <w:b/>
          <w:i/>
          <w:iCs/>
          <w:sz w:val="28"/>
        </w:rPr>
      </w:pPr>
    </w:p>
    <w:p w:rsidR="005431C9" w:rsidRDefault="005431C9">
      <w:pPr>
        <w:ind w:left="0" w:firstLine="0"/>
        <w:rPr>
          <w:rFonts w:ascii="Times New Roman" w:hAnsi="Times New Roman"/>
          <w:b/>
          <w:sz w:val="28"/>
        </w:rPr>
      </w:pPr>
    </w:p>
    <w:p w:rsidR="005431C9" w:rsidRDefault="005431C9">
      <w:pPr>
        <w:ind w:left="0" w:firstLine="0"/>
        <w:jc w:val="center"/>
        <w:rPr>
          <w:rFonts w:ascii="Times New Roman" w:hAnsi="Times New Roman"/>
          <w:b/>
          <w:sz w:val="28"/>
        </w:rPr>
      </w:pPr>
    </w:p>
    <w:p w:rsidR="005431C9" w:rsidRDefault="005431C9">
      <w:pPr>
        <w:pStyle w:val="Heading4"/>
        <w:ind w:left="0" w:firstLine="0"/>
        <w:jc w:val="center"/>
        <w:rPr>
          <w:sz w:val="48"/>
        </w:rPr>
      </w:pPr>
      <w:r>
        <w:rPr>
          <w:sz w:val="48"/>
        </w:rPr>
        <w:t>EU Council Regulation 199/2008</w:t>
      </w:r>
    </w:p>
    <w:p w:rsidR="005431C9" w:rsidRDefault="005431C9">
      <w:pPr>
        <w:ind w:left="0" w:firstLine="0"/>
        <w:jc w:val="center"/>
        <w:rPr>
          <w:rFonts w:ascii="Times New Roman" w:hAnsi="Times New Roman"/>
          <w:i/>
          <w:iCs/>
          <w:sz w:val="36"/>
        </w:rPr>
      </w:pPr>
      <w:r>
        <w:rPr>
          <w:rFonts w:ascii="Times New Roman" w:hAnsi="Times New Roman"/>
          <w:i/>
        </w:rPr>
        <w:t>Concerning the establishment of a community framework for the collection, management and use of data in the fisheries sector and support for scientific advice regarding the Common Fisheries Policy</w:t>
      </w:r>
    </w:p>
    <w:p w:rsidR="005431C9" w:rsidRDefault="005431C9">
      <w:pPr>
        <w:jc w:val="center"/>
        <w:rPr>
          <w:rFonts w:ascii="Times New Roman" w:hAnsi="Times New Roman"/>
          <w:b/>
          <w:sz w:val="36"/>
        </w:rPr>
      </w:pPr>
    </w:p>
    <w:p w:rsidR="005431C9" w:rsidRDefault="005431C9">
      <w:pPr>
        <w:jc w:val="center"/>
        <w:rPr>
          <w:rFonts w:ascii="Times New Roman" w:hAnsi="Times New Roman"/>
          <w:b/>
          <w:sz w:val="28"/>
        </w:rPr>
      </w:pPr>
    </w:p>
    <w:p w:rsidR="005431C9" w:rsidRDefault="005431C9">
      <w:pPr>
        <w:jc w:val="center"/>
        <w:rPr>
          <w:rFonts w:ascii="Times New Roman" w:hAnsi="Times New Roman"/>
          <w:b/>
          <w:sz w:val="28"/>
        </w:rPr>
      </w:pPr>
    </w:p>
    <w:p w:rsidR="005431C9" w:rsidRDefault="005431C9">
      <w:pPr>
        <w:jc w:val="center"/>
        <w:rPr>
          <w:rFonts w:ascii="Times New Roman" w:hAnsi="Times New Roman"/>
          <w:b/>
          <w:sz w:val="28"/>
        </w:rPr>
      </w:pPr>
    </w:p>
    <w:p w:rsidR="005431C9" w:rsidRDefault="005431C9" w:rsidP="005154BA">
      <w:pPr>
        <w:pBdr>
          <w:top w:val="single" w:sz="4" w:space="1" w:color="auto"/>
          <w:left w:val="single" w:sz="4" w:space="4" w:color="auto"/>
          <w:bottom w:val="single" w:sz="4" w:space="1" w:color="auto"/>
          <w:right w:val="single" w:sz="4" w:space="4" w:color="auto"/>
        </w:pBdr>
        <w:ind w:left="181"/>
        <w:jc w:val="center"/>
        <w:rPr>
          <w:rFonts w:ascii="Times New Roman" w:hAnsi="Times New Roman"/>
          <w:b/>
          <w:sz w:val="52"/>
        </w:rPr>
      </w:pPr>
      <w:smartTag w:uri="urn:schemas-microsoft-com:office:smarttags" w:element="place">
        <w:smartTag w:uri="urn:schemas-microsoft-com:office:smarttags" w:element="country-region">
          <w:r>
            <w:rPr>
              <w:rFonts w:ascii="Times New Roman" w:hAnsi="Times New Roman"/>
              <w:b/>
              <w:sz w:val="52"/>
            </w:rPr>
            <w:t>Ireland</w:t>
          </w:r>
        </w:smartTag>
      </w:smartTag>
      <w:r>
        <w:rPr>
          <w:rFonts w:ascii="Times New Roman" w:hAnsi="Times New Roman"/>
          <w:b/>
          <w:sz w:val="52"/>
        </w:rPr>
        <w:t xml:space="preserve"> National Programme 2011-2013</w:t>
      </w:r>
    </w:p>
    <w:p w:rsidR="005431C9" w:rsidRDefault="005431C9" w:rsidP="005154BA">
      <w:pPr>
        <w:pBdr>
          <w:top w:val="single" w:sz="4" w:space="1" w:color="auto"/>
          <w:left w:val="single" w:sz="4" w:space="4" w:color="auto"/>
          <w:bottom w:val="single" w:sz="4" w:space="1" w:color="auto"/>
          <w:right w:val="single" w:sz="4" w:space="4" w:color="auto"/>
        </w:pBdr>
        <w:ind w:left="181"/>
        <w:jc w:val="center"/>
        <w:rPr>
          <w:rFonts w:ascii="Times New Roman" w:hAnsi="Times New Roman"/>
          <w:b/>
          <w:sz w:val="52"/>
        </w:rPr>
      </w:pPr>
      <w:r>
        <w:rPr>
          <w:rFonts w:ascii="Times New Roman" w:hAnsi="Times New Roman"/>
          <w:b/>
          <w:sz w:val="52"/>
        </w:rPr>
        <w:t>Revision for year 2013</w:t>
      </w:r>
    </w:p>
    <w:p w:rsidR="005431C9" w:rsidRDefault="005431C9" w:rsidP="005154BA">
      <w:pPr>
        <w:pBdr>
          <w:top w:val="single" w:sz="4" w:space="1" w:color="auto"/>
          <w:left w:val="single" w:sz="4" w:space="4" w:color="auto"/>
          <w:bottom w:val="single" w:sz="4" w:space="1" w:color="auto"/>
          <w:right w:val="single" w:sz="4" w:space="4" w:color="auto"/>
        </w:pBdr>
        <w:ind w:left="181"/>
        <w:jc w:val="center"/>
        <w:rPr>
          <w:rFonts w:ascii="Times New Roman" w:hAnsi="Times New Roman"/>
          <w:b/>
          <w:sz w:val="28"/>
        </w:rPr>
      </w:pPr>
      <w:r>
        <w:rPr>
          <w:rFonts w:ascii="Times New Roman" w:hAnsi="Times New Roman"/>
          <w:b/>
          <w:i/>
          <w:sz w:val="32"/>
        </w:rPr>
        <w:t xml:space="preserve"> </w:t>
      </w:r>
      <w:proofErr w:type="gramStart"/>
      <w:r>
        <w:rPr>
          <w:rFonts w:ascii="Times New Roman" w:hAnsi="Times New Roman"/>
          <w:b/>
          <w:i/>
          <w:sz w:val="32"/>
        </w:rPr>
        <w:t xml:space="preserve">( </w:t>
      </w:r>
      <w:r w:rsidR="00F13942">
        <w:rPr>
          <w:rFonts w:ascii="Times New Roman" w:hAnsi="Times New Roman"/>
          <w:b/>
          <w:i/>
          <w:sz w:val="32"/>
        </w:rPr>
        <w:t xml:space="preserve"> Version</w:t>
      </w:r>
      <w:proofErr w:type="gramEnd"/>
      <w:r w:rsidR="00F13942">
        <w:rPr>
          <w:rFonts w:ascii="Times New Roman" w:hAnsi="Times New Roman"/>
          <w:b/>
          <w:i/>
          <w:sz w:val="32"/>
        </w:rPr>
        <w:t xml:space="preserve"> </w:t>
      </w:r>
      <w:r w:rsidR="00505A36">
        <w:rPr>
          <w:rFonts w:ascii="Times New Roman" w:hAnsi="Times New Roman"/>
          <w:b/>
          <w:i/>
          <w:sz w:val="32"/>
        </w:rPr>
        <w:t>7</w:t>
      </w:r>
      <w:r>
        <w:rPr>
          <w:rFonts w:ascii="Times New Roman" w:hAnsi="Times New Roman"/>
          <w:b/>
          <w:i/>
          <w:sz w:val="32"/>
        </w:rPr>
        <w:t>)</w:t>
      </w:r>
    </w:p>
    <w:p w:rsidR="005431C9" w:rsidRDefault="005431C9">
      <w:pPr>
        <w:jc w:val="center"/>
        <w:rPr>
          <w:rFonts w:ascii="Times New Roman" w:hAnsi="Times New Roman"/>
          <w:b/>
          <w:sz w:val="28"/>
        </w:rPr>
      </w:pPr>
    </w:p>
    <w:p w:rsidR="005431C9" w:rsidRDefault="005431C9">
      <w:pPr>
        <w:jc w:val="center"/>
        <w:rPr>
          <w:rFonts w:ascii="Times New Roman" w:hAnsi="Times New Roman"/>
          <w:b/>
          <w:sz w:val="28"/>
        </w:rPr>
      </w:pPr>
    </w:p>
    <w:p w:rsidR="005431C9" w:rsidRDefault="005431C9">
      <w:pPr>
        <w:ind w:left="0" w:firstLine="0"/>
        <w:rPr>
          <w:rFonts w:ascii="Times New Roman" w:hAnsi="Times New Roman"/>
          <w:b/>
          <w:sz w:val="28"/>
        </w:rPr>
      </w:pPr>
    </w:p>
    <w:p w:rsidR="00785479" w:rsidRDefault="00785479">
      <w:pPr>
        <w:ind w:left="0" w:firstLine="0"/>
        <w:rPr>
          <w:rFonts w:ascii="Times New Roman" w:hAnsi="Times New Roman"/>
          <w:b/>
          <w:sz w:val="28"/>
        </w:rPr>
      </w:pPr>
    </w:p>
    <w:p w:rsidR="00785479" w:rsidRDefault="00785479">
      <w:pPr>
        <w:ind w:left="0" w:firstLine="0"/>
        <w:rPr>
          <w:rFonts w:ascii="Times New Roman" w:hAnsi="Times New Roman"/>
          <w:b/>
          <w:sz w:val="28"/>
        </w:rPr>
      </w:pPr>
    </w:p>
    <w:p w:rsidR="00785479" w:rsidRDefault="00785479">
      <w:pPr>
        <w:ind w:left="0" w:firstLine="0"/>
        <w:rPr>
          <w:rFonts w:ascii="Times New Roman" w:hAnsi="Times New Roman"/>
          <w:b/>
          <w:sz w:val="28"/>
        </w:rPr>
      </w:pPr>
    </w:p>
    <w:p w:rsidR="00785479" w:rsidRDefault="00785479">
      <w:pPr>
        <w:ind w:left="0" w:firstLine="0"/>
        <w:rPr>
          <w:rFonts w:ascii="Times New Roman" w:hAnsi="Times New Roman"/>
          <w:b/>
          <w:sz w:val="28"/>
        </w:rPr>
      </w:pPr>
    </w:p>
    <w:p w:rsidR="00785479" w:rsidRDefault="00785479">
      <w:pPr>
        <w:ind w:left="0" w:firstLine="0"/>
        <w:rPr>
          <w:rFonts w:ascii="Times New Roman" w:hAnsi="Times New Roman"/>
          <w:b/>
          <w:sz w:val="28"/>
        </w:rPr>
      </w:pPr>
    </w:p>
    <w:p w:rsidR="005431C9" w:rsidRDefault="005431C9" w:rsidP="005154BA">
      <w:pPr>
        <w:pBdr>
          <w:top w:val="single" w:sz="4" w:space="1" w:color="auto"/>
          <w:left w:val="single" w:sz="4" w:space="4" w:color="auto"/>
          <w:bottom w:val="single" w:sz="4" w:space="1" w:color="auto"/>
          <w:right w:val="single" w:sz="4" w:space="4" w:color="auto"/>
        </w:pBdr>
        <w:ind w:left="181"/>
        <w:jc w:val="center"/>
        <w:rPr>
          <w:rFonts w:ascii="Times New Roman" w:hAnsi="Times New Roman"/>
          <w:b/>
          <w:sz w:val="28"/>
        </w:rPr>
      </w:pPr>
      <w:proofErr w:type="gramStart"/>
      <w:r>
        <w:rPr>
          <w:rFonts w:ascii="Times New Roman" w:hAnsi="Times New Roman"/>
          <w:b/>
          <w:i/>
          <w:sz w:val="32"/>
        </w:rPr>
        <w:t>Revision</w:t>
      </w:r>
      <w:r>
        <w:rPr>
          <w:rFonts w:ascii="Times New Roman" w:hAnsi="Times New Roman"/>
          <w:b/>
          <w:sz w:val="28"/>
        </w:rPr>
        <w:t xml:space="preserve"> </w:t>
      </w:r>
      <w:r w:rsidR="00CD24AB">
        <w:rPr>
          <w:rFonts w:ascii="Times New Roman" w:hAnsi="Times New Roman"/>
          <w:b/>
          <w:sz w:val="28"/>
        </w:rPr>
        <w:t xml:space="preserve"> </w:t>
      </w:r>
      <w:r w:rsidR="00505A36">
        <w:rPr>
          <w:rFonts w:ascii="Times New Roman" w:hAnsi="Times New Roman"/>
          <w:b/>
          <w:sz w:val="28"/>
        </w:rPr>
        <w:t>28</w:t>
      </w:r>
      <w:r w:rsidR="00505A36" w:rsidRPr="00254522">
        <w:rPr>
          <w:rFonts w:ascii="Times New Roman" w:hAnsi="Times New Roman"/>
          <w:b/>
          <w:sz w:val="28"/>
          <w:vertAlign w:val="superscript"/>
        </w:rPr>
        <w:t>th</w:t>
      </w:r>
      <w:proofErr w:type="gramEnd"/>
      <w:r w:rsidR="00505A36">
        <w:rPr>
          <w:rFonts w:ascii="Times New Roman" w:hAnsi="Times New Roman"/>
          <w:b/>
          <w:sz w:val="28"/>
        </w:rPr>
        <w:t xml:space="preserve"> </w:t>
      </w:r>
      <w:r w:rsidR="00CD24AB">
        <w:rPr>
          <w:rFonts w:ascii="Times New Roman" w:hAnsi="Times New Roman"/>
          <w:b/>
          <w:sz w:val="28"/>
        </w:rPr>
        <w:t>March 2013</w:t>
      </w:r>
    </w:p>
    <w:p w:rsidR="005431C9" w:rsidRDefault="005431C9">
      <w:pPr>
        <w:spacing w:before="0"/>
        <w:ind w:left="0" w:firstLine="0"/>
        <w:rPr>
          <w:rFonts w:ascii="Times New Roman" w:hAnsi="Times New Roman"/>
          <w:b/>
          <w:sz w:val="24"/>
          <w:szCs w:val="24"/>
        </w:rPr>
      </w:pPr>
    </w:p>
    <w:p w:rsidR="00785479" w:rsidRDefault="00785479">
      <w:pPr>
        <w:spacing w:before="0"/>
        <w:ind w:left="0" w:firstLine="0"/>
        <w:rPr>
          <w:rFonts w:ascii="Times New Roman" w:hAnsi="Times New Roman"/>
          <w:b/>
          <w:sz w:val="24"/>
          <w:szCs w:val="24"/>
        </w:rPr>
      </w:pPr>
      <w:r>
        <w:rPr>
          <w:rFonts w:ascii="Times New Roman" w:hAnsi="Times New Roman"/>
          <w:b/>
          <w:sz w:val="24"/>
          <w:szCs w:val="24"/>
        </w:rPr>
        <w:br w:type="page"/>
      </w:r>
    </w:p>
    <w:p w:rsidR="005431C9" w:rsidRDefault="005431C9">
      <w:pPr>
        <w:spacing w:before="0"/>
        <w:ind w:left="0" w:firstLine="0"/>
        <w:rPr>
          <w:rFonts w:ascii="Times New Roman" w:hAnsi="Times New Roman"/>
          <w:b/>
          <w:sz w:val="24"/>
          <w:szCs w:val="24"/>
        </w:rPr>
      </w:pPr>
    </w:p>
    <w:p w:rsidR="00C47947" w:rsidRDefault="00AC2EED">
      <w:pPr>
        <w:pStyle w:val="TOC1"/>
        <w:rPr>
          <w:rFonts w:asciiTheme="minorHAnsi" w:eastAsiaTheme="minorEastAsia" w:hAnsiTheme="minorHAnsi" w:cstheme="minorBidi"/>
          <w:noProof/>
          <w:sz w:val="22"/>
          <w:szCs w:val="22"/>
          <w:lang w:val="en-US" w:eastAsia="en-US"/>
        </w:rPr>
      </w:pPr>
      <w:r w:rsidRPr="00AC2EED">
        <w:rPr>
          <w:b/>
        </w:rPr>
        <w:fldChar w:fldCharType="begin"/>
      </w:r>
      <w:r w:rsidR="005431C9">
        <w:rPr>
          <w:b/>
        </w:rPr>
        <w:instrText xml:space="preserve"> TOC \o "1-3" \h \z </w:instrText>
      </w:r>
      <w:r w:rsidRPr="00AC2EED">
        <w:rPr>
          <w:b/>
        </w:rPr>
        <w:fldChar w:fldCharType="separate"/>
      </w:r>
      <w:hyperlink w:anchor="_Toc333825773" w:history="1">
        <w:r w:rsidR="00C47947" w:rsidRPr="00BC129D">
          <w:rPr>
            <w:rStyle w:val="Hyperlink"/>
            <w:noProof/>
          </w:rPr>
          <w:t>I. General framework</w:t>
        </w:r>
        <w:r w:rsidR="00C47947">
          <w:rPr>
            <w:noProof/>
            <w:webHidden/>
          </w:rPr>
          <w:tab/>
        </w:r>
        <w:r>
          <w:rPr>
            <w:noProof/>
            <w:webHidden/>
          </w:rPr>
          <w:fldChar w:fldCharType="begin"/>
        </w:r>
        <w:r w:rsidR="00C47947">
          <w:rPr>
            <w:noProof/>
            <w:webHidden/>
          </w:rPr>
          <w:instrText xml:space="preserve"> PAGEREF _Toc333825773 \h </w:instrText>
        </w:r>
        <w:r>
          <w:rPr>
            <w:noProof/>
            <w:webHidden/>
          </w:rPr>
        </w:r>
        <w:r>
          <w:rPr>
            <w:noProof/>
            <w:webHidden/>
          </w:rPr>
          <w:fldChar w:fldCharType="separate"/>
        </w:r>
        <w:r w:rsidR="0014688D">
          <w:rPr>
            <w:noProof/>
            <w:webHidden/>
          </w:rPr>
          <w:t>6</w:t>
        </w:r>
        <w:r>
          <w:rPr>
            <w:noProof/>
            <w:webHidden/>
          </w:rPr>
          <w:fldChar w:fldCharType="end"/>
        </w:r>
      </w:hyperlink>
    </w:p>
    <w:p w:rsidR="00C47947" w:rsidRDefault="00AC2EED">
      <w:pPr>
        <w:pStyle w:val="TOC1"/>
        <w:rPr>
          <w:rFonts w:asciiTheme="minorHAnsi" w:eastAsiaTheme="minorEastAsia" w:hAnsiTheme="minorHAnsi" w:cstheme="minorBidi"/>
          <w:noProof/>
          <w:sz w:val="22"/>
          <w:szCs w:val="22"/>
          <w:lang w:val="en-US" w:eastAsia="en-US"/>
        </w:rPr>
      </w:pPr>
      <w:hyperlink w:anchor="_Toc333825774" w:history="1">
        <w:r w:rsidR="00C47947" w:rsidRPr="00BC129D">
          <w:rPr>
            <w:rStyle w:val="Hyperlink"/>
            <w:noProof/>
          </w:rPr>
          <w:t>II. Organisation of the National Programme</w:t>
        </w:r>
        <w:r w:rsidR="00C47947">
          <w:rPr>
            <w:noProof/>
            <w:webHidden/>
          </w:rPr>
          <w:tab/>
        </w:r>
        <w:r>
          <w:rPr>
            <w:noProof/>
            <w:webHidden/>
          </w:rPr>
          <w:fldChar w:fldCharType="begin"/>
        </w:r>
        <w:r w:rsidR="00C47947">
          <w:rPr>
            <w:noProof/>
            <w:webHidden/>
          </w:rPr>
          <w:instrText xml:space="preserve"> PAGEREF _Toc333825774 \h </w:instrText>
        </w:r>
        <w:r>
          <w:rPr>
            <w:noProof/>
            <w:webHidden/>
          </w:rPr>
        </w:r>
        <w:r>
          <w:rPr>
            <w:noProof/>
            <w:webHidden/>
          </w:rPr>
          <w:fldChar w:fldCharType="separate"/>
        </w:r>
        <w:r w:rsidR="0014688D">
          <w:rPr>
            <w:noProof/>
            <w:webHidden/>
          </w:rPr>
          <w:t>6</w:t>
        </w:r>
        <w:r>
          <w:rPr>
            <w:noProof/>
            <w:webHidden/>
          </w:rPr>
          <w:fldChar w:fldCharType="end"/>
        </w:r>
      </w:hyperlink>
    </w:p>
    <w:p w:rsidR="00C47947" w:rsidRDefault="00AC2EED">
      <w:pPr>
        <w:pStyle w:val="TOC2"/>
        <w:rPr>
          <w:rFonts w:asciiTheme="minorHAnsi" w:eastAsiaTheme="minorEastAsia" w:hAnsiTheme="minorHAnsi" w:cstheme="minorBidi"/>
          <w:noProof/>
          <w:sz w:val="22"/>
          <w:szCs w:val="22"/>
          <w:lang w:val="en-US" w:eastAsia="en-US"/>
        </w:rPr>
      </w:pPr>
      <w:hyperlink w:anchor="_Toc333825775" w:history="1">
        <w:r w:rsidR="00C47947" w:rsidRPr="00BC129D">
          <w:rPr>
            <w:rStyle w:val="Hyperlink"/>
            <w:noProof/>
          </w:rPr>
          <w:t>II.A  National organisation and co-ordination</w:t>
        </w:r>
        <w:r w:rsidR="00C47947">
          <w:rPr>
            <w:noProof/>
            <w:webHidden/>
          </w:rPr>
          <w:tab/>
        </w:r>
        <w:r>
          <w:rPr>
            <w:noProof/>
            <w:webHidden/>
          </w:rPr>
          <w:fldChar w:fldCharType="begin"/>
        </w:r>
        <w:r w:rsidR="00C47947">
          <w:rPr>
            <w:noProof/>
            <w:webHidden/>
          </w:rPr>
          <w:instrText xml:space="preserve"> PAGEREF _Toc333825775 \h </w:instrText>
        </w:r>
        <w:r>
          <w:rPr>
            <w:noProof/>
            <w:webHidden/>
          </w:rPr>
        </w:r>
        <w:r>
          <w:rPr>
            <w:noProof/>
            <w:webHidden/>
          </w:rPr>
          <w:fldChar w:fldCharType="separate"/>
        </w:r>
        <w:r w:rsidR="0014688D">
          <w:rPr>
            <w:noProof/>
            <w:webHidden/>
          </w:rPr>
          <w:t>6</w:t>
        </w:r>
        <w:r>
          <w:rPr>
            <w:noProof/>
            <w:webHidden/>
          </w:rPr>
          <w:fldChar w:fldCharType="end"/>
        </w:r>
      </w:hyperlink>
    </w:p>
    <w:p w:rsidR="00C47947" w:rsidRDefault="00AC2EED">
      <w:pPr>
        <w:pStyle w:val="TOC2"/>
        <w:rPr>
          <w:rFonts w:asciiTheme="minorHAnsi" w:eastAsiaTheme="minorEastAsia" w:hAnsiTheme="minorHAnsi" w:cstheme="minorBidi"/>
          <w:noProof/>
          <w:sz w:val="22"/>
          <w:szCs w:val="22"/>
          <w:lang w:val="en-US" w:eastAsia="en-US"/>
        </w:rPr>
      </w:pPr>
      <w:hyperlink w:anchor="_Toc333825776" w:history="1">
        <w:r w:rsidR="00C47947" w:rsidRPr="00BC129D">
          <w:rPr>
            <w:rStyle w:val="Hyperlink"/>
            <w:noProof/>
          </w:rPr>
          <w:t>II.B  International co-ordination</w:t>
        </w:r>
        <w:r w:rsidR="00C47947">
          <w:rPr>
            <w:noProof/>
            <w:webHidden/>
          </w:rPr>
          <w:tab/>
        </w:r>
        <w:r>
          <w:rPr>
            <w:noProof/>
            <w:webHidden/>
          </w:rPr>
          <w:fldChar w:fldCharType="begin"/>
        </w:r>
        <w:r w:rsidR="00C47947">
          <w:rPr>
            <w:noProof/>
            <w:webHidden/>
          </w:rPr>
          <w:instrText xml:space="preserve"> PAGEREF _Toc333825776 \h </w:instrText>
        </w:r>
        <w:r>
          <w:rPr>
            <w:noProof/>
            <w:webHidden/>
          </w:rPr>
        </w:r>
        <w:r>
          <w:rPr>
            <w:noProof/>
            <w:webHidden/>
          </w:rPr>
          <w:fldChar w:fldCharType="separate"/>
        </w:r>
        <w:r w:rsidR="0014688D">
          <w:rPr>
            <w:noProof/>
            <w:webHidden/>
          </w:rPr>
          <w:t>8</w:t>
        </w:r>
        <w:r>
          <w:rPr>
            <w:noProof/>
            <w:webHidden/>
          </w:rPr>
          <w:fldChar w:fldCharType="end"/>
        </w:r>
      </w:hyperlink>
    </w:p>
    <w:p w:rsidR="00C47947" w:rsidRDefault="00AC2EED">
      <w:pPr>
        <w:pStyle w:val="TOC2"/>
        <w:rPr>
          <w:rFonts w:asciiTheme="minorHAnsi" w:eastAsiaTheme="minorEastAsia" w:hAnsiTheme="minorHAnsi" w:cstheme="minorBidi"/>
          <w:noProof/>
          <w:sz w:val="22"/>
          <w:szCs w:val="22"/>
          <w:lang w:val="en-US" w:eastAsia="en-US"/>
        </w:rPr>
      </w:pPr>
      <w:hyperlink w:anchor="_Toc333825777" w:history="1">
        <w:r w:rsidR="00C47947" w:rsidRPr="00BC129D">
          <w:rPr>
            <w:rStyle w:val="Hyperlink"/>
            <w:noProof/>
          </w:rPr>
          <w:t>II.C Regional co-ordination</w:t>
        </w:r>
        <w:r w:rsidR="00C47947">
          <w:rPr>
            <w:noProof/>
            <w:webHidden/>
          </w:rPr>
          <w:tab/>
        </w:r>
        <w:r>
          <w:rPr>
            <w:noProof/>
            <w:webHidden/>
          </w:rPr>
          <w:fldChar w:fldCharType="begin"/>
        </w:r>
        <w:r w:rsidR="00C47947">
          <w:rPr>
            <w:noProof/>
            <w:webHidden/>
          </w:rPr>
          <w:instrText xml:space="preserve"> PAGEREF _Toc333825777 \h </w:instrText>
        </w:r>
        <w:r>
          <w:rPr>
            <w:noProof/>
            <w:webHidden/>
          </w:rPr>
        </w:r>
        <w:r>
          <w:rPr>
            <w:noProof/>
            <w:webHidden/>
          </w:rPr>
          <w:fldChar w:fldCharType="separate"/>
        </w:r>
        <w:r w:rsidR="0014688D">
          <w:rPr>
            <w:noProof/>
            <w:webHidden/>
          </w:rPr>
          <w:t>9</w:t>
        </w:r>
        <w:r>
          <w:rPr>
            <w:noProof/>
            <w:webHidden/>
          </w:rPr>
          <w:fldChar w:fldCharType="end"/>
        </w:r>
      </w:hyperlink>
    </w:p>
    <w:p w:rsidR="00C47947" w:rsidRDefault="00AC2EED">
      <w:pPr>
        <w:pStyle w:val="TOC1"/>
        <w:rPr>
          <w:rFonts w:asciiTheme="minorHAnsi" w:eastAsiaTheme="minorEastAsia" w:hAnsiTheme="minorHAnsi" w:cstheme="minorBidi"/>
          <w:noProof/>
          <w:sz w:val="22"/>
          <w:szCs w:val="22"/>
          <w:lang w:val="en-US" w:eastAsia="en-US"/>
        </w:rPr>
      </w:pPr>
      <w:hyperlink w:anchor="_Toc333825778" w:history="1">
        <w:r w:rsidR="00C47947" w:rsidRPr="00BC129D">
          <w:rPr>
            <w:rStyle w:val="Hyperlink"/>
            <w:noProof/>
          </w:rPr>
          <w:t>III.</w:t>
        </w:r>
        <w:r w:rsidR="00C47947">
          <w:rPr>
            <w:rFonts w:asciiTheme="minorHAnsi" w:eastAsiaTheme="minorEastAsia" w:hAnsiTheme="minorHAnsi" w:cstheme="minorBidi"/>
            <w:noProof/>
            <w:sz w:val="22"/>
            <w:szCs w:val="22"/>
            <w:lang w:val="en-US" w:eastAsia="en-US"/>
          </w:rPr>
          <w:tab/>
        </w:r>
        <w:r w:rsidR="00C47947" w:rsidRPr="00BC129D">
          <w:rPr>
            <w:rStyle w:val="Hyperlink"/>
            <w:noProof/>
          </w:rPr>
          <w:t>Module of evaluation of the fishing sector</w:t>
        </w:r>
        <w:r w:rsidR="00C47947">
          <w:rPr>
            <w:noProof/>
            <w:webHidden/>
          </w:rPr>
          <w:tab/>
        </w:r>
        <w:r>
          <w:rPr>
            <w:noProof/>
            <w:webHidden/>
          </w:rPr>
          <w:fldChar w:fldCharType="begin"/>
        </w:r>
        <w:r w:rsidR="00C47947">
          <w:rPr>
            <w:noProof/>
            <w:webHidden/>
          </w:rPr>
          <w:instrText xml:space="preserve"> PAGEREF _Toc333825778 \h </w:instrText>
        </w:r>
        <w:r>
          <w:rPr>
            <w:noProof/>
            <w:webHidden/>
          </w:rPr>
        </w:r>
        <w:r>
          <w:rPr>
            <w:noProof/>
            <w:webHidden/>
          </w:rPr>
          <w:fldChar w:fldCharType="separate"/>
        </w:r>
        <w:r w:rsidR="0014688D">
          <w:rPr>
            <w:noProof/>
            <w:webHidden/>
          </w:rPr>
          <w:t>9</w:t>
        </w:r>
        <w:r>
          <w:rPr>
            <w:noProof/>
            <w:webHidden/>
          </w:rPr>
          <w:fldChar w:fldCharType="end"/>
        </w:r>
      </w:hyperlink>
    </w:p>
    <w:p w:rsidR="00C47947" w:rsidRDefault="00AC2EED">
      <w:pPr>
        <w:pStyle w:val="TOC2"/>
        <w:rPr>
          <w:rFonts w:asciiTheme="minorHAnsi" w:eastAsiaTheme="minorEastAsia" w:hAnsiTheme="minorHAnsi" w:cstheme="minorBidi"/>
          <w:noProof/>
          <w:sz w:val="22"/>
          <w:szCs w:val="22"/>
          <w:lang w:val="en-US" w:eastAsia="en-US"/>
        </w:rPr>
      </w:pPr>
      <w:hyperlink w:anchor="_Toc333825779" w:history="1">
        <w:r w:rsidR="00C47947" w:rsidRPr="00BC129D">
          <w:rPr>
            <w:rStyle w:val="Hyperlink"/>
            <w:noProof/>
          </w:rPr>
          <w:t>III.A General description of the fishing sector</w:t>
        </w:r>
        <w:r w:rsidR="00C47947">
          <w:rPr>
            <w:noProof/>
            <w:webHidden/>
          </w:rPr>
          <w:tab/>
        </w:r>
        <w:r>
          <w:rPr>
            <w:noProof/>
            <w:webHidden/>
          </w:rPr>
          <w:fldChar w:fldCharType="begin"/>
        </w:r>
        <w:r w:rsidR="00C47947">
          <w:rPr>
            <w:noProof/>
            <w:webHidden/>
          </w:rPr>
          <w:instrText xml:space="preserve"> PAGEREF _Toc333825779 \h </w:instrText>
        </w:r>
        <w:r>
          <w:rPr>
            <w:noProof/>
            <w:webHidden/>
          </w:rPr>
        </w:r>
        <w:r>
          <w:rPr>
            <w:noProof/>
            <w:webHidden/>
          </w:rPr>
          <w:fldChar w:fldCharType="separate"/>
        </w:r>
        <w:r w:rsidR="0014688D">
          <w:rPr>
            <w:noProof/>
            <w:webHidden/>
          </w:rPr>
          <w:t>9</w:t>
        </w:r>
        <w:r>
          <w:rPr>
            <w:noProof/>
            <w:webHidden/>
          </w:rPr>
          <w:fldChar w:fldCharType="end"/>
        </w:r>
      </w:hyperlink>
    </w:p>
    <w:p w:rsidR="00C47947" w:rsidRDefault="00AC2EED">
      <w:pPr>
        <w:pStyle w:val="TOC2"/>
        <w:rPr>
          <w:rFonts w:asciiTheme="minorHAnsi" w:eastAsiaTheme="minorEastAsia" w:hAnsiTheme="minorHAnsi" w:cstheme="minorBidi"/>
          <w:noProof/>
          <w:sz w:val="22"/>
          <w:szCs w:val="22"/>
          <w:lang w:val="en-US" w:eastAsia="en-US"/>
        </w:rPr>
      </w:pPr>
      <w:hyperlink w:anchor="_Toc333825780" w:history="1">
        <w:r w:rsidR="00C47947" w:rsidRPr="00BC129D">
          <w:rPr>
            <w:rStyle w:val="Hyperlink"/>
            <w:noProof/>
          </w:rPr>
          <w:t>III.B Economic variables</w:t>
        </w:r>
        <w:r w:rsidR="00C47947">
          <w:rPr>
            <w:noProof/>
            <w:webHidden/>
          </w:rPr>
          <w:tab/>
        </w:r>
        <w:r>
          <w:rPr>
            <w:noProof/>
            <w:webHidden/>
          </w:rPr>
          <w:fldChar w:fldCharType="begin"/>
        </w:r>
        <w:r w:rsidR="00C47947">
          <w:rPr>
            <w:noProof/>
            <w:webHidden/>
          </w:rPr>
          <w:instrText xml:space="preserve"> PAGEREF _Toc333825780 \h </w:instrText>
        </w:r>
        <w:r>
          <w:rPr>
            <w:noProof/>
            <w:webHidden/>
          </w:rPr>
        </w:r>
        <w:r>
          <w:rPr>
            <w:noProof/>
            <w:webHidden/>
          </w:rPr>
          <w:fldChar w:fldCharType="separate"/>
        </w:r>
        <w:r w:rsidR="0014688D">
          <w:rPr>
            <w:noProof/>
            <w:webHidden/>
          </w:rPr>
          <w:t>9</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781" w:history="1">
        <w:r w:rsidR="00C47947" w:rsidRPr="00BC129D">
          <w:rPr>
            <w:rStyle w:val="Hyperlink"/>
            <w:noProof/>
          </w:rPr>
          <w:t>III.B.1 Data acquisition</w:t>
        </w:r>
        <w:r w:rsidR="00C47947">
          <w:rPr>
            <w:noProof/>
            <w:webHidden/>
          </w:rPr>
          <w:tab/>
        </w:r>
        <w:r>
          <w:rPr>
            <w:noProof/>
            <w:webHidden/>
          </w:rPr>
          <w:fldChar w:fldCharType="begin"/>
        </w:r>
        <w:r w:rsidR="00C47947">
          <w:rPr>
            <w:noProof/>
            <w:webHidden/>
          </w:rPr>
          <w:instrText xml:space="preserve"> PAGEREF _Toc333825781 \h </w:instrText>
        </w:r>
        <w:r>
          <w:rPr>
            <w:noProof/>
            <w:webHidden/>
          </w:rPr>
        </w:r>
        <w:r>
          <w:rPr>
            <w:noProof/>
            <w:webHidden/>
          </w:rPr>
          <w:fldChar w:fldCharType="separate"/>
        </w:r>
        <w:r w:rsidR="0014688D">
          <w:rPr>
            <w:noProof/>
            <w:webHidden/>
          </w:rPr>
          <w:t>10</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782" w:history="1">
        <w:r w:rsidR="00C47947" w:rsidRPr="00BC129D">
          <w:rPr>
            <w:rStyle w:val="Hyperlink"/>
            <w:noProof/>
          </w:rPr>
          <w:t>III.B.1 a Definition of variables</w:t>
        </w:r>
        <w:r w:rsidR="00C47947">
          <w:rPr>
            <w:noProof/>
            <w:webHidden/>
          </w:rPr>
          <w:tab/>
        </w:r>
        <w:r>
          <w:rPr>
            <w:noProof/>
            <w:webHidden/>
          </w:rPr>
          <w:fldChar w:fldCharType="begin"/>
        </w:r>
        <w:r w:rsidR="00C47947">
          <w:rPr>
            <w:noProof/>
            <w:webHidden/>
          </w:rPr>
          <w:instrText xml:space="preserve"> PAGEREF _Toc333825782 \h </w:instrText>
        </w:r>
        <w:r>
          <w:rPr>
            <w:noProof/>
            <w:webHidden/>
          </w:rPr>
        </w:r>
        <w:r>
          <w:rPr>
            <w:noProof/>
            <w:webHidden/>
          </w:rPr>
          <w:fldChar w:fldCharType="separate"/>
        </w:r>
        <w:r w:rsidR="0014688D">
          <w:rPr>
            <w:noProof/>
            <w:webHidden/>
          </w:rPr>
          <w:t>10</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783" w:history="1">
        <w:r w:rsidR="00C47947" w:rsidRPr="00BC129D">
          <w:rPr>
            <w:rStyle w:val="Hyperlink"/>
            <w:noProof/>
          </w:rPr>
          <w:t>III.B.1 b Type of Data Collected</w:t>
        </w:r>
        <w:r w:rsidR="00C47947">
          <w:rPr>
            <w:noProof/>
            <w:webHidden/>
          </w:rPr>
          <w:tab/>
        </w:r>
        <w:r>
          <w:rPr>
            <w:noProof/>
            <w:webHidden/>
          </w:rPr>
          <w:fldChar w:fldCharType="begin"/>
        </w:r>
        <w:r w:rsidR="00C47947">
          <w:rPr>
            <w:noProof/>
            <w:webHidden/>
          </w:rPr>
          <w:instrText xml:space="preserve"> PAGEREF _Toc333825783 \h </w:instrText>
        </w:r>
        <w:r>
          <w:rPr>
            <w:noProof/>
            <w:webHidden/>
          </w:rPr>
        </w:r>
        <w:r>
          <w:rPr>
            <w:noProof/>
            <w:webHidden/>
          </w:rPr>
          <w:fldChar w:fldCharType="separate"/>
        </w:r>
        <w:r w:rsidR="0014688D">
          <w:rPr>
            <w:noProof/>
            <w:webHidden/>
          </w:rPr>
          <w:t>12</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784" w:history="1">
        <w:r w:rsidR="00C47947" w:rsidRPr="00BC129D">
          <w:rPr>
            <w:rStyle w:val="Hyperlink"/>
            <w:noProof/>
          </w:rPr>
          <w:t>III.B.1 c Target and Frame Population</w:t>
        </w:r>
        <w:r w:rsidR="00C47947">
          <w:rPr>
            <w:noProof/>
            <w:webHidden/>
          </w:rPr>
          <w:tab/>
        </w:r>
        <w:r>
          <w:rPr>
            <w:noProof/>
            <w:webHidden/>
          </w:rPr>
          <w:fldChar w:fldCharType="begin"/>
        </w:r>
        <w:r w:rsidR="00C47947">
          <w:rPr>
            <w:noProof/>
            <w:webHidden/>
          </w:rPr>
          <w:instrText xml:space="preserve"> PAGEREF _Toc333825784 \h </w:instrText>
        </w:r>
        <w:r>
          <w:rPr>
            <w:noProof/>
            <w:webHidden/>
          </w:rPr>
        </w:r>
        <w:r>
          <w:rPr>
            <w:noProof/>
            <w:webHidden/>
          </w:rPr>
          <w:fldChar w:fldCharType="separate"/>
        </w:r>
        <w:r w:rsidR="0014688D">
          <w:rPr>
            <w:noProof/>
            <w:webHidden/>
          </w:rPr>
          <w:t>12</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785" w:history="1">
        <w:r w:rsidR="00C47947" w:rsidRPr="00BC129D">
          <w:rPr>
            <w:rStyle w:val="Hyperlink"/>
            <w:noProof/>
          </w:rPr>
          <w:t>III.B.1 d Data Sources</w:t>
        </w:r>
        <w:r w:rsidR="00C47947">
          <w:rPr>
            <w:noProof/>
            <w:webHidden/>
          </w:rPr>
          <w:tab/>
        </w:r>
        <w:r>
          <w:rPr>
            <w:noProof/>
            <w:webHidden/>
          </w:rPr>
          <w:fldChar w:fldCharType="begin"/>
        </w:r>
        <w:r w:rsidR="00C47947">
          <w:rPr>
            <w:noProof/>
            <w:webHidden/>
          </w:rPr>
          <w:instrText xml:space="preserve"> PAGEREF _Toc333825785 \h </w:instrText>
        </w:r>
        <w:r>
          <w:rPr>
            <w:noProof/>
            <w:webHidden/>
          </w:rPr>
        </w:r>
        <w:r>
          <w:rPr>
            <w:noProof/>
            <w:webHidden/>
          </w:rPr>
          <w:fldChar w:fldCharType="separate"/>
        </w:r>
        <w:r w:rsidR="0014688D">
          <w:rPr>
            <w:noProof/>
            <w:webHidden/>
          </w:rPr>
          <w:t>13</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786" w:history="1">
        <w:r w:rsidR="00C47947" w:rsidRPr="00BC129D">
          <w:rPr>
            <w:rStyle w:val="Hyperlink"/>
            <w:noProof/>
          </w:rPr>
          <w:t>III.B.1 e Sampling Stratification and Allocation schemes</w:t>
        </w:r>
        <w:r w:rsidR="00C47947">
          <w:rPr>
            <w:noProof/>
            <w:webHidden/>
          </w:rPr>
          <w:tab/>
        </w:r>
        <w:r>
          <w:rPr>
            <w:noProof/>
            <w:webHidden/>
          </w:rPr>
          <w:fldChar w:fldCharType="begin"/>
        </w:r>
        <w:r w:rsidR="00C47947">
          <w:rPr>
            <w:noProof/>
            <w:webHidden/>
          </w:rPr>
          <w:instrText xml:space="preserve"> PAGEREF _Toc333825786 \h </w:instrText>
        </w:r>
        <w:r>
          <w:rPr>
            <w:noProof/>
            <w:webHidden/>
          </w:rPr>
        </w:r>
        <w:r>
          <w:rPr>
            <w:noProof/>
            <w:webHidden/>
          </w:rPr>
          <w:fldChar w:fldCharType="separate"/>
        </w:r>
        <w:r w:rsidR="0014688D">
          <w:rPr>
            <w:noProof/>
            <w:webHidden/>
          </w:rPr>
          <w:t>14</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787" w:history="1">
        <w:r w:rsidR="00C47947" w:rsidRPr="00BC129D">
          <w:rPr>
            <w:rStyle w:val="Hyperlink"/>
            <w:noProof/>
          </w:rPr>
          <w:t>III.B.2 Estimation</w:t>
        </w:r>
        <w:r w:rsidR="00C47947">
          <w:rPr>
            <w:noProof/>
            <w:webHidden/>
          </w:rPr>
          <w:tab/>
        </w:r>
        <w:r>
          <w:rPr>
            <w:noProof/>
            <w:webHidden/>
          </w:rPr>
          <w:fldChar w:fldCharType="begin"/>
        </w:r>
        <w:r w:rsidR="00C47947">
          <w:rPr>
            <w:noProof/>
            <w:webHidden/>
          </w:rPr>
          <w:instrText xml:space="preserve"> PAGEREF _Toc333825787 \h </w:instrText>
        </w:r>
        <w:r>
          <w:rPr>
            <w:noProof/>
            <w:webHidden/>
          </w:rPr>
        </w:r>
        <w:r>
          <w:rPr>
            <w:noProof/>
            <w:webHidden/>
          </w:rPr>
          <w:fldChar w:fldCharType="separate"/>
        </w:r>
        <w:r w:rsidR="0014688D">
          <w:rPr>
            <w:noProof/>
            <w:webHidden/>
          </w:rPr>
          <w:t>15</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788" w:history="1">
        <w:r w:rsidR="00C47947" w:rsidRPr="00BC129D">
          <w:rPr>
            <w:rStyle w:val="Hyperlink"/>
            <w:noProof/>
            <w:lang w:val="en-US"/>
          </w:rPr>
          <w:t>III.B.3 Data Quality Evaluation</w:t>
        </w:r>
        <w:r w:rsidR="00C47947">
          <w:rPr>
            <w:noProof/>
            <w:webHidden/>
          </w:rPr>
          <w:tab/>
        </w:r>
        <w:r>
          <w:rPr>
            <w:noProof/>
            <w:webHidden/>
          </w:rPr>
          <w:fldChar w:fldCharType="begin"/>
        </w:r>
        <w:r w:rsidR="00C47947">
          <w:rPr>
            <w:noProof/>
            <w:webHidden/>
          </w:rPr>
          <w:instrText xml:space="preserve"> PAGEREF _Toc333825788 \h </w:instrText>
        </w:r>
        <w:r>
          <w:rPr>
            <w:noProof/>
            <w:webHidden/>
          </w:rPr>
        </w:r>
        <w:r>
          <w:rPr>
            <w:noProof/>
            <w:webHidden/>
          </w:rPr>
          <w:fldChar w:fldCharType="separate"/>
        </w:r>
        <w:r w:rsidR="0014688D">
          <w:rPr>
            <w:noProof/>
            <w:webHidden/>
          </w:rPr>
          <w:t>16</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789" w:history="1">
        <w:r w:rsidR="00C47947" w:rsidRPr="00BC129D">
          <w:rPr>
            <w:rStyle w:val="Hyperlink"/>
            <w:noProof/>
            <w:lang w:val="en-US"/>
          </w:rPr>
          <w:t xml:space="preserve">III.B.4 Data </w:t>
        </w:r>
        <w:r w:rsidR="00C47947" w:rsidRPr="00BC129D">
          <w:rPr>
            <w:rStyle w:val="Hyperlink"/>
            <w:noProof/>
            <w:lang w:val="en-IE"/>
          </w:rPr>
          <w:t>Presentation</w:t>
        </w:r>
        <w:r w:rsidR="00C47947">
          <w:rPr>
            <w:noProof/>
            <w:webHidden/>
          </w:rPr>
          <w:tab/>
        </w:r>
        <w:r>
          <w:rPr>
            <w:noProof/>
            <w:webHidden/>
          </w:rPr>
          <w:fldChar w:fldCharType="begin"/>
        </w:r>
        <w:r w:rsidR="00C47947">
          <w:rPr>
            <w:noProof/>
            <w:webHidden/>
          </w:rPr>
          <w:instrText xml:space="preserve"> PAGEREF _Toc333825789 \h </w:instrText>
        </w:r>
        <w:r>
          <w:rPr>
            <w:noProof/>
            <w:webHidden/>
          </w:rPr>
        </w:r>
        <w:r>
          <w:rPr>
            <w:noProof/>
            <w:webHidden/>
          </w:rPr>
          <w:fldChar w:fldCharType="separate"/>
        </w:r>
        <w:r w:rsidR="0014688D">
          <w:rPr>
            <w:noProof/>
            <w:webHidden/>
          </w:rPr>
          <w:t>17</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790" w:history="1">
        <w:r w:rsidR="00C47947" w:rsidRPr="00BC129D">
          <w:rPr>
            <w:rStyle w:val="Hyperlink"/>
            <w:noProof/>
            <w:lang w:val="en-US"/>
          </w:rPr>
          <w:t xml:space="preserve">III.B.5 </w:t>
        </w:r>
        <w:r w:rsidR="00C47947" w:rsidRPr="00BC129D">
          <w:rPr>
            <w:rStyle w:val="Hyperlink"/>
            <w:noProof/>
            <w:lang w:val="en-IE"/>
          </w:rPr>
          <w:t>Regional</w:t>
        </w:r>
        <w:r w:rsidR="00C47947" w:rsidRPr="00BC129D">
          <w:rPr>
            <w:rStyle w:val="Hyperlink"/>
            <w:noProof/>
            <w:lang w:val="en-US"/>
          </w:rPr>
          <w:t xml:space="preserve"> Coordination</w:t>
        </w:r>
        <w:r w:rsidR="00C47947">
          <w:rPr>
            <w:noProof/>
            <w:webHidden/>
          </w:rPr>
          <w:tab/>
        </w:r>
        <w:r>
          <w:rPr>
            <w:noProof/>
            <w:webHidden/>
          </w:rPr>
          <w:fldChar w:fldCharType="begin"/>
        </w:r>
        <w:r w:rsidR="00C47947">
          <w:rPr>
            <w:noProof/>
            <w:webHidden/>
          </w:rPr>
          <w:instrText xml:space="preserve"> PAGEREF _Toc333825790 \h </w:instrText>
        </w:r>
        <w:r>
          <w:rPr>
            <w:noProof/>
            <w:webHidden/>
          </w:rPr>
        </w:r>
        <w:r>
          <w:rPr>
            <w:noProof/>
            <w:webHidden/>
          </w:rPr>
          <w:fldChar w:fldCharType="separate"/>
        </w:r>
        <w:r w:rsidR="0014688D">
          <w:rPr>
            <w:noProof/>
            <w:webHidden/>
          </w:rPr>
          <w:t>18</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791" w:history="1">
        <w:r w:rsidR="00C47947" w:rsidRPr="00BC129D">
          <w:rPr>
            <w:rStyle w:val="Hyperlink"/>
            <w:noProof/>
            <w:lang w:val="fr-FR"/>
          </w:rPr>
          <w:t>III.B.6 Derogations and Non Conformities</w:t>
        </w:r>
        <w:r w:rsidR="00C47947">
          <w:rPr>
            <w:noProof/>
            <w:webHidden/>
          </w:rPr>
          <w:tab/>
        </w:r>
        <w:r>
          <w:rPr>
            <w:noProof/>
            <w:webHidden/>
          </w:rPr>
          <w:fldChar w:fldCharType="begin"/>
        </w:r>
        <w:r w:rsidR="00C47947">
          <w:rPr>
            <w:noProof/>
            <w:webHidden/>
          </w:rPr>
          <w:instrText xml:space="preserve"> PAGEREF _Toc333825791 \h </w:instrText>
        </w:r>
        <w:r>
          <w:rPr>
            <w:noProof/>
            <w:webHidden/>
          </w:rPr>
        </w:r>
        <w:r>
          <w:rPr>
            <w:noProof/>
            <w:webHidden/>
          </w:rPr>
          <w:fldChar w:fldCharType="separate"/>
        </w:r>
        <w:r w:rsidR="0014688D">
          <w:rPr>
            <w:noProof/>
            <w:webHidden/>
          </w:rPr>
          <w:t>18</w:t>
        </w:r>
        <w:r>
          <w:rPr>
            <w:noProof/>
            <w:webHidden/>
          </w:rPr>
          <w:fldChar w:fldCharType="end"/>
        </w:r>
      </w:hyperlink>
    </w:p>
    <w:p w:rsidR="00C47947" w:rsidRDefault="00AC2EED">
      <w:pPr>
        <w:pStyle w:val="TOC2"/>
        <w:rPr>
          <w:rFonts w:asciiTheme="minorHAnsi" w:eastAsiaTheme="minorEastAsia" w:hAnsiTheme="minorHAnsi" w:cstheme="minorBidi"/>
          <w:noProof/>
          <w:sz w:val="22"/>
          <w:szCs w:val="22"/>
          <w:lang w:val="en-US" w:eastAsia="en-US"/>
        </w:rPr>
      </w:pPr>
      <w:hyperlink w:anchor="_Toc333825792" w:history="1">
        <w:r w:rsidR="00C47947" w:rsidRPr="00BC129D">
          <w:rPr>
            <w:rStyle w:val="Hyperlink"/>
            <w:noProof/>
          </w:rPr>
          <w:t>III.C Biological - metier-related variables</w:t>
        </w:r>
        <w:r w:rsidR="00C47947">
          <w:rPr>
            <w:noProof/>
            <w:webHidden/>
          </w:rPr>
          <w:tab/>
        </w:r>
        <w:r>
          <w:rPr>
            <w:noProof/>
            <w:webHidden/>
          </w:rPr>
          <w:fldChar w:fldCharType="begin"/>
        </w:r>
        <w:r w:rsidR="00C47947">
          <w:rPr>
            <w:noProof/>
            <w:webHidden/>
          </w:rPr>
          <w:instrText xml:space="preserve"> PAGEREF _Toc333825792 \h </w:instrText>
        </w:r>
        <w:r>
          <w:rPr>
            <w:noProof/>
            <w:webHidden/>
          </w:rPr>
        </w:r>
        <w:r>
          <w:rPr>
            <w:noProof/>
            <w:webHidden/>
          </w:rPr>
          <w:fldChar w:fldCharType="separate"/>
        </w:r>
        <w:r w:rsidR="0014688D">
          <w:rPr>
            <w:noProof/>
            <w:webHidden/>
          </w:rPr>
          <w:t>18</w:t>
        </w:r>
        <w:r>
          <w:rPr>
            <w:noProof/>
            <w:webHidden/>
          </w:rPr>
          <w:fldChar w:fldCharType="end"/>
        </w:r>
      </w:hyperlink>
    </w:p>
    <w:p w:rsidR="00C47947" w:rsidRDefault="00AC2EED">
      <w:pPr>
        <w:pStyle w:val="TOC2"/>
        <w:rPr>
          <w:rFonts w:asciiTheme="minorHAnsi" w:eastAsiaTheme="minorEastAsia" w:hAnsiTheme="minorHAnsi" w:cstheme="minorBidi"/>
          <w:noProof/>
          <w:sz w:val="22"/>
          <w:szCs w:val="22"/>
          <w:lang w:val="en-US" w:eastAsia="en-US"/>
        </w:rPr>
      </w:pPr>
      <w:hyperlink w:anchor="_Toc333825793" w:history="1">
        <w:r w:rsidR="00C47947" w:rsidRPr="00BC129D">
          <w:rPr>
            <w:rStyle w:val="Hyperlink"/>
            <w:noProof/>
          </w:rPr>
          <w:t>III.C.1 Data Acquisition</w:t>
        </w:r>
        <w:r w:rsidR="00C47947">
          <w:rPr>
            <w:noProof/>
            <w:webHidden/>
          </w:rPr>
          <w:tab/>
        </w:r>
        <w:r>
          <w:rPr>
            <w:noProof/>
            <w:webHidden/>
          </w:rPr>
          <w:fldChar w:fldCharType="begin"/>
        </w:r>
        <w:r w:rsidR="00C47947">
          <w:rPr>
            <w:noProof/>
            <w:webHidden/>
          </w:rPr>
          <w:instrText xml:space="preserve"> PAGEREF _Toc333825793 \h </w:instrText>
        </w:r>
        <w:r>
          <w:rPr>
            <w:noProof/>
            <w:webHidden/>
          </w:rPr>
        </w:r>
        <w:r>
          <w:rPr>
            <w:noProof/>
            <w:webHidden/>
          </w:rPr>
          <w:fldChar w:fldCharType="separate"/>
        </w:r>
        <w:r w:rsidR="0014688D">
          <w:rPr>
            <w:noProof/>
            <w:webHidden/>
          </w:rPr>
          <w:t>18</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794" w:history="1">
        <w:r w:rsidR="00C47947" w:rsidRPr="00BC129D">
          <w:rPr>
            <w:rStyle w:val="Hyperlink"/>
            <w:noProof/>
          </w:rPr>
          <w:t>III.C.1.a Codification and naming convention</w:t>
        </w:r>
        <w:r w:rsidR="00C47947">
          <w:rPr>
            <w:noProof/>
            <w:webHidden/>
          </w:rPr>
          <w:tab/>
        </w:r>
        <w:r>
          <w:rPr>
            <w:noProof/>
            <w:webHidden/>
          </w:rPr>
          <w:fldChar w:fldCharType="begin"/>
        </w:r>
        <w:r w:rsidR="00C47947">
          <w:rPr>
            <w:noProof/>
            <w:webHidden/>
          </w:rPr>
          <w:instrText xml:space="preserve"> PAGEREF _Toc333825794 \h </w:instrText>
        </w:r>
        <w:r>
          <w:rPr>
            <w:noProof/>
            <w:webHidden/>
          </w:rPr>
        </w:r>
        <w:r>
          <w:rPr>
            <w:noProof/>
            <w:webHidden/>
          </w:rPr>
          <w:fldChar w:fldCharType="separate"/>
        </w:r>
        <w:r w:rsidR="0014688D">
          <w:rPr>
            <w:noProof/>
            <w:webHidden/>
          </w:rPr>
          <w:t>18</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795" w:history="1">
        <w:r w:rsidR="00C47947" w:rsidRPr="00BC129D">
          <w:rPr>
            <w:rStyle w:val="Hyperlink"/>
            <w:noProof/>
          </w:rPr>
          <w:t>III.C.1.b Selection of metiers to sample</w:t>
        </w:r>
        <w:r w:rsidR="00C47947">
          <w:rPr>
            <w:noProof/>
            <w:webHidden/>
          </w:rPr>
          <w:tab/>
        </w:r>
        <w:r>
          <w:rPr>
            <w:noProof/>
            <w:webHidden/>
          </w:rPr>
          <w:fldChar w:fldCharType="begin"/>
        </w:r>
        <w:r w:rsidR="00C47947">
          <w:rPr>
            <w:noProof/>
            <w:webHidden/>
          </w:rPr>
          <w:instrText xml:space="preserve"> PAGEREF _Toc333825795 \h </w:instrText>
        </w:r>
        <w:r>
          <w:rPr>
            <w:noProof/>
            <w:webHidden/>
          </w:rPr>
        </w:r>
        <w:r>
          <w:rPr>
            <w:noProof/>
            <w:webHidden/>
          </w:rPr>
          <w:fldChar w:fldCharType="separate"/>
        </w:r>
        <w:r w:rsidR="0014688D">
          <w:rPr>
            <w:noProof/>
            <w:webHidden/>
          </w:rPr>
          <w:t>18</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796" w:history="1">
        <w:r w:rsidR="00C47947" w:rsidRPr="00BC129D">
          <w:rPr>
            <w:rStyle w:val="Hyperlink"/>
            <w:noProof/>
          </w:rPr>
          <w:t>III.C.1.c Type of data collection</w:t>
        </w:r>
        <w:r w:rsidR="00C47947">
          <w:rPr>
            <w:noProof/>
            <w:webHidden/>
          </w:rPr>
          <w:tab/>
        </w:r>
        <w:r>
          <w:rPr>
            <w:noProof/>
            <w:webHidden/>
          </w:rPr>
          <w:fldChar w:fldCharType="begin"/>
        </w:r>
        <w:r w:rsidR="00C47947">
          <w:rPr>
            <w:noProof/>
            <w:webHidden/>
          </w:rPr>
          <w:instrText xml:space="preserve"> PAGEREF _Toc333825796 \h </w:instrText>
        </w:r>
        <w:r>
          <w:rPr>
            <w:noProof/>
            <w:webHidden/>
          </w:rPr>
        </w:r>
        <w:r>
          <w:rPr>
            <w:noProof/>
            <w:webHidden/>
          </w:rPr>
          <w:fldChar w:fldCharType="separate"/>
        </w:r>
        <w:r w:rsidR="0014688D">
          <w:rPr>
            <w:noProof/>
            <w:webHidden/>
          </w:rPr>
          <w:t>23</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797" w:history="1">
        <w:r w:rsidR="00C47947" w:rsidRPr="00BC129D">
          <w:rPr>
            <w:rStyle w:val="Hyperlink"/>
            <w:noProof/>
          </w:rPr>
          <w:t>III.C.1.d Target and frame population</w:t>
        </w:r>
        <w:r w:rsidR="00C47947">
          <w:rPr>
            <w:noProof/>
            <w:webHidden/>
          </w:rPr>
          <w:tab/>
        </w:r>
        <w:r>
          <w:rPr>
            <w:noProof/>
            <w:webHidden/>
          </w:rPr>
          <w:fldChar w:fldCharType="begin"/>
        </w:r>
        <w:r w:rsidR="00C47947">
          <w:rPr>
            <w:noProof/>
            <w:webHidden/>
          </w:rPr>
          <w:instrText xml:space="preserve"> PAGEREF _Toc333825797 \h </w:instrText>
        </w:r>
        <w:r>
          <w:rPr>
            <w:noProof/>
            <w:webHidden/>
          </w:rPr>
        </w:r>
        <w:r>
          <w:rPr>
            <w:noProof/>
            <w:webHidden/>
          </w:rPr>
          <w:fldChar w:fldCharType="separate"/>
        </w:r>
        <w:r w:rsidR="0014688D">
          <w:rPr>
            <w:noProof/>
            <w:webHidden/>
          </w:rPr>
          <w:t>24</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798" w:history="1">
        <w:r w:rsidR="00C47947" w:rsidRPr="00BC129D">
          <w:rPr>
            <w:rStyle w:val="Hyperlink"/>
            <w:noProof/>
          </w:rPr>
          <w:t>III.C.1.e Sampling Stratification and allocation scheme</w:t>
        </w:r>
        <w:r w:rsidR="00C47947">
          <w:rPr>
            <w:noProof/>
            <w:webHidden/>
          </w:rPr>
          <w:tab/>
        </w:r>
        <w:r>
          <w:rPr>
            <w:noProof/>
            <w:webHidden/>
          </w:rPr>
          <w:fldChar w:fldCharType="begin"/>
        </w:r>
        <w:r w:rsidR="00C47947">
          <w:rPr>
            <w:noProof/>
            <w:webHidden/>
          </w:rPr>
          <w:instrText xml:space="preserve"> PAGEREF _Toc333825798 \h </w:instrText>
        </w:r>
        <w:r>
          <w:rPr>
            <w:noProof/>
            <w:webHidden/>
          </w:rPr>
        </w:r>
        <w:r>
          <w:rPr>
            <w:noProof/>
            <w:webHidden/>
          </w:rPr>
          <w:fldChar w:fldCharType="separate"/>
        </w:r>
        <w:r w:rsidR="0014688D">
          <w:rPr>
            <w:noProof/>
            <w:webHidden/>
          </w:rPr>
          <w:t>25</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799" w:history="1">
        <w:r w:rsidR="00C47947" w:rsidRPr="00BC129D">
          <w:rPr>
            <w:rStyle w:val="Hyperlink"/>
            <w:noProof/>
          </w:rPr>
          <w:t>III.C. 2 Estimation Procedures</w:t>
        </w:r>
        <w:r w:rsidR="00C47947">
          <w:rPr>
            <w:noProof/>
            <w:webHidden/>
          </w:rPr>
          <w:tab/>
        </w:r>
        <w:r>
          <w:rPr>
            <w:noProof/>
            <w:webHidden/>
          </w:rPr>
          <w:fldChar w:fldCharType="begin"/>
        </w:r>
        <w:r w:rsidR="00C47947">
          <w:rPr>
            <w:noProof/>
            <w:webHidden/>
          </w:rPr>
          <w:instrText xml:space="preserve"> PAGEREF _Toc333825799 \h </w:instrText>
        </w:r>
        <w:r>
          <w:rPr>
            <w:noProof/>
            <w:webHidden/>
          </w:rPr>
        </w:r>
        <w:r>
          <w:rPr>
            <w:noProof/>
            <w:webHidden/>
          </w:rPr>
          <w:fldChar w:fldCharType="separate"/>
        </w:r>
        <w:r w:rsidR="0014688D">
          <w:rPr>
            <w:noProof/>
            <w:webHidden/>
          </w:rPr>
          <w:t>25</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00" w:history="1">
        <w:r w:rsidR="00C47947" w:rsidRPr="00BC129D">
          <w:rPr>
            <w:rStyle w:val="Hyperlink"/>
            <w:noProof/>
          </w:rPr>
          <w:t>III.C. 3 Data Quality Evaluation</w:t>
        </w:r>
        <w:r w:rsidR="00C47947">
          <w:rPr>
            <w:noProof/>
            <w:webHidden/>
          </w:rPr>
          <w:tab/>
        </w:r>
        <w:r>
          <w:rPr>
            <w:noProof/>
            <w:webHidden/>
          </w:rPr>
          <w:fldChar w:fldCharType="begin"/>
        </w:r>
        <w:r w:rsidR="00C47947">
          <w:rPr>
            <w:noProof/>
            <w:webHidden/>
          </w:rPr>
          <w:instrText xml:space="preserve"> PAGEREF _Toc333825800 \h </w:instrText>
        </w:r>
        <w:r>
          <w:rPr>
            <w:noProof/>
            <w:webHidden/>
          </w:rPr>
        </w:r>
        <w:r>
          <w:rPr>
            <w:noProof/>
            <w:webHidden/>
          </w:rPr>
          <w:fldChar w:fldCharType="separate"/>
        </w:r>
        <w:r w:rsidR="0014688D">
          <w:rPr>
            <w:noProof/>
            <w:webHidden/>
          </w:rPr>
          <w:t>25</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01" w:history="1">
        <w:r w:rsidR="00C47947" w:rsidRPr="00BC129D">
          <w:rPr>
            <w:rStyle w:val="Hyperlink"/>
            <w:noProof/>
          </w:rPr>
          <w:t>III.C. 4 Data Presentation</w:t>
        </w:r>
        <w:r w:rsidR="00C47947">
          <w:rPr>
            <w:noProof/>
            <w:webHidden/>
          </w:rPr>
          <w:tab/>
        </w:r>
        <w:r>
          <w:rPr>
            <w:noProof/>
            <w:webHidden/>
          </w:rPr>
          <w:fldChar w:fldCharType="begin"/>
        </w:r>
        <w:r w:rsidR="00C47947">
          <w:rPr>
            <w:noProof/>
            <w:webHidden/>
          </w:rPr>
          <w:instrText xml:space="preserve"> PAGEREF _Toc333825801 \h </w:instrText>
        </w:r>
        <w:r>
          <w:rPr>
            <w:noProof/>
            <w:webHidden/>
          </w:rPr>
        </w:r>
        <w:r>
          <w:rPr>
            <w:noProof/>
            <w:webHidden/>
          </w:rPr>
          <w:fldChar w:fldCharType="separate"/>
        </w:r>
        <w:r w:rsidR="0014688D">
          <w:rPr>
            <w:noProof/>
            <w:webHidden/>
          </w:rPr>
          <w:t>26</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02" w:history="1">
        <w:r w:rsidR="00C47947" w:rsidRPr="00BC129D">
          <w:rPr>
            <w:rStyle w:val="Hyperlink"/>
            <w:noProof/>
          </w:rPr>
          <w:t>III.C. 5 Regional Co-ordination</w:t>
        </w:r>
        <w:r w:rsidR="00C47947">
          <w:rPr>
            <w:noProof/>
            <w:webHidden/>
          </w:rPr>
          <w:tab/>
        </w:r>
        <w:r>
          <w:rPr>
            <w:noProof/>
            <w:webHidden/>
          </w:rPr>
          <w:fldChar w:fldCharType="begin"/>
        </w:r>
        <w:r w:rsidR="00C47947">
          <w:rPr>
            <w:noProof/>
            <w:webHidden/>
          </w:rPr>
          <w:instrText xml:space="preserve"> PAGEREF _Toc333825802 \h </w:instrText>
        </w:r>
        <w:r>
          <w:rPr>
            <w:noProof/>
            <w:webHidden/>
          </w:rPr>
        </w:r>
        <w:r>
          <w:rPr>
            <w:noProof/>
            <w:webHidden/>
          </w:rPr>
          <w:fldChar w:fldCharType="separate"/>
        </w:r>
        <w:r w:rsidR="0014688D">
          <w:rPr>
            <w:noProof/>
            <w:webHidden/>
          </w:rPr>
          <w:t>26</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03" w:history="1">
        <w:r w:rsidR="00C47947" w:rsidRPr="00BC129D">
          <w:rPr>
            <w:rStyle w:val="Hyperlink"/>
            <w:noProof/>
            <w:lang w:val="fr-FR"/>
          </w:rPr>
          <w:t>III.C. 6 Derogations and Non Conformities</w:t>
        </w:r>
        <w:r w:rsidR="00C47947">
          <w:rPr>
            <w:noProof/>
            <w:webHidden/>
          </w:rPr>
          <w:tab/>
        </w:r>
        <w:r>
          <w:rPr>
            <w:noProof/>
            <w:webHidden/>
          </w:rPr>
          <w:fldChar w:fldCharType="begin"/>
        </w:r>
        <w:r w:rsidR="00C47947">
          <w:rPr>
            <w:noProof/>
            <w:webHidden/>
          </w:rPr>
          <w:instrText xml:space="preserve"> PAGEREF _Toc333825803 \h </w:instrText>
        </w:r>
        <w:r>
          <w:rPr>
            <w:noProof/>
            <w:webHidden/>
          </w:rPr>
        </w:r>
        <w:r>
          <w:rPr>
            <w:noProof/>
            <w:webHidden/>
          </w:rPr>
          <w:fldChar w:fldCharType="separate"/>
        </w:r>
        <w:r w:rsidR="0014688D">
          <w:rPr>
            <w:noProof/>
            <w:webHidden/>
          </w:rPr>
          <w:t>27</w:t>
        </w:r>
        <w:r>
          <w:rPr>
            <w:noProof/>
            <w:webHidden/>
          </w:rPr>
          <w:fldChar w:fldCharType="end"/>
        </w:r>
      </w:hyperlink>
    </w:p>
    <w:p w:rsidR="00C47947" w:rsidRDefault="00AC2EED">
      <w:pPr>
        <w:pStyle w:val="TOC2"/>
        <w:rPr>
          <w:rFonts w:asciiTheme="minorHAnsi" w:eastAsiaTheme="minorEastAsia" w:hAnsiTheme="minorHAnsi" w:cstheme="minorBidi"/>
          <w:noProof/>
          <w:sz w:val="22"/>
          <w:szCs w:val="22"/>
          <w:lang w:val="en-US" w:eastAsia="en-US"/>
        </w:rPr>
      </w:pPr>
      <w:hyperlink w:anchor="_Toc333825804" w:history="1">
        <w:r w:rsidR="00C47947" w:rsidRPr="00BC129D">
          <w:rPr>
            <w:rStyle w:val="Hyperlink"/>
            <w:noProof/>
          </w:rPr>
          <w:t>III.D  Biological - Recreational fisheries</w:t>
        </w:r>
        <w:r w:rsidR="00C47947">
          <w:rPr>
            <w:noProof/>
            <w:webHidden/>
          </w:rPr>
          <w:tab/>
        </w:r>
        <w:r>
          <w:rPr>
            <w:noProof/>
            <w:webHidden/>
          </w:rPr>
          <w:fldChar w:fldCharType="begin"/>
        </w:r>
        <w:r w:rsidR="00C47947">
          <w:rPr>
            <w:noProof/>
            <w:webHidden/>
          </w:rPr>
          <w:instrText xml:space="preserve"> PAGEREF _Toc333825804 \h </w:instrText>
        </w:r>
        <w:r>
          <w:rPr>
            <w:noProof/>
            <w:webHidden/>
          </w:rPr>
        </w:r>
        <w:r>
          <w:rPr>
            <w:noProof/>
            <w:webHidden/>
          </w:rPr>
          <w:fldChar w:fldCharType="separate"/>
        </w:r>
        <w:r w:rsidR="0014688D">
          <w:rPr>
            <w:noProof/>
            <w:webHidden/>
          </w:rPr>
          <w:t>29</w:t>
        </w:r>
        <w:r>
          <w:rPr>
            <w:noProof/>
            <w:webHidden/>
          </w:rPr>
          <w:fldChar w:fldCharType="end"/>
        </w:r>
      </w:hyperlink>
    </w:p>
    <w:p w:rsidR="00C47947" w:rsidRDefault="00AC2EED">
      <w:pPr>
        <w:pStyle w:val="TOC3"/>
        <w:tabs>
          <w:tab w:val="left" w:pos="1100"/>
          <w:tab w:val="right" w:leader="dot" w:pos="9062"/>
        </w:tabs>
        <w:rPr>
          <w:rFonts w:asciiTheme="minorHAnsi" w:eastAsiaTheme="minorEastAsia" w:hAnsiTheme="minorHAnsi" w:cstheme="minorBidi"/>
          <w:noProof/>
          <w:lang w:val="en-US"/>
        </w:rPr>
      </w:pPr>
      <w:hyperlink w:anchor="_Toc333825805" w:history="1">
        <w:r w:rsidR="00C47947" w:rsidRPr="00BC129D">
          <w:rPr>
            <w:rStyle w:val="Hyperlink"/>
            <w:noProof/>
          </w:rPr>
          <w:t>III.D.1</w:t>
        </w:r>
        <w:r w:rsidR="00C47947">
          <w:rPr>
            <w:rFonts w:asciiTheme="minorHAnsi" w:eastAsiaTheme="minorEastAsia" w:hAnsiTheme="minorHAnsi" w:cstheme="minorBidi"/>
            <w:noProof/>
            <w:lang w:val="en-US"/>
          </w:rPr>
          <w:tab/>
        </w:r>
        <w:r w:rsidR="00C47947" w:rsidRPr="00BC129D">
          <w:rPr>
            <w:rStyle w:val="Hyperlink"/>
            <w:noProof/>
          </w:rPr>
          <w:t>Data acquisition</w:t>
        </w:r>
        <w:r w:rsidR="00C47947">
          <w:rPr>
            <w:noProof/>
            <w:webHidden/>
          </w:rPr>
          <w:tab/>
        </w:r>
        <w:r>
          <w:rPr>
            <w:noProof/>
            <w:webHidden/>
          </w:rPr>
          <w:fldChar w:fldCharType="begin"/>
        </w:r>
        <w:r w:rsidR="00C47947">
          <w:rPr>
            <w:noProof/>
            <w:webHidden/>
          </w:rPr>
          <w:instrText xml:space="preserve"> PAGEREF _Toc333825805 \h </w:instrText>
        </w:r>
        <w:r>
          <w:rPr>
            <w:noProof/>
            <w:webHidden/>
          </w:rPr>
        </w:r>
        <w:r>
          <w:rPr>
            <w:noProof/>
            <w:webHidden/>
          </w:rPr>
          <w:fldChar w:fldCharType="separate"/>
        </w:r>
        <w:r w:rsidR="0014688D">
          <w:rPr>
            <w:noProof/>
            <w:webHidden/>
          </w:rPr>
          <w:t>29</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06" w:history="1">
        <w:r w:rsidR="00C47947" w:rsidRPr="00BC129D">
          <w:rPr>
            <w:rStyle w:val="Hyperlink"/>
            <w:noProof/>
          </w:rPr>
          <w:t>III.D.1.a Type of data collection</w:t>
        </w:r>
        <w:r w:rsidR="00C47947">
          <w:rPr>
            <w:noProof/>
            <w:webHidden/>
          </w:rPr>
          <w:tab/>
        </w:r>
        <w:r>
          <w:rPr>
            <w:noProof/>
            <w:webHidden/>
          </w:rPr>
          <w:fldChar w:fldCharType="begin"/>
        </w:r>
        <w:r w:rsidR="00C47947">
          <w:rPr>
            <w:noProof/>
            <w:webHidden/>
          </w:rPr>
          <w:instrText xml:space="preserve"> PAGEREF _Toc333825806 \h </w:instrText>
        </w:r>
        <w:r>
          <w:rPr>
            <w:noProof/>
            <w:webHidden/>
          </w:rPr>
        </w:r>
        <w:r>
          <w:rPr>
            <w:noProof/>
            <w:webHidden/>
          </w:rPr>
          <w:fldChar w:fldCharType="separate"/>
        </w:r>
        <w:r w:rsidR="0014688D">
          <w:rPr>
            <w:noProof/>
            <w:webHidden/>
          </w:rPr>
          <w:t>31</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07" w:history="1">
        <w:r w:rsidR="00C47947" w:rsidRPr="00BC129D">
          <w:rPr>
            <w:rStyle w:val="Hyperlink"/>
            <w:noProof/>
          </w:rPr>
          <w:t>III.D.1.b Target Frame and Population</w:t>
        </w:r>
        <w:r w:rsidR="00C47947">
          <w:rPr>
            <w:noProof/>
            <w:webHidden/>
          </w:rPr>
          <w:tab/>
        </w:r>
        <w:r>
          <w:rPr>
            <w:noProof/>
            <w:webHidden/>
          </w:rPr>
          <w:fldChar w:fldCharType="begin"/>
        </w:r>
        <w:r w:rsidR="00C47947">
          <w:rPr>
            <w:noProof/>
            <w:webHidden/>
          </w:rPr>
          <w:instrText xml:space="preserve"> PAGEREF _Toc333825807 \h </w:instrText>
        </w:r>
        <w:r>
          <w:rPr>
            <w:noProof/>
            <w:webHidden/>
          </w:rPr>
        </w:r>
        <w:r>
          <w:rPr>
            <w:noProof/>
            <w:webHidden/>
          </w:rPr>
          <w:fldChar w:fldCharType="separate"/>
        </w:r>
        <w:r w:rsidR="0014688D">
          <w:rPr>
            <w:noProof/>
            <w:webHidden/>
          </w:rPr>
          <w:t>31</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08" w:history="1">
        <w:r w:rsidR="00C47947" w:rsidRPr="00BC129D">
          <w:rPr>
            <w:rStyle w:val="Hyperlink"/>
            <w:noProof/>
          </w:rPr>
          <w:t>III.D.1.c Data Sources</w:t>
        </w:r>
        <w:r w:rsidR="00C47947">
          <w:rPr>
            <w:noProof/>
            <w:webHidden/>
          </w:rPr>
          <w:tab/>
        </w:r>
        <w:r>
          <w:rPr>
            <w:noProof/>
            <w:webHidden/>
          </w:rPr>
          <w:fldChar w:fldCharType="begin"/>
        </w:r>
        <w:r w:rsidR="00C47947">
          <w:rPr>
            <w:noProof/>
            <w:webHidden/>
          </w:rPr>
          <w:instrText xml:space="preserve"> PAGEREF _Toc333825808 \h </w:instrText>
        </w:r>
        <w:r>
          <w:rPr>
            <w:noProof/>
            <w:webHidden/>
          </w:rPr>
        </w:r>
        <w:r>
          <w:rPr>
            <w:noProof/>
            <w:webHidden/>
          </w:rPr>
          <w:fldChar w:fldCharType="separate"/>
        </w:r>
        <w:r w:rsidR="0014688D">
          <w:rPr>
            <w:noProof/>
            <w:webHidden/>
          </w:rPr>
          <w:t>31</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09" w:history="1">
        <w:r w:rsidR="00C47947" w:rsidRPr="00BC129D">
          <w:rPr>
            <w:rStyle w:val="Hyperlink"/>
            <w:noProof/>
          </w:rPr>
          <w:t>III.D.1.d Sampling stratification and allocation scheme</w:t>
        </w:r>
        <w:r w:rsidR="00C47947">
          <w:rPr>
            <w:noProof/>
            <w:webHidden/>
          </w:rPr>
          <w:tab/>
        </w:r>
        <w:r>
          <w:rPr>
            <w:noProof/>
            <w:webHidden/>
          </w:rPr>
          <w:fldChar w:fldCharType="begin"/>
        </w:r>
        <w:r w:rsidR="00C47947">
          <w:rPr>
            <w:noProof/>
            <w:webHidden/>
          </w:rPr>
          <w:instrText xml:space="preserve"> PAGEREF _Toc333825809 \h </w:instrText>
        </w:r>
        <w:r>
          <w:rPr>
            <w:noProof/>
            <w:webHidden/>
          </w:rPr>
        </w:r>
        <w:r>
          <w:rPr>
            <w:noProof/>
            <w:webHidden/>
          </w:rPr>
          <w:fldChar w:fldCharType="separate"/>
        </w:r>
        <w:r w:rsidR="0014688D">
          <w:rPr>
            <w:noProof/>
            <w:webHidden/>
          </w:rPr>
          <w:t>31</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10" w:history="1">
        <w:r w:rsidR="00C47947" w:rsidRPr="00BC129D">
          <w:rPr>
            <w:rStyle w:val="Hyperlink"/>
            <w:noProof/>
          </w:rPr>
          <w:t>III.D.2 Estimation Procedures</w:t>
        </w:r>
        <w:r w:rsidR="00C47947">
          <w:rPr>
            <w:noProof/>
            <w:webHidden/>
          </w:rPr>
          <w:tab/>
        </w:r>
        <w:r>
          <w:rPr>
            <w:noProof/>
            <w:webHidden/>
          </w:rPr>
          <w:fldChar w:fldCharType="begin"/>
        </w:r>
        <w:r w:rsidR="00C47947">
          <w:rPr>
            <w:noProof/>
            <w:webHidden/>
          </w:rPr>
          <w:instrText xml:space="preserve"> PAGEREF _Toc333825810 \h </w:instrText>
        </w:r>
        <w:r>
          <w:rPr>
            <w:noProof/>
            <w:webHidden/>
          </w:rPr>
        </w:r>
        <w:r>
          <w:rPr>
            <w:noProof/>
            <w:webHidden/>
          </w:rPr>
          <w:fldChar w:fldCharType="separate"/>
        </w:r>
        <w:r w:rsidR="0014688D">
          <w:rPr>
            <w:noProof/>
            <w:webHidden/>
          </w:rPr>
          <w:t>32</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11" w:history="1">
        <w:r w:rsidR="00C47947" w:rsidRPr="00BC129D">
          <w:rPr>
            <w:rStyle w:val="Hyperlink"/>
            <w:noProof/>
          </w:rPr>
          <w:t>III.D.3 Data Quality Evaluation</w:t>
        </w:r>
        <w:r w:rsidR="00C47947">
          <w:rPr>
            <w:noProof/>
            <w:webHidden/>
          </w:rPr>
          <w:tab/>
        </w:r>
        <w:r>
          <w:rPr>
            <w:noProof/>
            <w:webHidden/>
          </w:rPr>
          <w:fldChar w:fldCharType="begin"/>
        </w:r>
        <w:r w:rsidR="00C47947">
          <w:rPr>
            <w:noProof/>
            <w:webHidden/>
          </w:rPr>
          <w:instrText xml:space="preserve"> PAGEREF _Toc333825811 \h </w:instrText>
        </w:r>
        <w:r>
          <w:rPr>
            <w:noProof/>
            <w:webHidden/>
          </w:rPr>
        </w:r>
        <w:r>
          <w:rPr>
            <w:noProof/>
            <w:webHidden/>
          </w:rPr>
          <w:fldChar w:fldCharType="separate"/>
        </w:r>
        <w:r w:rsidR="0014688D">
          <w:rPr>
            <w:noProof/>
            <w:webHidden/>
          </w:rPr>
          <w:t>32</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12" w:history="1">
        <w:r w:rsidR="00C47947" w:rsidRPr="00BC129D">
          <w:rPr>
            <w:rStyle w:val="Hyperlink"/>
            <w:noProof/>
            <w:lang w:val="en-US"/>
          </w:rPr>
          <w:t xml:space="preserve">III.D.4 Data </w:t>
        </w:r>
        <w:r w:rsidR="00C47947" w:rsidRPr="00BC129D">
          <w:rPr>
            <w:rStyle w:val="Hyperlink"/>
            <w:noProof/>
            <w:lang w:val="en-IE"/>
          </w:rPr>
          <w:t>Presentation</w:t>
        </w:r>
        <w:r w:rsidR="00C47947">
          <w:rPr>
            <w:noProof/>
            <w:webHidden/>
          </w:rPr>
          <w:tab/>
        </w:r>
        <w:r>
          <w:rPr>
            <w:noProof/>
            <w:webHidden/>
          </w:rPr>
          <w:fldChar w:fldCharType="begin"/>
        </w:r>
        <w:r w:rsidR="00C47947">
          <w:rPr>
            <w:noProof/>
            <w:webHidden/>
          </w:rPr>
          <w:instrText xml:space="preserve"> PAGEREF _Toc333825812 \h </w:instrText>
        </w:r>
        <w:r>
          <w:rPr>
            <w:noProof/>
            <w:webHidden/>
          </w:rPr>
        </w:r>
        <w:r>
          <w:rPr>
            <w:noProof/>
            <w:webHidden/>
          </w:rPr>
          <w:fldChar w:fldCharType="separate"/>
        </w:r>
        <w:r w:rsidR="0014688D">
          <w:rPr>
            <w:noProof/>
            <w:webHidden/>
          </w:rPr>
          <w:t>32</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13" w:history="1">
        <w:r w:rsidR="00C47947" w:rsidRPr="00BC129D">
          <w:rPr>
            <w:rStyle w:val="Hyperlink"/>
            <w:noProof/>
            <w:lang w:val="en-US"/>
          </w:rPr>
          <w:t>III.D.5 Regional Co-ordination</w:t>
        </w:r>
        <w:r w:rsidR="00C47947">
          <w:rPr>
            <w:noProof/>
            <w:webHidden/>
          </w:rPr>
          <w:tab/>
        </w:r>
        <w:r>
          <w:rPr>
            <w:noProof/>
            <w:webHidden/>
          </w:rPr>
          <w:fldChar w:fldCharType="begin"/>
        </w:r>
        <w:r w:rsidR="00C47947">
          <w:rPr>
            <w:noProof/>
            <w:webHidden/>
          </w:rPr>
          <w:instrText xml:space="preserve"> PAGEREF _Toc333825813 \h </w:instrText>
        </w:r>
        <w:r>
          <w:rPr>
            <w:noProof/>
            <w:webHidden/>
          </w:rPr>
        </w:r>
        <w:r>
          <w:rPr>
            <w:noProof/>
            <w:webHidden/>
          </w:rPr>
          <w:fldChar w:fldCharType="separate"/>
        </w:r>
        <w:r w:rsidR="0014688D">
          <w:rPr>
            <w:noProof/>
            <w:webHidden/>
          </w:rPr>
          <w:t>32</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14" w:history="1">
        <w:r w:rsidR="00C47947" w:rsidRPr="00BC129D">
          <w:rPr>
            <w:rStyle w:val="Hyperlink"/>
            <w:noProof/>
            <w:lang w:val="fr-FR"/>
          </w:rPr>
          <w:t>III.D.6 Derogations and Non conformities</w:t>
        </w:r>
        <w:r w:rsidR="00C47947">
          <w:rPr>
            <w:noProof/>
            <w:webHidden/>
          </w:rPr>
          <w:tab/>
        </w:r>
        <w:r>
          <w:rPr>
            <w:noProof/>
            <w:webHidden/>
          </w:rPr>
          <w:fldChar w:fldCharType="begin"/>
        </w:r>
        <w:r w:rsidR="00C47947">
          <w:rPr>
            <w:noProof/>
            <w:webHidden/>
          </w:rPr>
          <w:instrText xml:space="preserve"> PAGEREF _Toc333825814 \h </w:instrText>
        </w:r>
        <w:r>
          <w:rPr>
            <w:noProof/>
            <w:webHidden/>
          </w:rPr>
        </w:r>
        <w:r>
          <w:rPr>
            <w:noProof/>
            <w:webHidden/>
          </w:rPr>
          <w:fldChar w:fldCharType="separate"/>
        </w:r>
        <w:r w:rsidR="0014688D">
          <w:rPr>
            <w:noProof/>
            <w:webHidden/>
          </w:rPr>
          <w:t>33</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15" w:history="1">
        <w:r w:rsidR="00C47947" w:rsidRPr="00BC129D">
          <w:rPr>
            <w:rStyle w:val="Hyperlink"/>
            <w:noProof/>
          </w:rPr>
          <w:t>III.E.1 Data Acquisition</w:t>
        </w:r>
        <w:r w:rsidR="00C47947">
          <w:rPr>
            <w:noProof/>
            <w:webHidden/>
          </w:rPr>
          <w:tab/>
        </w:r>
        <w:r>
          <w:rPr>
            <w:noProof/>
            <w:webHidden/>
          </w:rPr>
          <w:fldChar w:fldCharType="begin"/>
        </w:r>
        <w:r w:rsidR="00C47947">
          <w:rPr>
            <w:noProof/>
            <w:webHidden/>
          </w:rPr>
          <w:instrText xml:space="preserve"> PAGEREF _Toc333825815 \h </w:instrText>
        </w:r>
        <w:r>
          <w:rPr>
            <w:noProof/>
            <w:webHidden/>
          </w:rPr>
        </w:r>
        <w:r>
          <w:rPr>
            <w:noProof/>
            <w:webHidden/>
          </w:rPr>
          <w:fldChar w:fldCharType="separate"/>
        </w:r>
        <w:r w:rsidR="0014688D">
          <w:rPr>
            <w:noProof/>
            <w:webHidden/>
          </w:rPr>
          <w:t>34</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16" w:history="1">
        <w:r w:rsidR="00C47947" w:rsidRPr="00BC129D">
          <w:rPr>
            <w:rStyle w:val="Hyperlink"/>
            <w:noProof/>
          </w:rPr>
          <w:t>III.E.1 a Selection of Stocks to sample</w:t>
        </w:r>
        <w:r w:rsidR="00C47947">
          <w:rPr>
            <w:noProof/>
            <w:webHidden/>
          </w:rPr>
          <w:tab/>
        </w:r>
        <w:r>
          <w:rPr>
            <w:noProof/>
            <w:webHidden/>
          </w:rPr>
          <w:fldChar w:fldCharType="begin"/>
        </w:r>
        <w:r w:rsidR="00C47947">
          <w:rPr>
            <w:noProof/>
            <w:webHidden/>
          </w:rPr>
          <w:instrText xml:space="preserve"> PAGEREF _Toc333825816 \h </w:instrText>
        </w:r>
        <w:r>
          <w:rPr>
            <w:noProof/>
            <w:webHidden/>
          </w:rPr>
        </w:r>
        <w:r>
          <w:rPr>
            <w:noProof/>
            <w:webHidden/>
          </w:rPr>
          <w:fldChar w:fldCharType="separate"/>
        </w:r>
        <w:r w:rsidR="0014688D">
          <w:rPr>
            <w:noProof/>
            <w:webHidden/>
          </w:rPr>
          <w:t>34</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17" w:history="1">
        <w:r w:rsidR="00C47947" w:rsidRPr="00BC129D">
          <w:rPr>
            <w:rStyle w:val="Hyperlink"/>
            <w:noProof/>
          </w:rPr>
          <w:t>III.E.1 b Type of Data Collection</w:t>
        </w:r>
        <w:r w:rsidR="00C47947">
          <w:rPr>
            <w:noProof/>
            <w:webHidden/>
          </w:rPr>
          <w:tab/>
        </w:r>
        <w:r>
          <w:rPr>
            <w:noProof/>
            <w:webHidden/>
          </w:rPr>
          <w:fldChar w:fldCharType="begin"/>
        </w:r>
        <w:r w:rsidR="00C47947">
          <w:rPr>
            <w:noProof/>
            <w:webHidden/>
          </w:rPr>
          <w:instrText xml:space="preserve"> PAGEREF _Toc333825817 \h </w:instrText>
        </w:r>
        <w:r>
          <w:rPr>
            <w:noProof/>
            <w:webHidden/>
          </w:rPr>
        </w:r>
        <w:r>
          <w:rPr>
            <w:noProof/>
            <w:webHidden/>
          </w:rPr>
          <w:fldChar w:fldCharType="separate"/>
        </w:r>
        <w:r w:rsidR="0014688D">
          <w:rPr>
            <w:noProof/>
            <w:webHidden/>
          </w:rPr>
          <w:t>34</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18" w:history="1">
        <w:r w:rsidR="00C47947" w:rsidRPr="00BC129D">
          <w:rPr>
            <w:rStyle w:val="Hyperlink"/>
            <w:noProof/>
          </w:rPr>
          <w:t>III.E.1 c Target and Frame Population</w:t>
        </w:r>
        <w:r w:rsidR="00C47947">
          <w:rPr>
            <w:noProof/>
            <w:webHidden/>
          </w:rPr>
          <w:tab/>
        </w:r>
        <w:r>
          <w:rPr>
            <w:noProof/>
            <w:webHidden/>
          </w:rPr>
          <w:fldChar w:fldCharType="begin"/>
        </w:r>
        <w:r w:rsidR="00C47947">
          <w:rPr>
            <w:noProof/>
            <w:webHidden/>
          </w:rPr>
          <w:instrText xml:space="preserve"> PAGEREF _Toc333825818 \h </w:instrText>
        </w:r>
        <w:r>
          <w:rPr>
            <w:noProof/>
            <w:webHidden/>
          </w:rPr>
        </w:r>
        <w:r>
          <w:rPr>
            <w:noProof/>
            <w:webHidden/>
          </w:rPr>
          <w:fldChar w:fldCharType="separate"/>
        </w:r>
        <w:r w:rsidR="0014688D">
          <w:rPr>
            <w:noProof/>
            <w:webHidden/>
          </w:rPr>
          <w:t>34</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19" w:history="1">
        <w:r w:rsidR="00C47947" w:rsidRPr="00BC129D">
          <w:rPr>
            <w:rStyle w:val="Hyperlink"/>
            <w:noProof/>
          </w:rPr>
          <w:t>III.E.1 d Sampling Stratification and allocation schemes</w:t>
        </w:r>
        <w:r w:rsidR="00C47947">
          <w:rPr>
            <w:noProof/>
            <w:webHidden/>
          </w:rPr>
          <w:tab/>
        </w:r>
        <w:r>
          <w:rPr>
            <w:noProof/>
            <w:webHidden/>
          </w:rPr>
          <w:fldChar w:fldCharType="begin"/>
        </w:r>
        <w:r w:rsidR="00C47947">
          <w:rPr>
            <w:noProof/>
            <w:webHidden/>
          </w:rPr>
          <w:instrText xml:space="preserve"> PAGEREF _Toc333825819 \h </w:instrText>
        </w:r>
        <w:r>
          <w:rPr>
            <w:noProof/>
            <w:webHidden/>
          </w:rPr>
        </w:r>
        <w:r>
          <w:rPr>
            <w:noProof/>
            <w:webHidden/>
          </w:rPr>
          <w:fldChar w:fldCharType="separate"/>
        </w:r>
        <w:r w:rsidR="0014688D">
          <w:rPr>
            <w:noProof/>
            <w:webHidden/>
          </w:rPr>
          <w:t>35</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20" w:history="1">
        <w:r w:rsidR="00C47947" w:rsidRPr="00BC129D">
          <w:rPr>
            <w:rStyle w:val="Hyperlink"/>
            <w:noProof/>
          </w:rPr>
          <w:t>III.E.2 Estimation Procedures</w:t>
        </w:r>
        <w:r w:rsidR="00C47947">
          <w:rPr>
            <w:noProof/>
            <w:webHidden/>
          </w:rPr>
          <w:tab/>
        </w:r>
        <w:r>
          <w:rPr>
            <w:noProof/>
            <w:webHidden/>
          </w:rPr>
          <w:fldChar w:fldCharType="begin"/>
        </w:r>
        <w:r w:rsidR="00C47947">
          <w:rPr>
            <w:noProof/>
            <w:webHidden/>
          </w:rPr>
          <w:instrText xml:space="preserve"> PAGEREF _Toc333825820 \h </w:instrText>
        </w:r>
        <w:r>
          <w:rPr>
            <w:noProof/>
            <w:webHidden/>
          </w:rPr>
        </w:r>
        <w:r>
          <w:rPr>
            <w:noProof/>
            <w:webHidden/>
          </w:rPr>
          <w:fldChar w:fldCharType="separate"/>
        </w:r>
        <w:r w:rsidR="0014688D">
          <w:rPr>
            <w:noProof/>
            <w:webHidden/>
          </w:rPr>
          <w:t>36</w:t>
        </w:r>
        <w:r>
          <w:rPr>
            <w:noProof/>
            <w:webHidden/>
          </w:rPr>
          <w:fldChar w:fldCharType="end"/>
        </w:r>
      </w:hyperlink>
    </w:p>
    <w:p w:rsidR="00C47947" w:rsidRDefault="00AC2EED">
      <w:pPr>
        <w:pStyle w:val="TOC3"/>
        <w:tabs>
          <w:tab w:val="left" w:pos="1100"/>
          <w:tab w:val="right" w:leader="dot" w:pos="9062"/>
        </w:tabs>
        <w:rPr>
          <w:rFonts w:asciiTheme="minorHAnsi" w:eastAsiaTheme="minorEastAsia" w:hAnsiTheme="minorHAnsi" w:cstheme="minorBidi"/>
          <w:noProof/>
          <w:lang w:val="en-US"/>
        </w:rPr>
      </w:pPr>
      <w:hyperlink w:anchor="_Toc333825821" w:history="1">
        <w:r w:rsidR="00C47947" w:rsidRPr="00BC129D">
          <w:rPr>
            <w:rStyle w:val="Hyperlink"/>
            <w:noProof/>
          </w:rPr>
          <w:t>III.E.3</w:t>
        </w:r>
        <w:r w:rsidR="00C47947">
          <w:rPr>
            <w:rFonts w:asciiTheme="minorHAnsi" w:eastAsiaTheme="minorEastAsia" w:hAnsiTheme="minorHAnsi" w:cstheme="minorBidi"/>
            <w:noProof/>
            <w:lang w:val="en-US"/>
          </w:rPr>
          <w:tab/>
        </w:r>
        <w:r w:rsidR="00C47947" w:rsidRPr="00BC129D">
          <w:rPr>
            <w:rStyle w:val="Hyperlink"/>
            <w:noProof/>
          </w:rPr>
          <w:t>Data quality evaluation</w:t>
        </w:r>
        <w:r w:rsidR="00C47947">
          <w:rPr>
            <w:noProof/>
            <w:webHidden/>
          </w:rPr>
          <w:tab/>
        </w:r>
        <w:r>
          <w:rPr>
            <w:noProof/>
            <w:webHidden/>
          </w:rPr>
          <w:fldChar w:fldCharType="begin"/>
        </w:r>
        <w:r w:rsidR="00C47947">
          <w:rPr>
            <w:noProof/>
            <w:webHidden/>
          </w:rPr>
          <w:instrText xml:space="preserve"> PAGEREF _Toc333825821 \h </w:instrText>
        </w:r>
        <w:r>
          <w:rPr>
            <w:noProof/>
            <w:webHidden/>
          </w:rPr>
        </w:r>
        <w:r>
          <w:rPr>
            <w:noProof/>
            <w:webHidden/>
          </w:rPr>
          <w:fldChar w:fldCharType="separate"/>
        </w:r>
        <w:r w:rsidR="0014688D">
          <w:rPr>
            <w:noProof/>
            <w:webHidden/>
          </w:rPr>
          <w:t>36</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22" w:history="1">
        <w:r w:rsidR="00C47947" w:rsidRPr="00BC129D">
          <w:rPr>
            <w:rStyle w:val="Hyperlink"/>
            <w:noProof/>
          </w:rPr>
          <w:t>III.E.4 Data Presentation</w:t>
        </w:r>
        <w:r w:rsidR="00C47947">
          <w:rPr>
            <w:noProof/>
            <w:webHidden/>
          </w:rPr>
          <w:tab/>
        </w:r>
        <w:r>
          <w:rPr>
            <w:noProof/>
            <w:webHidden/>
          </w:rPr>
          <w:fldChar w:fldCharType="begin"/>
        </w:r>
        <w:r w:rsidR="00C47947">
          <w:rPr>
            <w:noProof/>
            <w:webHidden/>
          </w:rPr>
          <w:instrText xml:space="preserve"> PAGEREF _Toc333825822 \h </w:instrText>
        </w:r>
        <w:r>
          <w:rPr>
            <w:noProof/>
            <w:webHidden/>
          </w:rPr>
        </w:r>
        <w:r>
          <w:rPr>
            <w:noProof/>
            <w:webHidden/>
          </w:rPr>
          <w:fldChar w:fldCharType="separate"/>
        </w:r>
        <w:r w:rsidR="0014688D">
          <w:rPr>
            <w:noProof/>
            <w:webHidden/>
          </w:rPr>
          <w:t>36</w:t>
        </w:r>
        <w:r>
          <w:rPr>
            <w:noProof/>
            <w:webHidden/>
          </w:rPr>
          <w:fldChar w:fldCharType="end"/>
        </w:r>
      </w:hyperlink>
    </w:p>
    <w:p w:rsidR="00C47947" w:rsidRDefault="00AC2EED">
      <w:pPr>
        <w:pStyle w:val="TOC3"/>
        <w:tabs>
          <w:tab w:val="left" w:pos="1100"/>
          <w:tab w:val="right" w:leader="dot" w:pos="9062"/>
        </w:tabs>
        <w:rPr>
          <w:rFonts w:asciiTheme="minorHAnsi" w:eastAsiaTheme="minorEastAsia" w:hAnsiTheme="minorHAnsi" w:cstheme="minorBidi"/>
          <w:noProof/>
          <w:lang w:val="en-US"/>
        </w:rPr>
      </w:pPr>
      <w:hyperlink w:anchor="_Toc333825823" w:history="1">
        <w:r w:rsidR="00C47947" w:rsidRPr="00BC129D">
          <w:rPr>
            <w:rStyle w:val="Hyperlink"/>
            <w:noProof/>
          </w:rPr>
          <w:t>III.E.5</w:t>
        </w:r>
        <w:r w:rsidR="00C47947">
          <w:rPr>
            <w:rFonts w:asciiTheme="minorHAnsi" w:eastAsiaTheme="minorEastAsia" w:hAnsiTheme="minorHAnsi" w:cstheme="minorBidi"/>
            <w:noProof/>
            <w:lang w:val="en-US"/>
          </w:rPr>
          <w:tab/>
        </w:r>
        <w:r w:rsidR="00C47947" w:rsidRPr="00BC129D">
          <w:rPr>
            <w:rStyle w:val="Hyperlink"/>
            <w:noProof/>
          </w:rPr>
          <w:t>Regional co-ordination</w:t>
        </w:r>
        <w:r w:rsidR="00C47947">
          <w:rPr>
            <w:noProof/>
            <w:webHidden/>
          </w:rPr>
          <w:tab/>
        </w:r>
        <w:r>
          <w:rPr>
            <w:noProof/>
            <w:webHidden/>
          </w:rPr>
          <w:fldChar w:fldCharType="begin"/>
        </w:r>
        <w:r w:rsidR="00C47947">
          <w:rPr>
            <w:noProof/>
            <w:webHidden/>
          </w:rPr>
          <w:instrText xml:space="preserve"> PAGEREF _Toc333825823 \h </w:instrText>
        </w:r>
        <w:r>
          <w:rPr>
            <w:noProof/>
            <w:webHidden/>
          </w:rPr>
        </w:r>
        <w:r>
          <w:rPr>
            <w:noProof/>
            <w:webHidden/>
          </w:rPr>
          <w:fldChar w:fldCharType="separate"/>
        </w:r>
        <w:r w:rsidR="0014688D">
          <w:rPr>
            <w:noProof/>
            <w:webHidden/>
          </w:rPr>
          <w:t>36</w:t>
        </w:r>
        <w:r>
          <w:rPr>
            <w:noProof/>
            <w:webHidden/>
          </w:rPr>
          <w:fldChar w:fldCharType="end"/>
        </w:r>
      </w:hyperlink>
    </w:p>
    <w:p w:rsidR="00C47947" w:rsidRDefault="00AC2EED">
      <w:pPr>
        <w:pStyle w:val="TOC3"/>
        <w:tabs>
          <w:tab w:val="left" w:pos="1100"/>
          <w:tab w:val="right" w:leader="dot" w:pos="9062"/>
        </w:tabs>
        <w:rPr>
          <w:rFonts w:asciiTheme="minorHAnsi" w:eastAsiaTheme="minorEastAsia" w:hAnsiTheme="minorHAnsi" w:cstheme="minorBidi"/>
          <w:noProof/>
          <w:lang w:val="en-US"/>
        </w:rPr>
      </w:pPr>
      <w:hyperlink w:anchor="_Toc333825824" w:history="1">
        <w:r w:rsidR="00C47947" w:rsidRPr="00BC129D">
          <w:rPr>
            <w:rStyle w:val="Hyperlink"/>
            <w:noProof/>
            <w:lang w:val="fr-FR"/>
          </w:rPr>
          <w:t>III.E.6</w:t>
        </w:r>
        <w:r w:rsidR="00C47947">
          <w:rPr>
            <w:rFonts w:asciiTheme="minorHAnsi" w:eastAsiaTheme="minorEastAsia" w:hAnsiTheme="minorHAnsi" w:cstheme="minorBidi"/>
            <w:noProof/>
            <w:lang w:val="en-US"/>
          </w:rPr>
          <w:tab/>
        </w:r>
        <w:r w:rsidR="00C47947" w:rsidRPr="00BC129D">
          <w:rPr>
            <w:rStyle w:val="Hyperlink"/>
            <w:noProof/>
            <w:lang w:val="fr-FR"/>
          </w:rPr>
          <w:t>Derogations and non-conformities</w:t>
        </w:r>
        <w:r w:rsidR="00C47947">
          <w:rPr>
            <w:noProof/>
            <w:webHidden/>
          </w:rPr>
          <w:tab/>
        </w:r>
        <w:r>
          <w:rPr>
            <w:noProof/>
            <w:webHidden/>
          </w:rPr>
          <w:fldChar w:fldCharType="begin"/>
        </w:r>
        <w:r w:rsidR="00C47947">
          <w:rPr>
            <w:noProof/>
            <w:webHidden/>
          </w:rPr>
          <w:instrText xml:space="preserve"> PAGEREF _Toc333825824 \h </w:instrText>
        </w:r>
        <w:r>
          <w:rPr>
            <w:noProof/>
            <w:webHidden/>
          </w:rPr>
        </w:r>
        <w:r>
          <w:rPr>
            <w:noProof/>
            <w:webHidden/>
          </w:rPr>
          <w:fldChar w:fldCharType="separate"/>
        </w:r>
        <w:r w:rsidR="0014688D">
          <w:rPr>
            <w:noProof/>
            <w:webHidden/>
          </w:rPr>
          <w:t>37</w:t>
        </w:r>
        <w:r>
          <w:rPr>
            <w:noProof/>
            <w:webHidden/>
          </w:rPr>
          <w:fldChar w:fldCharType="end"/>
        </w:r>
      </w:hyperlink>
    </w:p>
    <w:p w:rsidR="00C47947" w:rsidRDefault="00AC2EED">
      <w:pPr>
        <w:pStyle w:val="TOC3"/>
        <w:tabs>
          <w:tab w:val="left" w:pos="850"/>
          <w:tab w:val="right" w:leader="dot" w:pos="9062"/>
        </w:tabs>
        <w:rPr>
          <w:rFonts w:asciiTheme="minorHAnsi" w:eastAsiaTheme="minorEastAsia" w:hAnsiTheme="minorHAnsi" w:cstheme="minorBidi"/>
          <w:noProof/>
          <w:lang w:val="en-US"/>
        </w:rPr>
      </w:pPr>
      <w:hyperlink w:anchor="_Toc333825825" w:history="1">
        <w:r w:rsidR="00C47947" w:rsidRPr="00BC129D">
          <w:rPr>
            <w:rStyle w:val="Hyperlink"/>
            <w:noProof/>
          </w:rPr>
          <w:t>III.F</w:t>
        </w:r>
        <w:r w:rsidR="00C47947">
          <w:rPr>
            <w:rFonts w:asciiTheme="minorHAnsi" w:eastAsiaTheme="minorEastAsia" w:hAnsiTheme="minorHAnsi" w:cstheme="minorBidi"/>
            <w:noProof/>
            <w:lang w:val="en-US"/>
          </w:rPr>
          <w:tab/>
        </w:r>
        <w:r w:rsidR="00C47947" w:rsidRPr="00BC129D">
          <w:rPr>
            <w:rStyle w:val="Hyperlink"/>
            <w:noProof/>
          </w:rPr>
          <w:t>Transversal variables</w:t>
        </w:r>
        <w:r w:rsidR="00C47947">
          <w:rPr>
            <w:noProof/>
            <w:webHidden/>
          </w:rPr>
          <w:tab/>
        </w:r>
        <w:r>
          <w:rPr>
            <w:noProof/>
            <w:webHidden/>
          </w:rPr>
          <w:fldChar w:fldCharType="begin"/>
        </w:r>
        <w:r w:rsidR="00C47947">
          <w:rPr>
            <w:noProof/>
            <w:webHidden/>
          </w:rPr>
          <w:instrText xml:space="preserve"> PAGEREF _Toc333825825 \h </w:instrText>
        </w:r>
        <w:r>
          <w:rPr>
            <w:noProof/>
            <w:webHidden/>
          </w:rPr>
        </w:r>
        <w:r>
          <w:rPr>
            <w:noProof/>
            <w:webHidden/>
          </w:rPr>
          <w:fldChar w:fldCharType="separate"/>
        </w:r>
        <w:r w:rsidR="0014688D">
          <w:rPr>
            <w:noProof/>
            <w:webHidden/>
          </w:rPr>
          <w:t>39</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26" w:history="1">
        <w:r w:rsidR="00C47947" w:rsidRPr="00BC129D">
          <w:rPr>
            <w:rStyle w:val="Hyperlink"/>
            <w:noProof/>
          </w:rPr>
          <w:t>III.F.1 Capacity</w:t>
        </w:r>
        <w:r w:rsidR="00C47947">
          <w:rPr>
            <w:noProof/>
            <w:webHidden/>
          </w:rPr>
          <w:tab/>
        </w:r>
        <w:r>
          <w:rPr>
            <w:noProof/>
            <w:webHidden/>
          </w:rPr>
          <w:fldChar w:fldCharType="begin"/>
        </w:r>
        <w:r w:rsidR="00C47947">
          <w:rPr>
            <w:noProof/>
            <w:webHidden/>
          </w:rPr>
          <w:instrText xml:space="preserve"> PAGEREF _Toc333825826 \h </w:instrText>
        </w:r>
        <w:r>
          <w:rPr>
            <w:noProof/>
            <w:webHidden/>
          </w:rPr>
        </w:r>
        <w:r>
          <w:rPr>
            <w:noProof/>
            <w:webHidden/>
          </w:rPr>
          <w:fldChar w:fldCharType="separate"/>
        </w:r>
        <w:r w:rsidR="0014688D">
          <w:rPr>
            <w:noProof/>
            <w:webHidden/>
          </w:rPr>
          <w:t>39</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27" w:history="1">
        <w:r w:rsidR="00C47947" w:rsidRPr="00BC129D">
          <w:rPr>
            <w:rStyle w:val="Hyperlink"/>
            <w:noProof/>
          </w:rPr>
          <w:t>III.F.1.1 Data acquisition</w:t>
        </w:r>
        <w:r w:rsidR="00C47947">
          <w:rPr>
            <w:noProof/>
            <w:webHidden/>
          </w:rPr>
          <w:tab/>
        </w:r>
        <w:r>
          <w:rPr>
            <w:noProof/>
            <w:webHidden/>
          </w:rPr>
          <w:fldChar w:fldCharType="begin"/>
        </w:r>
        <w:r w:rsidR="00C47947">
          <w:rPr>
            <w:noProof/>
            <w:webHidden/>
          </w:rPr>
          <w:instrText xml:space="preserve"> PAGEREF _Toc333825827 \h </w:instrText>
        </w:r>
        <w:r>
          <w:rPr>
            <w:noProof/>
            <w:webHidden/>
          </w:rPr>
        </w:r>
        <w:r>
          <w:rPr>
            <w:noProof/>
            <w:webHidden/>
          </w:rPr>
          <w:fldChar w:fldCharType="separate"/>
        </w:r>
        <w:r w:rsidR="0014688D">
          <w:rPr>
            <w:noProof/>
            <w:webHidden/>
          </w:rPr>
          <w:t>39</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28" w:history="1">
        <w:r w:rsidR="00C47947" w:rsidRPr="00BC129D">
          <w:rPr>
            <w:rStyle w:val="Hyperlink"/>
            <w:noProof/>
          </w:rPr>
          <w:t>III.F.1.2 Data Quality</w:t>
        </w:r>
        <w:r w:rsidR="00C47947">
          <w:rPr>
            <w:noProof/>
            <w:webHidden/>
          </w:rPr>
          <w:tab/>
        </w:r>
        <w:r>
          <w:rPr>
            <w:noProof/>
            <w:webHidden/>
          </w:rPr>
          <w:fldChar w:fldCharType="begin"/>
        </w:r>
        <w:r w:rsidR="00C47947">
          <w:rPr>
            <w:noProof/>
            <w:webHidden/>
          </w:rPr>
          <w:instrText xml:space="preserve"> PAGEREF _Toc333825828 \h </w:instrText>
        </w:r>
        <w:r>
          <w:rPr>
            <w:noProof/>
            <w:webHidden/>
          </w:rPr>
        </w:r>
        <w:r>
          <w:rPr>
            <w:noProof/>
            <w:webHidden/>
          </w:rPr>
          <w:fldChar w:fldCharType="separate"/>
        </w:r>
        <w:r w:rsidR="0014688D">
          <w:rPr>
            <w:noProof/>
            <w:webHidden/>
          </w:rPr>
          <w:t>40</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29" w:history="1">
        <w:r w:rsidR="00C47947" w:rsidRPr="00BC129D">
          <w:rPr>
            <w:rStyle w:val="Hyperlink"/>
            <w:noProof/>
          </w:rPr>
          <w:t>III.F.2 Effort</w:t>
        </w:r>
        <w:r w:rsidR="00C47947">
          <w:rPr>
            <w:noProof/>
            <w:webHidden/>
          </w:rPr>
          <w:tab/>
        </w:r>
        <w:r>
          <w:rPr>
            <w:noProof/>
            <w:webHidden/>
          </w:rPr>
          <w:fldChar w:fldCharType="begin"/>
        </w:r>
        <w:r w:rsidR="00C47947">
          <w:rPr>
            <w:noProof/>
            <w:webHidden/>
          </w:rPr>
          <w:instrText xml:space="preserve"> PAGEREF _Toc333825829 \h </w:instrText>
        </w:r>
        <w:r>
          <w:rPr>
            <w:noProof/>
            <w:webHidden/>
          </w:rPr>
        </w:r>
        <w:r>
          <w:rPr>
            <w:noProof/>
            <w:webHidden/>
          </w:rPr>
          <w:fldChar w:fldCharType="separate"/>
        </w:r>
        <w:r w:rsidR="0014688D">
          <w:rPr>
            <w:noProof/>
            <w:webHidden/>
          </w:rPr>
          <w:t>41</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30" w:history="1">
        <w:r w:rsidR="00C47947" w:rsidRPr="00BC129D">
          <w:rPr>
            <w:rStyle w:val="Hyperlink"/>
            <w:noProof/>
          </w:rPr>
          <w:t>III.F.2.1 Data acquisition</w:t>
        </w:r>
        <w:r w:rsidR="00C47947">
          <w:rPr>
            <w:noProof/>
            <w:webHidden/>
          </w:rPr>
          <w:tab/>
        </w:r>
        <w:r>
          <w:rPr>
            <w:noProof/>
            <w:webHidden/>
          </w:rPr>
          <w:fldChar w:fldCharType="begin"/>
        </w:r>
        <w:r w:rsidR="00C47947">
          <w:rPr>
            <w:noProof/>
            <w:webHidden/>
          </w:rPr>
          <w:instrText xml:space="preserve"> PAGEREF _Toc333825830 \h </w:instrText>
        </w:r>
        <w:r>
          <w:rPr>
            <w:noProof/>
            <w:webHidden/>
          </w:rPr>
        </w:r>
        <w:r>
          <w:rPr>
            <w:noProof/>
            <w:webHidden/>
          </w:rPr>
          <w:fldChar w:fldCharType="separate"/>
        </w:r>
        <w:r w:rsidR="0014688D">
          <w:rPr>
            <w:noProof/>
            <w:webHidden/>
          </w:rPr>
          <w:t>41</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31" w:history="1">
        <w:r w:rsidR="00C47947" w:rsidRPr="00BC129D">
          <w:rPr>
            <w:rStyle w:val="Hyperlink"/>
            <w:noProof/>
          </w:rPr>
          <w:t>III.F.2.2 Data quality evaluation</w:t>
        </w:r>
        <w:r w:rsidR="00C47947">
          <w:rPr>
            <w:noProof/>
            <w:webHidden/>
          </w:rPr>
          <w:tab/>
        </w:r>
        <w:r>
          <w:rPr>
            <w:noProof/>
            <w:webHidden/>
          </w:rPr>
          <w:fldChar w:fldCharType="begin"/>
        </w:r>
        <w:r w:rsidR="00C47947">
          <w:rPr>
            <w:noProof/>
            <w:webHidden/>
          </w:rPr>
          <w:instrText xml:space="preserve"> PAGEREF _Toc333825831 \h </w:instrText>
        </w:r>
        <w:r>
          <w:rPr>
            <w:noProof/>
            <w:webHidden/>
          </w:rPr>
        </w:r>
        <w:r>
          <w:rPr>
            <w:noProof/>
            <w:webHidden/>
          </w:rPr>
          <w:fldChar w:fldCharType="separate"/>
        </w:r>
        <w:r w:rsidR="0014688D">
          <w:rPr>
            <w:noProof/>
            <w:webHidden/>
          </w:rPr>
          <w:t>42</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32" w:history="1">
        <w:r w:rsidR="00C47947" w:rsidRPr="00BC129D">
          <w:rPr>
            <w:rStyle w:val="Hyperlink"/>
            <w:noProof/>
          </w:rPr>
          <w:t>III.F.2.3 Data Presentation</w:t>
        </w:r>
        <w:r w:rsidR="00C47947">
          <w:rPr>
            <w:noProof/>
            <w:webHidden/>
          </w:rPr>
          <w:tab/>
        </w:r>
        <w:r>
          <w:rPr>
            <w:noProof/>
            <w:webHidden/>
          </w:rPr>
          <w:fldChar w:fldCharType="begin"/>
        </w:r>
        <w:r w:rsidR="00C47947">
          <w:rPr>
            <w:noProof/>
            <w:webHidden/>
          </w:rPr>
          <w:instrText xml:space="preserve"> PAGEREF _Toc333825832 \h </w:instrText>
        </w:r>
        <w:r>
          <w:rPr>
            <w:noProof/>
            <w:webHidden/>
          </w:rPr>
        </w:r>
        <w:r>
          <w:rPr>
            <w:noProof/>
            <w:webHidden/>
          </w:rPr>
          <w:fldChar w:fldCharType="separate"/>
        </w:r>
        <w:r w:rsidR="0014688D">
          <w:rPr>
            <w:noProof/>
            <w:webHidden/>
          </w:rPr>
          <w:t>42</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33" w:history="1">
        <w:r w:rsidR="00C47947" w:rsidRPr="00BC129D">
          <w:rPr>
            <w:rStyle w:val="Hyperlink"/>
            <w:noProof/>
          </w:rPr>
          <w:t>III.F.2.4 Regional co-ordination</w:t>
        </w:r>
        <w:r w:rsidR="00C47947">
          <w:rPr>
            <w:noProof/>
            <w:webHidden/>
          </w:rPr>
          <w:tab/>
        </w:r>
        <w:r>
          <w:rPr>
            <w:noProof/>
            <w:webHidden/>
          </w:rPr>
          <w:fldChar w:fldCharType="begin"/>
        </w:r>
        <w:r w:rsidR="00C47947">
          <w:rPr>
            <w:noProof/>
            <w:webHidden/>
          </w:rPr>
          <w:instrText xml:space="preserve"> PAGEREF _Toc333825833 \h </w:instrText>
        </w:r>
        <w:r>
          <w:rPr>
            <w:noProof/>
            <w:webHidden/>
          </w:rPr>
        </w:r>
        <w:r>
          <w:rPr>
            <w:noProof/>
            <w:webHidden/>
          </w:rPr>
          <w:fldChar w:fldCharType="separate"/>
        </w:r>
        <w:r w:rsidR="0014688D">
          <w:rPr>
            <w:noProof/>
            <w:webHidden/>
          </w:rPr>
          <w:t>42</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34" w:history="1">
        <w:r w:rsidR="00C47947" w:rsidRPr="00BC129D">
          <w:rPr>
            <w:rStyle w:val="Hyperlink"/>
            <w:noProof/>
            <w:lang w:val="fr-FR"/>
          </w:rPr>
          <w:t>III.F.2.5 Derogations and non-conformities</w:t>
        </w:r>
        <w:r w:rsidR="00C47947">
          <w:rPr>
            <w:noProof/>
            <w:webHidden/>
          </w:rPr>
          <w:tab/>
        </w:r>
        <w:r>
          <w:rPr>
            <w:noProof/>
            <w:webHidden/>
          </w:rPr>
          <w:fldChar w:fldCharType="begin"/>
        </w:r>
        <w:r w:rsidR="00C47947">
          <w:rPr>
            <w:noProof/>
            <w:webHidden/>
          </w:rPr>
          <w:instrText xml:space="preserve"> PAGEREF _Toc333825834 \h </w:instrText>
        </w:r>
        <w:r>
          <w:rPr>
            <w:noProof/>
            <w:webHidden/>
          </w:rPr>
        </w:r>
        <w:r>
          <w:rPr>
            <w:noProof/>
            <w:webHidden/>
          </w:rPr>
          <w:fldChar w:fldCharType="separate"/>
        </w:r>
        <w:r w:rsidR="0014688D">
          <w:rPr>
            <w:noProof/>
            <w:webHidden/>
          </w:rPr>
          <w:t>42</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35" w:history="1">
        <w:r w:rsidR="00C47947" w:rsidRPr="00BC129D">
          <w:rPr>
            <w:rStyle w:val="Hyperlink"/>
            <w:noProof/>
          </w:rPr>
          <w:t>III.F.3 Landings</w:t>
        </w:r>
        <w:r w:rsidR="00C47947">
          <w:rPr>
            <w:noProof/>
            <w:webHidden/>
          </w:rPr>
          <w:tab/>
        </w:r>
        <w:r>
          <w:rPr>
            <w:noProof/>
            <w:webHidden/>
          </w:rPr>
          <w:fldChar w:fldCharType="begin"/>
        </w:r>
        <w:r w:rsidR="00C47947">
          <w:rPr>
            <w:noProof/>
            <w:webHidden/>
          </w:rPr>
          <w:instrText xml:space="preserve"> PAGEREF _Toc333825835 \h </w:instrText>
        </w:r>
        <w:r>
          <w:rPr>
            <w:noProof/>
            <w:webHidden/>
          </w:rPr>
        </w:r>
        <w:r>
          <w:rPr>
            <w:noProof/>
            <w:webHidden/>
          </w:rPr>
          <w:fldChar w:fldCharType="separate"/>
        </w:r>
        <w:r w:rsidR="0014688D">
          <w:rPr>
            <w:noProof/>
            <w:webHidden/>
          </w:rPr>
          <w:t>43</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36" w:history="1">
        <w:r w:rsidR="00C47947" w:rsidRPr="00BC129D">
          <w:rPr>
            <w:rStyle w:val="Hyperlink"/>
            <w:noProof/>
          </w:rPr>
          <w:t>III.F.3.1 Data acquisition</w:t>
        </w:r>
        <w:r w:rsidR="00C47947">
          <w:rPr>
            <w:noProof/>
            <w:webHidden/>
          </w:rPr>
          <w:tab/>
        </w:r>
        <w:r>
          <w:rPr>
            <w:noProof/>
            <w:webHidden/>
          </w:rPr>
          <w:fldChar w:fldCharType="begin"/>
        </w:r>
        <w:r w:rsidR="00C47947">
          <w:rPr>
            <w:noProof/>
            <w:webHidden/>
          </w:rPr>
          <w:instrText xml:space="preserve"> PAGEREF _Toc333825836 \h </w:instrText>
        </w:r>
        <w:r>
          <w:rPr>
            <w:noProof/>
            <w:webHidden/>
          </w:rPr>
        </w:r>
        <w:r>
          <w:rPr>
            <w:noProof/>
            <w:webHidden/>
          </w:rPr>
          <w:fldChar w:fldCharType="separate"/>
        </w:r>
        <w:r w:rsidR="0014688D">
          <w:rPr>
            <w:noProof/>
            <w:webHidden/>
          </w:rPr>
          <w:t>43</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37" w:history="1">
        <w:r w:rsidR="00C47947" w:rsidRPr="00BC129D">
          <w:rPr>
            <w:rStyle w:val="Hyperlink"/>
            <w:noProof/>
          </w:rPr>
          <w:t>III.F.3.2 Data Quality</w:t>
        </w:r>
        <w:r w:rsidR="00C47947">
          <w:rPr>
            <w:noProof/>
            <w:webHidden/>
          </w:rPr>
          <w:tab/>
        </w:r>
        <w:r>
          <w:rPr>
            <w:noProof/>
            <w:webHidden/>
          </w:rPr>
          <w:fldChar w:fldCharType="begin"/>
        </w:r>
        <w:r w:rsidR="00C47947">
          <w:rPr>
            <w:noProof/>
            <w:webHidden/>
          </w:rPr>
          <w:instrText xml:space="preserve"> PAGEREF _Toc333825837 \h </w:instrText>
        </w:r>
        <w:r>
          <w:rPr>
            <w:noProof/>
            <w:webHidden/>
          </w:rPr>
        </w:r>
        <w:r>
          <w:rPr>
            <w:noProof/>
            <w:webHidden/>
          </w:rPr>
          <w:fldChar w:fldCharType="separate"/>
        </w:r>
        <w:r w:rsidR="0014688D">
          <w:rPr>
            <w:noProof/>
            <w:webHidden/>
          </w:rPr>
          <w:t>43</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38" w:history="1">
        <w:r w:rsidR="00C47947" w:rsidRPr="00BC129D">
          <w:rPr>
            <w:rStyle w:val="Hyperlink"/>
            <w:noProof/>
          </w:rPr>
          <w:t>III.F.3.3 Data Presentation</w:t>
        </w:r>
        <w:r w:rsidR="00C47947">
          <w:rPr>
            <w:noProof/>
            <w:webHidden/>
          </w:rPr>
          <w:tab/>
        </w:r>
        <w:r>
          <w:rPr>
            <w:noProof/>
            <w:webHidden/>
          </w:rPr>
          <w:fldChar w:fldCharType="begin"/>
        </w:r>
        <w:r w:rsidR="00C47947">
          <w:rPr>
            <w:noProof/>
            <w:webHidden/>
          </w:rPr>
          <w:instrText xml:space="preserve"> PAGEREF _Toc333825838 \h </w:instrText>
        </w:r>
        <w:r>
          <w:rPr>
            <w:noProof/>
            <w:webHidden/>
          </w:rPr>
        </w:r>
        <w:r>
          <w:rPr>
            <w:noProof/>
            <w:webHidden/>
          </w:rPr>
          <w:fldChar w:fldCharType="separate"/>
        </w:r>
        <w:r w:rsidR="0014688D">
          <w:rPr>
            <w:noProof/>
            <w:webHidden/>
          </w:rPr>
          <w:t>43</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39" w:history="1">
        <w:r w:rsidR="00C47947" w:rsidRPr="00BC129D">
          <w:rPr>
            <w:rStyle w:val="Hyperlink"/>
            <w:noProof/>
          </w:rPr>
          <w:t>III.F.3.4 Regional co-ordination</w:t>
        </w:r>
        <w:r w:rsidR="00C47947">
          <w:rPr>
            <w:noProof/>
            <w:webHidden/>
          </w:rPr>
          <w:tab/>
        </w:r>
        <w:r>
          <w:rPr>
            <w:noProof/>
            <w:webHidden/>
          </w:rPr>
          <w:fldChar w:fldCharType="begin"/>
        </w:r>
        <w:r w:rsidR="00C47947">
          <w:rPr>
            <w:noProof/>
            <w:webHidden/>
          </w:rPr>
          <w:instrText xml:space="preserve"> PAGEREF _Toc333825839 \h </w:instrText>
        </w:r>
        <w:r>
          <w:rPr>
            <w:noProof/>
            <w:webHidden/>
          </w:rPr>
        </w:r>
        <w:r>
          <w:rPr>
            <w:noProof/>
            <w:webHidden/>
          </w:rPr>
          <w:fldChar w:fldCharType="separate"/>
        </w:r>
        <w:r w:rsidR="0014688D">
          <w:rPr>
            <w:noProof/>
            <w:webHidden/>
          </w:rPr>
          <w:t>44</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40" w:history="1">
        <w:r w:rsidR="00C47947" w:rsidRPr="00BC129D">
          <w:rPr>
            <w:rStyle w:val="Hyperlink"/>
            <w:noProof/>
            <w:lang w:val="fr-FR"/>
          </w:rPr>
          <w:t>III.F.3.5 Derogations and non-conformities</w:t>
        </w:r>
        <w:r w:rsidR="00C47947">
          <w:rPr>
            <w:noProof/>
            <w:webHidden/>
          </w:rPr>
          <w:tab/>
        </w:r>
        <w:r>
          <w:rPr>
            <w:noProof/>
            <w:webHidden/>
          </w:rPr>
          <w:fldChar w:fldCharType="begin"/>
        </w:r>
        <w:r w:rsidR="00C47947">
          <w:rPr>
            <w:noProof/>
            <w:webHidden/>
          </w:rPr>
          <w:instrText xml:space="preserve"> PAGEREF _Toc333825840 \h </w:instrText>
        </w:r>
        <w:r>
          <w:rPr>
            <w:noProof/>
            <w:webHidden/>
          </w:rPr>
        </w:r>
        <w:r>
          <w:rPr>
            <w:noProof/>
            <w:webHidden/>
          </w:rPr>
          <w:fldChar w:fldCharType="separate"/>
        </w:r>
        <w:r w:rsidR="0014688D">
          <w:rPr>
            <w:noProof/>
            <w:webHidden/>
          </w:rPr>
          <w:t>44</w:t>
        </w:r>
        <w:r>
          <w:rPr>
            <w:noProof/>
            <w:webHidden/>
          </w:rPr>
          <w:fldChar w:fldCharType="end"/>
        </w:r>
      </w:hyperlink>
    </w:p>
    <w:p w:rsidR="00C47947" w:rsidRDefault="00AC2EED">
      <w:pPr>
        <w:pStyle w:val="TOC2"/>
        <w:rPr>
          <w:rFonts w:asciiTheme="minorHAnsi" w:eastAsiaTheme="minorEastAsia" w:hAnsiTheme="minorHAnsi" w:cstheme="minorBidi"/>
          <w:noProof/>
          <w:sz w:val="22"/>
          <w:szCs w:val="22"/>
          <w:lang w:val="en-US" w:eastAsia="en-US"/>
        </w:rPr>
      </w:pPr>
      <w:hyperlink w:anchor="_Toc333825841" w:history="1">
        <w:r w:rsidR="00C47947" w:rsidRPr="00BC129D">
          <w:rPr>
            <w:rStyle w:val="Hyperlink"/>
            <w:noProof/>
          </w:rPr>
          <w:t>III.G</w:t>
        </w:r>
        <w:r w:rsidR="00C47947">
          <w:rPr>
            <w:rFonts w:asciiTheme="minorHAnsi" w:eastAsiaTheme="minorEastAsia" w:hAnsiTheme="minorHAnsi" w:cstheme="minorBidi"/>
            <w:noProof/>
            <w:sz w:val="22"/>
            <w:szCs w:val="22"/>
            <w:lang w:val="en-US" w:eastAsia="en-US"/>
          </w:rPr>
          <w:tab/>
        </w:r>
        <w:r w:rsidR="00C47947" w:rsidRPr="00BC129D">
          <w:rPr>
            <w:rStyle w:val="Hyperlink"/>
            <w:noProof/>
          </w:rPr>
          <w:t>Research surveys at sea</w:t>
        </w:r>
        <w:r w:rsidR="00C47947">
          <w:rPr>
            <w:noProof/>
            <w:webHidden/>
          </w:rPr>
          <w:tab/>
        </w:r>
        <w:r>
          <w:rPr>
            <w:noProof/>
            <w:webHidden/>
          </w:rPr>
          <w:fldChar w:fldCharType="begin"/>
        </w:r>
        <w:r w:rsidR="00C47947">
          <w:rPr>
            <w:noProof/>
            <w:webHidden/>
          </w:rPr>
          <w:instrText xml:space="preserve"> PAGEREF _Toc333825841 \h </w:instrText>
        </w:r>
        <w:r>
          <w:rPr>
            <w:noProof/>
            <w:webHidden/>
          </w:rPr>
        </w:r>
        <w:r>
          <w:rPr>
            <w:noProof/>
            <w:webHidden/>
          </w:rPr>
          <w:fldChar w:fldCharType="separate"/>
        </w:r>
        <w:r w:rsidR="0014688D">
          <w:rPr>
            <w:noProof/>
            <w:webHidden/>
          </w:rPr>
          <w:t>45</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42" w:history="1">
        <w:r w:rsidR="00C47947" w:rsidRPr="00BC129D">
          <w:rPr>
            <w:rStyle w:val="Hyperlink"/>
            <w:noProof/>
          </w:rPr>
          <w:t>111 G.1.1 Planned Surveys International Ecosystem Survey in the Nordic Sea</w:t>
        </w:r>
        <w:r w:rsidR="00C47947">
          <w:rPr>
            <w:noProof/>
            <w:webHidden/>
          </w:rPr>
          <w:tab/>
        </w:r>
        <w:r>
          <w:rPr>
            <w:noProof/>
            <w:webHidden/>
          </w:rPr>
          <w:fldChar w:fldCharType="begin"/>
        </w:r>
        <w:r w:rsidR="00C47947">
          <w:rPr>
            <w:noProof/>
            <w:webHidden/>
          </w:rPr>
          <w:instrText xml:space="preserve"> PAGEREF _Toc333825842 \h </w:instrText>
        </w:r>
        <w:r>
          <w:rPr>
            <w:noProof/>
            <w:webHidden/>
          </w:rPr>
        </w:r>
        <w:r>
          <w:rPr>
            <w:noProof/>
            <w:webHidden/>
          </w:rPr>
          <w:fldChar w:fldCharType="separate"/>
        </w:r>
        <w:r w:rsidR="0014688D">
          <w:rPr>
            <w:noProof/>
            <w:webHidden/>
          </w:rPr>
          <w:t>45</w:t>
        </w:r>
        <w:r>
          <w:rPr>
            <w:noProof/>
            <w:webHidden/>
          </w:rPr>
          <w:fldChar w:fldCharType="end"/>
        </w:r>
      </w:hyperlink>
    </w:p>
    <w:p w:rsidR="00C47947" w:rsidRDefault="00AC2EED">
      <w:pPr>
        <w:pStyle w:val="TOC3"/>
        <w:tabs>
          <w:tab w:val="left" w:pos="1320"/>
          <w:tab w:val="right" w:leader="dot" w:pos="9062"/>
        </w:tabs>
        <w:rPr>
          <w:rFonts w:asciiTheme="minorHAnsi" w:eastAsiaTheme="minorEastAsia" w:hAnsiTheme="minorHAnsi" w:cstheme="minorBidi"/>
          <w:noProof/>
          <w:lang w:val="en-US"/>
        </w:rPr>
      </w:pPr>
      <w:hyperlink w:anchor="_Toc333825843" w:history="1">
        <w:r w:rsidR="00C47947" w:rsidRPr="00BC129D">
          <w:rPr>
            <w:rStyle w:val="Hyperlink"/>
            <w:noProof/>
          </w:rPr>
          <w:t>III.G.1.2</w:t>
        </w:r>
        <w:r w:rsidR="00C47947">
          <w:rPr>
            <w:rFonts w:asciiTheme="minorHAnsi" w:eastAsiaTheme="minorEastAsia" w:hAnsiTheme="minorHAnsi" w:cstheme="minorBidi"/>
            <w:noProof/>
            <w:lang w:val="en-US"/>
          </w:rPr>
          <w:tab/>
        </w:r>
        <w:r w:rsidR="00C47947" w:rsidRPr="00BC129D">
          <w:rPr>
            <w:rStyle w:val="Hyperlink"/>
            <w:noProof/>
          </w:rPr>
          <w:t>Modifications in the surveys</w:t>
        </w:r>
        <w:r w:rsidR="00C47947">
          <w:rPr>
            <w:noProof/>
            <w:webHidden/>
          </w:rPr>
          <w:tab/>
        </w:r>
        <w:r>
          <w:rPr>
            <w:noProof/>
            <w:webHidden/>
          </w:rPr>
          <w:fldChar w:fldCharType="begin"/>
        </w:r>
        <w:r w:rsidR="00C47947">
          <w:rPr>
            <w:noProof/>
            <w:webHidden/>
          </w:rPr>
          <w:instrText xml:space="preserve"> PAGEREF _Toc333825843 \h </w:instrText>
        </w:r>
        <w:r>
          <w:rPr>
            <w:noProof/>
            <w:webHidden/>
          </w:rPr>
        </w:r>
        <w:r>
          <w:rPr>
            <w:noProof/>
            <w:webHidden/>
          </w:rPr>
          <w:fldChar w:fldCharType="separate"/>
        </w:r>
        <w:r w:rsidR="0014688D">
          <w:rPr>
            <w:noProof/>
            <w:webHidden/>
          </w:rPr>
          <w:t>46</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44" w:history="1">
        <w:r w:rsidR="00C47947" w:rsidRPr="00BC129D">
          <w:rPr>
            <w:rStyle w:val="Hyperlink"/>
            <w:noProof/>
          </w:rPr>
          <w:t>III.G.1.3 Data Presentation</w:t>
        </w:r>
        <w:r w:rsidR="00C47947">
          <w:rPr>
            <w:noProof/>
            <w:webHidden/>
          </w:rPr>
          <w:tab/>
        </w:r>
        <w:r>
          <w:rPr>
            <w:noProof/>
            <w:webHidden/>
          </w:rPr>
          <w:fldChar w:fldCharType="begin"/>
        </w:r>
        <w:r w:rsidR="00C47947">
          <w:rPr>
            <w:noProof/>
            <w:webHidden/>
          </w:rPr>
          <w:instrText xml:space="preserve"> PAGEREF _Toc333825844 \h </w:instrText>
        </w:r>
        <w:r>
          <w:rPr>
            <w:noProof/>
            <w:webHidden/>
          </w:rPr>
        </w:r>
        <w:r>
          <w:rPr>
            <w:noProof/>
            <w:webHidden/>
          </w:rPr>
          <w:fldChar w:fldCharType="separate"/>
        </w:r>
        <w:r w:rsidR="0014688D">
          <w:rPr>
            <w:noProof/>
            <w:webHidden/>
          </w:rPr>
          <w:t>46</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45" w:history="1">
        <w:r w:rsidR="00C47947" w:rsidRPr="00BC129D">
          <w:rPr>
            <w:rStyle w:val="Hyperlink"/>
            <w:noProof/>
          </w:rPr>
          <w:t>III.G.1.4 Regional Co-ordination</w:t>
        </w:r>
        <w:r w:rsidR="00C47947">
          <w:rPr>
            <w:noProof/>
            <w:webHidden/>
          </w:rPr>
          <w:tab/>
        </w:r>
        <w:r>
          <w:rPr>
            <w:noProof/>
            <w:webHidden/>
          </w:rPr>
          <w:fldChar w:fldCharType="begin"/>
        </w:r>
        <w:r w:rsidR="00C47947">
          <w:rPr>
            <w:noProof/>
            <w:webHidden/>
          </w:rPr>
          <w:instrText xml:space="preserve"> PAGEREF _Toc333825845 \h </w:instrText>
        </w:r>
        <w:r>
          <w:rPr>
            <w:noProof/>
            <w:webHidden/>
          </w:rPr>
        </w:r>
        <w:r>
          <w:rPr>
            <w:noProof/>
            <w:webHidden/>
          </w:rPr>
          <w:fldChar w:fldCharType="separate"/>
        </w:r>
        <w:r w:rsidR="0014688D">
          <w:rPr>
            <w:noProof/>
            <w:webHidden/>
          </w:rPr>
          <w:t>46</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46" w:history="1">
        <w:r w:rsidR="00C47947" w:rsidRPr="00BC129D">
          <w:rPr>
            <w:rStyle w:val="Hyperlink"/>
            <w:noProof/>
          </w:rPr>
          <w:t>III.G.1.5 Derogations and Non conformities</w:t>
        </w:r>
        <w:r w:rsidR="00C47947">
          <w:rPr>
            <w:noProof/>
            <w:webHidden/>
          </w:rPr>
          <w:tab/>
        </w:r>
        <w:r>
          <w:rPr>
            <w:noProof/>
            <w:webHidden/>
          </w:rPr>
          <w:fldChar w:fldCharType="begin"/>
        </w:r>
        <w:r w:rsidR="00C47947">
          <w:rPr>
            <w:noProof/>
            <w:webHidden/>
          </w:rPr>
          <w:instrText xml:space="preserve"> PAGEREF _Toc333825846 \h </w:instrText>
        </w:r>
        <w:r>
          <w:rPr>
            <w:noProof/>
            <w:webHidden/>
          </w:rPr>
        </w:r>
        <w:r>
          <w:rPr>
            <w:noProof/>
            <w:webHidden/>
          </w:rPr>
          <w:fldChar w:fldCharType="separate"/>
        </w:r>
        <w:r w:rsidR="0014688D">
          <w:rPr>
            <w:noProof/>
            <w:webHidden/>
          </w:rPr>
          <w:t>46</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47" w:history="1">
        <w:r w:rsidR="00C47947" w:rsidRPr="00BC129D">
          <w:rPr>
            <w:rStyle w:val="Hyperlink"/>
            <w:noProof/>
          </w:rPr>
          <w:t>111.G.2.1 Planned Surveys Western IBTS Fourth Quarter Groundfish Survey</w:t>
        </w:r>
        <w:r w:rsidR="00C47947">
          <w:rPr>
            <w:noProof/>
            <w:webHidden/>
          </w:rPr>
          <w:tab/>
        </w:r>
        <w:r>
          <w:rPr>
            <w:noProof/>
            <w:webHidden/>
          </w:rPr>
          <w:fldChar w:fldCharType="begin"/>
        </w:r>
        <w:r w:rsidR="00C47947">
          <w:rPr>
            <w:noProof/>
            <w:webHidden/>
          </w:rPr>
          <w:instrText xml:space="preserve"> PAGEREF _Toc333825847 \h </w:instrText>
        </w:r>
        <w:r>
          <w:rPr>
            <w:noProof/>
            <w:webHidden/>
          </w:rPr>
        </w:r>
        <w:r>
          <w:rPr>
            <w:noProof/>
            <w:webHidden/>
          </w:rPr>
          <w:fldChar w:fldCharType="separate"/>
        </w:r>
        <w:r w:rsidR="0014688D">
          <w:rPr>
            <w:noProof/>
            <w:webHidden/>
          </w:rPr>
          <w:t>46</w:t>
        </w:r>
        <w:r>
          <w:rPr>
            <w:noProof/>
            <w:webHidden/>
          </w:rPr>
          <w:fldChar w:fldCharType="end"/>
        </w:r>
      </w:hyperlink>
    </w:p>
    <w:p w:rsidR="00C47947" w:rsidRDefault="00AC2EED">
      <w:pPr>
        <w:pStyle w:val="TOC3"/>
        <w:tabs>
          <w:tab w:val="left" w:pos="1320"/>
          <w:tab w:val="right" w:leader="dot" w:pos="9062"/>
        </w:tabs>
        <w:rPr>
          <w:rFonts w:asciiTheme="minorHAnsi" w:eastAsiaTheme="minorEastAsia" w:hAnsiTheme="minorHAnsi" w:cstheme="minorBidi"/>
          <w:noProof/>
          <w:lang w:val="en-US"/>
        </w:rPr>
      </w:pPr>
      <w:hyperlink w:anchor="_Toc333825848" w:history="1">
        <w:r w:rsidR="00C47947" w:rsidRPr="00BC129D">
          <w:rPr>
            <w:rStyle w:val="Hyperlink"/>
            <w:noProof/>
          </w:rPr>
          <w:t>III.G.2.2</w:t>
        </w:r>
        <w:r w:rsidR="00C47947">
          <w:rPr>
            <w:rFonts w:asciiTheme="minorHAnsi" w:eastAsiaTheme="minorEastAsia" w:hAnsiTheme="minorHAnsi" w:cstheme="minorBidi"/>
            <w:noProof/>
            <w:lang w:val="en-US"/>
          </w:rPr>
          <w:tab/>
        </w:r>
        <w:r w:rsidR="00C47947" w:rsidRPr="00BC129D">
          <w:rPr>
            <w:rStyle w:val="Hyperlink"/>
            <w:noProof/>
          </w:rPr>
          <w:t>Modifications in the surveys</w:t>
        </w:r>
        <w:r w:rsidR="00C47947">
          <w:rPr>
            <w:noProof/>
            <w:webHidden/>
          </w:rPr>
          <w:tab/>
        </w:r>
        <w:r>
          <w:rPr>
            <w:noProof/>
            <w:webHidden/>
          </w:rPr>
          <w:fldChar w:fldCharType="begin"/>
        </w:r>
        <w:r w:rsidR="00C47947">
          <w:rPr>
            <w:noProof/>
            <w:webHidden/>
          </w:rPr>
          <w:instrText xml:space="preserve"> PAGEREF _Toc333825848 \h </w:instrText>
        </w:r>
        <w:r>
          <w:rPr>
            <w:noProof/>
            <w:webHidden/>
          </w:rPr>
        </w:r>
        <w:r>
          <w:rPr>
            <w:noProof/>
            <w:webHidden/>
          </w:rPr>
          <w:fldChar w:fldCharType="separate"/>
        </w:r>
        <w:r w:rsidR="0014688D">
          <w:rPr>
            <w:noProof/>
            <w:webHidden/>
          </w:rPr>
          <w:t>46</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49" w:history="1">
        <w:r w:rsidR="00C47947" w:rsidRPr="00BC129D">
          <w:rPr>
            <w:rStyle w:val="Hyperlink"/>
            <w:noProof/>
          </w:rPr>
          <w:t>III.G.2.3 Data Presentation</w:t>
        </w:r>
        <w:r w:rsidR="00C47947">
          <w:rPr>
            <w:noProof/>
            <w:webHidden/>
          </w:rPr>
          <w:tab/>
        </w:r>
        <w:r>
          <w:rPr>
            <w:noProof/>
            <w:webHidden/>
          </w:rPr>
          <w:fldChar w:fldCharType="begin"/>
        </w:r>
        <w:r w:rsidR="00C47947">
          <w:rPr>
            <w:noProof/>
            <w:webHidden/>
          </w:rPr>
          <w:instrText xml:space="preserve"> PAGEREF _Toc333825849 \h </w:instrText>
        </w:r>
        <w:r>
          <w:rPr>
            <w:noProof/>
            <w:webHidden/>
          </w:rPr>
        </w:r>
        <w:r>
          <w:rPr>
            <w:noProof/>
            <w:webHidden/>
          </w:rPr>
          <w:fldChar w:fldCharType="separate"/>
        </w:r>
        <w:r w:rsidR="0014688D">
          <w:rPr>
            <w:noProof/>
            <w:webHidden/>
          </w:rPr>
          <w:t>46</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50" w:history="1">
        <w:r w:rsidR="00C47947" w:rsidRPr="00BC129D">
          <w:rPr>
            <w:rStyle w:val="Hyperlink"/>
            <w:noProof/>
          </w:rPr>
          <w:t>III.G.2.4 Regional Co-ordination</w:t>
        </w:r>
        <w:r w:rsidR="00C47947">
          <w:rPr>
            <w:noProof/>
            <w:webHidden/>
          </w:rPr>
          <w:tab/>
        </w:r>
        <w:r>
          <w:rPr>
            <w:noProof/>
            <w:webHidden/>
          </w:rPr>
          <w:fldChar w:fldCharType="begin"/>
        </w:r>
        <w:r w:rsidR="00C47947">
          <w:rPr>
            <w:noProof/>
            <w:webHidden/>
          </w:rPr>
          <w:instrText xml:space="preserve"> PAGEREF _Toc333825850 \h </w:instrText>
        </w:r>
        <w:r>
          <w:rPr>
            <w:noProof/>
            <w:webHidden/>
          </w:rPr>
        </w:r>
        <w:r>
          <w:rPr>
            <w:noProof/>
            <w:webHidden/>
          </w:rPr>
          <w:fldChar w:fldCharType="separate"/>
        </w:r>
        <w:r w:rsidR="0014688D">
          <w:rPr>
            <w:noProof/>
            <w:webHidden/>
          </w:rPr>
          <w:t>47</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51" w:history="1">
        <w:r w:rsidR="00C47947" w:rsidRPr="00BC129D">
          <w:rPr>
            <w:rStyle w:val="Hyperlink"/>
            <w:noProof/>
            <w:lang w:val="fr-FR"/>
          </w:rPr>
          <w:t>III.G.2.5 Derogations and Non conformities</w:t>
        </w:r>
        <w:r w:rsidR="00C47947">
          <w:rPr>
            <w:noProof/>
            <w:webHidden/>
          </w:rPr>
          <w:tab/>
        </w:r>
        <w:r>
          <w:rPr>
            <w:noProof/>
            <w:webHidden/>
          </w:rPr>
          <w:fldChar w:fldCharType="begin"/>
        </w:r>
        <w:r w:rsidR="00C47947">
          <w:rPr>
            <w:noProof/>
            <w:webHidden/>
          </w:rPr>
          <w:instrText xml:space="preserve"> PAGEREF _Toc333825851 \h </w:instrText>
        </w:r>
        <w:r>
          <w:rPr>
            <w:noProof/>
            <w:webHidden/>
          </w:rPr>
        </w:r>
        <w:r>
          <w:rPr>
            <w:noProof/>
            <w:webHidden/>
          </w:rPr>
          <w:fldChar w:fldCharType="separate"/>
        </w:r>
        <w:r w:rsidR="0014688D">
          <w:rPr>
            <w:noProof/>
            <w:webHidden/>
          </w:rPr>
          <w:t>47</w:t>
        </w:r>
        <w:r>
          <w:rPr>
            <w:noProof/>
            <w:webHidden/>
          </w:rPr>
          <w:fldChar w:fldCharType="end"/>
        </w:r>
      </w:hyperlink>
    </w:p>
    <w:p w:rsidR="00C47947" w:rsidRDefault="00AC2EED">
      <w:pPr>
        <w:pStyle w:val="TOC3"/>
        <w:tabs>
          <w:tab w:val="left" w:pos="1320"/>
          <w:tab w:val="right" w:leader="dot" w:pos="9062"/>
        </w:tabs>
        <w:rPr>
          <w:rFonts w:asciiTheme="minorHAnsi" w:eastAsiaTheme="minorEastAsia" w:hAnsiTheme="minorHAnsi" w:cstheme="minorBidi"/>
          <w:noProof/>
          <w:lang w:val="en-US"/>
        </w:rPr>
      </w:pPr>
      <w:hyperlink w:anchor="_Toc333825852" w:history="1">
        <w:r w:rsidR="00C47947" w:rsidRPr="00BC129D">
          <w:rPr>
            <w:rStyle w:val="Hyperlink"/>
            <w:noProof/>
          </w:rPr>
          <w:t>III.G.3.1</w:t>
        </w:r>
        <w:r w:rsidR="00C47947">
          <w:rPr>
            <w:rFonts w:asciiTheme="minorHAnsi" w:eastAsiaTheme="minorEastAsia" w:hAnsiTheme="minorHAnsi" w:cstheme="minorBidi"/>
            <w:noProof/>
            <w:lang w:val="en-US"/>
          </w:rPr>
          <w:tab/>
        </w:r>
        <w:r w:rsidR="00C47947" w:rsidRPr="00BC129D">
          <w:rPr>
            <w:rStyle w:val="Hyperlink"/>
            <w:noProof/>
          </w:rPr>
          <w:t>Planned surveys Blue Whiting Survey</w:t>
        </w:r>
        <w:r w:rsidR="00C47947">
          <w:rPr>
            <w:noProof/>
            <w:webHidden/>
          </w:rPr>
          <w:tab/>
        </w:r>
        <w:r>
          <w:rPr>
            <w:noProof/>
            <w:webHidden/>
          </w:rPr>
          <w:fldChar w:fldCharType="begin"/>
        </w:r>
        <w:r w:rsidR="00C47947">
          <w:rPr>
            <w:noProof/>
            <w:webHidden/>
          </w:rPr>
          <w:instrText xml:space="preserve"> PAGEREF _Toc333825852 \h </w:instrText>
        </w:r>
        <w:r>
          <w:rPr>
            <w:noProof/>
            <w:webHidden/>
          </w:rPr>
        </w:r>
        <w:r>
          <w:rPr>
            <w:noProof/>
            <w:webHidden/>
          </w:rPr>
          <w:fldChar w:fldCharType="separate"/>
        </w:r>
        <w:r w:rsidR="0014688D">
          <w:rPr>
            <w:noProof/>
            <w:webHidden/>
          </w:rPr>
          <w:t>47</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53" w:history="1">
        <w:r w:rsidR="00C47947" w:rsidRPr="00BC129D">
          <w:rPr>
            <w:rStyle w:val="Hyperlink"/>
            <w:noProof/>
          </w:rPr>
          <w:t>III.G.3.2Modifications in the surveys</w:t>
        </w:r>
        <w:r w:rsidR="00C47947">
          <w:rPr>
            <w:noProof/>
            <w:webHidden/>
          </w:rPr>
          <w:tab/>
        </w:r>
        <w:r>
          <w:rPr>
            <w:noProof/>
            <w:webHidden/>
          </w:rPr>
          <w:fldChar w:fldCharType="begin"/>
        </w:r>
        <w:r w:rsidR="00C47947">
          <w:rPr>
            <w:noProof/>
            <w:webHidden/>
          </w:rPr>
          <w:instrText xml:space="preserve"> PAGEREF _Toc333825853 \h </w:instrText>
        </w:r>
        <w:r>
          <w:rPr>
            <w:noProof/>
            <w:webHidden/>
          </w:rPr>
        </w:r>
        <w:r>
          <w:rPr>
            <w:noProof/>
            <w:webHidden/>
          </w:rPr>
          <w:fldChar w:fldCharType="separate"/>
        </w:r>
        <w:r w:rsidR="0014688D">
          <w:rPr>
            <w:noProof/>
            <w:webHidden/>
          </w:rPr>
          <w:t>48</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54" w:history="1">
        <w:r w:rsidR="00C47947" w:rsidRPr="00BC129D">
          <w:rPr>
            <w:rStyle w:val="Hyperlink"/>
            <w:noProof/>
          </w:rPr>
          <w:t>III.G.3.3 Data Presentation</w:t>
        </w:r>
        <w:r w:rsidR="00C47947">
          <w:rPr>
            <w:noProof/>
            <w:webHidden/>
          </w:rPr>
          <w:tab/>
        </w:r>
        <w:r>
          <w:rPr>
            <w:noProof/>
            <w:webHidden/>
          </w:rPr>
          <w:fldChar w:fldCharType="begin"/>
        </w:r>
        <w:r w:rsidR="00C47947">
          <w:rPr>
            <w:noProof/>
            <w:webHidden/>
          </w:rPr>
          <w:instrText xml:space="preserve"> PAGEREF _Toc333825854 \h </w:instrText>
        </w:r>
        <w:r>
          <w:rPr>
            <w:noProof/>
            <w:webHidden/>
          </w:rPr>
        </w:r>
        <w:r>
          <w:rPr>
            <w:noProof/>
            <w:webHidden/>
          </w:rPr>
          <w:fldChar w:fldCharType="separate"/>
        </w:r>
        <w:r w:rsidR="0014688D">
          <w:rPr>
            <w:noProof/>
            <w:webHidden/>
          </w:rPr>
          <w:t>48</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55" w:history="1">
        <w:r w:rsidR="00C47947" w:rsidRPr="00BC129D">
          <w:rPr>
            <w:rStyle w:val="Hyperlink"/>
            <w:noProof/>
          </w:rPr>
          <w:t>III.G.3.4 Regional Co-ordination</w:t>
        </w:r>
        <w:r w:rsidR="00C47947">
          <w:rPr>
            <w:noProof/>
            <w:webHidden/>
          </w:rPr>
          <w:tab/>
        </w:r>
        <w:r>
          <w:rPr>
            <w:noProof/>
            <w:webHidden/>
          </w:rPr>
          <w:fldChar w:fldCharType="begin"/>
        </w:r>
        <w:r w:rsidR="00C47947">
          <w:rPr>
            <w:noProof/>
            <w:webHidden/>
          </w:rPr>
          <w:instrText xml:space="preserve"> PAGEREF _Toc333825855 \h </w:instrText>
        </w:r>
        <w:r>
          <w:rPr>
            <w:noProof/>
            <w:webHidden/>
          </w:rPr>
        </w:r>
        <w:r>
          <w:rPr>
            <w:noProof/>
            <w:webHidden/>
          </w:rPr>
          <w:fldChar w:fldCharType="separate"/>
        </w:r>
        <w:r w:rsidR="0014688D">
          <w:rPr>
            <w:noProof/>
            <w:webHidden/>
          </w:rPr>
          <w:t>48</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56" w:history="1">
        <w:r w:rsidR="00C47947" w:rsidRPr="00BC129D">
          <w:rPr>
            <w:rStyle w:val="Hyperlink"/>
            <w:noProof/>
            <w:lang w:val="fr-FR"/>
          </w:rPr>
          <w:t>III.G.3.5 Derogations and Non conformities</w:t>
        </w:r>
        <w:r w:rsidR="00C47947">
          <w:rPr>
            <w:noProof/>
            <w:webHidden/>
          </w:rPr>
          <w:tab/>
        </w:r>
        <w:r>
          <w:rPr>
            <w:noProof/>
            <w:webHidden/>
          </w:rPr>
          <w:fldChar w:fldCharType="begin"/>
        </w:r>
        <w:r w:rsidR="00C47947">
          <w:rPr>
            <w:noProof/>
            <w:webHidden/>
          </w:rPr>
          <w:instrText xml:space="preserve"> PAGEREF _Toc333825856 \h </w:instrText>
        </w:r>
        <w:r>
          <w:rPr>
            <w:noProof/>
            <w:webHidden/>
          </w:rPr>
        </w:r>
        <w:r>
          <w:rPr>
            <w:noProof/>
            <w:webHidden/>
          </w:rPr>
          <w:fldChar w:fldCharType="separate"/>
        </w:r>
        <w:r w:rsidR="0014688D">
          <w:rPr>
            <w:noProof/>
            <w:webHidden/>
          </w:rPr>
          <w:t>48</w:t>
        </w:r>
        <w:r>
          <w:rPr>
            <w:noProof/>
            <w:webHidden/>
          </w:rPr>
          <w:fldChar w:fldCharType="end"/>
        </w:r>
      </w:hyperlink>
    </w:p>
    <w:p w:rsidR="00C47947" w:rsidRDefault="00AC2EED">
      <w:pPr>
        <w:pStyle w:val="TOC3"/>
        <w:tabs>
          <w:tab w:val="left" w:pos="1320"/>
          <w:tab w:val="right" w:leader="dot" w:pos="9062"/>
        </w:tabs>
        <w:rPr>
          <w:rFonts w:asciiTheme="minorHAnsi" w:eastAsiaTheme="minorEastAsia" w:hAnsiTheme="minorHAnsi" w:cstheme="minorBidi"/>
          <w:noProof/>
          <w:lang w:val="en-US"/>
        </w:rPr>
      </w:pPr>
      <w:hyperlink w:anchor="_Toc333825857" w:history="1">
        <w:r w:rsidR="00C47947" w:rsidRPr="00BC129D">
          <w:rPr>
            <w:rStyle w:val="Hyperlink"/>
            <w:noProof/>
          </w:rPr>
          <w:t>III.G.4.1</w:t>
        </w:r>
        <w:r w:rsidR="00C47947">
          <w:rPr>
            <w:rFonts w:asciiTheme="minorHAnsi" w:eastAsiaTheme="minorEastAsia" w:hAnsiTheme="minorHAnsi" w:cstheme="minorBidi"/>
            <w:noProof/>
            <w:lang w:val="en-US"/>
          </w:rPr>
          <w:tab/>
        </w:r>
        <w:r w:rsidR="00C47947" w:rsidRPr="00BC129D">
          <w:rPr>
            <w:rStyle w:val="Hyperlink"/>
            <w:noProof/>
          </w:rPr>
          <w:t>Planned surveys International Mackerel and Horse Mackerel Egg Survey</w:t>
        </w:r>
        <w:r w:rsidR="00C47947">
          <w:rPr>
            <w:noProof/>
            <w:webHidden/>
          </w:rPr>
          <w:tab/>
        </w:r>
        <w:r>
          <w:rPr>
            <w:noProof/>
            <w:webHidden/>
          </w:rPr>
          <w:fldChar w:fldCharType="begin"/>
        </w:r>
        <w:r w:rsidR="00C47947">
          <w:rPr>
            <w:noProof/>
            <w:webHidden/>
          </w:rPr>
          <w:instrText xml:space="preserve"> PAGEREF _Toc333825857 \h </w:instrText>
        </w:r>
        <w:r>
          <w:rPr>
            <w:noProof/>
            <w:webHidden/>
          </w:rPr>
        </w:r>
        <w:r>
          <w:rPr>
            <w:noProof/>
            <w:webHidden/>
          </w:rPr>
          <w:fldChar w:fldCharType="separate"/>
        </w:r>
        <w:r w:rsidR="0014688D">
          <w:rPr>
            <w:noProof/>
            <w:webHidden/>
          </w:rPr>
          <w:t>49</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58" w:history="1">
        <w:r w:rsidR="00C47947" w:rsidRPr="00BC129D">
          <w:rPr>
            <w:rStyle w:val="Hyperlink"/>
            <w:noProof/>
          </w:rPr>
          <w:t>III.G.4.2 Modifications in the surveys</w:t>
        </w:r>
        <w:r w:rsidR="00C47947">
          <w:rPr>
            <w:noProof/>
            <w:webHidden/>
          </w:rPr>
          <w:tab/>
        </w:r>
        <w:r>
          <w:rPr>
            <w:noProof/>
            <w:webHidden/>
          </w:rPr>
          <w:fldChar w:fldCharType="begin"/>
        </w:r>
        <w:r w:rsidR="00C47947">
          <w:rPr>
            <w:noProof/>
            <w:webHidden/>
          </w:rPr>
          <w:instrText xml:space="preserve"> PAGEREF _Toc333825858 \h </w:instrText>
        </w:r>
        <w:r>
          <w:rPr>
            <w:noProof/>
            <w:webHidden/>
          </w:rPr>
        </w:r>
        <w:r>
          <w:rPr>
            <w:noProof/>
            <w:webHidden/>
          </w:rPr>
          <w:fldChar w:fldCharType="separate"/>
        </w:r>
        <w:r w:rsidR="0014688D">
          <w:rPr>
            <w:noProof/>
            <w:webHidden/>
          </w:rPr>
          <w:t>49</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59" w:history="1">
        <w:r w:rsidR="00C47947" w:rsidRPr="00BC129D">
          <w:rPr>
            <w:rStyle w:val="Hyperlink"/>
            <w:noProof/>
          </w:rPr>
          <w:t>III.G.4.3 Data Presentation</w:t>
        </w:r>
        <w:r w:rsidR="00C47947">
          <w:rPr>
            <w:noProof/>
            <w:webHidden/>
          </w:rPr>
          <w:tab/>
        </w:r>
        <w:r>
          <w:rPr>
            <w:noProof/>
            <w:webHidden/>
          </w:rPr>
          <w:fldChar w:fldCharType="begin"/>
        </w:r>
        <w:r w:rsidR="00C47947">
          <w:rPr>
            <w:noProof/>
            <w:webHidden/>
          </w:rPr>
          <w:instrText xml:space="preserve"> PAGEREF _Toc333825859 \h </w:instrText>
        </w:r>
        <w:r>
          <w:rPr>
            <w:noProof/>
            <w:webHidden/>
          </w:rPr>
        </w:r>
        <w:r>
          <w:rPr>
            <w:noProof/>
            <w:webHidden/>
          </w:rPr>
          <w:fldChar w:fldCharType="separate"/>
        </w:r>
        <w:r w:rsidR="0014688D">
          <w:rPr>
            <w:noProof/>
            <w:webHidden/>
          </w:rPr>
          <w:t>49</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60" w:history="1">
        <w:r w:rsidR="00C47947" w:rsidRPr="00BC129D">
          <w:rPr>
            <w:rStyle w:val="Hyperlink"/>
            <w:noProof/>
          </w:rPr>
          <w:t>III.G.4.4 Regional Co-</w:t>
        </w:r>
        <w:r w:rsidR="00C47947" w:rsidRPr="00BC129D">
          <w:rPr>
            <w:rStyle w:val="Hyperlink"/>
            <w:iCs/>
            <w:noProof/>
          </w:rPr>
          <w:t>ordination</w:t>
        </w:r>
        <w:r w:rsidR="00C47947">
          <w:rPr>
            <w:noProof/>
            <w:webHidden/>
          </w:rPr>
          <w:tab/>
        </w:r>
        <w:r>
          <w:rPr>
            <w:noProof/>
            <w:webHidden/>
          </w:rPr>
          <w:fldChar w:fldCharType="begin"/>
        </w:r>
        <w:r w:rsidR="00C47947">
          <w:rPr>
            <w:noProof/>
            <w:webHidden/>
          </w:rPr>
          <w:instrText xml:space="preserve"> PAGEREF _Toc333825860 \h </w:instrText>
        </w:r>
        <w:r>
          <w:rPr>
            <w:noProof/>
            <w:webHidden/>
          </w:rPr>
        </w:r>
        <w:r>
          <w:rPr>
            <w:noProof/>
            <w:webHidden/>
          </w:rPr>
          <w:fldChar w:fldCharType="separate"/>
        </w:r>
        <w:r w:rsidR="0014688D">
          <w:rPr>
            <w:noProof/>
            <w:webHidden/>
          </w:rPr>
          <w:t>49</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61" w:history="1">
        <w:r w:rsidR="00C47947" w:rsidRPr="00BC129D">
          <w:rPr>
            <w:rStyle w:val="Hyperlink"/>
            <w:iCs/>
            <w:noProof/>
          </w:rPr>
          <w:t>III.G.4.5 Derogations and Non conformities</w:t>
        </w:r>
        <w:r w:rsidR="00C47947">
          <w:rPr>
            <w:noProof/>
            <w:webHidden/>
          </w:rPr>
          <w:tab/>
        </w:r>
        <w:r>
          <w:rPr>
            <w:noProof/>
            <w:webHidden/>
          </w:rPr>
          <w:fldChar w:fldCharType="begin"/>
        </w:r>
        <w:r w:rsidR="00C47947">
          <w:rPr>
            <w:noProof/>
            <w:webHidden/>
          </w:rPr>
          <w:instrText xml:space="preserve"> PAGEREF _Toc333825861 \h </w:instrText>
        </w:r>
        <w:r>
          <w:rPr>
            <w:noProof/>
            <w:webHidden/>
          </w:rPr>
        </w:r>
        <w:r>
          <w:rPr>
            <w:noProof/>
            <w:webHidden/>
          </w:rPr>
          <w:fldChar w:fldCharType="separate"/>
        </w:r>
        <w:r w:rsidR="0014688D">
          <w:rPr>
            <w:noProof/>
            <w:webHidden/>
          </w:rPr>
          <w:t>49</w:t>
        </w:r>
        <w:r>
          <w:rPr>
            <w:noProof/>
            <w:webHidden/>
          </w:rPr>
          <w:fldChar w:fldCharType="end"/>
        </w:r>
      </w:hyperlink>
    </w:p>
    <w:p w:rsidR="00C47947" w:rsidRDefault="00AC2EED">
      <w:pPr>
        <w:pStyle w:val="TOC3"/>
        <w:tabs>
          <w:tab w:val="left" w:pos="1320"/>
          <w:tab w:val="right" w:leader="dot" w:pos="9062"/>
        </w:tabs>
        <w:rPr>
          <w:rFonts w:asciiTheme="minorHAnsi" w:eastAsiaTheme="minorEastAsia" w:hAnsiTheme="minorHAnsi" w:cstheme="minorBidi"/>
          <w:noProof/>
          <w:lang w:val="en-US"/>
        </w:rPr>
      </w:pPr>
      <w:hyperlink w:anchor="_Toc333825862" w:history="1">
        <w:r w:rsidR="00C47947" w:rsidRPr="00BC129D">
          <w:rPr>
            <w:rStyle w:val="Hyperlink"/>
            <w:noProof/>
          </w:rPr>
          <w:t>III.G.5.1</w:t>
        </w:r>
        <w:r w:rsidR="00C47947">
          <w:rPr>
            <w:rFonts w:asciiTheme="minorHAnsi" w:eastAsiaTheme="minorEastAsia" w:hAnsiTheme="minorHAnsi" w:cstheme="minorBidi"/>
            <w:noProof/>
            <w:lang w:val="en-US"/>
          </w:rPr>
          <w:tab/>
        </w:r>
        <w:r w:rsidR="00C47947" w:rsidRPr="00BC129D">
          <w:rPr>
            <w:rStyle w:val="Hyperlink"/>
            <w:noProof/>
          </w:rPr>
          <w:t>Planned surveys Spawning Herring Acoustic Survey</w:t>
        </w:r>
        <w:r w:rsidR="00C47947">
          <w:rPr>
            <w:noProof/>
            <w:webHidden/>
          </w:rPr>
          <w:tab/>
        </w:r>
        <w:r>
          <w:rPr>
            <w:noProof/>
            <w:webHidden/>
          </w:rPr>
          <w:fldChar w:fldCharType="begin"/>
        </w:r>
        <w:r w:rsidR="00C47947">
          <w:rPr>
            <w:noProof/>
            <w:webHidden/>
          </w:rPr>
          <w:instrText xml:space="preserve"> PAGEREF _Toc333825862 \h </w:instrText>
        </w:r>
        <w:r>
          <w:rPr>
            <w:noProof/>
            <w:webHidden/>
          </w:rPr>
        </w:r>
        <w:r>
          <w:rPr>
            <w:noProof/>
            <w:webHidden/>
          </w:rPr>
          <w:fldChar w:fldCharType="separate"/>
        </w:r>
        <w:r w:rsidR="0014688D">
          <w:rPr>
            <w:noProof/>
            <w:webHidden/>
          </w:rPr>
          <w:t>50</w:t>
        </w:r>
        <w:r>
          <w:rPr>
            <w:noProof/>
            <w:webHidden/>
          </w:rPr>
          <w:fldChar w:fldCharType="end"/>
        </w:r>
      </w:hyperlink>
    </w:p>
    <w:p w:rsidR="00C47947" w:rsidRDefault="00AC2EED">
      <w:pPr>
        <w:pStyle w:val="TOC3"/>
        <w:tabs>
          <w:tab w:val="left" w:pos="1320"/>
          <w:tab w:val="right" w:leader="dot" w:pos="9062"/>
        </w:tabs>
        <w:rPr>
          <w:rFonts w:asciiTheme="minorHAnsi" w:eastAsiaTheme="minorEastAsia" w:hAnsiTheme="minorHAnsi" w:cstheme="minorBidi"/>
          <w:noProof/>
          <w:lang w:val="en-US"/>
        </w:rPr>
      </w:pPr>
      <w:hyperlink w:anchor="_Toc333825863" w:history="1">
        <w:r w:rsidR="00C47947" w:rsidRPr="00BC129D">
          <w:rPr>
            <w:rStyle w:val="Hyperlink"/>
            <w:iCs/>
            <w:noProof/>
          </w:rPr>
          <w:t>III.G.5.2</w:t>
        </w:r>
        <w:r w:rsidR="00C47947">
          <w:rPr>
            <w:rFonts w:asciiTheme="minorHAnsi" w:eastAsiaTheme="minorEastAsia" w:hAnsiTheme="minorHAnsi" w:cstheme="minorBidi"/>
            <w:noProof/>
            <w:lang w:val="en-US"/>
          </w:rPr>
          <w:tab/>
        </w:r>
        <w:r w:rsidR="00C47947" w:rsidRPr="00BC129D">
          <w:rPr>
            <w:rStyle w:val="Hyperlink"/>
            <w:iCs/>
            <w:noProof/>
          </w:rPr>
          <w:t>Modifications in the surveys</w:t>
        </w:r>
        <w:r w:rsidR="00C47947">
          <w:rPr>
            <w:noProof/>
            <w:webHidden/>
          </w:rPr>
          <w:tab/>
        </w:r>
        <w:r>
          <w:rPr>
            <w:noProof/>
            <w:webHidden/>
          </w:rPr>
          <w:fldChar w:fldCharType="begin"/>
        </w:r>
        <w:r w:rsidR="00C47947">
          <w:rPr>
            <w:noProof/>
            <w:webHidden/>
          </w:rPr>
          <w:instrText xml:space="preserve"> PAGEREF _Toc333825863 \h </w:instrText>
        </w:r>
        <w:r>
          <w:rPr>
            <w:noProof/>
            <w:webHidden/>
          </w:rPr>
        </w:r>
        <w:r>
          <w:rPr>
            <w:noProof/>
            <w:webHidden/>
          </w:rPr>
          <w:fldChar w:fldCharType="separate"/>
        </w:r>
        <w:r w:rsidR="0014688D">
          <w:rPr>
            <w:noProof/>
            <w:webHidden/>
          </w:rPr>
          <w:t>50</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64" w:history="1">
        <w:r w:rsidR="00C47947" w:rsidRPr="00BC129D">
          <w:rPr>
            <w:rStyle w:val="Hyperlink"/>
            <w:iCs/>
            <w:noProof/>
          </w:rPr>
          <w:t>III.G.5.3 Data Presentation</w:t>
        </w:r>
        <w:r w:rsidR="00C47947">
          <w:rPr>
            <w:noProof/>
            <w:webHidden/>
          </w:rPr>
          <w:tab/>
        </w:r>
        <w:r>
          <w:rPr>
            <w:noProof/>
            <w:webHidden/>
          </w:rPr>
          <w:fldChar w:fldCharType="begin"/>
        </w:r>
        <w:r w:rsidR="00C47947">
          <w:rPr>
            <w:noProof/>
            <w:webHidden/>
          </w:rPr>
          <w:instrText xml:space="preserve"> PAGEREF _Toc333825864 \h </w:instrText>
        </w:r>
        <w:r>
          <w:rPr>
            <w:noProof/>
            <w:webHidden/>
          </w:rPr>
        </w:r>
        <w:r>
          <w:rPr>
            <w:noProof/>
            <w:webHidden/>
          </w:rPr>
          <w:fldChar w:fldCharType="separate"/>
        </w:r>
        <w:r w:rsidR="0014688D">
          <w:rPr>
            <w:noProof/>
            <w:webHidden/>
          </w:rPr>
          <w:t>50</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65" w:history="1">
        <w:r w:rsidR="00C47947" w:rsidRPr="00BC129D">
          <w:rPr>
            <w:rStyle w:val="Hyperlink"/>
            <w:iCs/>
            <w:noProof/>
          </w:rPr>
          <w:t>III.G.5.4 Regional Co-ordination</w:t>
        </w:r>
        <w:r w:rsidR="00C47947">
          <w:rPr>
            <w:noProof/>
            <w:webHidden/>
          </w:rPr>
          <w:tab/>
        </w:r>
        <w:r>
          <w:rPr>
            <w:noProof/>
            <w:webHidden/>
          </w:rPr>
          <w:fldChar w:fldCharType="begin"/>
        </w:r>
        <w:r w:rsidR="00C47947">
          <w:rPr>
            <w:noProof/>
            <w:webHidden/>
          </w:rPr>
          <w:instrText xml:space="preserve"> PAGEREF _Toc333825865 \h </w:instrText>
        </w:r>
        <w:r>
          <w:rPr>
            <w:noProof/>
            <w:webHidden/>
          </w:rPr>
        </w:r>
        <w:r>
          <w:rPr>
            <w:noProof/>
            <w:webHidden/>
          </w:rPr>
          <w:fldChar w:fldCharType="separate"/>
        </w:r>
        <w:r w:rsidR="0014688D">
          <w:rPr>
            <w:noProof/>
            <w:webHidden/>
          </w:rPr>
          <w:t>51</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66" w:history="1">
        <w:r w:rsidR="00C47947" w:rsidRPr="00BC129D">
          <w:rPr>
            <w:rStyle w:val="Hyperlink"/>
            <w:iCs/>
            <w:noProof/>
            <w:lang w:val="fr-FR"/>
          </w:rPr>
          <w:t>III.G.5.5 Derogations and Non conformities</w:t>
        </w:r>
        <w:r w:rsidR="00C47947">
          <w:rPr>
            <w:noProof/>
            <w:webHidden/>
          </w:rPr>
          <w:tab/>
        </w:r>
        <w:r>
          <w:rPr>
            <w:noProof/>
            <w:webHidden/>
          </w:rPr>
          <w:fldChar w:fldCharType="begin"/>
        </w:r>
        <w:r w:rsidR="00C47947">
          <w:rPr>
            <w:noProof/>
            <w:webHidden/>
          </w:rPr>
          <w:instrText xml:space="preserve"> PAGEREF _Toc333825866 \h </w:instrText>
        </w:r>
        <w:r>
          <w:rPr>
            <w:noProof/>
            <w:webHidden/>
          </w:rPr>
        </w:r>
        <w:r>
          <w:rPr>
            <w:noProof/>
            <w:webHidden/>
          </w:rPr>
          <w:fldChar w:fldCharType="separate"/>
        </w:r>
        <w:r w:rsidR="0014688D">
          <w:rPr>
            <w:noProof/>
            <w:webHidden/>
          </w:rPr>
          <w:t>51</w:t>
        </w:r>
        <w:r>
          <w:rPr>
            <w:noProof/>
            <w:webHidden/>
          </w:rPr>
          <w:fldChar w:fldCharType="end"/>
        </w:r>
      </w:hyperlink>
    </w:p>
    <w:p w:rsidR="00C47947" w:rsidRDefault="00AC2EED">
      <w:pPr>
        <w:pStyle w:val="TOC3"/>
        <w:tabs>
          <w:tab w:val="left" w:pos="1320"/>
          <w:tab w:val="right" w:leader="dot" w:pos="9062"/>
        </w:tabs>
        <w:rPr>
          <w:rFonts w:asciiTheme="minorHAnsi" w:eastAsiaTheme="minorEastAsia" w:hAnsiTheme="minorHAnsi" w:cstheme="minorBidi"/>
          <w:noProof/>
          <w:lang w:val="en-US"/>
        </w:rPr>
      </w:pPr>
      <w:hyperlink w:anchor="_Toc333825867" w:history="1">
        <w:r w:rsidR="00C47947" w:rsidRPr="00BC129D">
          <w:rPr>
            <w:rStyle w:val="Hyperlink"/>
            <w:noProof/>
          </w:rPr>
          <w:t>III.G.6. 1</w:t>
        </w:r>
        <w:r w:rsidR="00C47947">
          <w:rPr>
            <w:rFonts w:asciiTheme="minorHAnsi" w:eastAsiaTheme="minorEastAsia" w:hAnsiTheme="minorHAnsi" w:cstheme="minorBidi"/>
            <w:noProof/>
            <w:lang w:val="en-US"/>
          </w:rPr>
          <w:tab/>
        </w:r>
        <w:r w:rsidR="00C47947" w:rsidRPr="00BC129D">
          <w:rPr>
            <w:rStyle w:val="Hyperlink"/>
            <w:noProof/>
          </w:rPr>
          <w:t>Planned surveys Pre Spawning Herring Acoustic</w:t>
        </w:r>
        <w:r w:rsidR="00C47947">
          <w:rPr>
            <w:noProof/>
            <w:webHidden/>
          </w:rPr>
          <w:tab/>
        </w:r>
        <w:r>
          <w:rPr>
            <w:noProof/>
            <w:webHidden/>
          </w:rPr>
          <w:fldChar w:fldCharType="begin"/>
        </w:r>
        <w:r w:rsidR="00C47947">
          <w:rPr>
            <w:noProof/>
            <w:webHidden/>
          </w:rPr>
          <w:instrText xml:space="preserve"> PAGEREF _Toc333825867 \h </w:instrText>
        </w:r>
        <w:r>
          <w:rPr>
            <w:noProof/>
            <w:webHidden/>
          </w:rPr>
        </w:r>
        <w:r>
          <w:rPr>
            <w:noProof/>
            <w:webHidden/>
          </w:rPr>
          <w:fldChar w:fldCharType="separate"/>
        </w:r>
        <w:r w:rsidR="0014688D">
          <w:rPr>
            <w:noProof/>
            <w:webHidden/>
          </w:rPr>
          <w:t>51</w:t>
        </w:r>
        <w:r>
          <w:rPr>
            <w:noProof/>
            <w:webHidden/>
          </w:rPr>
          <w:fldChar w:fldCharType="end"/>
        </w:r>
      </w:hyperlink>
    </w:p>
    <w:p w:rsidR="00C47947" w:rsidRDefault="00AC2EED">
      <w:pPr>
        <w:pStyle w:val="TOC3"/>
        <w:tabs>
          <w:tab w:val="left" w:pos="1320"/>
          <w:tab w:val="right" w:leader="dot" w:pos="9062"/>
        </w:tabs>
        <w:rPr>
          <w:rFonts w:asciiTheme="minorHAnsi" w:eastAsiaTheme="minorEastAsia" w:hAnsiTheme="minorHAnsi" w:cstheme="minorBidi"/>
          <w:noProof/>
          <w:lang w:val="en-US"/>
        </w:rPr>
      </w:pPr>
      <w:hyperlink w:anchor="_Toc333825868" w:history="1">
        <w:r w:rsidR="00C47947" w:rsidRPr="00BC129D">
          <w:rPr>
            <w:rStyle w:val="Hyperlink"/>
            <w:iCs/>
            <w:noProof/>
          </w:rPr>
          <w:t>III.G.6.2</w:t>
        </w:r>
        <w:r w:rsidR="00C47947">
          <w:rPr>
            <w:rFonts w:asciiTheme="minorHAnsi" w:eastAsiaTheme="minorEastAsia" w:hAnsiTheme="minorHAnsi" w:cstheme="minorBidi"/>
            <w:noProof/>
            <w:lang w:val="en-US"/>
          </w:rPr>
          <w:tab/>
        </w:r>
        <w:r w:rsidR="00C47947" w:rsidRPr="00BC129D">
          <w:rPr>
            <w:rStyle w:val="Hyperlink"/>
            <w:iCs/>
            <w:noProof/>
          </w:rPr>
          <w:t>Modifications in the surveys</w:t>
        </w:r>
        <w:r w:rsidR="00C47947">
          <w:rPr>
            <w:noProof/>
            <w:webHidden/>
          </w:rPr>
          <w:tab/>
        </w:r>
        <w:r>
          <w:rPr>
            <w:noProof/>
            <w:webHidden/>
          </w:rPr>
          <w:fldChar w:fldCharType="begin"/>
        </w:r>
        <w:r w:rsidR="00C47947">
          <w:rPr>
            <w:noProof/>
            <w:webHidden/>
          </w:rPr>
          <w:instrText xml:space="preserve"> PAGEREF _Toc333825868 \h </w:instrText>
        </w:r>
        <w:r>
          <w:rPr>
            <w:noProof/>
            <w:webHidden/>
          </w:rPr>
        </w:r>
        <w:r>
          <w:rPr>
            <w:noProof/>
            <w:webHidden/>
          </w:rPr>
          <w:fldChar w:fldCharType="separate"/>
        </w:r>
        <w:r w:rsidR="0014688D">
          <w:rPr>
            <w:noProof/>
            <w:webHidden/>
          </w:rPr>
          <w:t>51</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69" w:history="1">
        <w:r w:rsidR="00C47947" w:rsidRPr="00BC129D">
          <w:rPr>
            <w:rStyle w:val="Hyperlink"/>
            <w:iCs/>
            <w:noProof/>
          </w:rPr>
          <w:t>III.G.6.3 Data Presentation</w:t>
        </w:r>
        <w:r w:rsidR="00C47947">
          <w:rPr>
            <w:noProof/>
            <w:webHidden/>
          </w:rPr>
          <w:tab/>
        </w:r>
        <w:r>
          <w:rPr>
            <w:noProof/>
            <w:webHidden/>
          </w:rPr>
          <w:fldChar w:fldCharType="begin"/>
        </w:r>
        <w:r w:rsidR="00C47947">
          <w:rPr>
            <w:noProof/>
            <w:webHidden/>
          </w:rPr>
          <w:instrText xml:space="preserve"> PAGEREF _Toc333825869 \h </w:instrText>
        </w:r>
        <w:r>
          <w:rPr>
            <w:noProof/>
            <w:webHidden/>
          </w:rPr>
        </w:r>
        <w:r>
          <w:rPr>
            <w:noProof/>
            <w:webHidden/>
          </w:rPr>
          <w:fldChar w:fldCharType="separate"/>
        </w:r>
        <w:r w:rsidR="0014688D">
          <w:rPr>
            <w:noProof/>
            <w:webHidden/>
          </w:rPr>
          <w:t>52</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70" w:history="1">
        <w:r w:rsidR="00C47947" w:rsidRPr="00BC129D">
          <w:rPr>
            <w:rStyle w:val="Hyperlink"/>
            <w:iCs/>
            <w:noProof/>
          </w:rPr>
          <w:t>III.G.6.4 Regional Co-ordination</w:t>
        </w:r>
        <w:r w:rsidR="00C47947">
          <w:rPr>
            <w:noProof/>
            <w:webHidden/>
          </w:rPr>
          <w:tab/>
        </w:r>
        <w:r>
          <w:rPr>
            <w:noProof/>
            <w:webHidden/>
          </w:rPr>
          <w:fldChar w:fldCharType="begin"/>
        </w:r>
        <w:r w:rsidR="00C47947">
          <w:rPr>
            <w:noProof/>
            <w:webHidden/>
          </w:rPr>
          <w:instrText xml:space="preserve"> PAGEREF _Toc333825870 \h </w:instrText>
        </w:r>
        <w:r>
          <w:rPr>
            <w:noProof/>
            <w:webHidden/>
          </w:rPr>
        </w:r>
        <w:r>
          <w:rPr>
            <w:noProof/>
            <w:webHidden/>
          </w:rPr>
          <w:fldChar w:fldCharType="separate"/>
        </w:r>
        <w:r w:rsidR="0014688D">
          <w:rPr>
            <w:noProof/>
            <w:webHidden/>
          </w:rPr>
          <w:t>52</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71" w:history="1">
        <w:r w:rsidR="00C47947" w:rsidRPr="00BC129D">
          <w:rPr>
            <w:rStyle w:val="Hyperlink"/>
            <w:iCs/>
            <w:noProof/>
            <w:lang w:val="fr-FR"/>
          </w:rPr>
          <w:t>III.G.6.5 Derogations and Non conformities</w:t>
        </w:r>
        <w:r w:rsidR="00C47947">
          <w:rPr>
            <w:noProof/>
            <w:webHidden/>
          </w:rPr>
          <w:tab/>
        </w:r>
        <w:r>
          <w:rPr>
            <w:noProof/>
            <w:webHidden/>
          </w:rPr>
          <w:fldChar w:fldCharType="begin"/>
        </w:r>
        <w:r w:rsidR="00C47947">
          <w:rPr>
            <w:noProof/>
            <w:webHidden/>
          </w:rPr>
          <w:instrText xml:space="preserve"> PAGEREF _Toc333825871 \h </w:instrText>
        </w:r>
        <w:r>
          <w:rPr>
            <w:noProof/>
            <w:webHidden/>
          </w:rPr>
        </w:r>
        <w:r>
          <w:rPr>
            <w:noProof/>
            <w:webHidden/>
          </w:rPr>
          <w:fldChar w:fldCharType="separate"/>
        </w:r>
        <w:r w:rsidR="0014688D">
          <w:rPr>
            <w:noProof/>
            <w:webHidden/>
          </w:rPr>
          <w:t>52</w:t>
        </w:r>
        <w:r>
          <w:rPr>
            <w:noProof/>
            <w:webHidden/>
          </w:rPr>
          <w:fldChar w:fldCharType="end"/>
        </w:r>
      </w:hyperlink>
    </w:p>
    <w:p w:rsidR="00C47947" w:rsidRDefault="00AC2EED">
      <w:pPr>
        <w:pStyle w:val="TOC3"/>
        <w:tabs>
          <w:tab w:val="left" w:pos="1320"/>
          <w:tab w:val="right" w:leader="dot" w:pos="9062"/>
        </w:tabs>
        <w:rPr>
          <w:rFonts w:asciiTheme="minorHAnsi" w:eastAsiaTheme="minorEastAsia" w:hAnsiTheme="minorHAnsi" w:cstheme="minorBidi"/>
          <w:noProof/>
          <w:lang w:val="en-US"/>
        </w:rPr>
      </w:pPr>
      <w:hyperlink w:anchor="_Toc333825872" w:history="1">
        <w:r w:rsidR="00C47947" w:rsidRPr="00BC129D">
          <w:rPr>
            <w:rStyle w:val="Hyperlink"/>
            <w:noProof/>
          </w:rPr>
          <w:t>III.G.7.1</w:t>
        </w:r>
        <w:r w:rsidR="00C47947">
          <w:rPr>
            <w:rFonts w:asciiTheme="minorHAnsi" w:eastAsiaTheme="minorEastAsia" w:hAnsiTheme="minorHAnsi" w:cstheme="minorBidi"/>
            <w:noProof/>
            <w:lang w:val="en-US"/>
          </w:rPr>
          <w:tab/>
        </w:r>
        <w:r w:rsidR="00C47947" w:rsidRPr="00BC129D">
          <w:rPr>
            <w:rStyle w:val="Hyperlink"/>
            <w:noProof/>
          </w:rPr>
          <w:t>Planned surveys Nephrops UWTV Irish Sea</w:t>
        </w:r>
        <w:r w:rsidR="00C47947">
          <w:rPr>
            <w:noProof/>
            <w:webHidden/>
          </w:rPr>
          <w:tab/>
        </w:r>
        <w:r>
          <w:rPr>
            <w:noProof/>
            <w:webHidden/>
          </w:rPr>
          <w:fldChar w:fldCharType="begin"/>
        </w:r>
        <w:r w:rsidR="00C47947">
          <w:rPr>
            <w:noProof/>
            <w:webHidden/>
          </w:rPr>
          <w:instrText xml:space="preserve"> PAGEREF _Toc333825872 \h </w:instrText>
        </w:r>
        <w:r>
          <w:rPr>
            <w:noProof/>
            <w:webHidden/>
          </w:rPr>
        </w:r>
        <w:r>
          <w:rPr>
            <w:noProof/>
            <w:webHidden/>
          </w:rPr>
          <w:fldChar w:fldCharType="separate"/>
        </w:r>
        <w:r w:rsidR="0014688D">
          <w:rPr>
            <w:noProof/>
            <w:webHidden/>
          </w:rPr>
          <w:t>52</w:t>
        </w:r>
        <w:r>
          <w:rPr>
            <w:noProof/>
            <w:webHidden/>
          </w:rPr>
          <w:fldChar w:fldCharType="end"/>
        </w:r>
      </w:hyperlink>
    </w:p>
    <w:p w:rsidR="00C47947" w:rsidRDefault="00AC2EED">
      <w:pPr>
        <w:pStyle w:val="TOC3"/>
        <w:tabs>
          <w:tab w:val="left" w:pos="1320"/>
          <w:tab w:val="right" w:leader="dot" w:pos="9062"/>
        </w:tabs>
        <w:rPr>
          <w:rFonts w:asciiTheme="minorHAnsi" w:eastAsiaTheme="minorEastAsia" w:hAnsiTheme="minorHAnsi" w:cstheme="minorBidi"/>
          <w:noProof/>
          <w:lang w:val="en-US"/>
        </w:rPr>
      </w:pPr>
      <w:hyperlink w:anchor="_Toc333825873" w:history="1">
        <w:r w:rsidR="00C47947" w:rsidRPr="00BC129D">
          <w:rPr>
            <w:rStyle w:val="Hyperlink"/>
            <w:iCs/>
            <w:noProof/>
          </w:rPr>
          <w:t>III.G.7.2</w:t>
        </w:r>
        <w:r w:rsidR="00C47947">
          <w:rPr>
            <w:rFonts w:asciiTheme="minorHAnsi" w:eastAsiaTheme="minorEastAsia" w:hAnsiTheme="minorHAnsi" w:cstheme="minorBidi"/>
            <w:noProof/>
            <w:lang w:val="en-US"/>
          </w:rPr>
          <w:tab/>
        </w:r>
        <w:r w:rsidR="00C47947" w:rsidRPr="00BC129D">
          <w:rPr>
            <w:rStyle w:val="Hyperlink"/>
            <w:iCs/>
            <w:noProof/>
          </w:rPr>
          <w:t>Modifications in the surveys</w:t>
        </w:r>
        <w:r w:rsidR="00C47947">
          <w:rPr>
            <w:noProof/>
            <w:webHidden/>
          </w:rPr>
          <w:tab/>
        </w:r>
        <w:r>
          <w:rPr>
            <w:noProof/>
            <w:webHidden/>
          </w:rPr>
          <w:fldChar w:fldCharType="begin"/>
        </w:r>
        <w:r w:rsidR="00C47947">
          <w:rPr>
            <w:noProof/>
            <w:webHidden/>
          </w:rPr>
          <w:instrText xml:space="preserve"> PAGEREF _Toc333825873 \h </w:instrText>
        </w:r>
        <w:r>
          <w:rPr>
            <w:noProof/>
            <w:webHidden/>
          </w:rPr>
        </w:r>
        <w:r>
          <w:rPr>
            <w:noProof/>
            <w:webHidden/>
          </w:rPr>
          <w:fldChar w:fldCharType="separate"/>
        </w:r>
        <w:r w:rsidR="0014688D">
          <w:rPr>
            <w:noProof/>
            <w:webHidden/>
          </w:rPr>
          <w:t>53</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74" w:history="1">
        <w:r w:rsidR="00C47947" w:rsidRPr="00BC129D">
          <w:rPr>
            <w:rStyle w:val="Hyperlink"/>
            <w:iCs/>
            <w:noProof/>
          </w:rPr>
          <w:t>III.G.7.3 Data Presentation</w:t>
        </w:r>
        <w:r w:rsidR="00C47947">
          <w:rPr>
            <w:noProof/>
            <w:webHidden/>
          </w:rPr>
          <w:tab/>
        </w:r>
        <w:r>
          <w:rPr>
            <w:noProof/>
            <w:webHidden/>
          </w:rPr>
          <w:fldChar w:fldCharType="begin"/>
        </w:r>
        <w:r w:rsidR="00C47947">
          <w:rPr>
            <w:noProof/>
            <w:webHidden/>
          </w:rPr>
          <w:instrText xml:space="preserve"> PAGEREF _Toc333825874 \h </w:instrText>
        </w:r>
        <w:r>
          <w:rPr>
            <w:noProof/>
            <w:webHidden/>
          </w:rPr>
        </w:r>
        <w:r>
          <w:rPr>
            <w:noProof/>
            <w:webHidden/>
          </w:rPr>
          <w:fldChar w:fldCharType="separate"/>
        </w:r>
        <w:r w:rsidR="0014688D">
          <w:rPr>
            <w:noProof/>
            <w:webHidden/>
          </w:rPr>
          <w:t>53</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75" w:history="1">
        <w:r w:rsidR="00C47947" w:rsidRPr="00BC129D">
          <w:rPr>
            <w:rStyle w:val="Hyperlink"/>
            <w:iCs/>
            <w:noProof/>
          </w:rPr>
          <w:t>III.G.7.4 Regional Co-ordination</w:t>
        </w:r>
        <w:r w:rsidR="00C47947">
          <w:rPr>
            <w:noProof/>
            <w:webHidden/>
          </w:rPr>
          <w:tab/>
        </w:r>
        <w:r>
          <w:rPr>
            <w:noProof/>
            <w:webHidden/>
          </w:rPr>
          <w:fldChar w:fldCharType="begin"/>
        </w:r>
        <w:r w:rsidR="00C47947">
          <w:rPr>
            <w:noProof/>
            <w:webHidden/>
          </w:rPr>
          <w:instrText xml:space="preserve"> PAGEREF _Toc333825875 \h </w:instrText>
        </w:r>
        <w:r>
          <w:rPr>
            <w:noProof/>
            <w:webHidden/>
          </w:rPr>
        </w:r>
        <w:r>
          <w:rPr>
            <w:noProof/>
            <w:webHidden/>
          </w:rPr>
          <w:fldChar w:fldCharType="separate"/>
        </w:r>
        <w:r w:rsidR="0014688D">
          <w:rPr>
            <w:noProof/>
            <w:webHidden/>
          </w:rPr>
          <w:t>53</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76" w:history="1">
        <w:r w:rsidR="00C47947" w:rsidRPr="00BC129D">
          <w:rPr>
            <w:rStyle w:val="Hyperlink"/>
            <w:iCs/>
            <w:noProof/>
            <w:lang w:val="fr-FR"/>
          </w:rPr>
          <w:t>III.G.7.5 Derogations and Non conformities</w:t>
        </w:r>
        <w:r w:rsidR="00C47947">
          <w:rPr>
            <w:noProof/>
            <w:webHidden/>
          </w:rPr>
          <w:tab/>
        </w:r>
        <w:r>
          <w:rPr>
            <w:noProof/>
            <w:webHidden/>
          </w:rPr>
          <w:fldChar w:fldCharType="begin"/>
        </w:r>
        <w:r w:rsidR="00C47947">
          <w:rPr>
            <w:noProof/>
            <w:webHidden/>
          </w:rPr>
          <w:instrText xml:space="preserve"> PAGEREF _Toc333825876 \h </w:instrText>
        </w:r>
        <w:r>
          <w:rPr>
            <w:noProof/>
            <w:webHidden/>
          </w:rPr>
        </w:r>
        <w:r>
          <w:rPr>
            <w:noProof/>
            <w:webHidden/>
          </w:rPr>
          <w:fldChar w:fldCharType="separate"/>
        </w:r>
        <w:r w:rsidR="0014688D">
          <w:rPr>
            <w:noProof/>
            <w:webHidden/>
          </w:rPr>
          <w:t>53</w:t>
        </w:r>
        <w:r>
          <w:rPr>
            <w:noProof/>
            <w:webHidden/>
          </w:rPr>
          <w:fldChar w:fldCharType="end"/>
        </w:r>
      </w:hyperlink>
    </w:p>
    <w:p w:rsidR="00C47947" w:rsidRDefault="00AC2EED">
      <w:pPr>
        <w:pStyle w:val="TOC3"/>
        <w:tabs>
          <w:tab w:val="left" w:pos="1320"/>
          <w:tab w:val="right" w:leader="dot" w:pos="9062"/>
        </w:tabs>
        <w:rPr>
          <w:rFonts w:asciiTheme="minorHAnsi" w:eastAsiaTheme="minorEastAsia" w:hAnsiTheme="minorHAnsi" w:cstheme="minorBidi"/>
          <w:noProof/>
          <w:lang w:val="en-US"/>
        </w:rPr>
      </w:pPr>
      <w:hyperlink w:anchor="_Toc333825877" w:history="1">
        <w:r w:rsidR="00C47947" w:rsidRPr="00BC129D">
          <w:rPr>
            <w:rStyle w:val="Hyperlink"/>
            <w:noProof/>
          </w:rPr>
          <w:t>III.G.8.1</w:t>
        </w:r>
        <w:r w:rsidR="00C47947">
          <w:rPr>
            <w:rFonts w:asciiTheme="minorHAnsi" w:eastAsiaTheme="minorEastAsia" w:hAnsiTheme="minorHAnsi" w:cstheme="minorBidi"/>
            <w:noProof/>
            <w:lang w:val="en-US"/>
          </w:rPr>
          <w:tab/>
        </w:r>
        <w:r w:rsidR="00C47947" w:rsidRPr="00BC129D">
          <w:rPr>
            <w:rStyle w:val="Hyperlink"/>
            <w:noProof/>
          </w:rPr>
          <w:t xml:space="preserve">Planned surveys </w:t>
        </w:r>
        <w:r w:rsidR="00C47947" w:rsidRPr="00BC129D">
          <w:rPr>
            <w:rStyle w:val="Hyperlink"/>
            <w:i/>
            <w:noProof/>
          </w:rPr>
          <w:t>Nephrops</w:t>
        </w:r>
        <w:r w:rsidR="00C47947" w:rsidRPr="00BC129D">
          <w:rPr>
            <w:rStyle w:val="Hyperlink"/>
            <w:noProof/>
          </w:rPr>
          <w:t xml:space="preserve"> UWTV Aran Grounds</w:t>
        </w:r>
        <w:r w:rsidR="00C47947">
          <w:rPr>
            <w:noProof/>
            <w:webHidden/>
          </w:rPr>
          <w:tab/>
        </w:r>
        <w:r>
          <w:rPr>
            <w:noProof/>
            <w:webHidden/>
          </w:rPr>
          <w:fldChar w:fldCharType="begin"/>
        </w:r>
        <w:r w:rsidR="00C47947">
          <w:rPr>
            <w:noProof/>
            <w:webHidden/>
          </w:rPr>
          <w:instrText xml:space="preserve"> PAGEREF _Toc333825877 \h </w:instrText>
        </w:r>
        <w:r>
          <w:rPr>
            <w:noProof/>
            <w:webHidden/>
          </w:rPr>
        </w:r>
        <w:r>
          <w:rPr>
            <w:noProof/>
            <w:webHidden/>
          </w:rPr>
          <w:fldChar w:fldCharType="separate"/>
        </w:r>
        <w:r w:rsidR="0014688D">
          <w:rPr>
            <w:noProof/>
            <w:webHidden/>
          </w:rPr>
          <w:t>53</w:t>
        </w:r>
        <w:r>
          <w:rPr>
            <w:noProof/>
            <w:webHidden/>
          </w:rPr>
          <w:fldChar w:fldCharType="end"/>
        </w:r>
      </w:hyperlink>
    </w:p>
    <w:p w:rsidR="00C47947" w:rsidRDefault="00AC2EED">
      <w:pPr>
        <w:pStyle w:val="TOC3"/>
        <w:tabs>
          <w:tab w:val="left" w:pos="1320"/>
          <w:tab w:val="right" w:leader="dot" w:pos="9062"/>
        </w:tabs>
        <w:rPr>
          <w:rFonts w:asciiTheme="minorHAnsi" w:eastAsiaTheme="minorEastAsia" w:hAnsiTheme="minorHAnsi" w:cstheme="minorBidi"/>
          <w:noProof/>
          <w:lang w:val="en-US"/>
        </w:rPr>
      </w:pPr>
      <w:hyperlink w:anchor="_Toc333825878" w:history="1">
        <w:r w:rsidR="00C47947" w:rsidRPr="00BC129D">
          <w:rPr>
            <w:rStyle w:val="Hyperlink"/>
            <w:iCs/>
            <w:noProof/>
          </w:rPr>
          <w:t>III.G.8.2</w:t>
        </w:r>
        <w:r w:rsidR="00C47947">
          <w:rPr>
            <w:rFonts w:asciiTheme="minorHAnsi" w:eastAsiaTheme="minorEastAsia" w:hAnsiTheme="minorHAnsi" w:cstheme="minorBidi"/>
            <w:noProof/>
            <w:lang w:val="en-US"/>
          </w:rPr>
          <w:tab/>
        </w:r>
        <w:r w:rsidR="00C47947" w:rsidRPr="00BC129D">
          <w:rPr>
            <w:rStyle w:val="Hyperlink"/>
            <w:iCs/>
            <w:noProof/>
          </w:rPr>
          <w:t>Modifications in the surveys</w:t>
        </w:r>
        <w:r w:rsidR="00C47947">
          <w:rPr>
            <w:noProof/>
            <w:webHidden/>
          </w:rPr>
          <w:tab/>
        </w:r>
        <w:r>
          <w:rPr>
            <w:noProof/>
            <w:webHidden/>
          </w:rPr>
          <w:fldChar w:fldCharType="begin"/>
        </w:r>
        <w:r w:rsidR="00C47947">
          <w:rPr>
            <w:noProof/>
            <w:webHidden/>
          </w:rPr>
          <w:instrText xml:space="preserve"> PAGEREF _Toc333825878 \h </w:instrText>
        </w:r>
        <w:r>
          <w:rPr>
            <w:noProof/>
            <w:webHidden/>
          </w:rPr>
        </w:r>
        <w:r>
          <w:rPr>
            <w:noProof/>
            <w:webHidden/>
          </w:rPr>
          <w:fldChar w:fldCharType="separate"/>
        </w:r>
        <w:r w:rsidR="0014688D">
          <w:rPr>
            <w:noProof/>
            <w:webHidden/>
          </w:rPr>
          <w:t>54</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79" w:history="1">
        <w:r w:rsidR="00C47947" w:rsidRPr="00BC129D">
          <w:rPr>
            <w:rStyle w:val="Hyperlink"/>
            <w:iCs/>
            <w:noProof/>
          </w:rPr>
          <w:t>III.G.8.3 Data Presentation</w:t>
        </w:r>
        <w:r w:rsidR="00C47947">
          <w:rPr>
            <w:noProof/>
            <w:webHidden/>
          </w:rPr>
          <w:tab/>
        </w:r>
        <w:r>
          <w:rPr>
            <w:noProof/>
            <w:webHidden/>
          </w:rPr>
          <w:fldChar w:fldCharType="begin"/>
        </w:r>
        <w:r w:rsidR="00C47947">
          <w:rPr>
            <w:noProof/>
            <w:webHidden/>
          </w:rPr>
          <w:instrText xml:space="preserve"> PAGEREF _Toc333825879 \h </w:instrText>
        </w:r>
        <w:r>
          <w:rPr>
            <w:noProof/>
            <w:webHidden/>
          </w:rPr>
        </w:r>
        <w:r>
          <w:rPr>
            <w:noProof/>
            <w:webHidden/>
          </w:rPr>
          <w:fldChar w:fldCharType="separate"/>
        </w:r>
        <w:r w:rsidR="0014688D">
          <w:rPr>
            <w:noProof/>
            <w:webHidden/>
          </w:rPr>
          <w:t>54</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80" w:history="1">
        <w:r w:rsidR="00C47947" w:rsidRPr="00BC129D">
          <w:rPr>
            <w:rStyle w:val="Hyperlink"/>
            <w:iCs/>
            <w:noProof/>
          </w:rPr>
          <w:t>III.G.8.4 Regional Co-ordination</w:t>
        </w:r>
        <w:r w:rsidR="00C47947">
          <w:rPr>
            <w:noProof/>
            <w:webHidden/>
          </w:rPr>
          <w:tab/>
        </w:r>
        <w:r>
          <w:rPr>
            <w:noProof/>
            <w:webHidden/>
          </w:rPr>
          <w:fldChar w:fldCharType="begin"/>
        </w:r>
        <w:r w:rsidR="00C47947">
          <w:rPr>
            <w:noProof/>
            <w:webHidden/>
          </w:rPr>
          <w:instrText xml:space="preserve"> PAGEREF _Toc333825880 \h </w:instrText>
        </w:r>
        <w:r>
          <w:rPr>
            <w:noProof/>
            <w:webHidden/>
          </w:rPr>
        </w:r>
        <w:r>
          <w:rPr>
            <w:noProof/>
            <w:webHidden/>
          </w:rPr>
          <w:fldChar w:fldCharType="separate"/>
        </w:r>
        <w:r w:rsidR="0014688D">
          <w:rPr>
            <w:noProof/>
            <w:webHidden/>
          </w:rPr>
          <w:t>54</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81" w:history="1">
        <w:r w:rsidR="00C47947" w:rsidRPr="00BC129D">
          <w:rPr>
            <w:rStyle w:val="Hyperlink"/>
            <w:iCs/>
            <w:noProof/>
            <w:lang w:val="fr-FR"/>
          </w:rPr>
          <w:t>III.G.8.5 Derogations and Non conformities</w:t>
        </w:r>
        <w:r w:rsidR="00C47947">
          <w:rPr>
            <w:noProof/>
            <w:webHidden/>
          </w:rPr>
          <w:tab/>
        </w:r>
        <w:r>
          <w:rPr>
            <w:noProof/>
            <w:webHidden/>
          </w:rPr>
          <w:fldChar w:fldCharType="begin"/>
        </w:r>
        <w:r w:rsidR="00C47947">
          <w:rPr>
            <w:noProof/>
            <w:webHidden/>
          </w:rPr>
          <w:instrText xml:space="preserve"> PAGEREF _Toc333825881 \h </w:instrText>
        </w:r>
        <w:r>
          <w:rPr>
            <w:noProof/>
            <w:webHidden/>
          </w:rPr>
        </w:r>
        <w:r>
          <w:rPr>
            <w:noProof/>
            <w:webHidden/>
          </w:rPr>
          <w:fldChar w:fldCharType="separate"/>
        </w:r>
        <w:r w:rsidR="0014688D">
          <w:rPr>
            <w:noProof/>
            <w:webHidden/>
          </w:rPr>
          <w:t>54</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82" w:history="1">
        <w:r w:rsidR="00C47947" w:rsidRPr="00BC129D">
          <w:rPr>
            <w:rStyle w:val="Hyperlink"/>
            <w:noProof/>
          </w:rPr>
          <w:t>III.G.9.1  Planned surveys Nephrops UWTV Survey Celtic Sea</w:t>
        </w:r>
        <w:r w:rsidR="00C47947">
          <w:rPr>
            <w:noProof/>
            <w:webHidden/>
          </w:rPr>
          <w:tab/>
        </w:r>
        <w:r>
          <w:rPr>
            <w:noProof/>
            <w:webHidden/>
          </w:rPr>
          <w:fldChar w:fldCharType="begin"/>
        </w:r>
        <w:r w:rsidR="00C47947">
          <w:rPr>
            <w:noProof/>
            <w:webHidden/>
          </w:rPr>
          <w:instrText xml:space="preserve"> PAGEREF _Toc333825882 \h </w:instrText>
        </w:r>
        <w:r>
          <w:rPr>
            <w:noProof/>
            <w:webHidden/>
          </w:rPr>
        </w:r>
        <w:r>
          <w:rPr>
            <w:noProof/>
            <w:webHidden/>
          </w:rPr>
          <w:fldChar w:fldCharType="separate"/>
        </w:r>
        <w:r w:rsidR="0014688D">
          <w:rPr>
            <w:noProof/>
            <w:webHidden/>
          </w:rPr>
          <w:t>54</w:t>
        </w:r>
        <w:r>
          <w:rPr>
            <w:noProof/>
            <w:webHidden/>
          </w:rPr>
          <w:fldChar w:fldCharType="end"/>
        </w:r>
      </w:hyperlink>
    </w:p>
    <w:p w:rsidR="00C47947" w:rsidRDefault="00AC2EED">
      <w:pPr>
        <w:pStyle w:val="TOC3"/>
        <w:tabs>
          <w:tab w:val="left" w:pos="1320"/>
          <w:tab w:val="right" w:leader="dot" w:pos="9062"/>
        </w:tabs>
        <w:rPr>
          <w:rFonts w:asciiTheme="minorHAnsi" w:eastAsiaTheme="minorEastAsia" w:hAnsiTheme="minorHAnsi" w:cstheme="minorBidi"/>
          <w:noProof/>
          <w:lang w:val="en-US"/>
        </w:rPr>
      </w:pPr>
      <w:hyperlink w:anchor="_Toc333825883" w:history="1">
        <w:r w:rsidR="00C47947" w:rsidRPr="00BC129D">
          <w:rPr>
            <w:rStyle w:val="Hyperlink"/>
            <w:iCs/>
            <w:noProof/>
          </w:rPr>
          <w:t>III.G.9.2</w:t>
        </w:r>
        <w:r w:rsidR="00C47947">
          <w:rPr>
            <w:rFonts w:asciiTheme="minorHAnsi" w:eastAsiaTheme="minorEastAsia" w:hAnsiTheme="minorHAnsi" w:cstheme="minorBidi"/>
            <w:noProof/>
            <w:lang w:val="en-US"/>
          </w:rPr>
          <w:tab/>
        </w:r>
        <w:r w:rsidR="00C47947" w:rsidRPr="00BC129D">
          <w:rPr>
            <w:rStyle w:val="Hyperlink"/>
            <w:iCs/>
            <w:noProof/>
          </w:rPr>
          <w:t>Modifications in the surveys</w:t>
        </w:r>
        <w:r w:rsidR="00C47947">
          <w:rPr>
            <w:noProof/>
            <w:webHidden/>
          </w:rPr>
          <w:tab/>
        </w:r>
        <w:r>
          <w:rPr>
            <w:noProof/>
            <w:webHidden/>
          </w:rPr>
          <w:fldChar w:fldCharType="begin"/>
        </w:r>
        <w:r w:rsidR="00C47947">
          <w:rPr>
            <w:noProof/>
            <w:webHidden/>
          </w:rPr>
          <w:instrText xml:space="preserve"> PAGEREF _Toc333825883 \h </w:instrText>
        </w:r>
        <w:r>
          <w:rPr>
            <w:noProof/>
            <w:webHidden/>
          </w:rPr>
        </w:r>
        <w:r>
          <w:rPr>
            <w:noProof/>
            <w:webHidden/>
          </w:rPr>
          <w:fldChar w:fldCharType="separate"/>
        </w:r>
        <w:r w:rsidR="0014688D">
          <w:rPr>
            <w:noProof/>
            <w:webHidden/>
          </w:rPr>
          <w:t>55</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84" w:history="1">
        <w:r w:rsidR="00C47947" w:rsidRPr="00BC129D">
          <w:rPr>
            <w:rStyle w:val="Hyperlink"/>
            <w:iCs/>
            <w:noProof/>
          </w:rPr>
          <w:t>III.G.9.3 Data Presentation</w:t>
        </w:r>
        <w:r w:rsidR="00C47947">
          <w:rPr>
            <w:noProof/>
            <w:webHidden/>
          </w:rPr>
          <w:tab/>
        </w:r>
        <w:r>
          <w:rPr>
            <w:noProof/>
            <w:webHidden/>
          </w:rPr>
          <w:fldChar w:fldCharType="begin"/>
        </w:r>
        <w:r w:rsidR="00C47947">
          <w:rPr>
            <w:noProof/>
            <w:webHidden/>
          </w:rPr>
          <w:instrText xml:space="preserve"> PAGEREF _Toc333825884 \h </w:instrText>
        </w:r>
        <w:r>
          <w:rPr>
            <w:noProof/>
            <w:webHidden/>
          </w:rPr>
        </w:r>
        <w:r>
          <w:rPr>
            <w:noProof/>
            <w:webHidden/>
          </w:rPr>
          <w:fldChar w:fldCharType="separate"/>
        </w:r>
        <w:r w:rsidR="0014688D">
          <w:rPr>
            <w:noProof/>
            <w:webHidden/>
          </w:rPr>
          <w:t>55</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85" w:history="1">
        <w:r w:rsidR="00C47947" w:rsidRPr="00BC129D">
          <w:rPr>
            <w:rStyle w:val="Hyperlink"/>
            <w:iCs/>
            <w:noProof/>
          </w:rPr>
          <w:t>III.G.9.4 Regional Co-ordination</w:t>
        </w:r>
        <w:r w:rsidR="00C47947">
          <w:rPr>
            <w:noProof/>
            <w:webHidden/>
          </w:rPr>
          <w:tab/>
        </w:r>
        <w:r>
          <w:rPr>
            <w:noProof/>
            <w:webHidden/>
          </w:rPr>
          <w:fldChar w:fldCharType="begin"/>
        </w:r>
        <w:r w:rsidR="00C47947">
          <w:rPr>
            <w:noProof/>
            <w:webHidden/>
          </w:rPr>
          <w:instrText xml:space="preserve"> PAGEREF _Toc333825885 \h </w:instrText>
        </w:r>
        <w:r>
          <w:rPr>
            <w:noProof/>
            <w:webHidden/>
          </w:rPr>
        </w:r>
        <w:r>
          <w:rPr>
            <w:noProof/>
            <w:webHidden/>
          </w:rPr>
          <w:fldChar w:fldCharType="separate"/>
        </w:r>
        <w:r w:rsidR="0014688D">
          <w:rPr>
            <w:noProof/>
            <w:webHidden/>
          </w:rPr>
          <w:t>55</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86" w:history="1">
        <w:r w:rsidR="00C47947" w:rsidRPr="00BC129D">
          <w:rPr>
            <w:rStyle w:val="Hyperlink"/>
            <w:iCs/>
            <w:noProof/>
            <w:lang w:val="fr-FR"/>
          </w:rPr>
          <w:t>III.G.9.5 Derogations and Non conformities</w:t>
        </w:r>
        <w:r w:rsidR="00C47947">
          <w:rPr>
            <w:noProof/>
            <w:webHidden/>
          </w:rPr>
          <w:tab/>
        </w:r>
        <w:r>
          <w:rPr>
            <w:noProof/>
            <w:webHidden/>
          </w:rPr>
          <w:fldChar w:fldCharType="begin"/>
        </w:r>
        <w:r w:rsidR="00C47947">
          <w:rPr>
            <w:noProof/>
            <w:webHidden/>
          </w:rPr>
          <w:instrText xml:space="preserve"> PAGEREF _Toc333825886 \h </w:instrText>
        </w:r>
        <w:r>
          <w:rPr>
            <w:noProof/>
            <w:webHidden/>
          </w:rPr>
        </w:r>
        <w:r>
          <w:rPr>
            <w:noProof/>
            <w:webHidden/>
          </w:rPr>
          <w:fldChar w:fldCharType="separate"/>
        </w:r>
        <w:r w:rsidR="0014688D">
          <w:rPr>
            <w:noProof/>
            <w:webHidden/>
          </w:rPr>
          <w:t>56</w:t>
        </w:r>
        <w:r>
          <w:rPr>
            <w:noProof/>
            <w:webHidden/>
          </w:rPr>
          <w:fldChar w:fldCharType="end"/>
        </w:r>
      </w:hyperlink>
    </w:p>
    <w:p w:rsidR="00C47947" w:rsidRDefault="00AC2EED">
      <w:pPr>
        <w:pStyle w:val="TOC1"/>
        <w:rPr>
          <w:rFonts w:asciiTheme="minorHAnsi" w:eastAsiaTheme="minorEastAsia" w:hAnsiTheme="minorHAnsi" w:cstheme="minorBidi"/>
          <w:noProof/>
          <w:sz w:val="22"/>
          <w:szCs w:val="22"/>
          <w:lang w:val="en-US" w:eastAsia="en-US"/>
        </w:rPr>
      </w:pPr>
      <w:hyperlink w:anchor="_Toc333825887" w:history="1">
        <w:r w:rsidR="00C47947" w:rsidRPr="00BC129D">
          <w:rPr>
            <w:rStyle w:val="Hyperlink"/>
            <w:noProof/>
          </w:rPr>
          <w:t>IV.</w:t>
        </w:r>
        <w:r w:rsidR="00C47947">
          <w:rPr>
            <w:rFonts w:asciiTheme="minorHAnsi" w:eastAsiaTheme="minorEastAsia" w:hAnsiTheme="minorHAnsi" w:cstheme="minorBidi"/>
            <w:noProof/>
            <w:sz w:val="22"/>
            <w:szCs w:val="22"/>
            <w:lang w:val="en-US" w:eastAsia="en-US"/>
          </w:rPr>
          <w:tab/>
        </w:r>
        <w:r w:rsidR="00C47947" w:rsidRPr="00BC129D">
          <w:rPr>
            <w:rStyle w:val="Hyperlink"/>
            <w:noProof/>
          </w:rPr>
          <w:t>Module of the evaluation of the economic situation of the aquaculture and processing industry</w:t>
        </w:r>
        <w:r w:rsidR="00C47947">
          <w:rPr>
            <w:noProof/>
            <w:webHidden/>
          </w:rPr>
          <w:tab/>
        </w:r>
        <w:r>
          <w:rPr>
            <w:noProof/>
            <w:webHidden/>
          </w:rPr>
          <w:fldChar w:fldCharType="begin"/>
        </w:r>
        <w:r w:rsidR="00C47947">
          <w:rPr>
            <w:noProof/>
            <w:webHidden/>
          </w:rPr>
          <w:instrText xml:space="preserve"> PAGEREF _Toc333825887 \h </w:instrText>
        </w:r>
        <w:r>
          <w:rPr>
            <w:noProof/>
            <w:webHidden/>
          </w:rPr>
        </w:r>
        <w:r>
          <w:rPr>
            <w:noProof/>
            <w:webHidden/>
          </w:rPr>
          <w:fldChar w:fldCharType="separate"/>
        </w:r>
        <w:r w:rsidR="0014688D">
          <w:rPr>
            <w:noProof/>
            <w:webHidden/>
          </w:rPr>
          <w:t>57</w:t>
        </w:r>
        <w:r>
          <w:rPr>
            <w:noProof/>
            <w:webHidden/>
          </w:rPr>
          <w:fldChar w:fldCharType="end"/>
        </w:r>
      </w:hyperlink>
    </w:p>
    <w:p w:rsidR="00C47947" w:rsidRDefault="00AC2EED">
      <w:pPr>
        <w:pStyle w:val="TOC2"/>
        <w:rPr>
          <w:rFonts w:asciiTheme="minorHAnsi" w:eastAsiaTheme="minorEastAsia" w:hAnsiTheme="minorHAnsi" w:cstheme="minorBidi"/>
          <w:noProof/>
          <w:sz w:val="22"/>
          <w:szCs w:val="22"/>
          <w:lang w:val="en-US" w:eastAsia="en-US"/>
        </w:rPr>
      </w:pPr>
      <w:hyperlink w:anchor="_Toc333825888" w:history="1">
        <w:r w:rsidR="00C47947" w:rsidRPr="00BC129D">
          <w:rPr>
            <w:rStyle w:val="Hyperlink"/>
            <w:noProof/>
          </w:rPr>
          <w:t>IV.A Collection of data concerning the aquaculture</w:t>
        </w:r>
        <w:r w:rsidR="00C47947">
          <w:rPr>
            <w:noProof/>
            <w:webHidden/>
          </w:rPr>
          <w:tab/>
        </w:r>
        <w:r>
          <w:rPr>
            <w:noProof/>
            <w:webHidden/>
          </w:rPr>
          <w:fldChar w:fldCharType="begin"/>
        </w:r>
        <w:r w:rsidR="00C47947">
          <w:rPr>
            <w:noProof/>
            <w:webHidden/>
          </w:rPr>
          <w:instrText xml:space="preserve"> PAGEREF _Toc333825888 \h </w:instrText>
        </w:r>
        <w:r>
          <w:rPr>
            <w:noProof/>
            <w:webHidden/>
          </w:rPr>
        </w:r>
        <w:r>
          <w:rPr>
            <w:noProof/>
            <w:webHidden/>
          </w:rPr>
          <w:fldChar w:fldCharType="separate"/>
        </w:r>
        <w:r w:rsidR="0014688D">
          <w:rPr>
            <w:noProof/>
            <w:webHidden/>
          </w:rPr>
          <w:t>57</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89" w:history="1">
        <w:r w:rsidR="00C47947" w:rsidRPr="00BC129D">
          <w:rPr>
            <w:rStyle w:val="Hyperlink"/>
            <w:iCs/>
            <w:noProof/>
          </w:rPr>
          <w:t>IV.A.1 General description of the aquaculture sector</w:t>
        </w:r>
        <w:r w:rsidR="00C47947">
          <w:rPr>
            <w:noProof/>
            <w:webHidden/>
          </w:rPr>
          <w:tab/>
        </w:r>
        <w:r>
          <w:rPr>
            <w:noProof/>
            <w:webHidden/>
          </w:rPr>
          <w:fldChar w:fldCharType="begin"/>
        </w:r>
        <w:r w:rsidR="00C47947">
          <w:rPr>
            <w:noProof/>
            <w:webHidden/>
          </w:rPr>
          <w:instrText xml:space="preserve"> PAGEREF _Toc333825889 \h </w:instrText>
        </w:r>
        <w:r>
          <w:rPr>
            <w:noProof/>
            <w:webHidden/>
          </w:rPr>
        </w:r>
        <w:r>
          <w:rPr>
            <w:noProof/>
            <w:webHidden/>
          </w:rPr>
          <w:fldChar w:fldCharType="separate"/>
        </w:r>
        <w:r w:rsidR="0014688D">
          <w:rPr>
            <w:noProof/>
            <w:webHidden/>
          </w:rPr>
          <w:t>57</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90" w:history="1">
        <w:r w:rsidR="00C47947" w:rsidRPr="00BC129D">
          <w:rPr>
            <w:rStyle w:val="Hyperlink"/>
            <w:iCs/>
            <w:noProof/>
          </w:rPr>
          <w:t>IV.A.2 Data Collection</w:t>
        </w:r>
        <w:r w:rsidR="00C47947">
          <w:rPr>
            <w:noProof/>
            <w:webHidden/>
          </w:rPr>
          <w:tab/>
        </w:r>
        <w:r>
          <w:rPr>
            <w:noProof/>
            <w:webHidden/>
          </w:rPr>
          <w:fldChar w:fldCharType="begin"/>
        </w:r>
        <w:r w:rsidR="00C47947">
          <w:rPr>
            <w:noProof/>
            <w:webHidden/>
          </w:rPr>
          <w:instrText xml:space="preserve"> PAGEREF _Toc333825890 \h </w:instrText>
        </w:r>
        <w:r>
          <w:rPr>
            <w:noProof/>
            <w:webHidden/>
          </w:rPr>
        </w:r>
        <w:r>
          <w:rPr>
            <w:noProof/>
            <w:webHidden/>
          </w:rPr>
          <w:fldChar w:fldCharType="separate"/>
        </w:r>
        <w:r w:rsidR="0014688D">
          <w:rPr>
            <w:noProof/>
            <w:webHidden/>
          </w:rPr>
          <w:t>58</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91" w:history="1">
        <w:r w:rsidR="00C47947" w:rsidRPr="00BC129D">
          <w:rPr>
            <w:rStyle w:val="Hyperlink"/>
            <w:iCs/>
            <w:noProof/>
          </w:rPr>
          <w:t>IV.A.2.a Definition of variables</w:t>
        </w:r>
        <w:r w:rsidR="00C47947">
          <w:rPr>
            <w:noProof/>
            <w:webHidden/>
          </w:rPr>
          <w:tab/>
        </w:r>
        <w:r>
          <w:rPr>
            <w:noProof/>
            <w:webHidden/>
          </w:rPr>
          <w:fldChar w:fldCharType="begin"/>
        </w:r>
        <w:r w:rsidR="00C47947">
          <w:rPr>
            <w:noProof/>
            <w:webHidden/>
          </w:rPr>
          <w:instrText xml:space="preserve"> PAGEREF _Toc333825891 \h </w:instrText>
        </w:r>
        <w:r>
          <w:rPr>
            <w:noProof/>
            <w:webHidden/>
          </w:rPr>
        </w:r>
        <w:r>
          <w:rPr>
            <w:noProof/>
            <w:webHidden/>
          </w:rPr>
          <w:fldChar w:fldCharType="separate"/>
        </w:r>
        <w:r w:rsidR="0014688D">
          <w:rPr>
            <w:noProof/>
            <w:webHidden/>
          </w:rPr>
          <w:t>58</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92" w:history="1">
        <w:r w:rsidR="00C47947" w:rsidRPr="00BC129D">
          <w:rPr>
            <w:rStyle w:val="Hyperlink"/>
            <w:iCs/>
            <w:noProof/>
          </w:rPr>
          <w:t>IV.A.2.b Type of data collection</w:t>
        </w:r>
        <w:r w:rsidR="00C47947">
          <w:rPr>
            <w:noProof/>
            <w:webHidden/>
          </w:rPr>
          <w:tab/>
        </w:r>
        <w:r>
          <w:rPr>
            <w:noProof/>
            <w:webHidden/>
          </w:rPr>
          <w:fldChar w:fldCharType="begin"/>
        </w:r>
        <w:r w:rsidR="00C47947">
          <w:rPr>
            <w:noProof/>
            <w:webHidden/>
          </w:rPr>
          <w:instrText xml:space="preserve"> PAGEREF _Toc333825892 \h </w:instrText>
        </w:r>
        <w:r>
          <w:rPr>
            <w:noProof/>
            <w:webHidden/>
          </w:rPr>
        </w:r>
        <w:r>
          <w:rPr>
            <w:noProof/>
            <w:webHidden/>
          </w:rPr>
          <w:fldChar w:fldCharType="separate"/>
        </w:r>
        <w:r w:rsidR="0014688D">
          <w:rPr>
            <w:noProof/>
            <w:webHidden/>
          </w:rPr>
          <w:t>59</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93" w:history="1">
        <w:r w:rsidR="00C47947" w:rsidRPr="00BC129D">
          <w:rPr>
            <w:rStyle w:val="Hyperlink"/>
            <w:iCs/>
            <w:noProof/>
          </w:rPr>
          <w:t>IV.A.2.c Target and Frame Population</w:t>
        </w:r>
        <w:r w:rsidR="00C47947">
          <w:rPr>
            <w:noProof/>
            <w:webHidden/>
          </w:rPr>
          <w:tab/>
        </w:r>
        <w:r>
          <w:rPr>
            <w:noProof/>
            <w:webHidden/>
          </w:rPr>
          <w:fldChar w:fldCharType="begin"/>
        </w:r>
        <w:r w:rsidR="00C47947">
          <w:rPr>
            <w:noProof/>
            <w:webHidden/>
          </w:rPr>
          <w:instrText xml:space="preserve"> PAGEREF _Toc333825893 \h </w:instrText>
        </w:r>
        <w:r>
          <w:rPr>
            <w:noProof/>
            <w:webHidden/>
          </w:rPr>
        </w:r>
        <w:r>
          <w:rPr>
            <w:noProof/>
            <w:webHidden/>
          </w:rPr>
          <w:fldChar w:fldCharType="separate"/>
        </w:r>
        <w:r w:rsidR="0014688D">
          <w:rPr>
            <w:noProof/>
            <w:webHidden/>
          </w:rPr>
          <w:t>60</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94" w:history="1">
        <w:r w:rsidR="00C47947" w:rsidRPr="00BC129D">
          <w:rPr>
            <w:rStyle w:val="Hyperlink"/>
            <w:iCs/>
            <w:noProof/>
          </w:rPr>
          <w:t>IV.A.2.d Data Sources</w:t>
        </w:r>
        <w:r w:rsidR="00C47947">
          <w:rPr>
            <w:noProof/>
            <w:webHidden/>
          </w:rPr>
          <w:tab/>
        </w:r>
        <w:r>
          <w:rPr>
            <w:noProof/>
            <w:webHidden/>
          </w:rPr>
          <w:fldChar w:fldCharType="begin"/>
        </w:r>
        <w:r w:rsidR="00C47947">
          <w:rPr>
            <w:noProof/>
            <w:webHidden/>
          </w:rPr>
          <w:instrText xml:space="preserve"> PAGEREF _Toc333825894 \h </w:instrText>
        </w:r>
        <w:r>
          <w:rPr>
            <w:noProof/>
            <w:webHidden/>
          </w:rPr>
        </w:r>
        <w:r>
          <w:rPr>
            <w:noProof/>
            <w:webHidden/>
          </w:rPr>
          <w:fldChar w:fldCharType="separate"/>
        </w:r>
        <w:r w:rsidR="0014688D">
          <w:rPr>
            <w:noProof/>
            <w:webHidden/>
          </w:rPr>
          <w:t>60</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95" w:history="1">
        <w:r w:rsidR="00C47947" w:rsidRPr="00BC129D">
          <w:rPr>
            <w:rStyle w:val="Hyperlink"/>
            <w:iCs/>
            <w:noProof/>
          </w:rPr>
          <w:t>IV.A.2.e Sampling Stratification and allocation scheme</w:t>
        </w:r>
        <w:r w:rsidR="00C47947">
          <w:rPr>
            <w:noProof/>
            <w:webHidden/>
          </w:rPr>
          <w:tab/>
        </w:r>
        <w:r>
          <w:rPr>
            <w:noProof/>
            <w:webHidden/>
          </w:rPr>
          <w:fldChar w:fldCharType="begin"/>
        </w:r>
        <w:r w:rsidR="00C47947">
          <w:rPr>
            <w:noProof/>
            <w:webHidden/>
          </w:rPr>
          <w:instrText xml:space="preserve"> PAGEREF _Toc333825895 \h </w:instrText>
        </w:r>
        <w:r>
          <w:rPr>
            <w:noProof/>
            <w:webHidden/>
          </w:rPr>
        </w:r>
        <w:r>
          <w:rPr>
            <w:noProof/>
            <w:webHidden/>
          </w:rPr>
          <w:fldChar w:fldCharType="separate"/>
        </w:r>
        <w:r w:rsidR="0014688D">
          <w:rPr>
            <w:noProof/>
            <w:webHidden/>
          </w:rPr>
          <w:t>61</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96" w:history="1">
        <w:r w:rsidR="00C47947" w:rsidRPr="00BC129D">
          <w:rPr>
            <w:rStyle w:val="Hyperlink"/>
            <w:iCs/>
            <w:noProof/>
          </w:rPr>
          <w:t>IV.A.3 Estimation</w:t>
        </w:r>
        <w:r w:rsidR="00C47947">
          <w:rPr>
            <w:noProof/>
            <w:webHidden/>
          </w:rPr>
          <w:tab/>
        </w:r>
        <w:r>
          <w:rPr>
            <w:noProof/>
            <w:webHidden/>
          </w:rPr>
          <w:fldChar w:fldCharType="begin"/>
        </w:r>
        <w:r w:rsidR="00C47947">
          <w:rPr>
            <w:noProof/>
            <w:webHidden/>
          </w:rPr>
          <w:instrText xml:space="preserve"> PAGEREF _Toc333825896 \h </w:instrText>
        </w:r>
        <w:r>
          <w:rPr>
            <w:noProof/>
            <w:webHidden/>
          </w:rPr>
        </w:r>
        <w:r>
          <w:rPr>
            <w:noProof/>
            <w:webHidden/>
          </w:rPr>
          <w:fldChar w:fldCharType="separate"/>
        </w:r>
        <w:r w:rsidR="0014688D">
          <w:rPr>
            <w:noProof/>
            <w:webHidden/>
          </w:rPr>
          <w:t>62</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97" w:history="1">
        <w:r w:rsidR="00C47947" w:rsidRPr="00BC129D">
          <w:rPr>
            <w:rStyle w:val="Hyperlink"/>
            <w:iCs/>
            <w:noProof/>
          </w:rPr>
          <w:t>IV.A.4 Data Quality Evaluation</w:t>
        </w:r>
        <w:r w:rsidR="00C47947">
          <w:rPr>
            <w:noProof/>
            <w:webHidden/>
          </w:rPr>
          <w:tab/>
        </w:r>
        <w:r>
          <w:rPr>
            <w:noProof/>
            <w:webHidden/>
          </w:rPr>
          <w:fldChar w:fldCharType="begin"/>
        </w:r>
        <w:r w:rsidR="00C47947">
          <w:rPr>
            <w:noProof/>
            <w:webHidden/>
          </w:rPr>
          <w:instrText xml:space="preserve"> PAGEREF _Toc333825897 \h </w:instrText>
        </w:r>
        <w:r>
          <w:rPr>
            <w:noProof/>
            <w:webHidden/>
          </w:rPr>
        </w:r>
        <w:r>
          <w:rPr>
            <w:noProof/>
            <w:webHidden/>
          </w:rPr>
          <w:fldChar w:fldCharType="separate"/>
        </w:r>
        <w:r w:rsidR="0014688D">
          <w:rPr>
            <w:noProof/>
            <w:webHidden/>
          </w:rPr>
          <w:t>64</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98" w:history="1">
        <w:r w:rsidR="00C47947" w:rsidRPr="00BC129D">
          <w:rPr>
            <w:rStyle w:val="Hyperlink"/>
            <w:iCs/>
            <w:noProof/>
          </w:rPr>
          <w:t>IV.A.5 Data Presentation</w:t>
        </w:r>
        <w:r w:rsidR="00C47947">
          <w:rPr>
            <w:noProof/>
            <w:webHidden/>
          </w:rPr>
          <w:tab/>
        </w:r>
        <w:r>
          <w:rPr>
            <w:noProof/>
            <w:webHidden/>
          </w:rPr>
          <w:fldChar w:fldCharType="begin"/>
        </w:r>
        <w:r w:rsidR="00C47947">
          <w:rPr>
            <w:noProof/>
            <w:webHidden/>
          </w:rPr>
          <w:instrText xml:space="preserve"> PAGEREF _Toc333825898 \h </w:instrText>
        </w:r>
        <w:r>
          <w:rPr>
            <w:noProof/>
            <w:webHidden/>
          </w:rPr>
        </w:r>
        <w:r>
          <w:rPr>
            <w:noProof/>
            <w:webHidden/>
          </w:rPr>
          <w:fldChar w:fldCharType="separate"/>
        </w:r>
        <w:r w:rsidR="0014688D">
          <w:rPr>
            <w:noProof/>
            <w:webHidden/>
          </w:rPr>
          <w:t>64</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899" w:history="1">
        <w:r w:rsidR="00C47947" w:rsidRPr="00BC129D">
          <w:rPr>
            <w:rStyle w:val="Hyperlink"/>
            <w:iCs/>
            <w:noProof/>
          </w:rPr>
          <w:t>IV.A.6 Regional Coordination</w:t>
        </w:r>
        <w:r w:rsidR="00C47947">
          <w:rPr>
            <w:noProof/>
            <w:webHidden/>
          </w:rPr>
          <w:tab/>
        </w:r>
        <w:r>
          <w:rPr>
            <w:noProof/>
            <w:webHidden/>
          </w:rPr>
          <w:fldChar w:fldCharType="begin"/>
        </w:r>
        <w:r w:rsidR="00C47947">
          <w:rPr>
            <w:noProof/>
            <w:webHidden/>
          </w:rPr>
          <w:instrText xml:space="preserve"> PAGEREF _Toc333825899 \h </w:instrText>
        </w:r>
        <w:r>
          <w:rPr>
            <w:noProof/>
            <w:webHidden/>
          </w:rPr>
        </w:r>
        <w:r>
          <w:rPr>
            <w:noProof/>
            <w:webHidden/>
          </w:rPr>
          <w:fldChar w:fldCharType="separate"/>
        </w:r>
        <w:r w:rsidR="0014688D">
          <w:rPr>
            <w:noProof/>
            <w:webHidden/>
          </w:rPr>
          <w:t>64</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900" w:history="1">
        <w:r w:rsidR="00C47947" w:rsidRPr="00BC129D">
          <w:rPr>
            <w:rStyle w:val="Hyperlink"/>
            <w:iCs/>
            <w:noProof/>
            <w:lang w:val="fr-FR"/>
          </w:rPr>
          <w:t>IV.A.7 Derogations and Non Conformities</w:t>
        </w:r>
        <w:r w:rsidR="00C47947">
          <w:rPr>
            <w:noProof/>
            <w:webHidden/>
          </w:rPr>
          <w:tab/>
        </w:r>
        <w:r>
          <w:rPr>
            <w:noProof/>
            <w:webHidden/>
          </w:rPr>
          <w:fldChar w:fldCharType="begin"/>
        </w:r>
        <w:r w:rsidR="00C47947">
          <w:rPr>
            <w:noProof/>
            <w:webHidden/>
          </w:rPr>
          <w:instrText xml:space="preserve"> PAGEREF _Toc333825900 \h </w:instrText>
        </w:r>
        <w:r>
          <w:rPr>
            <w:noProof/>
            <w:webHidden/>
          </w:rPr>
        </w:r>
        <w:r>
          <w:rPr>
            <w:noProof/>
            <w:webHidden/>
          </w:rPr>
          <w:fldChar w:fldCharType="separate"/>
        </w:r>
        <w:r w:rsidR="0014688D">
          <w:rPr>
            <w:noProof/>
            <w:webHidden/>
          </w:rPr>
          <w:t>65</w:t>
        </w:r>
        <w:r>
          <w:rPr>
            <w:noProof/>
            <w:webHidden/>
          </w:rPr>
          <w:fldChar w:fldCharType="end"/>
        </w:r>
      </w:hyperlink>
    </w:p>
    <w:p w:rsidR="00C47947" w:rsidRDefault="00AC2EED">
      <w:pPr>
        <w:pStyle w:val="TOC2"/>
        <w:rPr>
          <w:rFonts w:asciiTheme="minorHAnsi" w:eastAsiaTheme="minorEastAsia" w:hAnsiTheme="minorHAnsi" w:cstheme="minorBidi"/>
          <w:noProof/>
          <w:sz w:val="22"/>
          <w:szCs w:val="22"/>
          <w:lang w:val="en-US" w:eastAsia="en-US"/>
        </w:rPr>
      </w:pPr>
      <w:hyperlink w:anchor="_Toc333825901" w:history="1">
        <w:r w:rsidR="00C47947" w:rsidRPr="00BC129D">
          <w:rPr>
            <w:rStyle w:val="Hyperlink"/>
            <w:noProof/>
          </w:rPr>
          <w:t>IV.B Collection of data concerning the processing industry</w:t>
        </w:r>
        <w:r w:rsidR="00C47947">
          <w:rPr>
            <w:noProof/>
            <w:webHidden/>
          </w:rPr>
          <w:tab/>
        </w:r>
        <w:r>
          <w:rPr>
            <w:noProof/>
            <w:webHidden/>
          </w:rPr>
          <w:fldChar w:fldCharType="begin"/>
        </w:r>
        <w:r w:rsidR="00C47947">
          <w:rPr>
            <w:noProof/>
            <w:webHidden/>
          </w:rPr>
          <w:instrText xml:space="preserve"> PAGEREF _Toc333825901 \h </w:instrText>
        </w:r>
        <w:r>
          <w:rPr>
            <w:noProof/>
            <w:webHidden/>
          </w:rPr>
        </w:r>
        <w:r>
          <w:rPr>
            <w:noProof/>
            <w:webHidden/>
          </w:rPr>
          <w:fldChar w:fldCharType="separate"/>
        </w:r>
        <w:r w:rsidR="0014688D">
          <w:rPr>
            <w:noProof/>
            <w:webHidden/>
          </w:rPr>
          <w:t>65</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902" w:history="1">
        <w:r w:rsidR="00C47947" w:rsidRPr="00BC129D">
          <w:rPr>
            <w:rStyle w:val="Hyperlink"/>
            <w:iCs/>
            <w:noProof/>
          </w:rPr>
          <w:t>IV.B.1 Data Acquisition</w:t>
        </w:r>
        <w:r w:rsidR="00C47947">
          <w:rPr>
            <w:noProof/>
            <w:webHidden/>
          </w:rPr>
          <w:tab/>
        </w:r>
        <w:r>
          <w:rPr>
            <w:noProof/>
            <w:webHidden/>
          </w:rPr>
          <w:fldChar w:fldCharType="begin"/>
        </w:r>
        <w:r w:rsidR="00C47947">
          <w:rPr>
            <w:noProof/>
            <w:webHidden/>
          </w:rPr>
          <w:instrText xml:space="preserve"> PAGEREF _Toc333825902 \h </w:instrText>
        </w:r>
        <w:r>
          <w:rPr>
            <w:noProof/>
            <w:webHidden/>
          </w:rPr>
        </w:r>
        <w:r>
          <w:rPr>
            <w:noProof/>
            <w:webHidden/>
          </w:rPr>
          <w:fldChar w:fldCharType="separate"/>
        </w:r>
        <w:r w:rsidR="0014688D">
          <w:rPr>
            <w:noProof/>
            <w:webHidden/>
          </w:rPr>
          <w:t>65</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903" w:history="1">
        <w:r w:rsidR="00C47947" w:rsidRPr="00BC129D">
          <w:rPr>
            <w:rStyle w:val="Hyperlink"/>
            <w:iCs/>
            <w:noProof/>
          </w:rPr>
          <w:t>IV.B.1.a Definition of variables</w:t>
        </w:r>
        <w:r w:rsidR="00C47947">
          <w:rPr>
            <w:noProof/>
            <w:webHidden/>
          </w:rPr>
          <w:tab/>
        </w:r>
        <w:r>
          <w:rPr>
            <w:noProof/>
            <w:webHidden/>
          </w:rPr>
          <w:fldChar w:fldCharType="begin"/>
        </w:r>
        <w:r w:rsidR="00C47947">
          <w:rPr>
            <w:noProof/>
            <w:webHidden/>
          </w:rPr>
          <w:instrText xml:space="preserve"> PAGEREF _Toc333825903 \h </w:instrText>
        </w:r>
        <w:r>
          <w:rPr>
            <w:noProof/>
            <w:webHidden/>
          </w:rPr>
        </w:r>
        <w:r>
          <w:rPr>
            <w:noProof/>
            <w:webHidden/>
          </w:rPr>
          <w:fldChar w:fldCharType="separate"/>
        </w:r>
        <w:r w:rsidR="0014688D">
          <w:rPr>
            <w:noProof/>
            <w:webHidden/>
          </w:rPr>
          <w:t>65</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904" w:history="1">
        <w:r w:rsidR="00C47947" w:rsidRPr="00BC129D">
          <w:rPr>
            <w:rStyle w:val="Hyperlink"/>
            <w:iCs/>
            <w:noProof/>
          </w:rPr>
          <w:t>IV.B.1.b Type of data collection</w:t>
        </w:r>
        <w:r w:rsidR="00C47947">
          <w:rPr>
            <w:noProof/>
            <w:webHidden/>
          </w:rPr>
          <w:tab/>
        </w:r>
        <w:r>
          <w:rPr>
            <w:noProof/>
            <w:webHidden/>
          </w:rPr>
          <w:fldChar w:fldCharType="begin"/>
        </w:r>
        <w:r w:rsidR="00C47947">
          <w:rPr>
            <w:noProof/>
            <w:webHidden/>
          </w:rPr>
          <w:instrText xml:space="preserve"> PAGEREF _Toc333825904 \h </w:instrText>
        </w:r>
        <w:r>
          <w:rPr>
            <w:noProof/>
            <w:webHidden/>
          </w:rPr>
        </w:r>
        <w:r>
          <w:rPr>
            <w:noProof/>
            <w:webHidden/>
          </w:rPr>
          <w:fldChar w:fldCharType="separate"/>
        </w:r>
        <w:r w:rsidR="0014688D">
          <w:rPr>
            <w:noProof/>
            <w:webHidden/>
          </w:rPr>
          <w:t>66</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905" w:history="1">
        <w:r w:rsidR="00C47947" w:rsidRPr="00BC129D">
          <w:rPr>
            <w:rStyle w:val="Hyperlink"/>
            <w:iCs/>
            <w:noProof/>
          </w:rPr>
          <w:t>IV.B.1.c Target and Frame Population</w:t>
        </w:r>
        <w:r w:rsidR="00C47947">
          <w:rPr>
            <w:noProof/>
            <w:webHidden/>
          </w:rPr>
          <w:tab/>
        </w:r>
        <w:r>
          <w:rPr>
            <w:noProof/>
            <w:webHidden/>
          </w:rPr>
          <w:fldChar w:fldCharType="begin"/>
        </w:r>
        <w:r w:rsidR="00C47947">
          <w:rPr>
            <w:noProof/>
            <w:webHidden/>
          </w:rPr>
          <w:instrText xml:space="preserve"> PAGEREF _Toc333825905 \h </w:instrText>
        </w:r>
        <w:r>
          <w:rPr>
            <w:noProof/>
            <w:webHidden/>
          </w:rPr>
        </w:r>
        <w:r>
          <w:rPr>
            <w:noProof/>
            <w:webHidden/>
          </w:rPr>
          <w:fldChar w:fldCharType="separate"/>
        </w:r>
        <w:r w:rsidR="0014688D">
          <w:rPr>
            <w:noProof/>
            <w:webHidden/>
          </w:rPr>
          <w:t>66</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906" w:history="1">
        <w:r w:rsidR="00C47947" w:rsidRPr="00BC129D">
          <w:rPr>
            <w:rStyle w:val="Hyperlink"/>
            <w:iCs/>
            <w:noProof/>
          </w:rPr>
          <w:t>IV.B.1.d Data Sources</w:t>
        </w:r>
        <w:r w:rsidR="00C47947">
          <w:rPr>
            <w:noProof/>
            <w:webHidden/>
          </w:rPr>
          <w:tab/>
        </w:r>
        <w:r>
          <w:rPr>
            <w:noProof/>
            <w:webHidden/>
          </w:rPr>
          <w:fldChar w:fldCharType="begin"/>
        </w:r>
        <w:r w:rsidR="00C47947">
          <w:rPr>
            <w:noProof/>
            <w:webHidden/>
          </w:rPr>
          <w:instrText xml:space="preserve"> PAGEREF _Toc333825906 \h </w:instrText>
        </w:r>
        <w:r>
          <w:rPr>
            <w:noProof/>
            <w:webHidden/>
          </w:rPr>
        </w:r>
        <w:r>
          <w:rPr>
            <w:noProof/>
            <w:webHidden/>
          </w:rPr>
          <w:fldChar w:fldCharType="separate"/>
        </w:r>
        <w:r w:rsidR="0014688D">
          <w:rPr>
            <w:noProof/>
            <w:webHidden/>
          </w:rPr>
          <w:t>67</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907" w:history="1">
        <w:r w:rsidR="00C47947" w:rsidRPr="00BC129D">
          <w:rPr>
            <w:rStyle w:val="Hyperlink"/>
            <w:iCs/>
            <w:noProof/>
          </w:rPr>
          <w:t>IV.B.1.e Sampling Stratification and allocation scheme</w:t>
        </w:r>
        <w:r w:rsidR="00C47947">
          <w:rPr>
            <w:noProof/>
            <w:webHidden/>
          </w:rPr>
          <w:tab/>
        </w:r>
        <w:r>
          <w:rPr>
            <w:noProof/>
            <w:webHidden/>
          </w:rPr>
          <w:fldChar w:fldCharType="begin"/>
        </w:r>
        <w:r w:rsidR="00C47947">
          <w:rPr>
            <w:noProof/>
            <w:webHidden/>
          </w:rPr>
          <w:instrText xml:space="preserve"> PAGEREF _Toc333825907 \h </w:instrText>
        </w:r>
        <w:r>
          <w:rPr>
            <w:noProof/>
            <w:webHidden/>
          </w:rPr>
        </w:r>
        <w:r>
          <w:rPr>
            <w:noProof/>
            <w:webHidden/>
          </w:rPr>
          <w:fldChar w:fldCharType="separate"/>
        </w:r>
        <w:r w:rsidR="0014688D">
          <w:rPr>
            <w:noProof/>
            <w:webHidden/>
          </w:rPr>
          <w:t>67</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908" w:history="1">
        <w:r w:rsidR="00C47947" w:rsidRPr="00BC129D">
          <w:rPr>
            <w:rStyle w:val="Hyperlink"/>
            <w:iCs/>
            <w:noProof/>
          </w:rPr>
          <w:t>IV.B.2 Estimation</w:t>
        </w:r>
        <w:r w:rsidR="00C47947">
          <w:rPr>
            <w:noProof/>
            <w:webHidden/>
          </w:rPr>
          <w:tab/>
        </w:r>
        <w:r>
          <w:rPr>
            <w:noProof/>
            <w:webHidden/>
          </w:rPr>
          <w:fldChar w:fldCharType="begin"/>
        </w:r>
        <w:r w:rsidR="00C47947">
          <w:rPr>
            <w:noProof/>
            <w:webHidden/>
          </w:rPr>
          <w:instrText xml:space="preserve"> PAGEREF _Toc333825908 \h </w:instrText>
        </w:r>
        <w:r>
          <w:rPr>
            <w:noProof/>
            <w:webHidden/>
          </w:rPr>
        </w:r>
        <w:r>
          <w:rPr>
            <w:noProof/>
            <w:webHidden/>
          </w:rPr>
          <w:fldChar w:fldCharType="separate"/>
        </w:r>
        <w:r w:rsidR="0014688D">
          <w:rPr>
            <w:noProof/>
            <w:webHidden/>
          </w:rPr>
          <w:t>68</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909" w:history="1">
        <w:r w:rsidR="00C47947" w:rsidRPr="00BC129D">
          <w:rPr>
            <w:rStyle w:val="Hyperlink"/>
            <w:iCs/>
            <w:noProof/>
          </w:rPr>
          <w:t>IV.B.3Data Quality Evaluation</w:t>
        </w:r>
        <w:r w:rsidR="00C47947">
          <w:rPr>
            <w:noProof/>
            <w:webHidden/>
          </w:rPr>
          <w:tab/>
        </w:r>
        <w:r>
          <w:rPr>
            <w:noProof/>
            <w:webHidden/>
          </w:rPr>
          <w:fldChar w:fldCharType="begin"/>
        </w:r>
        <w:r w:rsidR="00C47947">
          <w:rPr>
            <w:noProof/>
            <w:webHidden/>
          </w:rPr>
          <w:instrText xml:space="preserve"> PAGEREF _Toc333825909 \h </w:instrText>
        </w:r>
        <w:r>
          <w:rPr>
            <w:noProof/>
            <w:webHidden/>
          </w:rPr>
        </w:r>
        <w:r>
          <w:rPr>
            <w:noProof/>
            <w:webHidden/>
          </w:rPr>
          <w:fldChar w:fldCharType="separate"/>
        </w:r>
        <w:r w:rsidR="0014688D">
          <w:rPr>
            <w:noProof/>
            <w:webHidden/>
          </w:rPr>
          <w:t>68</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910" w:history="1">
        <w:r w:rsidR="00C47947" w:rsidRPr="00BC129D">
          <w:rPr>
            <w:rStyle w:val="Hyperlink"/>
            <w:iCs/>
            <w:noProof/>
          </w:rPr>
          <w:t>IV.B.4 Data Presentation</w:t>
        </w:r>
        <w:r w:rsidR="00C47947">
          <w:rPr>
            <w:noProof/>
            <w:webHidden/>
          </w:rPr>
          <w:tab/>
        </w:r>
        <w:r>
          <w:rPr>
            <w:noProof/>
            <w:webHidden/>
          </w:rPr>
          <w:fldChar w:fldCharType="begin"/>
        </w:r>
        <w:r w:rsidR="00C47947">
          <w:rPr>
            <w:noProof/>
            <w:webHidden/>
          </w:rPr>
          <w:instrText xml:space="preserve"> PAGEREF _Toc333825910 \h </w:instrText>
        </w:r>
        <w:r>
          <w:rPr>
            <w:noProof/>
            <w:webHidden/>
          </w:rPr>
        </w:r>
        <w:r>
          <w:rPr>
            <w:noProof/>
            <w:webHidden/>
          </w:rPr>
          <w:fldChar w:fldCharType="separate"/>
        </w:r>
        <w:r w:rsidR="0014688D">
          <w:rPr>
            <w:noProof/>
            <w:webHidden/>
          </w:rPr>
          <w:t>69</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911" w:history="1">
        <w:r w:rsidR="00C47947" w:rsidRPr="00BC129D">
          <w:rPr>
            <w:rStyle w:val="Hyperlink"/>
            <w:iCs/>
            <w:noProof/>
          </w:rPr>
          <w:t>IV.B.5 Regional Coordination</w:t>
        </w:r>
        <w:r w:rsidR="00C47947">
          <w:rPr>
            <w:noProof/>
            <w:webHidden/>
          </w:rPr>
          <w:tab/>
        </w:r>
        <w:r>
          <w:rPr>
            <w:noProof/>
            <w:webHidden/>
          </w:rPr>
          <w:fldChar w:fldCharType="begin"/>
        </w:r>
        <w:r w:rsidR="00C47947">
          <w:rPr>
            <w:noProof/>
            <w:webHidden/>
          </w:rPr>
          <w:instrText xml:space="preserve"> PAGEREF _Toc333825911 \h </w:instrText>
        </w:r>
        <w:r>
          <w:rPr>
            <w:noProof/>
            <w:webHidden/>
          </w:rPr>
        </w:r>
        <w:r>
          <w:rPr>
            <w:noProof/>
            <w:webHidden/>
          </w:rPr>
          <w:fldChar w:fldCharType="separate"/>
        </w:r>
        <w:r w:rsidR="0014688D">
          <w:rPr>
            <w:noProof/>
            <w:webHidden/>
          </w:rPr>
          <w:t>69</w:t>
        </w:r>
        <w:r>
          <w:rPr>
            <w:noProof/>
            <w:webHidden/>
          </w:rPr>
          <w:fldChar w:fldCharType="end"/>
        </w:r>
      </w:hyperlink>
    </w:p>
    <w:p w:rsidR="00C47947" w:rsidRDefault="00AC2EED">
      <w:pPr>
        <w:pStyle w:val="TOC3"/>
        <w:tabs>
          <w:tab w:val="right" w:leader="dot" w:pos="9062"/>
        </w:tabs>
        <w:rPr>
          <w:rFonts w:asciiTheme="minorHAnsi" w:eastAsiaTheme="minorEastAsia" w:hAnsiTheme="minorHAnsi" w:cstheme="minorBidi"/>
          <w:noProof/>
          <w:lang w:val="en-US"/>
        </w:rPr>
      </w:pPr>
      <w:hyperlink w:anchor="_Toc333825912" w:history="1">
        <w:r w:rsidR="00C47947" w:rsidRPr="00BC129D">
          <w:rPr>
            <w:rStyle w:val="Hyperlink"/>
            <w:iCs/>
            <w:noProof/>
            <w:lang w:val="fr-FR"/>
          </w:rPr>
          <w:t>IV.B.6 Derogations and Non Conformities</w:t>
        </w:r>
        <w:r w:rsidR="00C47947">
          <w:rPr>
            <w:noProof/>
            <w:webHidden/>
          </w:rPr>
          <w:tab/>
        </w:r>
        <w:r>
          <w:rPr>
            <w:noProof/>
            <w:webHidden/>
          </w:rPr>
          <w:fldChar w:fldCharType="begin"/>
        </w:r>
        <w:r w:rsidR="00C47947">
          <w:rPr>
            <w:noProof/>
            <w:webHidden/>
          </w:rPr>
          <w:instrText xml:space="preserve"> PAGEREF _Toc333825912 \h </w:instrText>
        </w:r>
        <w:r>
          <w:rPr>
            <w:noProof/>
            <w:webHidden/>
          </w:rPr>
        </w:r>
        <w:r>
          <w:rPr>
            <w:noProof/>
            <w:webHidden/>
          </w:rPr>
          <w:fldChar w:fldCharType="separate"/>
        </w:r>
        <w:r w:rsidR="0014688D">
          <w:rPr>
            <w:noProof/>
            <w:webHidden/>
          </w:rPr>
          <w:t>69</w:t>
        </w:r>
        <w:r>
          <w:rPr>
            <w:noProof/>
            <w:webHidden/>
          </w:rPr>
          <w:fldChar w:fldCharType="end"/>
        </w:r>
      </w:hyperlink>
    </w:p>
    <w:p w:rsidR="00C47947" w:rsidRDefault="00AC2EED">
      <w:pPr>
        <w:pStyle w:val="TOC1"/>
        <w:rPr>
          <w:rFonts w:asciiTheme="minorHAnsi" w:eastAsiaTheme="minorEastAsia" w:hAnsiTheme="minorHAnsi" w:cstheme="minorBidi"/>
          <w:noProof/>
          <w:sz w:val="22"/>
          <w:szCs w:val="22"/>
          <w:lang w:val="en-US" w:eastAsia="en-US"/>
        </w:rPr>
      </w:pPr>
      <w:hyperlink w:anchor="_Toc333825913" w:history="1">
        <w:r w:rsidR="00C47947" w:rsidRPr="00BC129D">
          <w:rPr>
            <w:rStyle w:val="Hyperlink"/>
            <w:noProof/>
          </w:rPr>
          <w:t>V.</w:t>
        </w:r>
        <w:r w:rsidR="00C47947">
          <w:rPr>
            <w:rFonts w:asciiTheme="minorHAnsi" w:eastAsiaTheme="minorEastAsia" w:hAnsiTheme="minorHAnsi" w:cstheme="minorBidi"/>
            <w:noProof/>
            <w:sz w:val="22"/>
            <w:szCs w:val="22"/>
            <w:lang w:val="en-US" w:eastAsia="en-US"/>
          </w:rPr>
          <w:tab/>
        </w:r>
        <w:r w:rsidR="00C47947" w:rsidRPr="00BC129D">
          <w:rPr>
            <w:rStyle w:val="Hyperlink"/>
            <w:noProof/>
          </w:rPr>
          <w:t>Module of evaluation of the effects of the fishing sector on the marine ecosystem</w:t>
        </w:r>
        <w:r w:rsidR="00C47947">
          <w:rPr>
            <w:noProof/>
            <w:webHidden/>
          </w:rPr>
          <w:tab/>
        </w:r>
        <w:r>
          <w:rPr>
            <w:noProof/>
            <w:webHidden/>
          </w:rPr>
          <w:fldChar w:fldCharType="begin"/>
        </w:r>
        <w:r w:rsidR="00C47947">
          <w:rPr>
            <w:noProof/>
            <w:webHidden/>
          </w:rPr>
          <w:instrText xml:space="preserve"> PAGEREF _Toc333825913 \h </w:instrText>
        </w:r>
        <w:r>
          <w:rPr>
            <w:noProof/>
            <w:webHidden/>
          </w:rPr>
        </w:r>
        <w:r>
          <w:rPr>
            <w:noProof/>
            <w:webHidden/>
          </w:rPr>
          <w:fldChar w:fldCharType="separate"/>
        </w:r>
        <w:r w:rsidR="0014688D">
          <w:rPr>
            <w:noProof/>
            <w:webHidden/>
          </w:rPr>
          <w:t>70</w:t>
        </w:r>
        <w:r>
          <w:rPr>
            <w:noProof/>
            <w:webHidden/>
          </w:rPr>
          <w:fldChar w:fldCharType="end"/>
        </w:r>
      </w:hyperlink>
    </w:p>
    <w:p w:rsidR="00C47947" w:rsidRDefault="00AC2EED">
      <w:pPr>
        <w:pStyle w:val="TOC1"/>
        <w:rPr>
          <w:rFonts w:asciiTheme="minorHAnsi" w:eastAsiaTheme="minorEastAsia" w:hAnsiTheme="minorHAnsi" w:cstheme="minorBidi"/>
          <w:noProof/>
          <w:sz w:val="22"/>
          <w:szCs w:val="22"/>
          <w:lang w:val="en-US" w:eastAsia="en-US"/>
        </w:rPr>
      </w:pPr>
      <w:hyperlink w:anchor="_Toc333825914" w:history="1">
        <w:r w:rsidR="00C47947" w:rsidRPr="00BC129D">
          <w:rPr>
            <w:rStyle w:val="Hyperlink"/>
            <w:noProof/>
          </w:rPr>
          <w:t>VI. Module for management and use of the data</w:t>
        </w:r>
        <w:r w:rsidR="00C47947">
          <w:rPr>
            <w:noProof/>
            <w:webHidden/>
          </w:rPr>
          <w:tab/>
        </w:r>
        <w:r>
          <w:rPr>
            <w:noProof/>
            <w:webHidden/>
          </w:rPr>
          <w:fldChar w:fldCharType="begin"/>
        </w:r>
        <w:r w:rsidR="00C47947">
          <w:rPr>
            <w:noProof/>
            <w:webHidden/>
          </w:rPr>
          <w:instrText xml:space="preserve"> PAGEREF _Toc333825914 \h </w:instrText>
        </w:r>
        <w:r>
          <w:rPr>
            <w:noProof/>
            <w:webHidden/>
          </w:rPr>
        </w:r>
        <w:r>
          <w:rPr>
            <w:noProof/>
            <w:webHidden/>
          </w:rPr>
          <w:fldChar w:fldCharType="separate"/>
        </w:r>
        <w:r w:rsidR="0014688D">
          <w:rPr>
            <w:noProof/>
            <w:webHidden/>
          </w:rPr>
          <w:t>72</w:t>
        </w:r>
        <w:r>
          <w:rPr>
            <w:noProof/>
            <w:webHidden/>
          </w:rPr>
          <w:fldChar w:fldCharType="end"/>
        </w:r>
      </w:hyperlink>
    </w:p>
    <w:p w:rsidR="00C47947" w:rsidRDefault="00AC2EED">
      <w:pPr>
        <w:pStyle w:val="TOC2"/>
        <w:rPr>
          <w:rFonts w:asciiTheme="minorHAnsi" w:eastAsiaTheme="minorEastAsia" w:hAnsiTheme="minorHAnsi" w:cstheme="minorBidi"/>
          <w:noProof/>
          <w:sz w:val="22"/>
          <w:szCs w:val="22"/>
          <w:lang w:val="en-US" w:eastAsia="en-US"/>
        </w:rPr>
      </w:pPr>
      <w:hyperlink w:anchor="_Toc333825915" w:history="1">
        <w:r w:rsidR="00C47947" w:rsidRPr="00BC129D">
          <w:rPr>
            <w:rStyle w:val="Hyperlink"/>
            <w:noProof/>
          </w:rPr>
          <w:t>VI A Management</w:t>
        </w:r>
        <w:r w:rsidR="00C47947">
          <w:rPr>
            <w:noProof/>
            <w:webHidden/>
          </w:rPr>
          <w:tab/>
        </w:r>
        <w:r>
          <w:rPr>
            <w:noProof/>
            <w:webHidden/>
          </w:rPr>
          <w:fldChar w:fldCharType="begin"/>
        </w:r>
        <w:r w:rsidR="00C47947">
          <w:rPr>
            <w:noProof/>
            <w:webHidden/>
          </w:rPr>
          <w:instrText xml:space="preserve"> PAGEREF _Toc333825915 \h </w:instrText>
        </w:r>
        <w:r>
          <w:rPr>
            <w:noProof/>
            <w:webHidden/>
          </w:rPr>
        </w:r>
        <w:r>
          <w:rPr>
            <w:noProof/>
            <w:webHidden/>
          </w:rPr>
          <w:fldChar w:fldCharType="separate"/>
        </w:r>
        <w:r w:rsidR="0014688D">
          <w:rPr>
            <w:noProof/>
            <w:webHidden/>
          </w:rPr>
          <w:t>72</w:t>
        </w:r>
        <w:r>
          <w:rPr>
            <w:noProof/>
            <w:webHidden/>
          </w:rPr>
          <w:fldChar w:fldCharType="end"/>
        </w:r>
      </w:hyperlink>
    </w:p>
    <w:p w:rsidR="00C47947" w:rsidRDefault="00AC2EED">
      <w:pPr>
        <w:pStyle w:val="TOC1"/>
        <w:rPr>
          <w:rFonts w:asciiTheme="minorHAnsi" w:eastAsiaTheme="minorEastAsia" w:hAnsiTheme="minorHAnsi" w:cstheme="minorBidi"/>
          <w:noProof/>
          <w:sz w:val="22"/>
          <w:szCs w:val="22"/>
          <w:lang w:val="en-US" w:eastAsia="en-US"/>
        </w:rPr>
      </w:pPr>
      <w:hyperlink w:anchor="_Toc333825916" w:history="1">
        <w:r w:rsidR="00C47947" w:rsidRPr="00BC129D">
          <w:rPr>
            <w:rStyle w:val="Hyperlink"/>
            <w:noProof/>
          </w:rPr>
          <w:t>VII. Follow-up of STECF recommendations</w:t>
        </w:r>
        <w:r w:rsidR="00C47947">
          <w:rPr>
            <w:noProof/>
            <w:webHidden/>
          </w:rPr>
          <w:tab/>
        </w:r>
        <w:r>
          <w:rPr>
            <w:noProof/>
            <w:webHidden/>
          </w:rPr>
          <w:fldChar w:fldCharType="begin"/>
        </w:r>
        <w:r w:rsidR="00C47947">
          <w:rPr>
            <w:noProof/>
            <w:webHidden/>
          </w:rPr>
          <w:instrText xml:space="preserve"> PAGEREF _Toc333825916 \h </w:instrText>
        </w:r>
        <w:r>
          <w:rPr>
            <w:noProof/>
            <w:webHidden/>
          </w:rPr>
        </w:r>
        <w:r>
          <w:rPr>
            <w:noProof/>
            <w:webHidden/>
          </w:rPr>
          <w:fldChar w:fldCharType="separate"/>
        </w:r>
        <w:r w:rsidR="0014688D">
          <w:rPr>
            <w:noProof/>
            <w:webHidden/>
          </w:rPr>
          <w:t>76</w:t>
        </w:r>
        <w:r>
          <w:rPr>
            <w:noProof/>
            <w:webHidden/>
          </w:rPr>
          <w:fldChar w:fldCharType="end"/>
        </w:r>
      </w:hyperlink>
    </w:p>
    <w:p w:rsidR="00C47947" w:rsidRDefault="00AC2EED">
      <w:pPr>
        <w:pStyle w:val="TOC1"/>
        <w:rPr>
          <w:rFonts w:asciiTheme="minorHAnsi" w:eastAsiaTheme="minorEastAsia" w:hAnsiTheme="minorHAnsi" w:cstheme="minorBidi"/>
          <w:noProof/>
          <w:sz w:val="22"/>
          <w:szCs w:val="22"/>
          <w:lang w:val="en-US" w:eastAsia="en-US"/>
        </w:rPr>
      </w:pPr>
      <w:hyperlink w:anchor="_Toc333825917" w:history="1">
        <w:r w:rsidR="00C47947" w:rsidRPr="00BC129D">
          <w:rPr>
            <w:rStyle w:val="Hyperlink"/>
            <w:noProof/>
          </w:rPr>
          <w:t>VIII. List of derogations</w:t>
        </w:r>
        <w:r w:rsidR="00C47947">
          <w:rPr>
            <w:noProof/>
            <w:webHidden/>
          </w:rPr>
          <w:tab/>
        </w:r>
        <w:r>
          <w:rPr>
            <w:noProof/>
            <w:webHidden/>
          </w:rPr>
          <w:fldChar w:fldCharType="begin"/>
        </w:r>
        <w:r w:rsidR="00C47947">
          <w:rPr>
            <w:noProof/>
            <w:webHidden/>
          </w:rPr>
          <w:instrText xml:space="preserve"> PAGEREF _Toc333825917 \h </w:instrText>
        </w:r>
        <w:r>
          <w:rPr>
            <w:noProof/>
            <w:webHidden/>
          </w:rPr>
        </w:r>
        <w:r>
          <w:rPr>
            <w:noProof/>
            <w:webHidden/>
          </w:rPr>
          <w:fldChar w:fldCharType="separate"/>
        </w:r>
        <w:r w:rsidR="0014688D">
          <w:rPr>
            <w:noProof/>
            <w:webHidden/>
          </w:rPr>
          <w:t>90</w:t>
        </w:r>
        <w:r>
          <w:rPr>
            <w:noProof/>
            <w:webHidden/>
          </w:rPr>
          <w:fldChar w:fldCharType="end"/>
        </w:r>
      </w:hyperlink>
    </w:p>
    <w:p w:rsidR="00C47947" w:rsidRDefault="00AC2EED">
      <w:pPr>
        <w:pStyle w:val="TOC1"/>
        <w:rPr>
          <w:rFonts w:asciiTheme="minorHAnsi" w:eastAsiaTheme="minorEastAsia" w:hAnsiTheme="minorHAnsi" w:cstheme="minorBidi"/>
          <w:noProof/>
          <w:sz w:val="22"/>
          <w:szCs w:val="22"/>
          <w:lang w:val="en-US" w:eastAsia="en-US"/>
        </w:rPr>
      </w:pPr>
      <w:hyperlink w:anchor="_Toc333825918" w:history="1">
        <w:r w:rsidR="00C47947" w:rsidRPr="00BC129D">
          <w:rPr>
            <w:rStyle w:val="Hyperlink"/>
            <w:noProof/>
          </w:rPr>
          <w:t>IX. List of acronyms and abbreviations</w:t>
        </w:r>
        <w:r w:rsidR="00C47947">
          <w:rPr>
            <w:noProof/>
            <w:webHidden/>
          </w:rPr>
          <w:tab/>
        </w:r>
        <w:r>
          <w:rPr>
            <w:noProof/>
            <w:webHidden/>
          </w:rPr>
          <w:fldChar w:fldCharType="begin"/>
        </w:r>
        <w:r w:rsidR="00C47947">
          <w:rPr>
            <w:noProof/>
            <w:webHidden/>
          </w:rPr>
          <w:instrText xml:space="preserve"> PAGEREF _Toc333825918 \h </w:instrText>
        </w:r>
        <w:r>
          <w:rPr>
            <w:noProof/>
            <w:webHidden/>
          </w:rPr>
        </w:r>
        <w:r>
          <w:rPr>
            <w:noProof/>
            <w:webHidden/>
          </w:rPr>
          <w:fldChar w:fldCharType="separate"/>
        </w:r>
        <w:r w:rsidR="0014688D">
          <w:rPr>
            <w:noProof/>
            <w:webHidden/>
          </w:rPr>
          <w:t>92</w:t>
        </w:r>
        <w:r>
          <w:rPr>
            <w:noProof/>
            <w:webHidden/>
          </w:rPr>
          <w:fldChar w:fldCharType="end"/>
        </w:r>
      </w:hyperlink>
    </w:p>
    <w:p w:rsidR="00C47947" w:rsidRDefault="00AC2EED">
      <w:pPr>
        <w:pStyle w:val="TOC1"/>
        <w:rPr>
          <w:rFonts w:asciiTheme="minorHAnsi" w:eastAsiaTheme="minorEastAsia" w:hAnsiTheme="minorHAnsi" w:cstheme="minorBidi"/>
          <w:noProof/>
          <w:sz w:val="22"/>
          <w:szCs w:val="22"/>
          <w:lang w:val="en-US" w:eastAsia="en-US"/>
        </w:rPr>
      </w:pPr>
      <w:hyperlink w:anchor="_Toc333825919" w:history="1">
        <w:r w:rsidR="00C47947" w:rsidRPr="00BC129D">
          <w:rPr>
            <w:rStyle w:val="Hyperlink"/>
            <w:noProof/>
          </w:rPr>
          <w:t>X. Comments, suggestions and reflections</w:t>
        </w:r>
        <w:r w:rsidR="00C47947">
          <w:rPr>
            <w:noProof/>
            <w:webHidden/>
          </w:rPr>
          <w:tab/>
        </w:r>
        <w:r>
          <w:rPr>
            <w:noProof/>
            <w:webHidden/>
          </w:rPr>
          <w:fldChar w:fldCharType="begin"/>
        </w:r>
        <w:r w:rsidR="00C47947">
          <w:rPr>
            <w:noProof/>
            <w:webHidden/>
          </w:rPr>
          <w:instrText xml:space="preserve"> PAGEREF _Toc333825919 \h </w:instrText>
        </w:r>
        <w:r>
          <w:rPr>
            <w:noProof/>
            <w:webHidden/>
          </w:rPr>
        </w:r>
        <w:r>
          <w:rPr>
            <w:noProof/>
            <w:webHidden/>
          </w:rPr>
          <w:fldChar w:fldCharType="separate"/>
        </w:r>
        <w:r w:rsidR="0014688D">
          <w:rPr>
            <w:noProof/>
            <w:webHidden/>
          </w:rPr>
          <w:t>94</w:t>
        </w:r>
        <w:r>
          <w:rPr>
            <w:noProof/>
            <w:webHidden/>
          </w:rPr>
          <w:fldChar w:fldCharType="end"/>
        </w:r>
      </w:hyperlink>
    </w:p>
    <w:p w:rsidR="00C47947" w:rsidRDefault="00AC2EED">
      <w:pPr>
        <w:pStyle w:val="TOC1"/>
        <w:rPr>
          <w:rFonts w:asciiTheme="minorHAnsi" w:eastAsiaTheme="minorEastAsia" w:hAnsiTheme="minorHAnsi" w:cstheme="minorBidi"/>
          <w:noProof/>
          <w:sz w:val="22"/>
          <w:szCs w:val="22"/>
          <w:lang w:val="en-US" w:eastAsia="en-US"/>
        </w:rPr>
      </w:pPr>
      <w:hyperlink w:anchor="_Toc333825920" w:history="1">
        <w:r w:rsidR="00C47947" w:rsidRPr="00BC129D">
          <w:rPr>
            <w:rStyle w:val="Hyperlink"/>
            <w:noProof/>
          </w:rPr>
          <w:t>XI. References</w:t>
        </w:r>
        <w:r w:rsidR="00C47947">
          <w:rPr>
            <w:noProof/>
            <w:webHidden/>
          </w:rPr>
          <w:tab/>
        </w:r>
        <w:r>
          <w:rPr>
            <w:noProof/>
            <w:webHidden/>
          </w:rPr>
          <w:fldChar w:fldCharType="begin"/>
        </w:r>
        <w:r w:rsidR="00C47947">
          <w:rPr>
            <w:noProof/>
            <w:webHidden/>
          </w:rPr>
          <w:instrText xml:space="preserve"> PAGEREF _Toc333825920 \h </w:instrText>
        </w:r>
        <w:r>
          <w:rPr>
            <w:noProof/>
            <w:webHidden/>
          </w:rPr>
        </w:r>
        <w:r>
          <w:rPr>
            <w:noProof/>
            <w:webHidden/>
          </w:rPr>
          <w:fldChar w:fldCharType="separate"/>
        </w:r>
        <w:r w:rsidR="0014688D">
          <w:rPr>
            <w:noProof/>
            <w:webHidden/>
          </w:rPr>
          <w:t>95</w:t>
        </w:r>
        <w:r>
          <w:rPr>
            <w:noProof/>
            <w:webHidden/>
          </w:rPr>
          <w:fldChar w:fldCharType="end"/>
        </w:r>
      </w:hyperlink>
    </w:p>
    <w:p w:rsidR="00C47947" w:rsidRDefault="00AC2EED">
      <w:pPr>
        <w:pStyle w:val="TOC1"/>
        <w:rPr>
          <w:rFonts w:asciiTheme="minorHAnsi" w:eastAsiaTheme="minorEastAsia" w:hAnsiTheme="minorHAnsi" w:cstheme="minorBidi"/>
          <w:noProof/>
          <w:sz w:val="22"/>
          <w:szCs w:val="22"/>
          <w:lang w:val="en-US" w:eastAsia="en-US"/>
        </w:rPr>
      </w:pPr>
      <w:hyperlink w:anchor="_Toc333825921" w:history="1">
        <w:r w:rsidR="00C47947" w:rsidRPr="00BC129D">
          <w:rPr>
            <w:rStyle w:val="Hyperlink"/>
            <w:noProof/>
          </w:rPr>
          <w:t>XII. Annexes</w:t>
        </w:r>
        <w:r w:rsidR="00C47947">
          <w:rPr>
            <w:noProof/>
            <w:webHidden/>
          </w:rPr>
          <w:tab/>
        </w:r>
        <w:r>
          <w:rPr>
            <w:noProof/>
            <w:webHidden/>
          </w:rPr>
          <w:fldChar w:fldCharType="begin"/>
        </w:r>
        <w:r w:rsidR="00C47947">
          <w:rPr>
            <w:noProof/>
            <w:webHidden/>
          </w:rPr>
          <w:instrText xml:space="preserve"> PAGEREF _Toc333825921 \h </w:instrText>
        </w:r>
        <w:r>
          <w:rPr>
            <w:noProof/>
            <w:webHidden/>
          </w:rPr>
        </w:r>
        <w:r>
          <w:rPr>
            <w:noProof/>
            <w:webHidden/>
          </w:rPr>
          <w:fldChar w:fldCharType="separate"/>
        </w:r>
        <w:r w:rsidR="0014688D">
          <w:rPr>
            <w:noProof/>
            <w:webHidden/>
          </w:rPr>
          <w:t>96</w:t>
        </w:r>
        <w:r>
          <w:rPr>
            <w:noProof/>
            <w:webHidden/>
          </w:rPr>
          <w:fldChar w:fldCharType="end"/>
        </w:r>
      </w:hyperlink>
    </w:p>
    <w:p w:rsidR="00C47947" w:rsidRDefault="00AC2EED">
      <w:pPr>
        <w:pStyle w:val="TOC2"/>
        <w:rPr>
          <w:rFonts w:asciiTheme="minorHAnsi" w:eastAsiaTheme="minorEastAsia" w:hAnsiTheme="minorHAnsi" w:cstheme="minorBidi"/>
          <w:noProof/>
          <w:sz w:val="22"/>
          <w:szCs w:val="22"/>
          <w:lang w:val="en-US" w:eastAsia="en-US"/>
        </w:rPr>
      </w:pPr>
      <w:hyperlink w:anchor="_Toc333825922" w:history="1">
        <w:r w:rsidR="00C47947" w:rsidRPr="00BC129D">
          <w:rPr>
            <w:rStyle w:val="Hyperlink"/>
            <w:noProof/>
          </w:rPr>
          <w:t>Annex 1 Bi lateral Agreements</w:t>
        </w:r>
        <w:r w:rsidR="00C47947">
          <w:rPr>
            <w:noProof/>
            <w:webHidden/>
          </w:rPr>
          <w:tab/>
        </w:r>
        <w:r>
          <w:rPr>
            <w:noProof/>
            <w:webHidden/>
          </w:rPr>
          <w:fldChar w:fldCharType="begin"/>
        </w:r>
        <w:r w:rsidR="00C47947">
          <w:rPr>
            <w:noProof/>
            <w:webHidden/>
          </w:rPr>
          <w:instrText xml:space="preserve"> PAGEREF _Toc333825922 \h </w:instrText>
        </w:r>
        <w:r>
          <w:rPr>
            <w:noProof/>
            <w:webHidden/>
          </w:rPr>
        </w:r>
        <w:r>
          <w:rPr>
            <w:noProof/>
            <w:webHidden/>
          </w:rPr>
          <w:fldChar w:fldCharType="separate"/>
        </w:r>
        <w:r w:rsidR="0014688D">
          <w:rPr>
            <w:noProof/>
            <w:webHidden/>
          </w:rPr>
          <w:t>96</w:t>
        </w:r>
        <w:r>
          <w:rPr>
            <w:noProof/>
            <w:webHidden/>
          </w:rPr>
          <w:fldChar w:fldCharType="end"/>
        </w:r>
      </w:hyperlink>
    </w:p>
    <w:p w:rsidR="00C47947" w:rsidRDefault="00AC2EED">
      <w:pPr>
        <w:pStyle w:val="TOC1"/>
        <w:rPr>
          <w:rFonts w:asciiTheme="minorHAnsi" w:eastAsiaTheme="minorEastAsia" w:hAnsiTheme="minorHAnsi" w:cstheme="minorBidi"/>
          <w:noProof/>
          <w:sz w:val="22"/>
          <w:szCs w:val="22"/>
          <w:lang w:val="en-US" w:eastAsia="en-US"/>
        </w:rPr>
      </w:pPr>
      <w:hyperlink w:anchor="_Toc333825923" w:history="1">
        <w:r w:rsidR="00C47947" w:rsidRPr="00BC129D">
          <w:rPr>
            <w:rStyle w:val="Hyperlink"/>
            <w:noProof/>
          </w:rPr>
          <w:t>XIII. Figures</w:t>
        </w:r>
        <w:r w:rsidR="00C47947">
          <w:rPr>
            <w:noProof/>
            <w:webHidden/>
          </w:rPr>
          <w:tab/>
        </w:r>
        <w:r>
          <w:rPr>
            <w:noProof/>
            <w:webHidden/>
          </w:rPr>
          <w:fldChar w:fldCharType="begin"/>
        </w:r>
        <w:r w:rsidR="00C47947">
          <w:rPr>
            <w:noProof/>
            <w:webHidden/>
          </w:rPr>
          <w:instrText xml:space="preserve"> PAGEREF _Toc333825923 \h </w:instrText>
        </w:r>
        <w:r>
          <w:rPr>
            <w:noProof/>
            <w:webHidden/>
          </w:rPr>
        </w:r>
        <w:r>
          <w:rPr>
            <w:noProof/>
            <w:webHidden/>
          </w:rPr>
          <w:fldChar w:fldCharType="separate"/>
        </w:r>
        <w:r w:rsidR="0014688D">
          <w:rPr>
            <w:noProof/>
            <w:webHidden/>
          </w:rPr>
          <w:t>102</w:t>
        </w:r>
        <w:r>
          <w:rPr>
            <w:noProof/>
            <w:webHidden/>
          </w:rPr>
          <w:fldChar w:fldCharType="end"/>
        </w:r>
      </w:hyperlink>
    </w:p>
    <w:p w:rsidR="005431C9" w:rsidRDefault="00AC2EED">
      <w:pPr>
        <w:spacing w:before="0"/>
        <w:ind w:left="0" w:firstLine="0"/>
        <w:jc w:val="both"/>
        <w:rPr>
          <w:rFonts w:ascii="Times New Roman" w:hAnsi="Times New Roman"/>
          <w:b/>
          <w:sz w:val="24"/>
          <w:szCs w:val="24"/>
        </w:rPr>
      </w:pPr>
      <w:r>
        <w:rPr>
          <w:b/>
        </w:rPr>
        <w:fldChar w:fldCharType="end"/>
      </w:r>
    </w:p>
    <w:p w:rsidR="005431C9" w:rsidRDefault="005431C9">
      <w:pPr>
        <w:spacing w:before="0"/>
        <w:ind w:left="0" w:firstLine="0"/>
        <w:jc w:val="both"/>
        <w:rPr>
          <w:rFonts w:ascii="Times New Roman" w:hAnsi="Times New Roman"/>
          <w:b/>
          <w:sz w:val="24"/>
          <w:szCs w:val="24"/>
        </w:rPr>
      </w:pPr>
    </w:p>
    <w:p w:rsidR="005431C9" w:rsidRDefault="005431C9">
      <w:pPr>
        <w:spacing w:before="0"/>
        <w:ind w:left="0" w:firstLine="0"/>
        <w:jc w:val="both"/>
        <w:rPr>
          <w:rFonts w:ascii="Times New Roman" w:hAnsi="Times New Roman"/>
          <w:b/>
          <w:sz w:val="24"/>
          <w:szCs w:val="24"/>
        </w:rPr>
      </w:pPr>
    </w:p>
    <w:p w:rsidR="005431C9" w:rsidRDefault="005431C9">
      <w:pPr>
        <w:spacing w:before="0"/>
        <w:ind w:left="0" w:firstLine="0"/>
        <w:jc w:val="both"/>
        <w:rPr>
          <w:rFonts w:ascii="Times New Roman" w:hAnsi="Times New Roman"/>
          <w:b/>
          <w:sz w:val="24"/>
          <w:szCs w:val="24"/>
        </w:rPr>
      </w:pPr>
    </w:p>
    <w:p w:rsidR="005431C9" w:rsidRDefault="005431C9">
      <w:pPr>
        <w:spacing w:before="0"/>
        <w:ind w:left="0" w:firstLine="0"/>
        <w:jc w:val="both"/>
        <w:rPr>
          <w:rFonts w:ascii="Times New Roman" w:hAnsi="Times New Roman"/>
          <w:b/>
          <w:sz w:val="24"/>
          <w:szCs w:val="24"/>
        </w:rPr>
      </w:pPr>
    </w:p>
    <w:p w:rsidR="005B7C69" w:rsidRDefault="005B7C69">
      <w:pPr>
        <w:spacing w:before="0"/>
        <w:ind w:left="0" w:firstLine="0"/>
        <w:jc w:val="both"/>
        <w:rPr>
          <w:rFonts w:ascii="Times New Roman" w:hAnsi="Times New Roman"/>
          <w:b/>
          <w:sz w:val="24"/>
          <w:szCs w:val="24"/>
        </w:rPr>
      </w:pPr>
    </w:p>
    <w:p w:rsidR="005B7C69" w:rsidRDefault="005B7C69">
      <w:pPr>
        <w:spacing w:before="0"/>
        <w:ind w:left="0" w:firstLine="0"/>
        <w:jc w:val="both"/>
        <w:rPr>
          <w:rFonts w:ascii="Times New Roman" w:hAnsi="Times New Roman"/>
          <w:b/>
          <w:sz w:val="24"/>
          <w:szCs w:val="24"/>
        </w:rPr>
      </w:pPr>
    </w:p>
    <w:p w:rsidR="005431C9" w:rsidRDefault="005431C9">
      <w:pPr>
        <w:spacing w:before="0"/>
        <w:ind w:left="0" w:firstLine="0"/>
        <w:jc w:val="both"/>
        <w:rPr>
          <w:rFonts w:ascii="Times New Roman" w:hAnsi="Times New Roman"/>
          <w:b/>
          <w:sz w:val="24"/>
          <w:szCs w:val="24"/>
        </w:rPr>
      </w:pPr>
    </w:p>
    <w:p w:rsidR="005431C9" w:rsidRDefault="005431C9">
      <w:pPr>
        <w:pStyle w:val="Heading1"/>
        <w:numPr>
          <w:ilvl w:val="0"/>
          <w:numId w:val="0"/>
        </w:numPr>
      </w:pPr>
      <w:bookmarkStart w:id="0" w:name="_Toc209926713"/>
      <w:bookmarkStart w:id="1" w:name="_Toc333825773"/>
      <w:r>
        <w:t>I. General framework</w:t>
      </w:r>
      <w:bookmarkEnd w:id="0"/>
      <w:bookmarkEnd w:id="1"/>
      <w:r>
        <w:t xml:space="preserve"> </w:t>
      </w:r>
    </w:p>
    <w:p w:rsidR="005431C9" w:rsidRDefault="005431C9" w:rsidP="00413387">
      <w:pPr>
        <w:spacing w:before="0"/>
        <w:ind w:left="0" w:firstLine="0"/>
        <w:jc w:val="both"/>
        <w:rPr>
          <w:rFonts w:ascii="Times New Roman" w:hAnsi="Times New Roman"/>
        </w:rPr>
      </w:pPr>
      <w:r>
        <w:rPr>
          <w:rFonts w:ascii="Times New Roman" w:hAnsi="Times New Roman"/>
        </w:rPr>
        <w:t>The Marine Institute has been delegated responsibility by its parent government department, Department of Agriculture Marine and Food (DAMF) to organise and co-ordinate Irelands obligations under the DCF and the MI has therefore compiled this document as the National Programme for Ireland 2011-2013. This programme addresses the following EU Commission Regulation (199/2008/EC) (</w:t>
      </w:r>
      <w:r>
        <w:rPr>
          <w:rFonts w:ascii="Times New Roman" w:hAnsi="Times New Roman"/>
          <w:i/>
        </w:rPr>
        <w:t>adopting a multi annual community programme pursuant to Council regulation (EC) No 199/2008 establishing a community framework for the collection, management  and use of data in the fisheries sector and support for scientific advice regarding the Common Fisheries Policy</w:t>
      </w:r>
      <w:r>
        <w:rPr>
          <w:rFonts w:ascii="Times New Roman" w:hAnsi="Times New Roman"/>
        </w:rPr>
        <w:t xml:space="preserve">) and </w:t>
      </w:r>
      <w:r w:rsidRPr="00413387">
        <w:rPr>
          <w:rFonts w:ascii="Times New Roman" w:hAnsi="Times New Roman"/>
        </w:rPr>
        <w:t>Commis</w:t>
      </w:r>
      <w:r>
        <w:rPr>
          <w:rFonts w:ascii="Times New Roman" w:hAnsi="Times New Roman"/>
        </w:rPr>
        <w:t>s</w:t>
      </w:r>
      <w:r w:rsidRPr="00413387">
        <w:rPr>
          <w:rFonts w:ascii="Times New Roman" w:hAnsi="Times New Roman"/>
        </w:rPr>
        <w:t>ion Decision 2010/93/EU</w:t>
      </w:r>
      <w:r>
        <w:rPr>
          <w:rFonts w:ascii="Times New Roman" w:hAnsi="Times New Roman"/>
        </w:rPr>
        <w:t xml:space="preserve"> </w:t>
      </w:r>
      <w:r w:rsidRPr="007B3C27">
        <w:rPr>
          <w:rFonts w:ascii="Times New Roman" w:hAnsi="Times New Roman"/>
        </w:rPr>
        <w:t xml:space="preserve"> </w:t>
      </w:r>
      <w:r>
        <w:rPr>
          <w:rFonts w:ascii="Times New Roman" w:hAnsi="Times New Roman"/>
        </w:rPr>
        <w:t>(</w:t>
      </w:r>
      <w:r w:rsidRPr="007B3C27">
        <w:rPr>
          <w:rFonts w:ascii="Times New Roman" w:hAnsi="Times New Roman"/>
          <w:i/>
        </w:rPr>
        <w:t>adopting a multiannual Community programme for the collection, management and use of data in the fisheries sector for the period 2011-2013</w:t>
      </w:r>
      <w:r>
        <w:rPr>
          <w:rFonts w:ascii="Times New Roman" w:hAnsi="Times New Roman"/>
        </w:rPr>
        <w:t>) The general framework follows that provided in previous years following the guidelines and uses the standard tables for submissions as provided by STECF in 2009.</w:t>
      </w: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r>
        <w:rPr>
          <w:rFonts w:ascii="Times New Roman" w:hAnsi="Times New Roman"/>
        </w:rPr>
        <w:t>This programme follows the regulation and outlines the procedures that are necessary including concurrent sampling, collection of data for the Aquaculture section and Ecosystem indicators. A detailed analysis was carried out in 2010 on the logbook data to select the metiers to sample. Ireland will continue to participate at the relevant Regional Co-ordination Meetings (RCM) where international co-ordination on sampling will be discussed and agreed amongst member states.</w:t>
      </w:r>
    </w:p>
    <w:p w:rsidR="00263A8E" w:rsidRDefault="00263A8E">
      <w:pPr>
        <w:spacing w:before="0"/>
        <w:ind w:left="0" w:firstLine="0"/>
        <w:jc w:val="both"/>
        <w:rPr>
          <w:rFonts w:ascii="Times New Roman" w:hAnsi="Times New Roman"/>
        </w:rPr>
      </w:pPr>
    </w:p>
    <w:p w:rsidR="00263A8E" w:rsidRDefault="00263A8E">
      <w:pPr>
        <w:spacing w:before="0"/>
        <w:ind w:left="0" w:firstLine="0"/>
        <w:jc w:val="both"/>
        <w:rPr>
          <w:rFonts w:ascii="Times New Roman" w:hAnsi="Times New Roman"/>
        </w:rPr>
      </w:pPr>
      <w:r>
        <w:rPr>
          <w:rFonts w:ascii="Times New Roman" w:hAnsi="Times New Roman"/>
        </w:rPr>
        <w:t>Proposed amendments to the program</w:t>
      </w:r>
    </w:p>
    <w:p w:rsidR="00263A8E" w:rsidRDefault="00263A8E">
      <w:pPr>
        <w:spacing w:before="0"/>
        <w:ind w:left="0" w:firstLine="0"/>
        <w:jc w:val="both"/>
        <w:rPr>
          <w:rFonts w:ascii="Times New Roman" w:hAnsi="Times New Roman"/>
        </w:rPr>
      </w:pPr>
    </w:p>
    <w:p w:rsidR="00505A36" w:rsidRPr="00505A36" w:rsidRDefault="005431C9">
      <w:pPr>
        <w:pStyle w:val="ListParagraph"/>
        <w:numPr>
          <w:ilvl w:val="0"/>
          <w:numId w:val="90"/>
        </w:numPr>
        <w:jc w:val="both"/>
        <w:rPr>
          <w:rFonts w:ascii="Times New Roman" w:hAnsi="Times New Roman"/>
          <w:bCs/>
        </w:rPr>
      </w:pPr>
      <w:r w:rsidRPr="00505A36">
        <w:rPr>
          <w:rFonts w:ascii="Times New Roman" w:hAnsi="Times New Roman"/>
          <w:bCs/>
        </w:rPr>
        <w:t>Update of the</w:t>
      </w:r>
      <w:r w:rsidR="00F341EB" w:rsidRPr="00505A36">
        <w:rPr>
          <w:rFonts w:ascii="Times New Roman" w:hAnsi="Times New Roman"/>
          <w:bCs/>
        </w:rPr>
        <w:t xml:space="preserve"> </w:t>
      </w:r>
      <w:r w:rsidR="00254522" w:rsidRPr="00505A36">
        <w:rPr>
          <w:rFonts w:ascii="Times New Roman" w:hAnsi="Times New Roman"/>
          <w:bCs/>
        </w:rPr>
        <w:t>III.A</w:t>
      </w:r>
      <w:r w:rsidRPr="00505A36">
        <w:rPr>
          <w:rFonts w:ascii="Times New Roman" w:hAnsi="Times New Roman"/>
          <w:bCs/>
        </w:rPr>
        <w:t xml:space="preserve"> general description of the fishing </w:t>
      </w:r>
      <w:proofErr w:type="gramStart"/>
      <w:r w:rsidRPr="00505A36">
        <w:rPr>
          <w:rFonts w:ascii="Times New Roman" w:hAnsi="Times New Roman"/>
          <w:bCs/>
        </w:rPr>
        <w:t>sector</w:t>
      </w:r>
      <w:r w:rsidR="00F341EB" w:rsidRPr="00505A36">
        <w:rPr>
          <w:rFonts w:ascii="Times New Roman" w:hAnsi="Times New Roman"/>
          <w:bCs/>
        </w:rPr>
        <w:t xml:space="preserve"> </w:t>
      </w:r>
      <w:r w:rsidRPr="00505A36">
        <w:rPr>
          <w:rFonts w:ascii="Times New Roman" w:hAnsi="Times New Roman"/>
          <w:bCs/>
        </w:rPr>
        <w:t xml:space="preserve"> and</w:t>
      </w:r>
      <w:proofErr w:type="gramEnd"/>
      <w:r w:rsidRPr="00505A36">
        <w:rPr>
          <w:rFonts w:ascii="Times New Roman" w:hAnsi="Times New Roman"/>
          <w:bCs/>
        </w:rPr>
        <w:t xml:space="preserve"> the resulting </w:t>
      </w:r>
      <w:r w:rsidR="00263A8E" w:rsidRPr="00505A36">
        <w:rPr>
          <w:rFonts w:ascii="Times New Roman" w:hAnsi="Times New Roman"/>
          <w:bCs/>
        </w:rPr>
        <w:t>changes in metiers. One metier</w:t>
      </w:r>
      <w:r w:rsidRPr="00505A36">
        <w:rPr>
          <w:rFonts w:ascii="Times New Roman" w:hAnsi="Times New Roman"/>
          <w:bCs/>
        </w:rPr>
        <w:t xml:space="preserve"> falling out of the fishery and the inclusion of </w:t>
      </w:r>
      <w:r w:rsidR="00263A8E" w:rsidRPr="00505A36">
        <w:rPr>
          <w:rFonts w:ascii="Times New Roman" w:hAnsi="Times New Roman"/>
          <w:bCs/>
        </w:rPr>
        <w:t>a new metier</w:t>
      </w:r>
      <w:r w:rsidRPr="00505A36">
        <w:rPr>
          <w:rFonts w:ascii="Times New Roman" w:hAnsi="Times New Roman"/>
          <w:bCs/>
        </w:rPr>
        <w:t>. Tables</w:t>
      </w:r>
      <w:r w:rsidR="00D80B91" w:rsidRPr="00505A36">
        <w:rPr>
          <w:rFonts w:ascii="Times New Roman" w:hAnsi="Times New Roman"/>
          <w:bCs/>
        </w:rPr>
        <w:t xml:space="preserve"> </w:t>
      </w:r>
      <w:r w:rsidR="00263A8E" w:rsidRPr="00505A36">
        <w:rPr>
          <w:rFonts w:ascii="Times New Roman" w:hAnsi="Times New Roman"/>
          <w:bCs/>
        </w:rPr>
        <w:t xml:space="preserve">IIIC3 and 4 </w:t>
      </w:r>
      <w:r w:rsidRPr="00505A36">
        <w:rPr>
          <w:rFonts w:ascii="Times New Roman" w:hAnsi="Times New Roman"/>
          <w:bCs/>
        </w:rPr>
        <w:t xml:space="preserve">have been changed to reflect the changes and </w:t>
      </w:r>
      <w:r w:rsidR="00263A8E" w:rsidRPr="00505A36">
        <w:rPr>
          <w:rFonts w:ascii="Times New Roman" w:hAnsi="Times New Roman"/>
          <w:bCs/>
        </w:rPr>
        <w:t>allocation</w:t>
      </w:r>
      <w:r w:rsidRPr="00505A36">
        <w:rPr>
          <w:rFonts w:ascii="Times New Roman" w:hAnsi="Times New Roman"/>
          <w:bCs/>
        </w:rPr>
        <w:t xml:space="preserve"> of trips</w:t>
      </w:r>
      <w:r w:rsidR="00263A8E" w:rsidRPr="00505A36">
        <w:rPr>
          <w:rFonts w:ascii="Times New Roman" w:hAnsi="Times New Roman"/>
          <w:bCs/>
        </w:rPr>
        <w:t>, however the overall number</w:t>
      </w:r>
      <w:r w:rsidR="005B7C69" w:rsidRPr="00505A36">
        <w:rPr>
          <w:rFonts w:ascii="Times New Roman" w:hAnsi="Times New Roman"/>
          <w:bCs/>
        </w:rPr>
        <w:t xml:space="preserve"> of trips have not changed.</w:t>
      </w:r>
    </w:p>
    <w:p w:rsidR="00F341EB" w:rsidRPr="00505A36" w:rsidRDefault="00F341EB" w:rsidP="00F341EB">
      <w:pPr>
        <w:pStyle w:val="ListParagraph"/>
        <w:numPr>
          <w:ilvl w:val="0"/>
          <w:numId w:val="90"/>
        </w:numPr>
        <w:jc w:val="both"/>
        <w:rPr>
          <w:rFonts w:ascii="Times New Roman" w:hAnsi="Times New Roman"/>
          <w:bCs/>
        </w:rPr>
      </w:pPr>
      <w:r w:rsidRPr="00505A36">
        <w:rPr>
          <w:rFonts w:ascii="Times New Roman" w:hAnsi="Times New Roman"/>
          <w:bCs/>
        </w:rPr>
        <w:t>Changes in the collection of data in the economic sections from company accounts to questionnaire in III.B Economic variables (</w:t>
      </w:r>
      <w:r w:rsidRPr="00505A36">
        <w:rPr>
          <w:rFonts w:ascii="Times New Roman" w:hAnsi="Times New Roman"/>
          <w:bCs/>
          <w:i/>
        </w:rPr>
        <w:t>III.B.1 a Definition of variables</w:t>
      </w:r>
      <w:r w:rsidRPr="00505A36">
        <w:rPr>
          <w:rFonts w:ascii="Times New Roman" w:hAnsi="Times New Roman"/>
          <w:bCs/>
        </w:rPr>
        <w:t>).</w:t>
      </w:r>
    </w:p>
    <w:p w:rsidR="004D1074" w:rsidRPr="00505A36" w:rsidRDefault="004D1074" w:rsidP="004D1074">
      <w:pPr>
        <w:pStyle w:val="ListParagraph"/>
        <w:numPr>
          <w:ilvl w:val="0"/>
          <w:numId w:val="90"/>
        </w:numPr>
        <w:jc w:val="both"/>
        <w:rPr>
          <w:rFonts w:ascii="Times New Roman" w:hAnsi="Times New Roman"/>
          <w:bCs/>
        </w:rPr>
      </w:pPr>
      <w:r w:rsidRPr="00505A36">
        <w:rPr>
          <w:rFonts w:ascii="Times New Roman" w:hAnsi="Times New Roman"/>
          <w:bCs/>
        </w:rPr>
        <w:t>Minor changes to reference years and figures in the salmon fishery in Section III D 1.</w:t>
      </w:r>
    </w:p>
    <w:p w:rsidR="00505A36" w:rsidRPr="00505A36" w:rsidRDefault="005431C9">
      <w:pPr>
        <w:pStyle w:val="ListParagraph"/>
        <w:numPr>
          <w:ilvl w:val="0"/>
          <w:numId w:val="90"/>
        </w:numPr>
        <w:jc w:val="both"/>
        <w:rPr>
          <w:rFonts w:ascii="Times New Roman" w:hAnsi="Times New Roman"/>
          <w:bCs/>
        </w:rPr>
      </w:pPr>
      <w:r w:rsidRPr="00505A36">
        <w:rPr>
          <w:rFonts w:ascii="Times New Roman" w:hAnsi="Times New Roman"/>
          <w:bCs/>
        </w:rPr>
        <w:t>Three requests for derogations on the sampling of recreational Eel, Sharks and Sea Bass</w:t>
      </w:r>
      <w:r w:rsidR="004D1074" w:rsidRPr="00505A36">
        <w:rPr>
          <w:rFonts w:ascii="Times New Roman" w:hAnsi="Times New Roman"/>
          <w:bCs/>
        </w:rPr>
        <w:t xml:space="preserve"> </w:t>
      </w:r>
      <w:r w:rsidR="00254522" w:rsidRPr="00505A36">
        <w:rPr>
          <w:rFonts w:ascii="Times New Roman" w:hAnsi="Times New Roman"/>
          <w:bCs/>
        </w:rPr>
        <w:t>in Section III.D.6.</w:t>
      </w:r>
      <w:r w:rsidRPr="00505A36">
        <w:rPr>
          <w:rFonts w:ascii="Times New Roman" w:hAnsi="Times New Roman"/>
          <w:bCs/>
        </w:rPr>
        <w:t xml:space="preserve"> These are based on the fact that the first two </w:t>
      </w:r>
      <w:proofErr w:type="gramStart"/>
      <w:r w:rsidRPr="00505A36">
        <w:rPr>
          <w:rFonts w:ascii="Times New Roman" w:hAnsi="Times New Roman"/>
          <w:bCs/>
        </w:rPr>
        <w:t>fisheries  are</w:t>
      </w:r>
      <w:proofErr w:type="gramEnd"/>
      <w:r w:rsidRPr="00505A36">
        <w:rPr>
          <w:rFonts w:ascii="Times New Roman" w:hAnsi="Times New Roman"/>
          <w:bCs/>
        </w:rPr>
        <w:t xml:space="preserve"> on a catch and release basis and the other due to the low numbers of fish angled and the disperse nature of the fishery.</w:t>
      </w:r>
    </w:p>
    <w:p w:rsidR="00505A36" w:rsidRPr="00505A36" w:rsidRDefault="009D62A3">
      <w:pPr>
        <w:pStyle w:val="ListParagraph"/>
        <w:numPr>
          <w:ilvl w:val="0"/>
          <w:numId w:val="90"/>
        </w:numPr>
        <w:jc w:val="both"/>
        <w:rPr>
          <w:rFonts w:ascii="Times New Roman" w:hAnsi="Times New Roman"/>
          <w:bCs/>
        </w:rPr>
      </w:pPr>
      <w:r w:rsidRPr="00505A36">
        <w:rPr>
          <w:rFonts w:ascii="Times New Roman" w:hAnsi="Times New Roman"/>
          <w:bCs/>
        </w:rPr>
        <w:t>Inclusion of</w:t>
      </w:r>
      <w:r w:rsidR="00E267C5" w:rsidRPr="00505A36">
        <w:rPr>
          <w:rFonts w:ascii="Times New Roman" w:hAnsi="Times New Roman"/>
          <w:bCs/>
        </w:rPr>
        <w:t xml:space="preserve"> </w:t>
      </w:r>
      <w:r w:rsidR="00BF3396" w:rsidRPr="00505A36">
        <w:rPr>
          <w:rFonts w:ascii="Times New Roman" w:hAnsi="Times New Roman"/>
          <w:bCs/>
        </w:rPr>
        <w:t xml:space="preserve">a </w:t>
      </w:r>
      <w:r w:rsidR="00927EB5" w:rsidRPr="00505A36">
        <w:rPr>
          <w:rFonts w:ascii="Times New Roman" w:hAnsi="Times New Roman"/>
          <w:bCs/>
        </w:rPr>
        <w:t xml:space="preserve">Boar fish </w:t>
      </w:r>
      <w:proofErr w:type="spellStart"/>
      <w:r w:rsidR="00927EB5" w:rsidRPr="00505A36">
        <w:rPr>
          <w:rFonts w:ascii="Times New Roman" w:hAnsi="Times New Roman"/>
          <w:bCs/>
          <w:i/>
        </w:rPr>
        <w:t>Caprus</w:t>
      </w:r>
      <w:proofErr w:type="spellEnd"/>
      <w:r w:rsidR="00927EB5" w:rsidRPr="00505A36">
        <w:rPr>
          <w:rFonts w:ascii="Times New Roman" w:hAnsi="Times New Roman"/>
          <w:bCs/>
          <w:i/>
        </w:rPr>
        <w:t xml:space="preserve"> </w:t>
      </w:r>
      <w:proofErr w:type="spellStart"/>
      <w:r w:rsidR="00927EB5" w:rsidRPr="00505A36">
        <w:rPr>
          <w:rFonts w:ascii="Times New Roman" w:hAnsi="Times New Roman"/>
          <w:bCs/>
          <w:i/>
        </w:rPr>
        <w:t>aper</w:t>
      </w:r>
      <w:proofErr w:type="spellEnd"/>
      <w:r w:rsidR="00927EB5" w:rsidRPr="00505A36">
        <w:rPr>
          <w:rFonts w:ascii="Times New Roman" w:hAnsi="Times New Roman"/>
          <w:bCs/>
        </w:rPr>
        <w:t xml:space="preserve"> </w:t>
      </w:r>
      <w:r w:rsidR="00BF3396" w:rsidRPr="00505A36">
        <w:rPr>
          <w:rFonts w:ascii="Times New Roman" w:hAnsi="Times New Roman"/>
          <w:bCs/>
        </w:rPr>
        <w:t xml:space="preserve"> pilot study </w:t>
      </w:r>
      <w:r w:rsidR="00927EB5" w:rsidRPr="00505A36">
        <w:rPr>
          <w:rFonts w:ascii="Times New Roman" w:hAnsi="Times New Roman"/>
          <w:bCs/>
        </w:rPr>
        <w:t>for biological sampling, resulting tables IIIE 1.2.&amp;3 have been updated</w:t>
      </w:r>
    </w:p>
    <w:p w:rsidR="004D1074" w:rsidRPr="00505A36" w:rsidRDefault="004D1074" w:rsidP="004D1074">
      <w:pPr>
        <w:pStyle w:val="ListParagraph"/>
        <w:numPr>
          <w:ilvl w:val="0"/>
          <w:numId w:val="90"/>
        </w:numPr>
        <w:jc w:val="both"/>
        <w:rPr>
          <w:rFonts w:ascii="Times New Roman" w:hAnsi="Times New Roman"/>
          <w:bCs/>
        </w:rPr>
      </w:pPr>
      <w:r w:rsidRPr="00505A36">
        <w:rPr>
          <w:rFonts w:ascii="Times New Roman" w:hAnsi="Times New Roman"/>
          <w:bCs/>
        </w:rPr>
        <w:t xml:space="preserve">Spatial changes to the three underwater TV </w:t>
      </w:r>
      <w:proofErr w:type="gramStart"/>
      <w:r w:rsidRPr="00505A36">
        <w:rPr>
          <w:rFonts w:ascii="Times New Roman" w:hAnsi="Times New Roman"/>
          <w:bCs/>
        </w:rPr>
        <w:t>surveys  in</w:t>
      </w:r>
      <w:proofErr w:type="gramEnd"/>
      <w:r w:rsidRPr="00505A36">
        <w:rPr>
          <w:rFonts w:ascii="Times New Roman" w:hAnsi="Times New Roman"/>
          <w:bCs/>
        </w:rPr>
        <w:t xml:space="preserve"> Sections III.G.7 , III.G.8, III.G.9. These changes were supported by WGNEPHS</w:t>
      </w:r>
    </w:p>
    <w:p w:rsidR="005431C9" w:rsidRDefault="005431C9">
      <w:pPr>
        <w:spacing w:before="0"/>
        <w:ind w:left="0" w:firstLine="0"/>
        <w:jc w:val="both"/>
        <w:rPr>
          <w:rFonts w:ascii="Times New Roman" w:hAnsi="Times New Roman"/>
          <w:bCs/>
        </w:rPr>
      </w:pPr>
    </w:p>
    <w:p w:rsidR="005431C9" w:rsidRDefault="005431C9">
      <w:pPr>
        <w:spacing w:before="0"/>
        <w:ind w:left="0" w:firstLine="0"/>
        <w:jc w:val="both"/>
        <w:rPr>
          <w:rFonts w:ascii="Times New Roman" w:hAnsi="Times New Roman"/>
          <w:bCs/>
        </w:rPr>
      </w:pPr>
    </w:p>
    <w:p w:rsidR="005431C9" w:rsidRDefault="005431C9">
      <w:pPr>
        <w:pStyle w:val="Heading1"/>
        <w:numPr>
          <w:ilvl w:val="0"/>
          <w:numId w:val="0"/>
        </w:numPr>
      </w:pPr>
      <w:bookmarkStart w:id="2" w:name="_Toc333825774"/>
      <w:r>
        <w:t>II. Organisation of the National Programme</w:t>
      </w:r>
      <w:bookmarkEnd w:id="2"/>
    </w:p>
    <w:p w:rsidR="005431C9" w:rsidRDefault="005431C9">
      <w:pPr>
        <w:spacing w:before="0"/>
        <w:ind w:left="0" w:firstLine="0"/>
        <w:jc w:val="both"/>
        <w:rPr>
          <w:rFonts w:ascii="Times New Roman" w:hAnsi="Times New Roman"/>
          <w:b/>
        </w:rPr>
      </w:pPr>
    </w:p>
    <w:p w:rsidR="005431C9" w:rsidRDefault="005431C9">
      <w:pPr>
        <w:pStyle w:val="Heading2"/>
      </w:pPr>
      <w:bookmarkStart w:id="3" w:name="_Toc333825775"/>
      <w:proofErr w:type="gramStart"/>
      <w:r>
        <w:t>II.A  National</w:t>
      </w:r>
      <w:proofErr w:type="gramEnd"/>
      <w:r>
        <w:t xml:space="preserve"> organisation and co-ordination</w:t>
      </w:r>
      <w:bookmarkEnd w:id="3"/>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i/>
          <w:iCs/>
        </w:rPr>
      </w:pPr>
      <w:r>
        <w:rPr>
          <w:rFonts w:ascii="Times New Roman" w:hAnsi="Times New Roman"/>
        </w:rPr>
        <w:t>National Correspondent</w:t>
      </w:r>
      <w:r>
        <w:rPr>
          <w:rFonts w:ascii="Times New Roman" w:hAnsi="Times New Roman"/>
          <w:i/>
          <w:iCs/>
        </w:rPr>
        <w:t xml:space="preserve"> </w:t>
      </w:r>
    </w:p>
    <w:p w:rsidR="005431C9" w:rsidRDefault="005431C9">
      <w:pPr>
        <w:pStyle w:val="BodyText2"/>
        <w:jc w:val="both"/>
        <w:rPr>
          <w:i/>
          <w:iCs/>
          <w:sz w:val="22"/>
        </w:rPr>
      </w:pPr>
      <w:r>
        <w:rPr>
          <w:i/>
          <w:iCs/>
          <w:sz w:val="22"/>
        </w:rPr>
        <w:t>Dr Frank O Brien,</w:t>
      </w:r>
    </w:p>
    <w:p w:rsidR="005431C9" w:rsidRDefault="005431C9">
      <w:pPr>
        <w:pStyle w:val="BodyText2"/>
        <w:jc w:val="both"/>
        <w:rPr>
          <w:i/>
          <w:iCs/>
          <w:sz w:val="22"/>
        </w:rPr>
      </w:pPr>
      <w:r>
        <w:rPr>
          <w:i/>
          <w:iCs/>
          <w:sz w:val="22"/>
        </w:rPr>
        <w:t>The Marine Institute,</w:t>
      </w:r>
    </w:p>
    <w:p w:rsidR="005431C9" w:rsidRDefault="005431C9">
      <w:pPr>
        <w:pStyle w:val="BodyText2"/>
        <w:jc w:val="both"/>
        <w:rPr>
          <w:i/>
          <w:iCs/>
          <w:sz w:val="22"/>
        </w:rPr>
      </w:pPr>
      <w:r>
        <w:rPr>
          <w:i/>
          <w:iCs/>
          <w:sz w:val="22"/>
        </w:rPr>
        <w:t xml:space="preserve">Fisheries </w:t>
      </w:r>
      <w:r w:rsidR="00506FF4">
        <w:rPr>
          <w:i/>
          <w:iCs/>
          <w:sz w:val="22"/>
        </w:rPr>
        <w:t xml:space="preserve">Ecosystems Advisory </w:t>
      </w:r>
      <w:r>
        <w:rPr>
          <w:i/>
          <w:iCs/>
          <w:sz w:val="22"/>
        </w:rPr>
        <w:t>Services,</w:t>
      </w:r>
    </w:p>
    <w:p w:rsidR="005431C9" w:rsidRDefault="005431C9">
      <w:pPr>
        <w:pStyle w:val="BodyText2"/>
        <w:jc w:val="both"/>
        <w:rPr>
          <w:i/>
          <w:iCs/>
          <w:sz w:val="22"/>
        </w:rPr>
      </w:pPr>
      <w:r>
        <w:rPr>
          <w:i/>
          <w:iCs/>
          <w:sz w:val="22"/>
        </w:rPr>
        <w:t>Rinville,</w:t>
      </w:r>
    </w:p>
    <w:p w:rsidR="005431C9" w:rsidRDefault="005431C9">
      <w:pPr>
        <w:pStyle w:val="BodyText2"/>
        <w:jc w:val="both"/>
        <w:rPr>
          <w:i/>
          <w:iCs/>
          <w:sz w:val="22"/>
        </w:rPr>
      </w:pPr>
      <w:r>
        <w:rPr>
          <w:i/>
          <w:iCs/>
          <w:sz w:val="22"/>
        </w:rPr>
        <w:t>Oranmore, Galway,</w:t>
      </w:r>
    </w:p>
    <w:p w:rsidR="005431C9" w:rsidRDefault="005431C9">
      <w:pPr>
        <w:spacing w:before="0"/>
        <w:ind w:left="0" w:firstLine="0"/>
        <w:jc w:val="both"/>
        <w:rPr>
          <w:rFonts w:ascii="Times New Roman" w:hAnsi="Times New Roman"/>
          <w:i/>
          <w:iCs/>
        </w:rPr>
      </w:pPr>
      <w:r>
        <w:rPr>
          <w:rFonts w:ascii="Times New Roman" w:hAnsi="Times New Roman"/>
          <w:i/>
          <w:iCs/>
        </w:rPr>
        <w:t>IRELAND</w:t>
      </w:r>
    </w:p>
    <w:p w:rsidR="005431C9" w:rsidRDefault="005431C9">
      <w:pPr>
        <w:spacing w:before="0"/>
        <w:ind w:left="0" w:firstLine="0"/>
        <w:jc w:val="both"/>
        <w:rPr>
          <w:rFonts w:ascii="Times New Roman" w:hAnsi="Times New Roman"/>
          <w:i/>
          <w:iCs/>
        </w:rPr>
      </w:pPr>
    </w:p>
    <w:p w:rsidR="005431C9" w:rsidRDefault="005431C9">
      <w:pPr>
        <w:spacing w:before="0"/>
        <w:ind w:left="0" w:firstLine="0"/>
        <w:jc w:val="both"/>
        <w:rPr>
          <w:rFonts w:ascii="Times New Roman" w:hAnsi="Times New Roman"/>
        </w:rPr>
      </w:pPr>
      <w:r>
        <w:rPr>
          <w:rFonts w:ascii="Times New Roman" w:hAnsi="Times New Roman"/>
        </w:rPr>
        <w:t>Phone</w:t>
      </w:r>
      <w:r>
        <w:rPr>
          <w:rFonts w:ascii="Times New Roman" w:hAnsi="Times New Roman"/>
        </w:rPr>
        <w:tab/>
      </w:r>
      <w:r>
        <w:rPr>
          <w:rFonts w:ascii="Times New Roman" w:hAnsi="Times New Roman"/>
        </w:rPr>
        <w:tab/>
        <w:t xml:space="preserve"> 00353 91 387200</w:t>
      </w:r>
    </w:p>
    <w:p w:rsidR="005431C9" w:rsidRDefault="005431C9">
      <w:pPr>
        <w:spacing w:before="0"/>
        <w:ind w:left="0" w:firstLine="0"/>
        <w:jc w:val="both"/>
        <w:rPr>
          <w:rFonts w:ascii="Times New Roman" w:hAnsi="Times New Roman"/>
        </w:rPr>
      </w:pPr>
      <w:r>
        <w:rPr>
          <w:rFonts w:ascii="Times New Roman" w:hAnsi="Times New Roman"/>
        </w:rPr>
        <w:t>Fax</w:t>
      </w:r>
      <w:r>
        <w:rPr>
          <w:rFonts w:ascii="Times New Roman" w:hAnsi="Times New Roman"/>
        </w:rPr>
        <w:tab/>
      </w:r>
      <w:r>
        <w:rPr>
          <w:rFonts w:ascii="Times New Roman" w:hAnsi="Times New Roman"/>
        </w:rPr>
        <w:tab/>
        <w:t xml:space="preserve"> 00353 91 387201</w:t>
      </w:r>
    </w:p>
    <w:p w:rsidR="005431C9" w:rsidRDefault="005431C9">
      <w:pPr>
        <w:spacing w:before="0"/>
        <w:ind w:left="0" w:firstLine="0"/>
        <w:jc w:val="both"/>
        <w:rPr>
          <w:rFonts w:ascii="Times New Roman" w:hAnsi="Times New Roman"/>
        </w:rPr>
      </w:pPr>
      <w:r>
        <w:rPr>
          <w:rFonts w:ascii="Times New Roman" w:hAnsi="Times New Roman"/>
        </w:rPr>
        <w:t>E Mail</w:t>
      </w:r>
      <w:r>
        <w:rPr>
          <w:rFonts w:ascii="Times New Roman" w:hAnsi="Times New Roman"/>
        </w:rPr>
        <w:tab/>
      </w:r>
      <w:r>
        <w:rPr>
          <w:rFonts w:ascii="Times New Roman" w:hAnsi="Times New Roman"/>
        </w:rPr>
        <w:tab/>
      </w:r>
      <w:hyperlink r:id="rId8" w:history="1">
        <w:r>
          <w:rPr>
            <w:rStyle w:val="Hyperlink"/>
            <w:rFonts w:ascii="Times New Roman" w:hAnsi="Times New Roman"/>
          </w:rPr>
          <w:t>frank.obrien@marine.ie</w:t>
        </w:r>
      </w:hyperlink>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b/>
          <w:bCs/>
        </w:rPr>
      </w:pPr>
      <w:r>
        <w:rPr>
          <w:rFonts w:ascii="Times New Roman" w:hAnsi="Times New Roman"/>
          <w:b/>
          <w:bCs/>
        </w:rPr>
        <w:t xml:space="preserve">Contact Details of all other relevant Government Departments /Institutes. </w:t>
      </w:r>
    </w:p>
    <w:p w:rsidR="005431C9" w:rsidRDefault="005431C9">
      <w:pPr>
        <w:spacing w:before="0"/>
        <w:ind w:left="0" w:firstLine="0"/>
        <w:jc w:val="both"/>
        <w:rPr>
          <w:rFonts w:ascii="Times New Roman" w:hAnsi="Times New Roman"/>
        </w:rPr>
      </w:pPr>
    </w:p>
    <w:p w:rsidR="005431C9" w:rsidRDefault="005431C9" w:rsidP="00F670E9">
      <w:pPr>
        <w:numPr>
          <w:ilvl w:val="0"/>
          <w:numId w:val="7"/>
        </w:numPr>
        <w:tabs>
          <w:tab w:val="clear" w:pos="720"/>
          <w:tab w:val="num" w:pos="1428"/>
        </w:tabs>
        <w:spacing w:line="360" w:lineRule="auto"/>
        <w:ind w:left="708" w:firstLine="0"/>
        <w:jc w:val="both"/>
        <w:rPr>
          <w:rFonts w:ascii="Times New Roman" w:hAnsi="Times New Roman"/>
          <w:b/>
        </w:rPr>
      </w:pPr>
      <w:r>
        <w:rPr>
          <w:rFonts w:ascii="Times New Roman" w:hAnsi="Times New Roman"/>
          <w:b/>
        </w:rPr>
        <w:t xml:space="preserve">Department of Agriculture  Food </w:t>
      </w:r>
      <w:r w:rsidR="00F670E9">
        <w:rPr>
          <w:rFonts w:ascii="Times New Roman" w:hAnsi="Times New Roman"/>
          <w:b/>
        </w:rPr>
        <w:t xml:space="preserve">and Marine </w:t>
      </w:r>
      <w:r>
        <w:rPr>
          <w:rFonts w:ascii="Times New Roman" w:hAnsi="Times New Roman"/>
          <w:b/>
        </w:rPr>
        <w:t>( DAF</w:t>
      </w:r>
      <w:r w:rsidR="00F670E9">
        <w:rPr>
          <w:rFonts w:ascii="Times New Roman" w:hAnsi="Times New Roman"/>
          <w:b/>
        </w:rPr>
        <w:t xml:space="preserve">M </w:t>
      </w:r>
      <w:r>
        <w:rPr>
          <w:rFonts w:ascii="Times New Roman" w:hAnsi="Times New Roman"/>
          <w:b/>
        </w:rPr>
        <w:t xml:space="preserve">) </w:t>
      </w:r>
    </w:p>
    <w:p w:rsidR="005431C9" w:rsidRDefault="005431C9">
      <w:pPr>
        <w:pStyle w:val="BodyTextIndent"/>
        <w:spacing w:line="240" w:lineRule="auto"/>
        <w:ind w:left="0"/>
      </w:pPr>
      <w:r>
        <w:t>DAF</w:t>
      </w:r>
      <w:r w:rsidR="00F670E9">
        <w:t>M</w:t>
      </w:r>
      <w:r>
        <w:t xml:space="preserve"> is the main governmental department with responsibility for sea fisheries policy and management.  </w:t>
      </w:r>
    </w:p>
    <w:p w:rsidR="005431C9" w:rsidRDefault="005431C9">
      <w:pPr>
        <w:ind w:left="0" w:firstLine="0"/>
        <w:jc w:val="both"/>
        <w:rPr>
          <w:rFonts w:ascii="Times New Roman" w:hAnsi="Times New Roman"/>
        </w:rPr>
      </w:pPr>
    </w:p>
    <w:p w:rsidR="005431C9" w:rsidRDefault="005431C9">
      <w:pPr>
        <w:ind w:left="0" w:firstLine="0"/>
        <w:jc w:val="both"/>
        <w:rPr>
          <w:rFonts w:ascii="Times New Roman" w:hAnsi="Times New Roman"/>
        </w:rPr>
      </w:pPr>
      <w:r>
        <w:rPr>
          <w:rFonts w:ascii="Times New Roman" w:hAnsi="Times New Roman"/>
        </w:rPr>
        <w:t>The Dept. of Agriculture</w:t>
      </w:r>
      <w:r w:rsidR="00EB63E2">
        <w:rPr>
          <w:rFonts w:ascii="Times New Roman" w:hAnsi="Times New Roman"/>
        </w:rPr>
        <w:t>,</w:t>
      </w:r>
      <w:r>
        <w:rPr>
          <w:rFonts w:ascii="Times New Roman" w:hAnsi="Times New Roman"/>
        </w:rPr>
        <w:t xml:space="preserve"> </w:t>
      </w:r>
      <w:r w:rsidR="00EB63E2">
        <w:rPr>
          <w:rFonts w:ascii="Times New Roman" w:hAnsi="Times New Roman"/>
        </w:rPr>
        <w:t xml:space="preserve">Food and </w:t>
      </w:r>
      <w:proofErr w:type="gramStart"/>
      <w:r>
        <w:rPr>
          <w:rFonts w:ascii="Times New Roman" w:hAnsi="Times New Roman"/>
        </w:rPr>
        <w:t>Marine ,</w:t>
      </w:r>
      <w:proofErr w:type="gramEnd"/>
    </w:p>
    <w:p w:rsidR="005431C9" w:rsidRDefault="005431C9">
      <w:pPr>
        <w:ind w:left="0" w:firstLine="0"/>
        <w:jc w:val="both"/>
        <w:rPr>
          <w:rFonts w:ascii="Times New Roman" w:hAnsi="Times New Roman"/>
        </w:rPr>
      </w:pPr>
      <w:r>
        <w:rPr>
          <w:rFonts w:ascii="Times New Roman" w:hAnsi="Times New Roman"/>
        </w:rPr>
        <w:t>Sea Fisheries Unit,</w:t>
      </w:r>
    </w:p>
    <w:p w:rsidR="005431C9" w:rsidRDefault="005431C9">
      <w:pPr>
        <w:ind w:left="0" w:firstLine="0"/>
        <w:jc w:val="both"/>
        <w:rPr>
          <w:rFonts w:ascii="Times New Roman" w:hAnsi="Times New Roman"/>
        </w:rPr>
      </w:pPr>
      <w:r>
        <w:rPr>
          <w:rFonts w:ascii="Times New Roman" w:hAnsi="Times New Roman"/>
        </w:rPr>
        <w:lastRenderedPageBreak/>
        <w:t>Clonakilty,</w:t>
      </w:r>
    </w:p>
    <w:p w:rsidR="005431C9" w:rsidRDefault="005431C9">
      <w:pPr>
        <w:ind w:left="0" w:firstLine="0"/>
        <w:jc w:val="both"/>
        <w:rPr>
          <w:rFonts w:ascii="Times New Roman" w:hAnsi="Times New Roman"/>
        </w:rPr>
      </w:pPr>
      <w:proofErr w:type="gramStart"/>
      <w:r>
        <w:rPr>
          <w:rFonts w:ascii="Times New Roman" w:hAnsi="Times New Roman"/>
        </w:rPr>
        <w:t>Co. Cork.</w:t>
      </w:r>
      <w:proofErr w:type="gramEnd"/>
    </w:p>
    <w:p w:rsidR="005431C9" w:rsidRDefault="005431C9">
      <w:pPr>
        <w:ind w:left="0" w:firstLine="0"/>
        <w:jc w:val="both"/>
        <w:rPr>
          <w:rFonts w:ascii="Times New Roman" w:hAnsi="Times New Roman"/>
        </w:rPr>
      </w:pPr>
    </w:p>
    <w:p w:rsidR="005431C9" w:rsidRDefault="005431C9">
      <w:pPr>
        <w:ind w:left="0" w:firstLine="0"/>
        <w:jc w:val="both"/>
        <w:rPr>
          <w:rFonts w:ascii="Times New Roman" w:hAnsi="Times New Roman"/>
        </w:rPr>
      </w:pPr>
      <w:proofErr w:type="gramStart"/>
      <w:r>
        <w:rPr>
          <w:rFonts w:ascii="Times New Roman" w:hAnsi="Times New Roman"/>
        </w:rPr>
        <w:t>Phone :</w:t>
      </w:r>
      <w:proofErr w:type="gramEnd"/>
      <w:r>
        <w:rPr>
          <w:rFonts w:ascii="Times New Roman" w:hAnsi="Times New Roman"/>
        </w:rPr>
        <w:t xml:space="preserve"> 00353 23 59500</w:t>
      </w:r>
    </w:p>
    <w:p w:rsidR="005431C9" w:rsidRDefault="005431C9">
      <w:pPr>
        <w:ind w:left="0" w:firstLine="0"/>
        <w:jc w:val="both"/>
        <w:rPr>
          <w:rFonts w:ascii="Times New Roman" w:hAnsi="Times New Roman"/>
        </w:rPr>
      </w:pPr>
      <w:proofErr w:type="gramStart"/>
      <w:r>
        <w:rPr>
          <w:rFonts w:ascii="Times New Roman" w:hAnsi="Times New Roman"/>
        </w:rPr>
        <w:t>Fax.</w:t>
      </w:r>
      <w:proofErr w:type="gramEnd"/>
      <w:r>
        <w:rPr>
          <w:rFonts w:ascii="Times New Roman" w:hAnsi="Times New Roman"/>
        </w:rPr>
        <w:t xml:space="preserve"> 00353 23 59508</w:t>
      </w:r>
    </w:p>
    <w:p w:rsidR="005431C9" w:rsidRDefault="00AC2EED">
      <w:pPr>
        <w:ind w:left="0" w:firstLine="0"/>
        <w:jc w:val="both"/>
        <w:rPr>
          <w:rFonts w:ascii="Times New Roman" w:hAnsi="Times New Roman"/>
        </w:rPr>
      </w:pPr>
      <w:hyperlink r:id="rId9" w:history="1">
        <w:r w:rsidR="005431C9">
          <w:rPr>
            <w:rStyle w:val="Hyperlink"/>
            <w:rFonts w:ascii="Times New Roman" w:hAnsi="Times New Roman"/>
          </w:rPr>
          <w:t>info@agriculture.gov.ie</w:t>
        </w:r>
      </w:hyperlink>
    </w:p>
    <w:p w:rsidR="005431C9" w:rsidRDefault="00AC2EED">
      <w:pPr>
        <w:ind w:left="0" w:firstLine="0"/>
        <w:jc w:val="both"/>
        <w:rPr>
          <w:rFonts w:ascii="Times New Roman" w:hAnsi="Times New Roman"/>
        </w:rPr>
      </w:pPr>
      <w:hyperlink r:id="rId10" w:history="1">
        <w:r w:rsidR="005431C9">
          <w:rPr>
            <w:rStyle w:val="Hyperlink"/>
            <w:rFonts w:ascii="Times New Roman" w:hAnsi="Times New Roman"/>
          </w:rPr>
          <w:t>www.agriculture.gov.ie</w:t>
        </w:r>
      </w:hyperlink>
    </w:p>
    <w:p w:rsidR="005431C9" w:rsidRDefault="005431C9">
      <w:pPr>
        <w:ind w:left="0" w:firstLine="0"/>
        <w:jc w:val="both"/>
        <w:rPr>
          <w:rFonts w:ascii="Times New Roman" w:hAnsi="Times New Roman"/>
        </w:rPr>
      </w:pPr>
    </w:p>
    <w:p w:rsidR="005431C9" w:rsidRDefault="005431C9">
      <w:pPr>
        <w:numPr>
          <w:ilvl w:val="0"/>
          <w:numId w:val="7"/>
        </w:numPr>
        <w:spacing w:line="360" w:lineRule="auto"/>
        <w:ind w:left="0" w:firstLine="0"/>
        <w:jc w:val="both"/>
        <w:rPr>
          <w:rFonts w:ascii="Times New Roman" w:hAnsi="Times New Roman"/>
          <w:b/>
        </w:rPr>
      </w:pPr>
      <w:r>
        <w:rPr>
          <w:rFonts w:ascii="Times New Roman" w:hAnsi="Times New Roman"/>
          <w:b/>
        </w:rPr>
        <w:t xml:space="preserve">The Marine Institute (MI) </w:t>
      </w:r>
    </w:p>
    <w:p w:rsidR="005431C9" w:rsidRDefault="005431C9">
      <w:pPr>
        <w:pStyle w:val="BodyTextIndent"/>
        <w:spacing w:line="240" w:lineRule="auto"/>
        <w:ind w:left="0"/>
      </w:pPr>
      <w:r>
        <w:t>The MI is a semi state marine research organisation charged by DAMF with the collection of scientific data and the provision of scientific advice for the fisheries sector.</w:t>
      </w:r>
    </w:p>
    <w:p w:rsidR="005431C9" w:rsidRDefault="005431C9">
      <w:pPr>
        <w:pStyle w:val="BodyTextIndent"/>
        <w:spacing w:line="240" w:lineRule="auto"/>
        <w:ind w:left="0"/>
      </w:pPr>
    </w:p>
    <w:p w:rsidR="005431C9" w:rsidRDefault="005431C9">
      <w:pPr>
        <w:ind w:left="0" w:firstLine="0"/>
        <w:jc w:val="both"/>
        <w:rPr>
          <w:rFonts w:ascii="Times New Roman" w:hAnsi="Times New Roman"/>
        </w:rPr>
      </w:pPr>
      <w:r>
        <w:rPr>
          <w:rFonts w:ascii="Times New Roman" w:hAnsi="Times New Roman"/>
        </w:rPr>
        <w:t>The Marine Institute</w:t>
      </w:r>
    </w:p>
    <w:p w:rsidR="005431C9" w:rsidRDefault="005431C9">
      <w:pPr>
        <w:ind w:left="0" w:firstLine="0"/>
        <w:jc w:val="both"/>
        <w:rPr>
          <w:rFonts w:ascii="Times New Roman" w:hAnsi="Times New Roman"/>
        </w:rPr>
      </w:pPr>
      <w:r>
        <w:rPr>
          <w:rFonts w:ascii="Times New Roman" w:hAnsi="Times New Roman"/>
        </w:rPr>
        <w:t>Rinville,</w:t>
      </w:r>
    </w:p>
    <w:p w:rsidR="005431C9" w:rsidRDefault="005431C9">
      <w:pPr>
        <w:ind w:left="0" w:firstLine="0"/>
        <w:jc w:val="both"/>
        <w:rPr>
          <w:rFonts w:ascii="Times New Roman" w:hAnsi="Times New Roman"/>
        </w:rPr>
      </w:pPr>
      <w:proofErr w:type="gramStart"/>
      <w:r>
        <w:rPr>
          <w:rFonts w:ascii="Times New Roman" w:hAnsi="Times New Roman"/>
        </w:rPr>
        <w:t>Oranmore.</w:t>
      </w:r>
      <w:proofErr w:type="gramEnd"/>
    </w:p>
    <w:p w:rsidR="005431C9" w:rsidRDefault="005431C9">
      <w:pPr>
        <w:ind w:left="0" w:firstLine="0"/>
        <w:jc w:val="both"/>
        <w:rPr>
          <w:rFonts w:ascii="Times New Roman" w:hAnsi="Times New Roman"/>
        </w:rPr>
      </w:pPr>
      <w:r>
        <w:rPr>
          <w:rFonts w:ascii="Times New Roman" w:hAnsi="Times New Roman"/>
        </w:rPr>
        <w:t>Co. Galway</w:t>
      </w:r>
    </w:p>
    <w:p w:rsidR="005431C9" w:rsidRDefault="005431C9">
      <w:pPr>
        <w:ind w:left="0" w:firstLine="0"/>
        <w:jc w:val="both"/>
        <w:rPr>
          <w:rFonts w:ascii="Times New Roman" w:hAnsi="Times New Roman"/>
        </w:rPr>
      </w:pPr>
      <w:r>
        <w:rPr>
          <w:rFonts w:ascii="Times New Roman" w:hAnsi="Times New Roman"/>
        </w:rPr>
        <w:t>Phone: 00353 91387200</w:t>
      </w:r>
    </w:p>
    <w:p w:rsidR="005431C9" w:rsidRDefault="005431C9">
      <w:pPr>
        <w:ind w:left="0" w:firstLine="0"/>
        <w:jc w:val="both"/>
        <w:rPr>
          <w:rFonts w:ascii="Times New Roman" w:hAnsi="Times New Roman"/>
        </w:rPr>
      </w:pPr>
      <w:proofErr w:type="gramStart"/>
      <w:r>
        <w:rPr>
          <w:rFonts w:ascii="Times New Roman" w:hAnsi="Times New Roman"/>
        </w:rPr>
        <w:t>Fax :</w:t>
      </w:r>
      <w:proofErr w:type="gramEnd"/>
      <w:r>
        <w:rPr>
          <w:rFonts w:ascii="Times New Roman" w:hAnsi="Times New Roman"/>
        </w:rPr>
        <w:t xml:space="preserve">  00353 91387201</w:t>
      </w:r>
    </w:p>
    <w:p w:rsidR="005431C9" w:rsidRDefault="00AC2EED">
      <w:pPr>
        <w:ind w:left="0" w:firstLine="0"/>
        <w:jc w:val="both"/>
        <w:rPr>
          <w:rFonts w:ascii="Times New Roman" w:hAnsi="Times New Roman"/>
        </w:rPr>
      </w:pPr>
      <w:hyperlink r:id="rId11" w:history="1">
        <w:r w:rsidR="005431C9" w:rsidRPr="00BB1C0C">
          <w:rPr>
            <w:rStyle w:val="Hyperlink"/>
          </w:rPr>
          <w:t>http://www.marine.ie/</w:t>
        </w:r>
      </w:hyperlink>
    </w:p>
    <w:p w:rsidR="005431C9" w:rsidRDefault="005431C9">
      <w:pPr>
        <w:ind w:left="0" w:firstLine="0"/>
        <w:jc w:val="both"/>
        <w:rPr>
          <w:rFonts w:ascii="Times New Roman" w:hAnsi="Times New Roman"/>
        </w:rPr>
      </w:pPr>
    </w:p>
    <w:p w:rsidR="005431C9" w:rsidRDefault="005431C9">
      <w:pPr>
        <w:spacing w:line="360" w:lineRule="auto"/>
        <w:ind w:left="0" w:firstLine="0"/>
        <w:jc w:val="both"/>
        <w:rPr>
          <w:rFonts w:ascii="Times New Roman" w:hAnsi="Times New Roman"/>
          <w:b/>
        </w:rPr>
      </w:pPr>
    </w:p>
    <w:p w:rsidR="005431C9" w:rsidRDefault="005431C9">
      <w:pPr>
        <w:numPr>
          <w:ilvl w:val="0"/>
          <w:numId w:val="7"/>
        </w:numPr>
        <w:spacing w:line="360" w:lineRule="auto"/>
        <w:ind w:left="0" w:firstLine="0"/>
        <w:jc w:val="both"/>
        <w:rPr>
          <w:rFonts w:ascii="Times New Roman" w:hAnsi="Times New Roman"/>
          <w:b/>
        </w:rPr>
      </w:pPr>
      <w:r>
        <w:rPr>
          <w:rFonts w:ascii="Times New Roman" w:hAnsi="Times New Roman"/>
          <w:b/>
        </w:rPr>
        <w:t xml:space="preserve">An Board </w:t>
      </w:r>
      <w:proofErr w:type="spellStart"/>
      <w:r>
        <w:rPr>
          <w:rFonts w:ascii="Times New Roman" w:hAnsi="Times New Roman"/>
          <w:b/>
        </w:rPr>
        <w:t>Iascaigh</w:t>
      </w:r>
      <w:proofErr w:type="spellEnd"/>
      <w:r>
        <w:rPr>
          <w:rFonts w:ascii="Times New Roman" w:hAnsi="Times New Roman"/>
          <w:b/>
        </w:rPr>
        <w:t xml:space="preserve"> </w:t>
      </w:r>
      <w:proofErr w:type="spellStart"/>
      <w:r>
        <w:rPr>
          <w:rFonts w:ascii="Times New Roman" w:hAnsi="Times New Roman"/>
          <w:b/>
        </w:rPr>
        <w:t>Mhara</w:t>
      </w:r>
      <w:proofErr w:type="spellEnd"/>
      <w:r>
        <w:rPr>
          <w:rFonts w:ascii="Times New Roman" w:hAnsi="Times New Roman"/>
          <w:b/>
        </w:rPr>
        <w:t xml:space="preserve"> (BIM – The Irish Sea Fisheries Board)</w:t>
      </w:r>
    </w:p>
    <w:p w:rsidR="005431C9" w:rsidRDefault="005431C9">
      <w:pPr>
        <w:pStyle w:val="BodyTextIndent2"/>
        <w:ind w:left="0" w:firstLine="0"/>
      </w:pPr>
      <w:r>
        <w:t>BIM is a semi state sea fisheries development agency charged by DAMF with the collection of economic data for the DCF on the fisheries, aquaculture and processing sector</w:t>
      </w:r>
    </w:p>
    <w:p w:rsidR="005431C9" w:rsidRDefault="005431C9">
      <w:pPr>
        <w:ind w:left="0" w:firstLine="0"/>
        <w:jc w:val="both"/>
        <w:rPr>
          <w:rFonts w:ascii="Times New Roman" w:hAnsi="Times New Roman"/>
        </w:rPr>
      </w:pPr>
    </w:p>
    <w:p w:rsidR="005431C9" w:rsidRDefault="005431C9">
      <w:pPr>
        <w:ind w:left="0" w:firstLine="0"/>
        <w:jc w:val="both"/>
        <w:rPr>
          <w:rFonts w:ascii="Times New Roman" w:hAnsi="Times New Roman"/>
        </w:rPr>
      </w:pPr>
      <w:r>
        <w:rPr>
          <w:rFonts w:ascii="Times New Roman" w:hAnsi="Times New Roman"/>
        </w:rPr>
        <w:t>PO Box 12</w:t>
      </w:r>
    </w:p>
    <w:p w:rsidR="005431C9" w:rsidRDefault="005431C9">
      <w:pPr>
        <w:ind w:left="0" w:firstLine="0"/>
        <w:jc w:val="both"/>
        <w:rPr>
          <w:rFonts w:ascii="Times New Roman" w:hAnsi="Times New Roman"/>
        </w:rPr>
      </w:pPr>
      <w:r>
        <w:rPr>
          <w:rFonts w:ascii="Times New Roman" w:hAnsi="Times New Roman"/>
        </w:rPr>
        <w:t>Crofton Road.</w:t>
      </w:r>
    </w:p>
    <w:p w:rsidR="005431C9" w:rsidRDefault="005431C9">
      <w:pPr>
        <w:ind w:left="0" w:firstLine="0"/>
        <w:jc w:val="both"/>
        <w:rPr>
          <w:rFonts w:ascii="Times New Roman" w:hAnsi="Times New Roman"/>
        </w:rPr>
      </w:pPr>
      <w:r>
        <w:rPr>
          <w:rFonts w:ascii="Times New Roman" w:hAnsi="Times New Roman"/>
        </w:rPr>
        <w:t>Dun Laoghaire</w:t>
      </w:r>
    </w:p>
    <w:p w:rsidR="005431C9" w:rsidRDefault="005431C9">
      <w:pPr>
        <w:ind w:left="0" w:firstLine="0"/>
        <w:jc w:val="both"/>
        <w:rPr>
          <w:rFonts w:ascii="Times New Roman" w:hAnsi="Times New Roman"/>
        </w:rPr>
      </w:pPr>
      <w:proofErr w:type="gramStart"/>
      <w:r>
        <w:rPr>
          <w:rFonts w:ascii="Times New Roman" w:hAnsi="Times New Roman"/>
        </w:rPr>
        <w:t>Co. Dublin.</w:t>
      </w:r>
      <w:proofErr w:type="gramEnd"/>
    </w:p>
    <w:p w:rsidR="005431C9" w:rsidRDefault="005431C9">
      <w:pPr>
        <w:ind w:left="0" w:firstLine="0"/>
        <w:jc w:val="both"/>
        <w:rPr>
          <w:rFonts w:ascii="Times New Roman" w:hAnsi="Times New Roman"/>
        </w:rPr>
      </w:pPr>
      <w:proofErr w:type="gramStart"/>
      <w:r>
        <w:rPr>
          <w:rFonts w:ascii="Times New Roman" w:hAnsi="Times New Roman"/>
        </w:rPr>
        <w:t>Phone :</w:t>
      </w:r>
      <w:proofErr w:type="gramEnd"/>
      <w:r>
        <w:rPr>
          <w:rFonts w:ascii="Times New Roman" w:hAnsi="Times New Roman"/>
        </w:rPr>
        <w:t xml:space="preserve"> +353 1 2144100</w:t>
      </w:r>
    </w:p>
    <w:p w:rsidR="005431C9" w:rsidRDefault="005431C9">
      <w:pPr>
        <w:ind w:left="0" w:firstLine="0"/>
        <w:jc w:val="both"/>
        <w:rPr>
          <w:rFonts w:ascii="Times New Roman" w:hAnsi="Times New Roman"/>
        </w:rPr>
      </w:pPr>
      <w:proofErr w:type="gramStart"/>
      <w:r>
        <w:rPr>
          <w:rFonts w:ascii="Times New Roman" w:hAnsi="Times New Roman"/>
        </w:rPr>
        <w:t>Fax :</w:t>
      </w:r>
      <w:proofErr w:type="gramEnd"/>
      <w:r>
        <w:rPr>
          <w:rFonts w:ascii="Times New Roman" w:hAnsi="Times New Roman"/>
        </w:rPr>
        <w:t xml:space="preserve"> +353 1 2144119</w:t>
      </w:r>
    </w:p>
    <w:p w:rsidR="005431C9" w:rsidRDefault="00AC2EED">
      <w:pPr>
        <w:ind w:left="0" w:firstLine="0"/>
        <w:jc w:val="both"/>
        <w:rPr>
          <w:rStyle w:val="Hyperlink"/>
          <w:rFonts w:ascii="Times New Roman" w:hAnsi="Times New Roman"/>
        </w:rPr>
      </w:pPr>
      <w:hyperlink r:id="rId12" w:history="1">
        <w:r w:rsidR="005431C9">
          <w:rPr>
            <w:rStyle w:val="Hyperlink"/>
            <w:rFonts w:ascii="Times New Roman" w:hAnsi="Times New Roman"/>
          </w:rPr>
          <w:t>www.bim.ie</w:t>
        </w:r>
      </w:hyperlink>
    </w:p>
    <w:p w:rsidR="005431C9" w:rsidRDefault="005431C9">
      <w:pPr>
        <w:ind w:left="0" w:firstLine="0"/>
        <w:jc w:val="both"/>
        <w:rPr>
          <w:rStyle w:val="Hyperlink"/>
          <w:rFonts w:ascii="Times New Roman" w:hAnsi="Times New Roman"/>
        </w:rPr>
      </w:pPr>
    </w:p>
    <w:p w:rsidR="005431C9" w:rsidRDefault="005431C9">
      <w:pPr>
        <w:ind w:left="0" w:firstLine="0"/>
        <w:jc w:val="both"/>
        <w:rPr>
          <w:rStyle w:val="Hyperlink"/>
          <w:rFonts w:ascii="Times New Roman" w:hAnsi="Times New Roman"/>
        </w:rPr>
      </w:pPr>
    </w:p>
    <w:p w:rsidR="005431C9" w:rsidRDefault="005431C9">
      <w:pPr>
        <w:numPr>
          <w:ilvl w:val="0"/>
          <w:numId w:val="7"/>
        </w:numPr>
        <w:spacing w:line="360" w:lineRule="auto"/>
        <w:ind w:left="0" w:firstLine="0"/>
        <w:jc w:val="both"/>
        <w:rPr>
          <w:b/>
          <w:bCs/>
        </w:rPr>
      </w:pPr>
      <w:r>
        <w:rPr>
          <w:rFonts w:ascii="Times New Roman" w:hAnsi="Times New Roman"/>
          <w:b/>
        </w:rPr>
        <w:t xml:space="preserve">Department of Communications </w:t>
      </w:r>
      <w:r w:rsidR="005F7862">
        <w:rPr>
          <w:rFonts w:ascii="Times New Roman" w:hAnsi="Times New Roman"/>
          <w:b/>
        </w:rPr>
        <w:t xml:space="preserve">Energy </w:t>
      </w:r>
      <w:r>
        <w:rPr>
          <w:rFonts w:ascii="Times New Roman" w:hAnsi="Times New Roman"/>
          <w:b/>
        </w:rPr>
        <w:t>and Natural Resources (DCENR)</w:t>
      </w:r>
    </w:p>
    <w:p w:rsidR="005431C9" w:rsidRDefault="005431C9">
      <w:pPr>
        <w:pStyle w:val="BodyTextIndent3"/>
      </w:pPr>
      <w:r>
        <w:t>DCENR is the main governmental department with responsibility for Natural Resources including Inland Fisheries which cover the areas relating to eels, salmon and recreational fishing.</w:t>
      </w:r>
    </w:p>
    <w:p w:rsidR="005431C9" w:rsidRDefault="005431C9">
      <w:pPr>
        <w:ind w:left="1080"/>
        <w:jc w:val="both"/>
        <w:rPr>
          <w:lang w:val="en-US"/>
        </w:rPr>
      </w:pPr>
    </w:p>
    <w:p w:rsidR="005431C9" w:rsidRDefault="005431C9">
      <w:pPr>
        <w:ind w:left="0" w:firstLine="0"/>
        <w:jc w:val="both"/>
        <w:rPr>
          <w:rFonts w:ascii="Times New Roman" w:hAnsi="Times New Roman"/>
        </w:rPr>
      </w:pPr>
      <w:r>
        <w:rPr>
          <w:rFonts w:ascii="Times New Roman" w:hAnsi="Times New Roman"/>
        </w:rPr>
        <w:t xml:space="preserve">The Dept. of Communications </w:t>
      </w:r>
      <w:r w:rsidR="005F7862">
        <w:rPr>
          <w:rFonts w:ascii="Times New Roman" w:hAnsi="Times New Roman"/>
        </w:rPr>
        <w:t xml:space="preserve">Energy </w:t>
      </w:r>
      <w:r>
        <w:rPr>
          <w:rFonts w:ascii="Times New Roman" w:hAnsi="Times New Roman"/>
        </w:rPr>
        <w:t>and Natural Resources,</w:t>
      </w:r>
    </w:p>
    <w:p w:rsidR="005431C9" w:rsidRDefault="005F7862">
      <w:pPr>
        <w:ind w:left="0" w:firstLine="0"/>
        <w:jc w:val="both"/>
        <w:rPr>
          <w:rFonts w:ascii="Times New Roman" w:hAnsi="Times New Roman"/>
        </w:rPr>
      </w:pPr>
      <w:r>
        <w:rPr>
          <w:rFonts w:ascii="Times New Roman" w:hAnsi="Times New Roman"/>
        </w:rPr>
        <w:t>Natural Resources, Inland Fisheries Division</w:t>
      </w:r>
      <w:r w:rsidR="005431C9">
        <w:rPr>
          <w:rFonts w:ascii="Times New Roman" w:hAnsi="Times New Roman"/>
        </w:rPr>
        <w:t>29 – 31 Adelaide Road,</w:t>
      </w:r>
    </w:p>
    <w:p w:rsidR="005431C9" w:rsidRDefault="005431C9">
      <w:pPr>
        <w:ind w:left="0" w:firstLine="0"/>
        <w:jc w:val="both"/>
        <w:rPr>
          <w:rFonts w:ascii="Times New Roman" w:hAnsi="Times New Roman"/>
        </w:rPr>
      </w:pPr>
      <w:r>
        <w:rPr>
          <w:rFonts w:ascii="Times New Roman" w:hAnsi="Times New Roman"/>
        </w:rPr>
        <w:t>Dublin 2.</w:t>
      </w:r>
    </w:p>
    <w:p w:rsidR="005431C9" w:rsidRDefault="005431C9">
      <w:pPr>
        <w:ind w:left="0" w:firstLine="0"/>
        <w:jc w:val="both"/>
        <w:rPr>
          <w:rFonts w:ascii="Times New Roman" w:hAnsi="Times New Roman"/>
        </w:rPr>
      </w:pPr>
      <w:proofErr w:type="gramStart"/>
      <w:r>
        <w:rPr>
          <w:rFonts w:ascii="Times New Roman" w:hAnsi="Times New Roman"/>
        </w:rPr>
        <w:t>Phone :</w:t>
      </w:r>
      <w:proofErr w:type="gramEnd"/>
      <w:r>
        <w:rPr>
          <w:rFonts w:ascii="Times New Roman" w:hAnsi="Times New Roman"/>
        </w:rPr>
        <w:t xml:space="preserve"> 00353 1 6782000</w:t>
      </w:r>
    </w:p>
    <w:p w:rsidR="005431C9" w:rsidRDefault="005431C9">
      <w:pPr>
        <w:ind w:left="0" w:firstLine="0"/>
        <w:jc w:val="both"/>
        <w:rPr>
          <w:rFonts w:ascii="Times New Roman" w:hAnsi="Times New Roman"/>
        </w:rPr>
      </w:pPr>
      <w:proofErr w:type="gramStart"/>
      <w:r>
        <w:rPr>
          <w:rFonts w:ascii="Times New Roman" w:hAnsi="Times New Roman"/>
        </w:rPr>
        <w:lastRenderedPageBreak/>
        <w:t>Fax :</w:t>
      </w:r>
      <w:proofErr w:type="gramEnd"/>
      <w:r>
        <w:rPr>
          <w:rFonts w:ascii="Times New Roman" w:hAnsi="Times New Roman"/>
        </w:rPr>
        <w:t xml:space="preserve">  00353 1 6782449</w:t>
      </w:r>
    </w:p>
    <w:p w:rsidR="005431C9" w:rsidRDefault="00AC2EED">
      <w:pPr>
        <w:ind w:left="0" w:firstLine="0"/>
        <w:jc w:val="both"/>
        <w:rPr>
          <w:rStyle w:val="Hyperlink"/>
          <w:rFonts w:ascii="Times New Roman" w:hAnsi="Times New Roman"/>
        </w:rPr>
      </w:pPr>
      <w:hyperlink r:id="rId13" w:history="1">
        <w:r w:rsidR="005431C9">
          <w:rPr>
            <w:rStyle w:val="Hyperlink"/>
            <w:rFonts w:ascii="Times New Roman" w:hAnsi="Times New Roman"/>
          </w:rPr>
          <w:t>www.dcenr.gov.ie</w:t>
        </w:r>
      </w:hyperlink>
    </w:p>
    <w:p w:rsidR="005431C9" w:rsidRDefault="005431C9">
      <w:pPr>
        <w:ind w:left="0" w:firstLine="0"/>
        <w:jc w:val="both"/>
        <w:rPr>
          <w:rStyle w:val="Hyperlink"/>
          <w:rFonts w:ascii="Times New Roman" w:hAnsi="Times New Roman"/>
        </w:rPr>
      </w:pPr>
    </w:p>
    <w:p w:rsidR="005431C9" w:rsidRDefault="005431C9">
      <w:pPr>
        <w:ind w:left="0" w:firstLine="0"/>
        <w:jc w:val="both"/>
        <w:rPr>
          <w:rStyle w:val="Hyperlink"/>
          <w:rFonts w:ascii="Times New Roman" w:hAnsi="Times New Roman"/>
        </w:rPr>
      </w:pPr>
    </w:p>
    <w:p w:rsidR="005431C9" w:rsidRDefault="005431C9">
      <w:pPr>
        <w:ind w:left="0" w:firstLine="0"/>
        <w:jc w:val="both"/>
        <w:rPr>
          <w:rStyle w:val="Hyperlink"/>
          <w:rFonts w:ascii="Times New Roman" w:hAnsi="Times New Roman"/>
        </w:rPr>
      </w:pPr>
    </w:p>
    <w:p w:rsidR="005431C9" w:rsidRDefault="005431C9">
      <w:pPr>
        <w:ind w:left="360" w:firstLine="0"/>
        <w:jc w:val="both"/>
        <w:rPr>
          <w:rStyle w:val="Hyperlink"/>
          <w:rFonts w:ascii="Times New Roman" w:hAnsi="Times New Roman"/>
        </w:rPr>
      </w:pPr>
    </w:p>
    <w:p w:rsidR="005431C9" w:rsidRDefault="005431C9">
      <w:pPr>
        <w:numPr>
          <w:ilvl w:val="0"/>
          <w:numId w:val="7"/>
        </w:numPr>
        <w:spacing w:line="360" w:lineRule="auto"/>
        <w:ind w:left="0" w:firstLine="0"/>
        <w:jc w:val="both"/>
        <w:rPr>
          <w:rFonts w:ascii="Times New Roman" w:hAnsi="Times New Roman"/>
          <w:b/>
          <w:bCs/>
        </w:rPr>
      </w:pPr>
      <w:r>
        <w:rPr>
          <w:rFonts w:ascii="Times New Roman" w:hAnsi="Times New Roman"/>
          <w:b/>
          <w:bCs/>
        </w:rPr>
        <w:t xml:space="preserve">Sea Fisheries Protection Agency (SFPA) </w:t>
      </w:r>
    </w:p>
    <w:p w:rsidR="005431C9" w:rsidRDefault="005431C9">
      <w:pPr>
        <w:spacing w:line="360" w:lineRule="auto"/>
        <w:ind w:left="0" w:firstLine="0"/>
        <w:jc w:val="both"/>
        <w:rPr>
          <w:rFonts w:ascii="Times New Roman" w:hAnsi="Times New Roman"/>
          <w:b/>
          <w:bCs/>
        </w:rPr>
      </w:pPr>
      <w:r>
        <w:rPr>
          <w:rFonts w:ascii="Times New Roman" w:hAnsi="Times New Roman"/>
        </w:rPr>
        <w:t>SFPA have the responsibility for control and enforcement and the provision of VMS data (Module VI)</w:t>
      </w:r>
    </w:p>
    <w:p w:rsidR="005431C9" w:rsidRDefault="005431C9">
      <w:pPr>
        <w:ind w:left="0" w:firstLine="0"/>
        <w:jc w:val="both"/>
        <w:rPr>
          <w:rFonts w:ascii="Times New Roman" w:hAnsi="Times New Roman"/>
        </w:rPr>
      </w:pPr>
      <w:r>
        <w:rPr>
          <w:rFonts w:ascii="Times New Roman" w:hAnsi="Times New Roman"/>
        </w:rPr>
        <w:t xml:space="preserve">Clonakilty HQ </w:t>
      </w:r>
    </w:p>
    <w:p w:rsidR="005431C9" w:rsidRDefault="005431C9">
      <w:pPr>
        <w:ind w:left="0" w:firstLine="0"/>
        <w:jc w:val="both"/>
        <w:rPr>
          <w:rFonts w:ascii="Times New Roman" w:hAnsi="Times New Roman"/>
        </w:rPr>
      </w:pPr>
      <w:r>
        <w:rPr>
          <w:rFonts w:ascii="Times New Roman" w:hAnsi="Times New Roman"/>
        </w:rPr>
        <w:t xml:space="preserve">West Cork Technology Park, </w:t>
      </w:r>
    </w:p>
    <w:p w:rsidR="005431C9" w:rsidRDefault="005431C9">
      <w:pPr>
        <w:ind w:left="0" w:firstLine="0"/>
        <w:jc w:val="both"/>
        <w:rPr>
          <w:rFonts w:ascii="Times New Roman" w:hAnsi="Times New Roman"/>
        </w:rPr>
      </w:pPr>
      <w:proofErr w:type="gramStart"/>
      <w:r>
        <w:rPr>
          <w:rFonts w:ascii="Times New Roman" w:hAnsi="Times New Roman"/>
        </w:rPr>
        <w:t>Clonakilty, Co. Cork.</w:t>
      </w:r>
      <w:proofErr w:type="gramEnd"/>
      <w:r>
        <w:rPr>
          <w:rFonts w:ascii="Times New Roman" w:hAnsi="Times New Roman"/>
        </w:rPr>
        <w:t xml:space="preserve"> </w:t>
      </w:r>
    </w:p>
    <w:p w:rsidR="005431C9" w:rsidRDefault="005431C9">
      <w:pPr>
        <w:ind w:left="0" w:firstLine="0"/>
        <w:jc w:val="both"/>
        <w:rPr>
          <w:rFonts w:ascii="Times New Roman" w:hAnsi="Times New Roman"/>
        </w:rPr>
      </w:pPr>
      <w:r>
        <w:rPr>
          <w:rFonts w:ascii="Times New Roman" w:hAnsi="Times New Roman"/>
        </w:rPr>
        <w:t xml:space="preserve">Phone: 353 23 59300 </w:t>
      </w:r>
    </w:p>
    <w:p w:rsidR="005431C9" w:rsidRDefault="005431C9">
      <w:pPr>
        <w:ind w:left="0" w:firstLine="0"/>
        <w:jc w:val="both"/>
        <w:rPr>
          <w:rFonts w:ascii="Times New Roman" w:hAnsi="Times New Roman"/>
        </w:rPr>
      </w:pPr>
      <w:r>
        <w:rPr>
          <w:rFonts w:ascii="Times New Roman" w:hAnsi="Times New Roman"/>
        </w:rPr>
        <w:t xml:space="preserve">Fax: 353 23 59720 </w:t>
      </w:r>
    </w:p>
    <w:p w:rsidR="005431C9" w:rsidRDefault="005431C9">
      <w:pPr>
        <w:ind w:left="0" w:firstLine="0"/>
        <w:jc w:val="both"/>
        <w:rPr>
          <w:rStyle w:val="Hyperlink"/>
          <w:rFonts w:ascii="Times New Roman" w:hAnsi="Times New Roman"/>
        </w:rPr>
      </w:pPr>
      <w:proofErr w:type="spellStart"/>
      <w:r>
        <w:rPr>
          <w:rStyle w:val="Hyperlink"/>
          <w:rFonts w:ascii="Times New Roman" w:hAnsi="Times New Roman"/>
        </w:rPr>
        <w:t>www.sfpa.ie</w:t>
      </w:r>
      <w:proofErr w:type="spellEnd"/>
    </w:p>
    <w:p w:rsidR="005431C9" w:rsidRDefault="005431C9">
      <w:pPr>
        <w:jc w:val="both"/>
        <w:rPr>
          <w:rFonts w:ascii="Times New Roman" w:hAnsi="Times New Roman"/>
          <w:b/>
        </w:rPr>
      </w:pPr>
    </w:p>
    <w:p w:rsidR="005431C9" w:rsidRDefault="005431C9">
      <w:pPr>
        <w:pStyle w:val="BodyTextIndent2"/>
        <w:ind w:left="0" w:firstLine="0"/>
        <w:rPr>
          <w:color w:val="0000FF"/>
          <w:u w:val="single"/>
        </w:rPr>
      </w:pPr>
    </w:p>
    <w:p w:rsidR="005431C9" w:rsidRPr="00BE374E" w:rsidRDefault="005431C9" w:rsidP="00BE374E">
      <w:pPr>
        <w:numPr>
          <w:ilvl w:val="0"/>
          <w:numId w:val="7"/>
        </w:numPr>
        <w:spacing w:line="360" w:lineRule="auto"/>
        <w:ind w:left="0" w:firstLine="0"/>
        <w:jc w:val="both"/>
        <w:rPr>
          <w:rFonts w:ascii="Times New Roman" w:hAnsi="Times New Roman"/>
          <w:b/>
          <w:bCs/>
          <w:sz w:val="20"/>
        </w:rPr>
      </w:pPr>
      <w:r w:rsidRPr="00BE374E">
        <w:rPr>
          <w:rFonts w:ascii="Times New Roman" w:hAnsi="Times New Roman"/>
          <w:b/>
          <w:bCs/>
          <w:sz w:val="20"/>
        </w:rPr>
        <w:t>Inland Fisheries Ireland</w:t>
      </w:r>
    </w:p>
    <w:p w:rsidR="005431C9" w:rsidRDefault="005431C9">
      <w:pPr>
        <w:pStyle w:val="BodyTextIndent2"/>
        <w:ind w:left="0" w:firstLine="0"/>
        <w:jc w:val="left"/>
        <w:rPr>
          <w:color w:val="0000FF"/>
          <w:u w:val="single"/>
        </w:rPr>
      </w:pPr>
      <w:r>
        <w:t>Inland Fisheries Ireland has responsibility for Recreational Fisheries (Section III.D.)</w:t>
      </w:r>
    </w:p>
    <w:p w:rsidR="005431C9" w:rsidRDefault="005431C9">
      <w:pPr>
        <w:pStyle w:val="BodyTextIndent2"/>
        <w:ind w:left="0" w:firstLine="0"/>
        <w:jc w:val="left"/>
      </w:pPr>
      <w:r>
        <w:t>Inland Fisheries Ireland,</w:t>
      </w:r>
    </w:p>
    <w:p w:rsidR="005431C9" w:rsidRDefault="005431C9">
      <w:pPr>
        <w:pStyle w:val="BodyTextIndent2"/>
        <w:ind w:left="0" w:firstLine="0"/>
        <w:jc w:val="left"/>
      </w:pPr>
      <w:r>
        <w:t>Swords Business Campus</w:t>
      </w:r>
      <w:proofErr w:type="gramStart"/>
      <w:r>
        <w:t>,</w:t>
      </w:r>
      <w:proofErr w:type="gramEnd"/>
      <w:r>
        <w:br/>
        <w:t xml:space="preserve">Swords, Co. Dublin, </w:t>
      </w:r>
      <w:r>
        <w:br/>
        <w:t>IRELAND.</w:t>
      </w:r>
    </w:p>
    <w:p w:rsidR="005431C9" w:rsidRDefault="005431C9">
      <w:pPr>
        <w:pStyle w:val="BodyTextIndent2"/>
        <w:ind w:left="0" w:firstLine="0"/>
        <w:jc w:val="left"/>
      </w:pPr>
      <w:r>
        <w:br/>
        <w:t xml:space="preserve">Phone: + 353 1 8842 600 </w:t>
      </w:r>
      <w:r>
        <w:br/>
        <w:t xml:space="preserve">Fax: + 353 1 8360 060 </w:t>
      </w:r>
    </w:p>
    <w:p w:rsidR="005431C9" w:rsidRDefault="00263A8E">
      <w:pPr>
        <w:pStyle w:val="BodyTextIndent2"/>
        <w:ind w:left="0" w:firstLine="0"/>
        <w:rPr>
          <w:rStyle w:val="Hyperlink"/>
        </w:rPr>
      </w:pPr>
      <w:r>
        <w:rPr>
          <w:rStyle w:val="Hyperlink"/>
        </w:rPr>
        <w:t xml:space="preserve"> </w:t>
      </w:r>
      <w:hyperlink r:id="rId14" w:history="1">
        <w:r w:rsidRPr="001910A5">
          <w:rPr>
            <w:rStyle w:val="Hyperlink"/>
          </w:rPr>
          <w:t>www.fisheries</w:t>
        </w:r>
      </w:hyperlink>
      <w:r>
        <w:rPr>
          <w:rStyle w:val="Hyperlink"/>
        </w:rPr>
        <w:t>ireland.ie</w:t>
      </w:r>
    </w:p>
    <w:p w:rsidR="005431C9" w:rsidRDefault="005431C9">
      <w:pPr>
        <w:pStyle w:val="BodyTextIndent2"/>
        <w:ind w:left="0" w:firstLine="0"/>
      </w:pPr>
      <w:r>
        <w:t xml:space="preserve">National co-ordination meetings for the Data Collection Framework will be held between the main participating agencies (Marine Institute and </w:t>
      </w:r>
      <w:proofErr w:type="spellStart"/>
      <w:r>
        <w:t>Bord</w:t>
      </w:r>
      <w:proofErr w:type="spellEnd"/>
      <w:r>
        <w:t xml:space="preserve"> </w:t>
      </w:r>
      <w:proofErr w:type="spellStart"/>
      <w:r>
        <w:t>Iascaigh</w:t>
      </w:r>
      <w:proofErr w:type="spellEnd"/>
      <w:r>
        <w:t xml:space="preserve"> </w:t>
      </w:r>
      <w:proofErr w:type="spellStart"/>
      <w:r>
        <w:t>Mhara</w:t>
      </w:r>
      <w:proofErr w:type="spellEnd"/>
      <w:r>
        <w:t>). The main aims will be to ensure that all of the relevant documentation is up to date; all submissions are on time and the programmes correctly implemented. These will occur once a year or more frequently if required.</w:t>
      </w:r>
    </w:p>
    <w:p w:rsidR="005431C9" w:rsidRDefault="005431C9">
      <w:pPr>
        <w:pStyle w:val="BodyTextIndent2"/>
        <w:ind w:left="0" w:firstLine="0"/>
        <w:rPr>
          <w:b/>
        </w:rPr>
      </w:pPr>
    </w:p>
    <w:p w:rsidR="005431C9" w:rsidRDefault="005431C9">
      <w:pPr>
        <w:pStyle w:val="Heading2"/>
      </w:pPr>
      <w:bookmarkStart w:id="4" w:name="_Toc333825776"/>
      <w:proofErr w:type="gramStart"/>
      <w:r>
        <w:t>II.B  International</w:t>
      </w:r>
      <w:proofErr w:type="gramEnd"/>
      <w:r>
        <w:t xml:space="preserve"> co-ordination</w:t>
      </w:r>
      <w:bookmarkEnd w:id="4"/>
    </w:p>
    <w:p w:rsidR="005431C9" w:rsidRDefault="005431C9">
      <w:pPr>
        <w:pStyle w:val="BodyTextIndent2"/>
        <w:ind w:left="0" w:firstLine="0"/>
      </w:pPr>
      <w:r>
        <w:t>During 2011-2013, Ireland will participate fully in the relevant ICES planning groups, study groups, working groups, regional co-ordination meetings and workshops which are directly related to data collection requirements under Commission Regulation (EC) 199/2008.</w:t>
      </w:r>
    </w:p>
    <w:p w:rsidR="005431C9" w:rsidRPr="006412AB" w:rsidRDefault="005431C9">
      <w:pPr>
        <w:pStyle w:val="BodyTextIndent2"/>
        <w:ind w:left="0" w:firstLine="0"/>
      </w:pPr>
      <w:r>
        <w:t>For the full list of meetings refer to Table II</w:t>
      </w:r>
      <w:r w:rsidR="000D22D2">
        <w:t>.</w:t>
      </w:r>
      <w:r>
        <w:t>B</w:t>
      </w:r>
      <w:r w:rsidR="000D22D2">
        <w:t>.</w:t>
      </w:r>
      <w:r>
        <w:t>1.</w:t>
      </w:r>
    </w:p>
    <w:p w:rsidR="005431C9" w:rsidRDefault="005431C9">
      <w:pPr>
        <w:spacing w:before="0"/>
        <w:ind w:left="0" w:firstLine="0"/>
        <w:jc w:val="both"/>
        <w:rPr>
          <w:rFonts w:ascii="Times New Roman" w:hAnsi="Times New Roman"/>
        </w:rPr>
      </w:pPr>
    </w:p>
    <w:p w:rsidR="005431C9" w:rsidRDefault="005431C9">
      <w:pPr>
        <w:pStyle w:val="Heading2"/>
      </w:pPr>
      <w:bookmarkStart w:id="5" w:name="_Toc333825777"/>
      <w:r>
        <w:t>II.C Regional co-ordination</w:t>
      </w:r>
      <w:bookmarkEnd w:id="5"/>
    </w:p>
    <w:p w:rsidR="005431C9" w:rsidRDefault="005431C9">
      <w:pPr>
        <w:spacing w:before="0"/>
        <w:ind w:left="0" w:firstLine="0"/>
        <w:rPr>
          <w:rFonts w:ascii="Times New Roman" w:hAnsi="Times New Roman"/>
        </w:rPr>
      </w:pPr>
    </w:p>
    <w:p w:rsidR="005431C9" w:rsidRDefault="005431C9">
      <w:pPr>
        <w:pStyle w:val="BodyText"/>
        <w:jc w:val="both"/>
      </w:pPr>
      <w:r>
        <w:t>Ireland’s contribution to regional co-ordination is detailed under the relevant national programme proposal sections.</w:t>
      </w:r>
    </w:p>
    <w:p w:rsidR="005431C9" w:rsidRDefault="005431C9">
      <w:pPr>
        <w:spacing w:before="0"/>
        <w:ind w:left="0" w:firstLine="0"/>
        <w:rPr>
          <w:rFonts w:ascii="Times New Roman" w:hAnsi="Times New Roman"/>
        </w:rPr>
      </w:pPr>
    </w:p>
    <w:tbl>
      <w:tblPr>
        <w:tblW w:w="6241" w:type="dxa"/>
        <w:jc w:val="center"/>
        <w:tblInd w:w="-38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823"/>
        <w:gridCol w:w="882"/>
        <w:gridCol w:w="882"/>
        <w:gridCol w:w="886"/>
        <w:gridCol w:w="883"/>
        <w:gridCol w:w="885"/>
      </w:tblGrid>
      <w:tr w:rsidR="005431C9" w:rsidTr="0039734C">
        <w:trPr>
          <w:trHeight w:hRule="exact" w:val="2055"/>
          <w:jc w:val="center"/>
        </w:trPr>
        <w:tc>
          <w:tcPr>
            <w:tcW w:w="1823" w:type="dxa"/>
            <w:vAlign w:val="center"/>
          </w:tcPr>
          <w:p w:rsidR="005431C9" w:rsidRDefault="005431C9">
            <w:pPr>
              <w:spacing w:before="0"/>
              <w:ind w:left="0" w:firstLine="0"/>
              <w:jc w:val="center"/>
              <w:rPr>
                <w:rFonts w:ascii="Times New Roman" w:hAnsi="Times New Roman"/>
                <w:color w:val="000000"/>
                <w:sz w:val="20"/>
                <w:szCs w:val="20"/>
              </w:rPr>
            </w:pPr>
            <w:r>
              <w:rPr>
                <w:rFonts w:ascii="Times New Roman" w:hAnsi="Times New Roman"/>
                <w:color w:val="000000"/>
                <w:sz w:val="20"/>
                <w:szCs w:val="20"/>
              </w:rPr>
              <w:lastRenderedPageBreak/>
              <w:t>MS</w:t>
            </w:r>
          </w:p>
        </w:tc>
        <w:tc>
          <w:tcPr>
            <w:tcW w:w="882" w:type="dxa"/>
            <w:textDirection w:val="btLr"/>
            <w:vAlign w:val="center"/>
          </w:tcPr>
          <w:p w:rsidR="005431C9" w:rsidRDefault="005431C9">
            <w:pPr>
              <w:spacing w:before="0"/>
              <w:ind w:left="0"/>
              <w:jc w:val="center"/>
              <w:rPr>
                <w:rFonts w:ascii="Times New Roman" w:hAnsi="Times New Roman"/>
                <w:color w:val="000000"/>
                <w:sz w:val="20"/>
                <w:szCs w:val="20"/>
              </w:rPr>
            </w:pPr>
            <w:r>
              <w:rPr>
                <w:rFonts w:ascii="Times New Roman" w:hAnsi="Times New Roman"/>
                <w:color w:val="000000"/>
                <w:sz w:val="20"/>
                <w:szCs w:val="20"/>
              </w:rPr>
              <w:t>Baltic Sea</w:t>
            </w:r>
          </w:p>
        </w:tc>
        <w:tc>
          <w:tcPr>
            <w:tcW w:w="882" w:type="dxa"/>
            <w:textDirection w:val="btLr"/>
            <w:vAlign w:val="center"/>
          </w:tcPr>
          <w:p w:rsidR="005431C9" w:rsidRDefault="005431C9">
            <w:pPr>
              <w:spacing w:before="0"/>
              <w:ind w:left="0"/>
              <w:jc w:val="center"/>
              <w:rPr>
                <w:rFonts w:ascii="Times New Roman" w:hAnsi="Times New Roman"/>
                <w:color w:val="000000"/>
                <w:sz w:val="20"/>
                <w:szCs w:val="20"/>
              </w:rPr>
            </w:pPr>
            <w:r>
              <w:rPr>
                <w:rFonts w:ascii="Times New Roman" w:hAnsi="Times New Roman"/>
                <w:color w:val="000000"/>
                <w:sz w:val="20"/>
                <w:szCs w:val="20"/>
              </w:rPr>
              <w:t xml:space="preserve">North Sea &amp; </w:t>
            </w:r>
          </w:p>
          <w:p w:rsidR="005431C9" w:rsidRDefault="005431C9">
            <w:pPr>
              <w:spacing w:before="0"/>
              <w:ind w:left="0"/>
              <w:jc w:val="center"/>
              <w:rPr>
                <w:rFonts w:ascii="Times New Roman" w:hAnsi="Times New Roman"/>
                <w:color w:val="000000"/>
                <w:sz w:val="20"/>
                <w:szCs w:val="20"/>
              </w:rPr>
            </w:pPr>
            <w:r>
              <w:rPr>
                <w:rFonts w:ascii="Times New Roman" w:hAnsi="Times New Roman"/>
                <w:color w:val="000000"/>
                <w:sz w:val="20"/>
                <w:szCs w:val="20"/>
              </w:rPr>
              <w:t>East Arctic</w:t>
            </w:r>
          </w:p>
        </w:tc>
        <w:tc>
          <w:tcPr>
            <w:tcW w:w="886" w:type="dxa"/>
            <w:textDirection w:val="btLr"/>
            <w:vAlign w:val="center"/>
          </w:tcPr>
          <w:p w:rsidR="005431C9" w:rsidRDefault="005431C9">
            <w:pPr>
              <w:spacing w:before="0"/>
              <w:ind w:left="0"/>
              <w:jc w:val="center"/>
              <w:rPr>
                <w:rFonts w:ascii="Times New Roman" w:hAnsi="Times New Roman"/>
                <w:color w:val="000000"/>
                <w:sz w:val="20"/>
                <w:szCs w:val="20"/>
              </w:rPr>
            </w:pPr>
            <w:r>
              <w:rPr>
                <w:rFonts w:ascii="Times New Roman" w:hAnsi="Times New Roman"/>
                <w:color w:val="000000"/>
                <w:sz w:val="20"/>
                <w:szCs w:val="20"/>
              </w:rPr>
              <w:t>North Atlantic</w:t>
            </w:r>
          </w:p>
          <w:p w:rsidR="005431C9" w:rsidRDefault="005431C9">
            <w:pPr>
              <w:spacing w:before="0"/>
              <w:ind w:left="0"/>
              <w:jc w:val="center"/>
              <w:rPr>
                <w:rFonts w:ascii="Times New Roman" w:hAnsi="Times New Roman"/>
                <w:color w:val="000000"/>
                <w:sz w:val="20"/>
                <w:szCs w:val="20"/>
              </w:rPr>
            </w:pPr>
          </w:p>
        </w:tc>
        <w:tc>
          <w:tcPr>
            <w:tcW w:w="883" w:type="dxa"/>
            <w:textDirection w:val="btLr"/>
            <w:vAlign w:val="center"/>
          </w:tcPr>
          <w:p w:rsidR="005431C9" w:rsidRDefault="005431C9">
            <w:pPr>
              <w:spacing w:before="0"/>
              <w:ind w:left="0"/>
              <w:jc w:val="center"/>
              <w:rPr>
                <w:rFonts w:ascii="Times New Roman" w:hAnsi="Times New Roman"/>
                <w:color w:val="000000"/>
                <w:sz w:val="20"/>
                <w:szCs w:val="20"/>
              </w:rPr>
            </w:pPr>
            <w:r>
              <w:rPr>
                <w:rFonts w:ascii="Times New Roman" w:hAnsi="Times New Roman"/>
                <w:color w:val="000000"/>
                <w:sz w:val="20"/>
                <w:szCs w:val="20"/>
              </w:rPr>
              <w:t>Mediterranean &amp;</w:t>
            </w:r>
          </w:p>
          <w:p w:rsidR="005431C9" w:rsidRDefault="005431C9">
            <w:pPr>
              <w:spacing w:before="0"/>
              <w:ind w:left="0"/>
              <w:jc w:val="center"/>
              <w:rPr>
                <w:rFonts w:ascii="Times New Roman" w:hAnsi="Times New Roman"/>
                <w:color w:val="000000"/>
                <w:sz w:val="20"/>
                <w:szCs w:val="20"/>
              </w:rPr>
            </w:pPr>
            <w:r>
              <w:rPr>
                <w:rFonts w:ascii="Times New Roman" w:hAnsi="Times New Roman"/>
                <w:color w:val="000000"/>
                <w:sz w:val="20"/>
                <w:szCs w:val="20"/>
              </w:rPr>
              <w:t xml:space="preserve"> Black Sea</w:t>
            </w:r>
          </w:p>
        </w:tc>
        <w:tc>
          <w:tcPr>
            <w:tcW w:w="885" w:type="dxa"/>
            <w:textDirection w:val="btLr"/>
            <w:vAlign w:val="center"/>
          </w:tcPr>
          <w:p w:rsidR="005431C9" w:rsidRDefault="005431C9">
            <w:pPr>
              <w:spacing w:before="0"/>
              <w:ind w:left="0"/>
              <w:jc w:val="center"/>
              <w:rPr>
                <w:rFonts w:ascii="Times New Roman" w:hAnsi="Times New Roman"/>
                <w:sz w:val="20"/>
                <w:szCs w:val="20"/>
              </w:rPr>
            </w:pPr>
            <w:r>
              <w:rPr>
                <w:rFonts w:ascii="Times New Roman" w:hAnsi="Times New Roman"/>
                <w:sz w:val="20"/>
                <w:szCs w:val="20"/>
              </w:rPr>
              <w:t>Other regions</w:t>
            </w:r>
          </w:p>
        </w:tc>
      </w:tr>
      <w:tr w:rsidR="005431C9" w:rsidTr="0039734C">
        <w:trPr>
          <w:trHeight w:hRule="exact" w:val="540"/>
          <w:jc w:val="center"/>
        </w:trPr>
        <w:tc>
          <w:tcPr>
            <w:tcW w:w="1823" w:type="dxa"/>
            <w:vAlign w:val="center"/>
          </w:tcPr>
          <w:p w:rsidR="005431C9" w:rsidRDefault="005431C9">
            <w:pPr>
              <w:spacing w:before="0"/>
              <w:ind w:left="0" w:firstLine="0"/>
              <w:rPr>
                <w:rFonts w:ascii="Times New Roman" w:hAnsi="Times New Roman"/>
                <w:color w:val="000000"/>
                <w:sz w:val="20"/>
                <w:szCs w:val="20"/>
              </w:rPr>
            </w:pPr>
            <w:r>
              <w:rPr>
                <w:rFonts w:ascii="Times New Roman" w:hAnsi="Times New Roman"/>
                <w:color w:val="000000"/>
                <w:sz w:val="20"/>
                <w:szCs w:val="20"/>
              </w:rPr>
              <w:t xml:space="preserve">         Ireland</w:t>
            </w:r>
          </w:p>
        </w:tc>
        <w:tc>
          <w:tcPr>
            <w:tcW w:w="882" w:type="dxa"/>
            <w:vAlign w:val="center"/>
          </w:tcPr>
          <w:p w:rsidR="005431C9" w:rsidRDefault="005431C9">
            <w:pPr>
              <w:spacing w:before="0"/>
              <w:ind w:left="0" w:firstLine="0"/>
              <w:jc w:val="center"/>
              <w:rPr>
                <w:rFonts w:ascii="Times New Roman" w:hAnsi="Times New Roman"/>
                <w:color w:val="000000"/>
                <w:sz w:val="20"/>
                <w:szCs w:val="20"/>
              </w:rPr>
            </w:pPr>
          </w:p>
        </w:tc>
        <w:tc>
          <w:tcPr>
            <w:tcW w:w="882" w:type="dxa"/>
            <w:vAlign w:val="center"/>
          </w:tcPr>
          <w:p w:rsidR="005431C9" w:rsidRDefault="005431C9">
            <w:pPr>
              <w:spacing w:before="0"/>
              <w:ind w:left="0" w:firstLine="0"/>
              <w:jc w:val="center"/>
              <w:rPr>
                <w:rFonts w:ascii="Times New Roman" w:hAnsi="Times New Roman"/>
                <w:color w:val="000000"/>
                <w:sz w:val="20"/>
                <w:szCs w:val="20"/>
              </w:rPr>
            </w:pPr>
            <w:r>
              <w:rPr>
                <w:rFonts w:ascii="Times New Roman" w:hAnsi="Times New Roman"/>
                <w:color w:val="000000"/>
                <w:sz w:val="20"/>
                <w:szCs w:val="20"/>
              </w:rPr>
              <w:t>X</w:t>
            </w:r>
          </w:p>
        </w:tc>
        <w:tc>
          <w:tcPr>
            <w:tcW w:w="886" w:type="dxa"/>
            <w:vAlign w:val="center"/>
          </w:tcPr>
          <w:p w:rsidR="005431C9" w:rsidRDefault="005431C9">
            <w:pPr>
              <w:spacing w:before="0"/>
              <w:ind w:left="0" w:firstLine="0"/>
              <w:jc w:val="center"/>
              <w:rPr>
                <w:rFonts w:ascii="Times New Roman" w:hAnsi="Times New Roman"/>
                <w:color w:val="000000"/>
                <w:sz w:val="20"/>
                <w:szCs w:val="20"/>
              </w:rPr>
            </w:pPr>
            <w:r>
              <w:rPr>
                <w:rFonts w:ascii="Times New Roman" w:hAnsi="Times New Roman"/>
                <w:color w:val="000000"/>
                <w:sz w:val="20"/>
                <w:szCs w:val="20"/>
              </w:rPr>
              <w:t>X</w:t>
            </w:r>
          </w:p>
        </w:tc>
        <w:tc>
          <w:tcPr>
            <w:tcW w:w="883" w:type="dxa"/>
            <w:vAlign w:val="center"/>
          </w:tcPr>
          <w:p w:rsidR="005431C9" w:rsidRDefault="005431C9">
            <w:pPr>
              <w:spacing w:before="0"/>
              <w:ind w:left="0" w:firstLine="0"/>
              <w:jc w:val="center"/>
              <w:rPr>
                <w:rFonts w:ascii="Times New Roman" w:hAnsi="Times New Roman"/>
                <w:color w:val="000000"/>
                <w:sz w:val="20"/>
                <w:szCs w:val="20"/>
              </w:rPr>
            </w:pPr>
          </w:p>
        </w:tc>
        <w:tc>
          <w:tcPr>
            <w:tcW w:w="885" w:type="dxa"/>
            <w:vAlign w:val="center"/>
          </w:tcPr>
          <w:p w:rsidR="005431C9" w:rsidRDefault="005431C9">
            <w:pPr>
              <w:spacing w:before="0"/>
              <w:ind w:left="0" w:firstLine="0"/>
              <w:jc w:val="center"/>
              <w:rPr>
                <w:rFonts w:ascii="Times New Roman" w:hAnsi="Times New Roman"/>
                <w:sz w:val="20"/>
                <w:szCs w:val="20"/>
              </w:rPr>
            </w:pPr>
            <w:r>
              <w:rPr>
                <w:rFonts w:ascii="Times New Roman" w:hAnsi="Times New Roman"/>
                <w:sz w:val="20"/>
                <w:szCs w:val="20"/>
              </w:rPr>
              <w:t>X</w:t>
            </w:r>
          </w:p>
        </w:tc>
      </w:tr>
    </w:tbl>
    <w:p w:rsidR="002C4DDA" w:rsidRDefault="002C4DDA"/>
    <w:p w:rsidR="002C4DDA" w:rsidRDefault="002C4DDA"/>
    <w:p w:rsidR="005431C9" w:rsidRDefault="005431C9">
      <w:pPr>
        <w:pStyle w:val="Heading1"/>
      </w:pPr>
      <w:bookmarkStart w:id="6" w:name="_Toc209926714"/>
      <w:bookmarkStart w:id="7" w:name="_Toc333825778"/>
      <w:r>
        <w:t>Module of evaluation of the fishing sector</w:t>
      </w:r>
      <w:bookmarkEnd w:id="6"/>
      <w:bookmarkEnd w:id="7"/>
    </w:p>
    <w:p w:rsidR="005431C9" w:rsidRDefault="005431C9">
      <w:pPr>
        <w:pStyle w:val="Heading2"/>
      </w:pPr>
    </w:p>
    <w:p w:rsidR="005431C9" w:rsidRDefault="005431C9">
      <w:pPr>
        <w:pStyle w:val="Heading2"/>
      </w:pPr>
      <w:bookmarkStart w:id="8" w:name="_Toc209926715"/>
      <w:bookmarkStart w:id="9" w:name="_Toc333825779"/>
      <w:r>
        <w:t>III.A General description of the fishing sector</w:t>
      </w:r>
      <w:bookmarkEnd w:id="8"/>
      <w:bookmarkEnd w:id="9"/>
    </w:p>
    <w:p w:rsidR="005431C9" w:rsidRPr="00A22E13" w:rsidRDefault="005431C9" w:rsidP="002C4DDA">
      <w:pPr>
        <w:pStyle w:val="BodyText"/>
        <w:jc w:val="both"/>
      </w:pPr>
      <w:r>
        <w:t xml:space="preserve">The Irish fishing fleet consists of a little over 1,400 vessels and is divided into 5 segments; polyvalent, pelagic trawl, specific bivalve, aquaculture and beam trawl. Inshore vessels (&lt;10m) are also sampled under the DCF and are included in the polyvalent, specific bivalve and aquaculture segments. There are about 6,000 people working in the fishing fleet associated activities.  The majority of Irish fishing, data collection and sampling activity </w:t>
      </w:r>
      <w:proofErr w:type="gramStart"/>
      <w:r>
        <w:t>is</w:t>
      </w:r>
      <w:proofErr w:type="gramEnd"/>
      <w:r>
        <w:t xml:space="preserve"> concentrated </w:t>
      </w:r>
      <w:r w:rsidR="00B936DD">
        <w:t xml:space="preserve">in </w:t>
      </w:r>
      <w:r>
        <w:t xml:space="preserve">the ICES Sub-areas around Ireland VI and VII where Irish vessels are engaged in demersal, pelagic, industrial, and tuna-like fisheries (Table III A 1).  The pelagic fishery targeting mackerel and horse mackerel also operates in the II, </w:t>
      </w:r>
      <w:proofErr w:type="spellStart"/>
      <w:r>
        <w:t>IIIa</w:t>
      </w:r>
      <w:proofErr w:type="spellEnd"/>
      <w:r>
        <w:t xml:space="preserve">, </w:t>
      </w:r>
      <w:proofErr w:type="gramStart"/>
      <w:r>
        <w:t>IV</w:t>
      </w:r>
      <w:proofErr w:type="gramEnd"/>
      <w:r>
        <w:t xml:space="preserve">.  Some pelagic landings in those fisheries are landed in the UK–Scotland, France, Denmark and Norway where scientists in those countries sample them. In recent years Ireland has one vessel fishing small </w:t>
      </w:r>
      <w:proofErr w:type="spellStart"/>
      <w:r>
        <w:t>pelagics</w:t>
      </w:r>
      <w:proofErr w:type="spellEnd"/>
      <w:r>
        <w:t xml:space="preserve"> off Mauritania which are landed into Spain. In the RCM long distance fisheries held in </w:t>
      </w:r>
      <w:proofErr w:type="spellStart"/>
      <w:r>
        <w:t>Vigo</w:t>
      </w:r>
      <w:proofErr w:type="spellEnd"/>
      <w:r>
        <w:t xml:space="preserve"> it was decided that sampling levels by Spain and the Netherlands cover this metier adequately. </w:t>
      </w:r>
      <w:r w:rsidRPr="00A22E13">
        <w:t>Ireland no</w:t>
      </w:r>
      <w:r>
        <w:t xml:space="preserve"> longer has a deep water or eel fishery.</w:t>
      </w:r>
      <w:r w:rsidRPr="00A22E13">
        <w:t xml:space="preserve"> </w:t>
      </w:r>
    </w:p>
    <w:p w:rsidR="00785479" w:rsidRDefault="00785479" w:rsidP="002C4DDA">
      <w:pPr>
        <w:pStyle w:val="BodyText"/>
        <w:jc w:val="both"/>
      </w:pPr>
    </w:p>
    <w:p w:rsidR="00505A36" w:rsidRDefault="005431C9" w:rsidP="002C4DDA">
      <w:pPr>
        <w:pStyle w:val="BodyText"/>
        <w:jc w:val="both"/>
      </w:pPr>
      <w:r w:rsidRPr="004329A0">
        <w:t xml:space="preserve">A new metier for sampling has </w:t>
      </w:r>
      <w:proofErr w:type="gramStart"/>
      <w:r w:rsidRPr="004329A0">
        <w:t xml:space="preserve">emerged </w:t>
      </w:r>
      <w:r w:rsidR="00263A8E">
        <w:t xml:space="preserve"> in</w:t>
      </w:r>
      <w:proofErr w:type="gramEnd"/>
      <w:r w:rsidR="00263A8E">
        <w:t xml:space="preserve"> area </w:t>
      </w:r>
      <w:proofErr w:type="spellStart"/>
      <w:r w:rsidR="00263A8E">
        <w:t>VIIa</w:t>
      </w:r>
      <w:proofErr w:type="spellEnd"/>
      <w:r w:rsidR="00263A8E">
        <w:t xml:space="preserve"> </w:t>
      </w:r>
      <w:r w:rsidRPr="004329A0">
        <w:t xml:space="preserve">as a response to the Cod Management Plan (EC regulation 1342/2008). In 2010, three Irish vessels were exempted from effort restrictions associated with 1342/2008. These vessels use a selective grid to maintain cod catches below 1.5%, in accordance with article 11.3 of 1342/2008. These vessels are now considered as a separate metier for sampling purposes as their catch composition is different to other otter trawl vessels targeting </w:t>
      </w:r>
      <w:r w:rsidR="00254522" w:rsidRPr="00254522">
        <w:t>Nephrops.</w:t>
      </w:r>
      <w:r w:rsidRPr="007E1A10">
        <w:t> </w:t>
      </w:r>
      <w:r w:rsidR="00254522" w:rsidRPr="00254522">
        <w:t xml:space="preserve"> </w:t>
      </w:r>
      <w:r w:rsidRPr="004329A0">
        <w:t xml:space="preserve">Presently there are another 8 vessels using grids with the view to obtaining effort exemption. Since March 2012, it is mandatory for all OTB_CRU vessels operating in the Irish sea to use species selective gears (Swedish grid, separator or SELTRA gear). Those vessels opting to use grids can automatically avail of exemption from effort restrictions but are required (EU </w:t>
      </w:r>
      <w:r w:rsidR="00263A8E">
        <w:t>R</w:t>
      </w:r>
      <w:r w:rsidRPr="004329A0">
        <w:t xml:space="preserve">egulation 237/2010) to be subject to an </w:t>
      </w:r>
      <w:r w:rsidR="000D22D2">
        <w:t xml:space="preserve">increased </w:t>
      </w:r>
      <w:r w:rsidRPr="004329A0">
        <w:t>sampling programme. Given the shift towards more selective gears, it is necessary to treat these as discrete metiers fr</w:t>
      </w:r>
      <w:r>
        <w:t xml:space="preserve">om a catch sampling perspective. As </w:t>
      </w:r>
      <w:r w:rsidR="005B7C69">
        <w:t>a</w:t>
      </w:r>
      <w:r>
        <w:t xml:space="preserve"> result the numbers of metiers targeting prawns </w:t>
      </w:r>
      <w:r w:rsidR="005B7C69">
        <w:t>is still two</w:t>
      </w:r>
      <w:r w:rsidR="00263A8E">
        <w:t>,</w:t>
      </w:r>
      <w:r w:rsidR="005B7C69">
        <w:t xml:space="preserve"> however they </w:t>
      </w:r>
      <w:r w:rsidR="00263A8E">
        <w:t>are</w:t>
      </w:r>
      <w:r w:rsidR="005B7C69">
        <w:t xml:space="preserve"> now divided into grid and other separator methods</w:t>
      </w:r>
      <w:r>
        <w:t xml:space="preserve"> and this has been reflected in our sampling strategy.  </w:t>
      </w:r>
    </w:p>
    <w:p w:rsidR="00785479" w:rsidRDefault="00785479" w:rsidP="002C4DDA">
      <w:pPr>
        <w:pStyle w:val="Heading2"/>
      </w:pPr>
      <w:bookmarkStart w:id="10" w:name="_Toc333825780"/>
    </w:p>
    <w:p w:rsidR="005431C9" w:rsidRDefault="005431C9" w:rsidP="002C4DDA">
      <w:pPr>
        <w:pStyle w:val="Heading2"/>
        <w:rPr>
          <w:bCs w:val="0"/>
          <w:i/>
        </w:rPr>
      </w:pPr>
      <w:r>
        <w:t>III.B Economic variables</w:t>
      </w:r>
      <w:bookmarkEnd w:id="10"/>
    </w:p>
    <w:p w:rsidR="005431C9" w:rsidRDefault="005431C9" w:rsidP="002C4DDA">
      <w:pPr>
        <w:pStyle w:val="BodyText"/>
        <w:jc w:val="both"/>
        <w:rPr>
          <w:bCs/>
          <w:i/>
        </w:rPr>
      </w:pPr>
      <w:r>
        <w:rPr>
          <w:i/>
        </w:rPr>
        <w:t xml:space="preserve">Baltic Sea (ICES areas III b-d), North Sea (ICES areas </w:t>
      </w:r>
      <w:proofErr w:type="spellStart"/>
      <w:r>
        <w:rPr>
          <w:i/>
        </w:rPr>
        <w:t>IIIa</w:t>
      </w:r>
      <w:proofErr w:type="spellEnd"/>
      <w:r>
        <w:rPr>
          <w:i/>
        </w:rPr>
        <w:t xml:space="preserve">, IV and </w:t>
      </w:r>
      <w:proofErr w:type="spellStart"/>
      <w:r>
        <w:rPr>
          <w:i/>
        </w:rPr>
        <w:t>VIId</w:t>
      </w:r>
      <w:proofErr w:type="spellEnd"/>
      <w:r>
        <w:rPr>
          <w:i/>
        </w:rPr>
        <w:t>) and Eastern Arctic (ICES areas I and II), and North Atlantic (ICES areas V-XIV and NAFO areas)</w:t>
      </w:r>
    </w:p>
    <w:p w:rsidR="005431C9" w:rsidRDefault="005431C9">
      <w:pPr>
        <w:spacing w:before="0"/>
        <w:ind w:left="0" w:firstLine="0"/>
        <w:jc w:val="both"/>
        <w:rPr>
          <w:rFonts w:ascii="Times New Roman" w:hAnsi="Times New Roman"/>
          <w:bCs/>
          <w:i/>
        </w:rPr>
      </w:pPr>
    </w:p>
    <w:p w:rsidR="005431C9" w:rsidRDefault="005431C9">
      <w:pPr>
        <w:pStyle w:val="Heading3"/>
      </w:pPr>
      <w:bookmarkStart w:id="11" w:name="_Toc333825781"/>
      <w:r>
        <w:t>III.B.1 Data acquisition</w:t>
      </w:r>
      <w:bookmarkEnd w:id="11"/>
    </w:p>
    <w:p w:rsidR="005431C9" w:rsidRDefault="005431C9" w:rsidP="00F43C6E">
      <w:pPr>
        <w:pStyle w:val="Heading3"/>
      </w:pPr>
      <w:bookmarkStart w:id="12" w:name="_Toc333825782"/>
      <w:r>
        <w:t>III.B.1 a Definition of variables</w:t>
      </w:r>
      <w:bookmarkEnd w:id="12"/>
    </w:p>
    <w:p w:rsidR="005431C9" w:rsidRPr="003E569B" w:rsidRDefault="005431C9" w:rsidP="00B559BA">
      <w:pPr>
        <w:pStyle w:val="BodyText"/>
        <w:jc w:val="both"/>
        <w:rPr>
          <w:bCs/>
          <w:iCs/>
          <w:sz w:val="18"/>
          <w:szCs w:val="18"/>
        </w:rPr>
      </w:pPr>
      <w:r w:rsidRPr="003E569B">
        <w:t>The following economic parameters will be collected to fulfil the requirements of Appendix VI of Commission Decision (2008/949/EC).</w:t>
      </w:r>
    </w:p>
    <w:p w:rsidR="005431C9" w:rsidRDefault="005431C9" w:rsidP="00B559BA">
      <w:pPr>
        <w:spacing w:before="0"/>
        <w:ind w:left="0" w:firstLine="0"/>
        <w:jc w:val="both"/>
        <w:rPr>
          <w:rFonts w:ascii="Franklin Gothic Book" w:hAnsi="Franklin Gothic Book"/>
          <w:bCs/>
          <w:iCs/>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08"/>
        <w:gridCol w:w="2562"/>
        <w:gridCol w:w="3557"/>
        <w:gridCol w:w="2161"/>
      </w:tblGrid>
      <w:tr w:rsidR="005431C9" w:rsidRPr="008E15D7" w:rsidTr="00B559BA">
        <w:trPr>
          <w:cantSplit/>
          <w:trHeight w:val="1134"/>
        </w:trPr>
        <w:tc>
          <w:tcPr>
            <w:tcW w:w="1008" w:type="dxa"/>
            <w:tcBorders>
              <w:top w:val="nil"/>
              <w:left w:val="nil"/>
              <w:bottom w:val="single" w:sz="4" w:space="0" w:color="FFFFFF"/>
              <w:right w:val="single" w:sz="4" w:space="0" w:color="FFFFFF"/>
            </w:tcBorders>
            <w:shd w:val="clear" w:color="auto" w:fill="C0C0C0"/>
            <w:vAlign w:val="center"/>
          </w:tcPr>
          <w:p w:rsidR="005431C9" w:rsidRPr="003A2427" w:rsidRDefault="005431C9" w:rsidP="00B559BA">
            <w:pPr>
              <w:autoSpaceDE w:val="0"/>
              <w:autoSpaceDN w:val="0"/>
              <w:adjustRightInd w:val="0"/>
              <w:ind w:left="0" w:firstLine="0"/>
              <w:jc w:val="center"/>
              <w:rPr>
                <w:b/>
                <w:bCs/>
                <w:lang w:val="en-US"/>
              </w:rPr>
            </w:pPr>
            <w:r w:rsidRPr="003A2427">
              <w:rPr>
                <w:b/>
                <w:bCs/>
                <w:lang w:val="en-US"/>
              </w:rPr>
              <w:lastRenderedPageBreak/>
              <w:t>Variable group</w:t>
            </w:r>
          </w:p>
        </w:tc>
        <w:tc>
          <w:tcPr>
            <w:tcW w:w="2562" w:type="dxa"/>
            <w:tcBorders>
              <w:top w:val="nil"/>
              <w:left w:val="single" w:sz="4" w:space="0" w:color="FFFFFF"/>
              <w:bottom w:val="single" w:sz="4" w:space="0" w:color="FFFFFF"/>
              <w:right w:val="single" w:sz="4" w:space="0" w:color="FFFFFF"/>
            </w:tcBorders>
            <w:shd w:val="clear" w:color="auto" w:fill="C0C0C0"/>
            <w:vAlign w:val="center"/>
          </w:tcPr>
          <w:p w:rsidR="005431C9" w:rsidRPr="003A2427" w:rsidRDefault="005431C9" w:rsidP="00B559BA">
            <w:pPr>
              <w:autoSpaceDE w:val="0"/>
              <w:autoSpaceDN w:val="0"/>
              <w:adjustRightInd w:val="0"/>
              <w:ind w:left="0" w:firstLine="0"/>
            </w:pPr>
            <w:r w:rsidRPr="003A2427">
              <w:rPr>
                <w:b/>
                <w:bCs/>
                <w:lang w:val="en-US"/>
              </w:rPr>
              <w:t>Variable</w:t>
            </w:r>
          </w:p>
        </w:tc>
        <w:tc>
          <w:tcPr>
            <w:tcW w:w="0" w:type="auto"/>
            <w:tcBorders>
              <w:top w:val="nil"/>
              <w:left w:val="single" w:sz="4" w:space="0" w:color="FFFFFF"/>
              <w:bottom w:val="single" w:sz="4" w:space="0" w:color="FFFFFF"/>
              <w:right w:val="single" w:sz="4" w:space="0" w:color="FFFFFF"/>
            </w:tcBorders>
            <w:shd w:val="clear" w:color="auto" w:fill="C0C0C0"/>
            <w:vAlign w:val="center"/>
          </w:tcPr>
          <w:p w:rsidR="005431C9" w:rsidRPr="003A2427" w:rsidRDefault="005431C9" w:rsidP="00B559BA">
            <w:pPr>
              <w:autoSpaceDE w:val="0"/>
              <w:autoSpaceDN w:val="0"/>
              <w:adjustRightInd w:val="0"/>
              <w:ind w:left="64" w:firstLine="0"/>
              <w:rPr>
                <w:b/>
                <w:bCs/>
                <w:lang w:val="en-US"/>
              </w:rPr>
            </w:pPr>
            <w:r w:rsidRPr="003A2427">
              <w:rPr>
                <w:b/>
                <w:bCs/>
                <w:lang w:val="en-US"/>
              </w:rPr>
              <w:t xml:space="preserve">Economic Parameters </w:t>
            </w:r>
          </w:p>
          <w:p w:rsidR="005431C9" w:rsidRPr="003A2427" w:rsidRDefault="005431C9" w:rsidP="00B559BA">
            <w:pPr>
              <w:autoSpaceDE w:val="0"/>
              <w:autoSpaceDN w:val="0"/>
              <w:adjustRightInd w:val="0"/>
              <w:ind w:left="64" w:firstLine="0"/>
              <w:rPr>
                <w:b/>
                <w:bCs/>
                <w:lang w:val="en-US"/>
              </w:rPr>
            </w:pPr>
            <w:r w:rsidRPr="003A2427">
              <w:rPr>
                <w:b/>
                <w:bCs/>
                <w:lang w:val="en-US"/>
              </w:rPr>
              <w:t xml:space="preserve"> To be collected in 2011 to 2013</w:t>
            </w:r>
          </w:p>
        </w:tc>
        <w:tc>
          <w:tcPr>
            <w:tcW w:w="0" w:type="auto"/>
            <w:tcBorders>
              <w:top w:val="nil"/>
              <w:left w:val="single" w:sz="4" w:space="0" w:color="FFFFFF"/>
              <w:bottom w:val="single" w:sz="4" w:space="0" w:color="FFFFFF"/>
              <w:right w:val="nil"/>
            </w:tcBorders>
            <w:shd w:val="clear" w:color="auto" w:fill="C0C0C0"/>
            <w:vAlign w:val="center"/>
          </w:tcPr>
          <w:p w:rsidR="005431C9" w:rsidRPr="003A2427" w:rsidRDefault="005431C9" w:rsidP="00B559BA">
            <w:pPr>
              <w:autoSpaceDE w:val="0"/>
              <w:autoSpaceDN w:val="0"/>
              <w:adjustRightInd w:val="0"/>
              <w:ind w:left="0" w:firstLine="0"/>
              <w:rPr>
                <w:b/>
                <w:bCs/>
              </w:rPr>
            </w:pPr>
            <w:r w:rsidRPr="003A2427">
              <w:rPr>
                <w:b/>
                <w:bCs/>
              </w:rPr>
              <w:t>Data source</w:t>
            </w:r>
          </w:p>
        </w:tc>
      </w:tr>
      <w:tr w:rsidR="005431C9" w:rsidRPr="008E15D7" w:rsidTr="00B559BA">
        <w:trPr>
          <w:cantSplit/>
          <w:trHeight w:val="314"/>
        </w:trPr>
        <w:tc>
          <w:tcPr>
            <w:tcW w:w="1008" w:type="dxa"/>
            <w:vMerge w:val="restart"/>
            <w:tcBorders>
              <w:top w:val="single" w:sz="4" w:space="0" w:color="FFFFFF"/>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r w:rsidRPr="008E15D7">
              <w:rPr>
                <w:rFonts w:ascii="Calibri" w:hAnsi="Calibri"/>
                <w:sz w:val="18"/>
                <w:szCs w:val="15"/>
              </w:rPr>
              <w:t>Income</w:t>
            </w:r>
          </w:p>
        </w:tc>
        <w:tc>
          <w:tcPr>
            <w:tcW w:w="2562" w:type="dxa"/>
            <w:tcBorders>
              <w:top w:val="single" w:sz="4" w:space="0" w:color="FFFFFF"/>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Gross value of landings</w:t>
            </w:r>
          </w:p>
        </w:tc>
        <w:tc>
          <w:tcPr>
            <w:tcW w:w="0" w:type="auto"/>
            <w:tcBorders>
              <w:top w:val="single" w:sz="4" w:space="0" w:color="FFFFFF"/>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See Transversal section</w:t>
            </w:r>
          </w:p>
        </w:tc>
        <w:tc>
          <w:tcPr>
            <w:tcW w:w="0" w:type="auto"/>
            <w:tcBorders>
              <w:top w:val="single" w:sz="4" w:space="0" w:color="FFFFFF"/>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 xml:space="preserve">Log-book  </w:t>
            </w:r>
          </w:p>
          <w:p w:rsidR="005431C9" w:rsidRPr="008E15D7" w:rsidRDefault="005431C9" w:rsidP="00B559BA">
            <w:pPr>
              <w:pStyle w:val="BodyText"/>
              <w:rPr>
                <w:rFonts w:ascii="Calibri" w:hAnsi="Calibri"/>
                <w:sz w:val="18"/>
                <w:szCs w:val="15"/>
              </w:rPr>
            </w:pPr>
            <w:r w:rsidRPr="008E15D7">
              <w:rPr>
                <w:rFonts w:ascii="Calibri" w:hAnsi="Calibri"/>
                <w:i/>
                <w:sz w:val="18"/>
                <w:szCs w:val="15"/>
              </w:rPr>
              <w:t>Sentinel</w:t>
            </w:r>
            <w:r w:rsidRPr="008E15D7">
              <w:rPr>
                <w:rFonts w:ascii="Calibri" w:hAnsi="Calibri"/>
                <w:sz w:val="18"/>
                <w:szCs w:val="15"/>
              </w:rPr>
              <w:t xml:space="preserve"> inshore </w:t>
            </w:r>
          </w:p>
          <w:p w:rsidR="005431C9" w:rsidRPr="008E15D7" w:rsidRDefault="005431C9" w:rsidP="00B559BA">
            <w:pPr>
              <w:pStyle w:val="BodyText"/>
              <w:rPr>
                <w:rFonts w:ascii="Calibri" w:hAnsi="Calibri"/>
                <w:sz w:val="18"/>
                <w:szCs w:val="15"/>
              </w:rPr>
            </w:pPr>
            <w:r w:rsidRPr="008E15D7">
              <w:rPr>
                <w:rFonts w:ascii="Calibri" w:hAnsi="Calibri"/>
                <w:sz w:val="18"/>
                <w:szCs w:val="15"/>
              </w:rPr>
              <w:t>Programme</w:t>
            </w:r>
          </w:p>
        </w:tc>
      </w:tr>
      <w:tr w:rsidR="005431C9" w:rsidRPr="008E15D7" w:rsidTr="00B559BA">
        <w:trPr>
          <w:cantSplit/>
        </w:trPr>
        <w:tc>
          <w:tcPr>
            <w:tcW w:w="1008" w:type="dxa"/>
            <w:vMerge/>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Income from leasing out quota or other fishing rights</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785479" w:rsidRDefault="005431C9" w:rsidP="00B559BA">
            <w:pPr>
              <w:pStyle w:val="BodyText"/>
              <w:rPr>
                <w:rFonts w:ascii="Calibri" w:hAnsi="Calibri"/>
                <w:sz w:val="18"/>
                <w:szCs w:val="15"/>
              </w:rPr>
            </w:pPr>
            <w:r w:rsidRPr="00785479">
              <w:rPr>
                <w:rFonts w:ascii="Calibri" w:hAnsi="Calibri"/>
                <w:sz w:val="18"/>
                <w:szCs w:val="15"/>
              </w:rPr>
              <w:t>n/a</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p>
        </w:tc>
      </w:tr>
      <w:tr w:rsidR="005431C9" w:rsidRPr="008E15D7" w:rsidTr="00B559BA">
        <w:trPr>
          <w:cantSplit/>
        </w:trPr>
        <w:tc>
          <w:tcPr>
            <w:tcW w:w="1008" w:type="dxa"/>
            <w:vMerge/>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Direct subsidies</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785479" w:rsidRDefault="005431C9" w:rsidP="00B559BA">
            <w:pPr>
              <w:pStyle w:val="BodyText"/>
              <w:rPr>
                <w:rFonts w:ascii="Calibri" w:hAnsi="Calibri"/>
                <w:sz w:val="18"/>
                <w:szCs w:val="15"/>
              </w:rPr>
            </w:pPr>
            <w:r w:rsidRPr="00785479">
              <w:rPr>
                <w:rFonts w:ascii="Verdana" w:hAnsi="Verdana" w:cs="Verdana"/>
                <w:sz w:val="19"/>
                <w:szCs w:val="19"/>
                <w:shd w:val="clear" w:color="auto" w:fill="FFFFFF"/>
              </w:rPr>
              <w:t xml:space="preserve"> </w:t>
            </w:r>
            <w:r w:rsidRPr="00785479">
              <w:rPr>
                <w:rFonts w:asciiTheme="minorHAnsi" w:hAnsiTheme="minorHAnsi" w:cs="Verdana"/>
                <w:sz w:val="19"/>
                <w:szCs w:val="19"/>
                <w:shd w:val="clear" w:color="auto" w:fill="FFFFFF"/>
              </w:rPr>
              <w:t>Direct subsidies. Includes direct payments</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1D0886">
            <w:pPr>
              <w:pStyle w:val="BodyText"/>
              <w:rPr>
                <w:rFonts w:ascii="Calibri" w:hAnsi="Calibri"/>
                <w:sz w:val="18"/>
                <w:szCs w:val="15"/>
              </w:rPr>
            </w:pPr>
            <w:proofErr w:type="spellStart"/>
            <w:r>
              <w:rPr>
                <w:sz w:val="18"/>
                <w:szCs w:val="18"/>
              </w:rPr>
              <w:t>Bord</w:t>
            </w:r>
            <w:proofErr w:type="spellEnd"/>
            <w:r>
              <w:rPr>
                <w:sz w:val="18"/>
                <w:szCs w:val="18"/>
              </w:rPr>
              <w:t xml:space="preserve"> </w:t>
            </w:r>
            <w:proofErr w:type="spellStart"/>
            <w:r>
              <w:rPr>
                <w:sz w:val="18"/>
                <w:szCs w:val="18"/>
              </w:rPr>
              <w:t>Iascaigh</w:t>
            </w:r>
            <w:proofErr w:type="spellEnd"/>
            <w:r>
              <w:rPr>
                <w:sz w:val="18"/>
                <w:szCs w:val="18"/>
              </w:rPr>
              <w:t xml:space="preserve"> </w:t>
            </w:r>
            <w:proofErr w:type="spellStart"/>
            <w:r>
              <w:rPr>
                <w:sz w:val="18"/>
                <w:szCs w:val="18"/>
              </w:rPr>
              <w:t>Mhara</w:t>
            </w:r>
            <w:proofErr w:type="spellEnd"/>
            <w:r>
              <w:rPr>
                <w:sz w:val="18"/>
                <w:szCs w:val="18"/>
              </w:rPr>
              <w:t xml:space="preserve"> </w:t>
            </w:r>
            <w:r w:rsidRPr="008F2441">
              <w:rPr>
                <w:rFonts w:asciiTheme="minorHAnsi" w:hAnsiTheme="minorHAnsi"/>
                <w:sz w:val="18"/>
                <w:szCs w:val="18"/>
              </w:rPr>
              <w:t>Grant</w:t>
            </w:r>
            <w:r>
              <w:rPr>
                <w:sz w:val="18"/>
                <w:szCs w:val="18"/>
              </w:rPr>
              <w:t xml:space="preserve"> Aid</w:t>
            </w:r>
          </w:p>
        </w:tc>
      </w:tr>
      <w:tr w:rsidR="005431C9" w:rsidRPr="008E15D7" w:rsidTr="00B559BA">
        <w:trPr>
          <w:cantSplit/>
        </w:trPr>
        <w:tc>
          <w:tcPr>
            <w:tcW w:w="1008" w:type="dxa"/>
            <w:vMerge/>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Other income</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785479" w:rsidRDefault="005431C9" w:rsidP="00B559BA">
            <w:pPr>
              <w:pStyle w:val="BodyText"/>
              <w:rPr>
                <w:rFonts w:ascii="Calibri" w:hAnsi="Calibri"/>
                <w:sz w:val="18"/>
                <w:szCs w:val="15"/>
              </w:rPr>
            </w:pPr>
            <w:r w:rsidRPr="00785479">
              <w:rPr>
                <w:rFonts w:ascii="Calibri" w:hAnsi="Calibri"/>
                <w:sz w:val="18"/>
                <w:szCs w:val="15"/>
              </w:rPr>
              <w:t>Non fishing income</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Questionnaire</w:t>
            </w:r>
          </w:p>
        </w:tc>
      </w:tr>
      <w:tr w:rsidR="005431C9" w:rsidRPr="008E15D7" w:rsidTr="00B559BA">
        <w:trPr>
          <w:cantSplit/>
        </w:trPr>
        <w:tc>
          <w:tcPr>
            <w:tcW w:w="1008" w:type="dxa"/>
            <w:vMerge w:val="restart"/>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r w:rsidRPr="008E15D7">
              <w:rPr>
                <w:rFonts w:ascii="Calibri" w:hAnsi="Calibri"/>
                <w:sz w:val="18"/>
                <w:szCs w:val="15"/>
              </w:rPr>
              <w:t>Personnel costs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Wages and salaries of crew</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785479" w:rsidRDefault="005431C9" w:rsidP="00B559BA">
            <w:pPr>
              <w:pStyle w:val="BodyText"/>
              <w:rPr>
                <w:rFonts w:ascii="Calibri" w:hAnsi="Calibri"/>
                <w:sz w:val="18"/>
                <w:szCs w:val="15"/>
              </w:rPr>
            </w:pPr>
            <w:r w:rsidRPr="00785479">
              <w:rPr>
                <w:rFonts w:ascii="Calibri" w:hAnsi="Calibri"/>
                <w:sz w:val="18"/>
                <w:szCs w:val="15"/>
              </w:rPr>
              <w:t>Crew share out</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Questionnaire</w:t>
            </w:r>
          </w:p>
        </w:tc>
      </w:tr>
      <w:tr w:rsidR="005431C9" w:rsidRPr="008E15D7" w:rsidTr="00B559BA">
        <w:trPr>
          <w:cantSplit/>
          <w:trHeight w:val="902"/>
        </w:trPr>
        <w:tc>
          <w:tcPr>
            <w:tcW w:w="1008" w:type="dxa"/>
            <w:vMerge/>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Imputed value of unpaid labour</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785479" w:rsidRDefault="005431C9" w:rsidP="00B559BA">
            <w:pPr>
              <w:pStyle w:val="BodyText"/>
              <w:rPr>
                <w:rFonts w:ascii="Calibri" w:hAnsi="Calibri"/>
                <w:sz w:val="18"/>
                <w:szCs w:val="15"/>
              </w:rPr>
            </w:pPr>
            <w:r w:rsidRPr="00785479">
              <w:rPr>
                <w:rFonts w:ascii="Calibri" w:hAnsi="Calibri"/>
                <w:sz w:val="18"/>
                <w:szCs w:val="15"/>
              </w:rPr>
              <w:t>Estimated value of owners own labour / family members</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Questionnaire</w:t>
            </w:r>
          </w:p>
        </w:tc>
      </w:tr>
      <w:tr w:rsidR="005431C9" w:rsidRPr="008E15D7" w:rsidTr="00B559BA">
        <w:trPr>
          <w:cantSplit/>
          <w:trHeight w:val="1134"/>
        </w:trPr>
        <w:tc>
          <w:tcPr>
            <w:tcW w:w="1008" w:type="dxa"/>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r w:rsidRPr="008E15D7">
              <w:rPr>
                <w:rFonts w:ascii="Calibri" w:hAnsi="Calibri"/>
                <w:sz w:val="18"/>
                <w:szCs w:val="15"/>
              </w:rPr>
              <w:t>Energy costs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Energy costs</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Fuel and oil (bulk)</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Questionnaire</w:t>
            </w:r>
          </w:p>
        </w:tc>
      </w:tr>
      <w:tr w:rsidR="005431C9" w:rsidRPr="008E15D7" w:rsidTr="00B559BA">
        <w:trPr>
          <w:cantSplit/>
          <w:trHeight w:val="1134"/>
        </w:trPr>
        <w:tc>
          <w:tcPr>
            <w:tcW w:w="1008" w:type="dxa"/>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r w:rsidRPr="008E15D7">
              <w:rPr>
                <w:rFonts w:ascii="Calibri" w:hAnsi="Calibri"/>
                <w:sz w:val="18"/>
                <w:szCs w:val="15"/>
              </w:rPr>
              <w:t>Repairs and maintenance costs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Repair and maintenance costs</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Repairs and maintenance</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Questionnaire</w:t>
            </w:r>
          </w:p>
        </w:tc>
      </w:tr>
      <w:tr w:rsidR="005431C9" w:rsidRPr="008E15D7" w:rsidTr="00B559BA">
        <w:trPr>
          <w:cantSplit/>
        </w:trPr>
        <w:tc>
          <w:tcPr>
            <w:tcW w:w="1008" w:type="dxa"/>
            <w:vMerge w:val="restart"/>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r w:rsidRPr="008E15D7">
              <w:rPr>
                <w:rFonts w:ascii="Calibri" w:hAnsi="Calibri"/>
                <w:sz w:val="18"/>
                <w:szCs w:val="15"/>
              </w:rPr>
              <w:t>Other operational costs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Variable costs</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Filters/gloves/lube oil</w:t>
            </w:r>
          </w:p>
          <w:p w:rsidR="005431C9" w:rsidRPr="008E15D7" w:rsidRDefault="005431C9" w:rsidP="00B559BA">
            <w:pPr>
              <w:pStyle w:val="BodyText"/>
              <w:rPr>
                <w:rFonts w:ascii="Calibri" w:hAnsi="Calibri"/>
                <w:sz w:val="18"/>
                <w:szCs w:val="15"/>
              </w:rPr>
            </w:pPr>
            <w:r w:rsidRPr="008E15D7">
              <w:rPr>
                <w:rFonts w:ascii="Calibri" w:hAnsi="Calibri"/>
                <w:sz w:val="18"/>
                <w:szCs w:val="15"/>
              </w:rPr>
              <w:t>Provisions</w:t>
            </w:r>
          </w:p>
          <w:p w:rsidR="005431C9" w:rsidRPr="008E15D7" w:rsidRDefault="005431C9" w:rsidP="00B559BA">
            <w:pPr>
              <w:pStyle w:val="BodyText"/>
              <w:rPr>
                <w:rFonts w:ascii="Calibri" w:hAnsi="Calibri"/>
                <w:sz w:val="18"/>
                <w:szCs w:val="15"/>
              </w:rPr>
            </w:pPr>
            <w:r w:rsidRPr="008E15D7">
              <w:rPr>
                <w:rFonts w:ascii="Calibri" w:hAnsi="Calibri"/>
                <w:sz w:val="18"/>
                <w:szCs w:val="15"/>
              </w:rPr>
              <w:t>Handling fees</w:t>
            </w:r>
          </w:p>
          <w:p w:rsidR="005431C9" w:rsidRPr="008E15D7" w:rsidRDefault="005431C9" w:rsidP="00B559BA">
            <w:pPr>
              <w:pStyle w:val="BodyText"/>
              <w:rPr>
                <w:rFonts w:ascii="Calibri" w:hAnsi="Calibri"/>
                <w:sz w:val="18"/>
                <w:szCs w:val="15"/>
              </w:rPr>
            </w:pPr>
            <w:r w:rsidRPr="008E15D7">
              <w:rPr>
                <w:rFonts w:ascii="Calibri" w:hAnsi="Calibri"/>
                <w:sz w:val="18"/>
                <w:szCs w:val="15"/>
              </w:rPr>
              <w:t>Commission</w:t>
            </w:r>
          </w:p>
          <w:p w:rsidR="005431C9" w:rsidRPr="008E15D7" w:rsidRDefault="005431C9" w:rsidP="00B559BA">
            <w:pPr>
              <w:pStyle w:val="BodyText"/>
              <w:rPr>
                <w:rFonts w:ascii="Calibri" w:hAnsi="Calibri"/>
                <w:sz w:val="18"/>
                <w:szCs w:val="15"/>
              </w:rPr>
            </w:pPr>
            <w:r w:rsidRPr="008E15D7">
              <w:rPr>
                <w:rFonts w:ascii="Calibri" w:hAnsi="Calibri"/>
                <w:sz w:val="18"/>
                <w:szCs w:val="15"/>
              </w:rPr>
              <w:t>Transport</w:t>
            </w:r>
          </w:p>
          <w:p w:rsidR="005431C9" w:rsidRPr="008E15D7" w:rsidRDefault="005431C9" w:rsidP="00B559BA">
            <w:pPr>
              <w:pStyle w:val="BodyText"/>
              <w:rPr>
                <w:rFonts w:ascii="Calibri" w:hAnsi="Calibri"/>
                <w:sz w:val="18"/>
                <w:szCs w:val="15"/>
              </w:rPr>
            </w:pPr>
            <w:r w:rsidRPr="008E15D7">
              <w:rPr>
                <w:rFonts w:ascii="Calibri" w:hAnsi="Calibri"/>
                <w:sz w:val="18"/>
                <w:szCs w:val="15"/>
              </w:rPr>
              <w:t>Ice</w:t>
            </w:r>
          </w:p>
          <w:p w:rsidR="005431C9" w:rsidRPr="008E15D7" w:rsidRDefault="005431C9" w:rsidP="00B559BA">
            <w:pPr>
              <w:pStyle w:val="BodyText"/>
              <w:rPr>
                <w:rFonts w:ascii="Calibri" w:hAnsi="Calibri"/>
                <w:sz w:val="18"/>
                <w:szCs w:val="15"/>
              </w:rPr>
            </w:pPr>
            <w:r w:rsidRPr="008E15D7">
              <w:rPr>
                <w:rFonts w:ascii="Calibri" w:hAnsi="Calibri"/>
                <w:sz w:val="18"/>
                <w:szCs w:val="15"/>
              </w:rPr>
              <w:t>Dues &amp; levies</w:t>
            </w:r>
          </w:p>
          <w:p w:rsidR="005431C9" w:rsidRPr="008E15D7" w:rsidRDefault="005431C9" w:rsidP="00B559BA">
            <w:pPr>
              <w:pStyle w:val="BodyText"/>
              <w:rPr>
                <w:rFonts w:ascii="Calibri" w:hAnsi="Calibri"/>
                <w:sz w:val="18"/>
                <w:szCs w:val="15"/>
              </w:rPr>
            </w:pPr>
            <w:r w:rsidRPr="008E15D7">
              <w:rPr>
                <w:rFonts w:ascii="Calibri" w:hAnsi="Calibri"/>
                <w:sz w:val="18"/>
                <w:szCs w:val="15"/>
              </w:rPr>
              <w:t>Other variable costs</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Questionnaire</w:t>
            </w:r>
          </w:p>
        </w:tc>
      </w:tr>
      <w:tr w:rsidR="005431C9" w:rsidRPr="008E15D7" w:rsidTr="00B559BA">
        <w:trPr>
          <w:cantSplit/>
        </w:trPr>
        <w:tc>
          <w:tcPr>
            <w:tcW w:w="1008" w:type="dxa"/>
            <w:vMerge/>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Non-variable costs</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Insurance</w:t>
            </w:r>
          </w:p>
          <w:p w:rsidR="005431C9" w:rsidRPr="008E15D7" w:rsidRDefault="005431C9" w:rsidP="00B559BA">
            <w:pPr>
              <w:pStyle w:val="BodyText"/>
              <w:rPr>
                <w:rFonts w:ascii="Calibri" w:hAnsi="Calibri"/>
                <w:sz w:val="18"/>
                <w:szCs w:val="15"/>
              </w:rPr>
            </w:pPr>
            <w:r w:rsidRPr="008E15D7">
              <w:rPr>
                <w:rFonts w:ascii="Calibri" w:hAnsi="Calibri"/>
                <w:sz w:val="18"/>
                <w:szCs w:val="15"/>
              </w:rPr>
              <w:t>Loan Interest</w:t>
            </w:r>
          </w:p>
          <w:p w:rsidR="005431C9" w:rsidRPr="008E15D7" w:rsidRDefault="005431C9" w:rsidP="00B559BA">
            <w:pPr>
              <w:pStyle w:val="BodyText"/>
              <w:rPr>
                <w:rFonts w:ascii="Calibri" w:hAnsi="Calibri"/>
                <w:sz w:val="18"/>
                <w:szCs w:val="15"/>
              </w:rPr>
            </w:pPr>
            <w:r w:rsidRPr="008E15D7">
              <w:rPr>
                <w:rFonts w:ascii="Calibri" w:hAnsi="Calibri"/>
                <w:sz w:val="18"/>
                <w:szCs w:val="15"/>
              </w:rPr>
              <w:t>Bank interest and charges</w:t>
            </w:r>
          </w:p>
          <w:p w:rsidR="005431C9" w:rsidRPr="008E15D7" w:rsidRDefault="005431C9" w:rsidP="00B559BA">
            <w:pPr>
              <w:pStyle w:val="BodyText"/>
              <w:rPr>
                <w:rFonts w:ascii="Calibri" w:hAnsi="Calibri"/>
                <w:sz w:val="18"/>
                <w:szCs w:val="15"/>
              </w:rPr>
            </w:pPr>
            <w:r w:rsidRPr="008E15D7">
              <w:rPr>
                <w:rFonts w:ascii="Calibri" w:hAnsi="Calibri"/>
                <w:sz w:val="18"/>
                <w:szCs w:val="15"/>
              </w:rPr>
              <w:t>Accountancy and audit</w:t>
            </w:r>
          </w:p>
          <w:p w:rsidR="005431C9" w:rsidRPr="008E15D7" w:rsidRDefault="005431C9" w:rsidP="00B559BA">
            <w:pPr>
              <w:pStyle w:val="BodyText"/>
              <w:rPr>
                <w:rFonts w:ascii="Calibri" w:hAnsi="Calibri"/>
                <w:sz w:val="18"/>
                <w:szCs w:val="15"/>
              </w:rPr>
            </w:pPr>
            <w:r w:rsidRPr="008E15D7">
              <w:rPr>
                <w:rFonts w:ascii="Calibri" w:hAnsi="Calibri"/>
                <w:sz w:val="18"/>
                <w:szCs w:val="15"/>
              </w:rPr>
              <w:t>Subs and donations</w:t>
            </w:r>
          </w:p>
          <w:p w:rsidR="005431C9" w:rsidRPr="008E15D7" w:rsidRDefault="005431C9" w:rsidP="00B559BA">
            <w:pPr>
              <w:pStyle w:val="BodyText"/>
              <w:rPr>
                <w:rFonts w:ascii="Calibri" w:hAnsi="Calibri"/>
                <w:sz w:val="18"/>
                <w:szCs w:val="15"/>
              </w:rPr>
            </w:pPr>
            <w:r w:rsidRPr="008E15D7">
              <w:rPr>
                <w:rFonts w:ascii="Calibri" w:hAnsi="Calibri"/>
                <w:sz w:val="18"/>
                <w:szCs w:val="15"/>
              </w:rPr>
              <w:t>Motor and travel expenses</w:t>
            </w:r>
          </w:p>
          <w:p w:rsidR="005431C9" w:rsidRPr="008E15D7" w:rsidRDefault="005431C9" w:rsidP="00B559BA">
            <w:pPr>
              <w:pStyle w:val="BodyText"/>
              <w:rPr>
                <w:rFonts w:ascii="Calibri" w:hAnsi="Calibri"/>
                <w:sz w:val="18"/>
                <w:szCs w:val="15"/>
              </w:rPr>
            </w:pPr>
            <w:r w:rsidRPr="008E15D7">
              <w:rPr>
                <w:rFonts w:ascii="Calibri" w:hAnsi="Calibri"/>
                <w:sz w:val="18"/>
                <w:szCs w:val="15"/>
              </w:rPr>
              <w:t>Legal fees</w:t>
            </w:r>
          </w:p>
          <w:p w:rsidR="005431C9" w:rsidRPr="008E15D7" w:rsidRDefault="005431C9" w:rsidP="00B559BA">
            <w:pPr>
              <w:pStyle w:val="BodyText"/>
              <w:rPr>
                <w:rFonts w:ascii="Calibri" w:hAnsi="Calibri"/>
                <w:sz w:val="18"/>
                <w:szCs w:val="15"/>
              </w:rPr>
            </w:pPr>
            <w:r w:rsidRPr="008E15D7">
              <w:rPr>
                <w:rFonts w:ascii="Calibri" w:hAnsi="Calibri"/>
                <w:sz w:val="18"/>
                <w:szCs w:val="15"/>
              </w:rPr>
              <w:t>Telephone, postage &amp; stationary</w:t>
            </w:r>
          </w:p>
          <w:p w:rsidR="005431C9" w:rsidRPr="008E15D7" w:rsidRDefault="005431C9" w:rsidP="00B559BA">
            <w:pPr>
              <w:pStyle w:val="BodyText"/>
              <w:rPr>
                <w:rFonts w:ascii="Calibri" w:hAnsi="Calibri"/>
                <w:sz w:val="18"/>
                <w:szCs w:val="15"/>
              </w:rPr>
            </w:pPr>
            <w:r w:rsidRPr="008E15D7">
              <w:rPr>
                <w:rFonts w:ascii="Calibri" w:hAnsi="Calibri"/>
                <w:sz w:val="18"/>
                <w:szCs w:val="15"/>
              </w:rPr>
              <w:t>Other non-variable costs</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Questionnaire</w:t>
            </w:r>
          </w:p>
        </w:tc>
      </w:tr>
      <w:tr w:rsidR="005431C9" w:rsidRPr="008E15D7" w:rsidTr="00B559BA">
        <w:trPr>
          <w:cantSplit/>
        </w:trPr>
        <w:tc>
          <w:tcPr>
            <w:tcW w:w="1008" w:type="dxa"/>
            <w:vMerge/>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Lease/rental payments for quota or other fishing rights</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n/a</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p>
        </w:tc>
      </w:tr>
      <w:tr w:rsidR="005431C9" w:rsidRPr="008E15D7" w:rsidTr="00B559BA">
        <w:trPr>
          <w:cantSplit/>
          <w:trHeight w:val="1134"/>
        </w:trPr>
        <w:tc>
          <w:tcPr>
            <w:tcW w:w="1008" w:type="dxa"/>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r w:rsidRPr="008E15D7">
              <w:rPr>
                <w:rFonts w:ascii="Calibri" w:hAnsi="Calibri"/>
                <w:sz w:val="18"/>
                <w:szCs w:val="15"/>
              </w:rPr>
              <w:t>Capital costs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Annual depreciation</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Estimated according to PIM</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Questionnaire (PIM)</w:t>
            </w:r>
          </w:p>
        </w:tc>
      </w:tr>
      <w:tr w:rsidR="005431C9" w:rsidRPr="008E15D7" w:rsidTr="00B559BA">
        <w:trPr>
          <w:cantSplit/>
        </w:trPr>
        <w:tc>
          <w:tcPr>
            <w:tcW w:w="1008" w:type="dxa"/>
            <w:vMerge w:val="restart"/>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r w:rsidRPr="008E15D7">
              <w:rPr>
                <w:rFonts w:ascii="Calibri" w:hAnsi="Calibri"/>
                <w:sz w:val="18"/>
                <w:szCs w:val="15"/>
              </w:rPr>
              <w:t>Capital value</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Value of physical capital: depreciated replacement value</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Book value of fixed assets (itemised)</w:t>
            </w:r>
          </w:p>
          <w:p w:rsidR="005431C9" w:rsidRPr="008E15D7" w:rsidRDefault="005431C9" w:rsidP="00B559BA">
            <w:pPr>
              <w:pStyle w:val="BodyText"/>
              <w:rPr>
                <w:rFonts w:ascii="Calibri" w:hAnsi="Calibri"/>
                <w:sz w:val="18"/>
                <w:szCs w:val="15"/>
              </w:rPr>
            </w:pPr>
            <w:r w:rsidRPr="008E15D7">
              <w:rPr>
                <w:rFonts w:ascii="Calibri" w:hAnsi="Calibri"/>
                <w:sz w:val="18"/>
                <w:szCs w:val="15"/>
              </w:rPr>
              <w:t>Additions/disposals</w:t>
            </w:r>
          </w:p>
          <w:p w:rsidR="005431C9" w:rsidRPr="008E15D7" w:rsidRDefault="005431C9" w:rsidP="00B559BA">
            <w:pPr>
              <w:pStyle w:val="BodyText"/>
              <w:rPr>
                <w:rFonts w:ascii="Calibri" w:hAnsi="Calibri"/>
                <w:sz w:val="18"/>
                <w:szCs w:val="15"/>
              </w:rPr>
            </w:pPr>
            <w:r w:rsidRPr="008E15D7">
              <w:rPr>
                <w:rFonts w:ascii="Calibri" w:hAnsi="Calibri"/>
                <w:sz w:val="18"/>
                <w:szCs w:val="15"/>
              </w:rPr>
              <w:t xml:space="preserve">Year of purchase </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rFonts w:ascii="Calibri" w:hAnsi="Calibri"/>
                <w:sz w:val="18"/>
                <w:szCs w:val="15"/>
              </w:rPr>
            </w:pPr>
            <w:r w:rsidRPr="008E15D7" w:rsidDel="00254A66">
              <w:rPr>
                <w:rFonts w:ascii="Calibri" w:hAnsi="Calibri"/>
                <w:sz w:val="18"/>
                <w:szCs w:val="15"/>
              </w:rPr>
              <w:t xml:space="preserve"> </w:t>
            </w:r>
            <w:r w:rsidRPr="008E15D7">
              <w:rPr>
                <w:rFonts w:ascii="Calibri" w:hAnsi="Calibri"/>
                <w:sz w:val="18"/>
                <w:szCs w:val="15"/>
              </w:rPr>
              <w:t>(PIM)</w:t>
            </w:r>
          </w:p>
          <w:p w:rsidR="005431C9" w:rsidRPr="008E15D7" w:rsidRDefault="005431C9" w:rsidP="00B559BA">
            <w:pPr>
              <w:pStyle w:val="BodyText"/>
              <w:rPr>
                <w:rFonts w:ascii="Calibri" w:hAnsi="Calibri"/>
                <w:sz w:val="18"/>
                <w:szCs w:val="15"/>
              </w:rPr>
            </w:pPr>
            <w:r w:rsidRPr="008E15D7">
              <w:rPr>
                <w:rFonts w:ascii="Calibri" w:hAnsi="Calibri"/>
                <w:sz w:val="18"/>
                <w:szCs w:val="15"/>
              </w:rPr>
              <w:t>Questionnaire</w:t>
            </w:r>
          </w:p>
        </w:tc>
      </w:tr>
      <w:tr w:rsidR="005431C9" w:rsidRPr="008E15D7" w:rsidTr="00B559BA">
        <w:trPr>
          <w:cantSplit/>
        </w:trPr>
        <w:tc>
          <w:tcPr>
            <w:tcW w:w="1008" w:type="dxa"/>
            <w:vMerge/>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Value of physical capital: depreciated historical value</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Initial cost of fixed assets</w:t>
            </w:r>
          </w:p>
          <w:p w:rsidR="005431C9" w:rsidRPr="008E15D7" w:rsidRDefault="005431C9" w:rsidP="00B559BA">
            <w:pPr>
              <w:pStyle w:val="BodyText"/>
              <w:rPr>
                <w:rFonts w:ascii="Calibri" w:hAnsi="Calibri"/>
                <w:sz w:val="18"/>
                <w:szCs w:val="15"/>
              </w:rPr>
            </w:pPr>
            <w:r w:rsidRPr="008E15D7">
              <w:rPr>
                <w:rFonts w:ascii="Calibri" w:hAnsi="Calibri"/>
                <w:sz w:val="18"/>
                <w:szCs w:val="15"/>
              </w:rPr>
              <w:t xml:space="preserve">Year of purchase </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rFonts w:ascii="Calibri" w:hAnsi="Calibri"/>
                <w:sz w:val="18"/>
                <w:szCs w:val="15"/>
              </w:rPr>
            </w:pPr>
            <w:r w:rsidRPr="008E15D7" w:rsidDel="00254A66">
              <w:rPr>
                <w:rFonts w:ascii="Calibri" w:hAnsi="Calibri"/>
                <w:sz w:val="18"/>
                <w:szCs w:val="15"/>
              </w:rPr>
              <w:t xml:space="preserve"> </w:t>
            </w:r>
            <w:r w:rsidRPr="008E15D7">
              <w:rPr>
                <w:rFonts w:ascii="Calibri" w:hAnsi="Calibri"/>
                <w:sz w:val="18"/>
                <w:szCs w:val="15"/>
              </w:rPr>
              <w:t>(PIM)</w:t>
            </w:r>
          </w:p>
          <w:p w:rsidR="005431C9" w:rsidRPr="008E15D7" w:rsidRDefault="005431C9" w:rsidP="00B559BA">
            <w:pPr>
              <w:pStyle w:val="BodyText"/>
              <w:rPr>
                <w:rFonts w:ascii="Calibri" w:hAnsi="Calibri"/>
                <w:sz w:val="18"/>
                <w:szCs w:val="15"/>
              </w:rPr>
            </w:pPr>
            <w:r w:rsidRPr="008E15D7">
              <w:rPr>
                <w:rFonts w:ascii="Calibri" w:hAnsi="Calibri"/>
                <w:sz w:val="18"/>
                <w:szCs w:val="15"/>
              </w:rPr>
              <w:t>Questionnaire</w:t>
            </w:r>
          </w:p>
        </w:tc>
      </w:tr>
      <w:tr w:rsidR="005431C9" w:rsidRPr="008E15D7" w:rsidTr="00B559BA">
        <w:trPr>
          <w:cantSplit/>
        </w:trPr>
        <w:tc>
          <w:tcPr>
            <w:tcW w:w="1008" w:type="dxa"/>
            <w:vMerge/>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Value of quota and other fishing rights</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n/a</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p>
        </w:tc>
      </w:tr>
      <w:tr w:rsidR="005431C9" w:rsidRPr="008E15D7" w:rsidTr="00B559BA">
        <w:trPr>
          <w:cantSplit/>
          <w:trHeight w:val="1134"/>
        </w:trPr>
        <w:tc>
          <w:tcPr>
            <w:tcW w:w="1008" w:type="dxa"/>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r w:rsidRPr="008E15D7">
              <w:rPr>
                <w:rFonts w:ascii="Calibri" w:hAnsi="Calibri"/>
                <w:sz w:val="18"/>
                <w:szCs w:val="15"/>
              </w:rPr>
              <w:lastRenderedPageBreak/>
              <w:t>Investments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Investments in physical capital</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p>
          <w:p w:rsidR="005431C9" w:rsidRPr="008E15D7" w:rsidRDefault="005431C9" w:rsidP="00B559BA">
            <w:pPr>
              <w:pStyle w:val="BodyText"/>
              <w:rPr>
                <w:rFonts w:ascii="Calibri" w:hAnsi="Calibri"/>
                <w:sz w:val="18"/>
                <w:szCs w:val="15"/>
              </w:rPr>
            </w:pPr>
            <w:r w:rsidRPr="008E15D7">
              <w:rPr>
                <w:rFonts w:ascii="Calibri" w:hAnsi="Calibri"/>
                <w:sz w:val="18"/>
                <w:szCs w:val="15"/>
              </w:rPr>
              <w:t>Additional / Disposals of fixed assets in current year</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rFonts w:ascii="Calibri" w:hAnsi="Calibri"/>
                <w:sz w:val="18"/>
                <w:szCs w:val="15"/>
              </w:rPr>
            </w:pPr>
            <w:r w:rsidRPr="008E15D7" w:rsidDel="00254A66">
              <w:rPr>
                <w:rFonts w:ascii="Calibri" w:hAnsi="Calibri"/>
                <w:sz w:val="18"/>
                <w:szCs w:val="15"/>
              </w:rPr>
              <w:t xml:space="preserve"> </w:t>
            </w:r>
            <w:r w:rsidRPr="008E15D7">
              <w:rPr>
                <w:rFonts w:ascii="Calibri" w:hAnsi="Calibri"/>
                <w:sz w:val="18"/>
                <w:szCs w:val="15"/>
              </w:rPr>
              <w:t>(PIM)</w:t>
            </w:r>
          </w:p>
          <w:p w:rsidR="005431C9" w:rsidRPr="008E15D7" w:rsidRDefault="005431C9" w:rsidP="00B559BA">
            <w:pPr>
              <w:pStyle w:val="BodyText"/>
              <w:rPr>
                <w:rFonts w:ascii="Calibri" w:hAnsi="Calibri"/>
                <w:sz w:val="18"/>
                <w:szCs w:val="15"/>
              </w:rPr>
            </w:pPr>
            <w:r w:rsidRPr="008E15D7">
              <w:rPr>
                <w:rFonts w:ascii="Calibri" w:hAnsi="Calibri"/>
                <w:sz w:val="18"/>
                <w:szCs w:val="15"/>
              </w:rPr>
              <w:t>Questionnaire</w:t>
            </w:r>
          </w:p>
        </w:tc>
      </w:tr>
      <w:tr w:rsidR="005431C9" w:rsidRPr="008E15D7" w:rsidTr="00B559BA">
        <w:trPr>
          <w:cantSplit/>
          <w:trHeight w:val="1134"/>
        </w:trPr>
        <w:tc>
          <w:tcPr>
            <w:tcW w:w="1008" w:type="dxa"/>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r w:rsidRPr="008E15D7">
              <w:rPr>
                <w:rFonts w:ascii="Calibri" w:hAnsi="Calibri"/>
                <w:sz w:val="18"/>
                <w:szCs w:val="15"/>
              </w:rPr>
              <w:t>Financial position</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Debt/Asset ratio</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Debt(Short-term loans</w:t>
            </w:r>
          </w:p>
          <w:p w:rsidR="005431C9" w:rsidRPr="008E15D7" w:rsidRDefault="005431C9" w:rsidP="00B559BA">
            <w:pPr>
              <w:pStyle w:val="BodyText"/>
              <w:rPr>
                <w:rFonts w:ascii="Calibri" w:hAnsi="Calibri"/>
                <w:sz w:val="18"/>
                <w:szCs w:val="15"/>
              </w:rPr>
            </w:pPr>
            <w:r w:rsidRPr="008E15D7">
              <w:rPr>
                <w:rFonts w:ascii="Calibri" w:hAnsi="Calibri"/>
                <w:sz w:val="18"/>
                <w:szCs w:val="15"/>
              </w:rPr>
              <w:t>Bank overdraft</w:t>
            </w:r>
          </w:p>
          <w:p w:rsidR="005431C9" w:rsidRPr="008E15D7" w:rsidRDefault="005431C9" w:rsidP="00B559BA">
            <w:pPr>
              <w:pStyle w:val="BodyText"/>
              <w:rPr>
                <w:rFonts w:ascii="Calibri" w:hAnsi="Calibri"/>
                <w:sz w:val="18"/>
                <w:szCs w:val="15"/>
              </w:rPr>
            </w:pPr>
            <w:r w:rsidRPr="008E15D7">
              <w:rPr>
                <w:rFonts w:ascii="Calibri" w:hAnsi="Calibri"/>
                <w:sz w:val="18"/>
                <w:szCs w:val="15"/>
              </w:rPr>
              <w:t>Creditors and accruals</w:t>
            </w:r>
          </w:p>
          <w:p w:rsidR="005431C9" w:rsidRPr="008E15D7" w:rsidRDefault="005431C9" w:rsidP="00B559BA">
            <w:pPr>
              <w:pStyle w:val="BodyText"/>
              <w:rPr>
                <w:rFonts w:ascii="Calibri" w:hAnsi="Calibri"/>
                <w:sz w:val="18"/>
                <w:szCs w:val="15"/>
              </w:rPr>
            </w:pPr>
            <w:r w:rsidRPr="008E15D7">
              <w:rPr>
                <w:rFonts w:ascii="Calibri" w:hAnsi="Calibri"/>
                <w:sz w:val="18"/>
                <w:szCs w:val="15"/>
              </w:rPr>
              <w:t>Other current liabilities</w:t>
            </w:r>
          </w:p>
          <w:p w:rsidR="005431C9" w:rsidRPr="008E15D7" w:rsidRDefault="005431C9" w:rsidP="00B559BA">
            <w:pPr>
              <w:pStyle w:val="BodyText"/>
              <w:rPr>
                <w:rFonts w:ascii="Calibri" w:hAnsi="Calibri"/>
                <w:sz w:val="18"/>
                <w:szCs w:val="15"/>
              </w:rPr>
            </w:pPr>
            <w:r w:rsidRPr="008E15D7">
              <w:rPr>
                <w:rFonts w:ascii="Calibri" w:hAnsi="Calibri"/>
                <w:sz w:val="18"/>
                <w:szCs w:val="15"/>
              </w:rPr>
              <w:t>Long-term loans) / Capital value</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rFonts w:ascii="Calibri" w:hAnsi="Calibri"/>
                <w:sz w:val="18"/>
                <w:szCs w:val="15"/>
              </w:rPr>
            </w:pPr>
            <w:r w:rsidRPr="008E15D7" w:rsidDel="00254A66">
              <w:rPr>
                <w:rFonts w:ascii="Calibri" w:hAnsi="Calibri"/>
                <w:sz w:val="18"/>
                <w:szCs w:val="15"/>
              </w:rPr>
              <w:t xml:space="preserve"> </w:t>
            </w:r>
            <w:r w:rsidRPr="008E15D7">
              <w:rPr>
                <w:rFonts w:ascii="Calibri" w:hAnsi="Calibri"/>
                <w:sz w:val="18"/>
                <w:szCs w:val="15"/>
              </w:rPr>
              <w:t>(PIM)</w:t>
            </w:r>
          </w:p>
          <w:p w:rsidR="005431C9" w:rsidRPr="008E15D7" w:rsidRDefault="005431C9" w:rsidP="00B559BA">
            <w:pPr>
              <w:pStyle w:val="BodyText"/>
              <w:rPr>
                <w:rFonts w:ascii="Calibri" w:hAnsi="Calibri"/>
                <w:sz w:val="18"/>
                <w:szCs w:val="15"/>
              </w:rPr>
            </w:pPr>
            <w:r w:rsidRPr="008E15D7">
              <w:rPr>
                <w:rFonts w:ascii="Calibri" w:hAnsi="Calibri"/>
                <w:sz w:val="18"/>
                <w:szCs w:val="15"/>
              </w:rPr>
              <w:t>Questionnaire</w:t>
            </w:r>
          </w:p>
        </w:tc>
      </w:tr>
      <w:tr w:rsidR="005431C9" w:rsidRPr="008E15D7" w:rsidTr="00B559BA">
        <w:trPr>
          <w:cantSplit/>
        </w:trPr>
        <w:tc>
          <w:tcPr>
            <w:tcW w:w="1008" w:type="dxa"/>
            <w:vMerge w:val="restart"/>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r w:rsidRPr="008E15D7">
              <w:rPr>
                <w:rFonts w:ascii="Calibri" w:hAnsi="Calibri"/>
                <w:sz w:val="18"/>
                <w:szCs w:val="15"/>
              </w:rPr>
              <w:t>Employment</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Engaged crew</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Number of crew</w:t>
            </w:r>
          </w:p>
          <w:p w:rsidR="005431C9" w:rsidRPr="008E15D7" w:rsidRDefault="005431C9" w:rsidP="00B559BA">
            <w:pPr>
              <w:pStyle w:val="BodyText"/>
              <w:rPr>
                <w:rFonts w:ascii="Calibri" w:hAnsi="Calibri"/>
                <w:sz w:val="18"/>
                <w:szCs w:val="15"/>
              </w:rPr>
            </w:pPr>
            <w:r w:rsidRPr="008E15D7">
              <w:rPr>
                <w:rFonts w:ascii="Calibri" w:hAnsi="Calibri"/>
                <w:sz w:val="18"/>
                <w:szCs w:val="15"/>
              </w:rPr>
              <w:t>Number of onshore personnel</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Questionnaire</w:t>
            </w:r>
          </w:p>
          <w:p w:rsidR="005431C9" w:rsidRPr="008E15D7" w:rsidRDefault="005431C9" w:rsidP="00B559BA">
            <w:pPr>
              <w:pStyle w:val="BodyText"/>
              <w:rPr>
                <w:rFonts w:ascii="Calibri" w:hAnsi="Calibri"/>
                <w:sz w:val="18"/>
                <w:szCs w:val="15"/>
              </w:rPr>
            </w:pPr>
            <w:r w:rsidRPr="008E15D7">
              <w:rPr>
                <w:rFonts w:ascii="Calibri" w:hAnsi="Calibri"/>
                <w:sz w:val="18"/>
                <w:szCs w:val="15"/>
              </w:rPr>
              <w:t>(FTE Report)</w:t>
            </w:r>
          </w:p>
        </w:tc>
      </w:tr>
      <w:tr w:rsidR="005431C9" w:rsidRPr="008E15D7" w:rsidTr="00B559BA">
        <w:trPr>
          <w:cantSplit/>
        </w:trPr>
        <w:tc>
          <w:tcPr>
            <w:tcW w:w="1008" w:type="dxa"/>
            <w:vMerge/>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FTE National</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FT, PT, Casual</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Questionnaire</w:t>
            </w:r>
          </w:p>
          <w:p w:rsidR="005431C9" w:rsidRPr="008E15D7" w:rsidRDefault="005431C9" w:rsidP="00B559BA">
            <w:pPr>
              <w:pStyle w:val="BodyText"/>
              <w:rPr>
                <w:rFonts w:ascii="Calibri" w:hAnsi="Calibri"/>
                <w:sz w:val="18"/>
                <w:szCs w:val="15"/>
              </w:rPr>
            </w:pPr>
            <w:r w:rsidRPr="008E15D7">
              <w:rPr>
                <w:rFonts w:ascii="Calibri" w:hAnsi="Calibri"/>
                <w:sz w:val="18"/>
                <w:szCs w:val="15"/>
              </w:rPr>
              <w:t>(FTE Report)</w:t>
            </w:r>
          </w:p>
        </w:tc>
      </w:tr>
      <w:tr w:rsidR="005431C9" w:rsidRPr="008E15D7" w:rsidTr="00B559BA">
        <w:trPr>
          <w:cantSplit/>
        </w:trPr>
        <w:tc>
          <w:tcPr>
            <w:tcW w:w="1008" w:type="dxa"/>
            <w:vMerge/>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FTE harmonised</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Hours spend on onshore admin</w:t>
            </w:r>
          </w:p>
          <w:p w:rsidR="005431C9" w:rsidRPr="008E15D7" w:rsidRDefault="005431C9" w:rsidP="00B559BA">
            <w:pPr>
              <w:pStyle w:val="BodyText"/>
              <w:rPr>
                <w:rFonts w:ascii="Calibri" w:hAnsi="Calibri"/>
                <w:sz w:val="18"/>
                <w:szCs w:val="15"/>
              </w:rPr>
            </w:pPr>
            <w:r w:rsidRPr="008E15D7">
              <w:rPr>
                <w:rFonts w:ascii="Calibri" w:hAnsi="Calibri"/>
                <w:sz w:val="18"/>
                <w:szCs w:val="15"/>
              </w:rPr>
              <w:t>Hours spend loading/unloading</w:t>
            </w:r>
          </w:p>
          <w:p w:rsidR="005431C9" w:rsidRPr="008E15D7" w:rsidRDefault="005431C9" w:rsidP="00B559BA">
            <w:pPr>
              <w:pStyle w:val="BodyText"/>
              <w:rPr>
                <w:rFonts w:ascii="Calibri" w:hAnsi="Calibri"/>
                <w:sz w:val="18"/>
                <w:szCs w:val="15"/>
              </w:rPr>
            </w:pPr>
            <w:r w:rsidRPr="008E15D7">
              <w:rPr>
                <w:rFonts w:ascii="Calibri" w:hAnsi="Calibri"/>
                <w:sz w:val="18"/>
                <w:szCs w:val="15"/>
              </w:rPr>
              <w:t>Hours spend “working” at sea</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Questionnaire</w:t>
            </w:r>
          </w:p>
          <w:p w:rsidR="005431C9" w:rsidRPr="008E15D7" w:rsidRDefault="005431C9" w:rsidP="00B559BA">
            <w:pPr>
              <w:pStyle w:val="BodyText"/>
              <w:rPr>
                <w:rFonts w:ascii="Calibri" w:hAnsi="Calibri"/>
                <w:sz w:val="18"/>
                <w:szCs w:val="15"/>
              </w:rPr>
            </w:pPr>
            <w:r w:rsidRPr="008E15D7">
              <w:rPr>
                <w:rFonts w:ascii="Calibri" w:hAnsi="Calibri"/>
                <w:sz w:val="18"/>
                <w:szCs w:val="15"/>
              </w:rPr>
              <w:t>(FTE Report)</w:t>
            </w:r>
          </w:p>
        </w:tc>
      </w:tr>
      <w:tr w:rsidR="005431C9" w:rsidRPr="008E15D7" w:rsidTr="00B559BA">
        <w:trPr>
          <w:cantSplit/>
        </w:trPr>
        <w:tc>
          <w:tcPr>
            <w:tcW w:w="1008" w:type="dxa"/>
            <w:vMerge w:val="restart"/>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r w:rsidRPr="008E15D7">
              <w:rPr>
                <w:rFonts w:ascii="Calibri" w:hAnsi="Calibri"/>
                <w:sz w:val="18"/>
                <w:szCs w:val="15"/>
              </w:rPr>
              <w:t>Fleet</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Number</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See Transversal section</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Log-book</w:t>
            </w:r>
          </w:p>
          <w:p w:rsidR="005431C9" w:rsidRPr="008E15D7" w:rsidRDefault="005431C9" w:rsidP="00B559BA">
            <w:pPr>
              <w:pStyle w:val="BodyText"/>
              <w:rPr>
                <w:rFonts w:ascii="Calibri" w:hAnsi="Calibri"/>
                <w:sz w:val="18"/>
                <w:szCs w:val="15"/>
              </w:rPr>
            </w:pPr>
            <w:r w:rsidRPr="008E15D7">
              <w:rPr>
                <w:rFonts w:ascii="Calibri" w:hAnsi="Calibri"/>
                <w:sz w:val="18"/>
                <w:szCs w:val="15"/>
              </w:rPr>
              <w:t>Fleet Register</w:t>
            </w:r>
          </w:p>
          <w:p w:rsidR="005431C9" w:rsidRPr="008E15D7" w:rsidRDefault="005431C9" w:rsidP="00B559BA">
            <w:pPr>
              <w:pStyle w:val="BodyText"/>
              <w:rPr>
                <w:rFonts w:ascii="Calibri" w:hAnsi="Calibri"/>
                <w:sz w:val="18"/>
                <w:szCs w:val="15"/>
              </w:rPr>
            </w:pPr>
            <w:r w:rsidRPr="008E15D7">
              <w:rPr>
                <w:rFonts w:ascii="Calibri" w:hAnsi="Calibri"/>
                <w:sz w:val="18"/>
                <w:szCs w:val="15"/>
              </w:rPr>
              <w:t>Expert knowledge</w:t>
            </w:r>
          </w:p>
        </w:tc>
      </w:tr>
      <w:tr w:rsidR="005431C9" w:rsidRPr="008E15D7" w:rsidTr="00B559BA">
        <w:trPr>
          <w:cantSplit/>
        </w:trPr>
        <w:tc>
          <w:tcPr>
            <w:tcW w:w="1008" w:type="dxa"/>
            <w:vMerge/>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Mean LOA</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See Transversal section</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See above</w:t>
            </w:r>
          </w:p>
        </w:tc>
      </w:tr>
      <w:tr w:rsidR="005431C9" w:rsidRPr="008E15D7" w:rsidTr="00B559BA">
        <w:trPr>
          <w:cantSplit/>
        </w:trPr>
        <w:tc>
          <w:tcPr>
            <w:tcW w:w="1008" w:type="dxa"/>
            <w:vMerge/>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Mean vessel’s tonnage</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See Transversal section</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See above</w:t>
            </w:r>
          </w:p>
        </w:tc>
      </w:tr>
      <w:tr w:rsidR="005431C9" w:rsidRPr="008E15D7" w:rsidTr="00B559BA">
        <w:trPr>
          <w:cantSplit/>
        </w:trPr>
        <w:tc>
          <w:tcPr>
            <w:tcW w:w="1008" w:type="dxa"/>
            <w:vMerge/>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Mean vessel’s power</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See Transversal section</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See above</w:t>
            </w:r>
          </w:p>
        </w:tc>
      </w:tr>
      <w:tr w:rsidR="005431C9" w:rsidRPr="008E15D7" w:rsidTr="00B559BA">
        <w:trPr>
          <w:cantSplit/>
        </w:trPr>
        <w:tc>
          <w:tcPr>
            <w:tcW w:w="1008" w:type="dxa"/>
            <w:vMerge/>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Mean age</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See Transversal section</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See above</w:t>
            </w:r>
          </w:p>
        </w:tc>
      </w:tr>
      <w:tr w:rsidR="005431C9" w:rsidRPr="008E15D7" w:rsidTr="00B559BA">
        <w:trPr>
          <w:cantSplit/>
        </w:trPr>
        <w:tc>
          <w:tcPr>
            <w:tcW w:w="1008" w:type="dxa"/>
            <w:vMerge w:val="restart"/>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r w:rsidRPr="008E15D7">
              <w:rPr>
                <w:rFonts w:ascii="Calibri" w:hAnsi="Calibri"/>
                <w:sz w:val="18"/>
                <w:szCs w:val="15"/>
              </w:rPr>
              <w:t>Effort</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Days at sea</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See Transversal section</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Log-book</w:t>
            </w:r>
          </w:p>
          <w:p w:rsidR="005431C9" w:rsidRPr="008E15D7" w:rsidRDefault="005431C9" w:rsidP="00B559BA">
            <w:pPr>
              <w:pStyle w:val="BodyText"/>
              <w:rPr>
                <w:rFonts w:ascii="Calibri" w:hAnsi="Calibri"/>
                <w:sz w:val="18"/>
                <w:szCs w:val="15"/>
              </w:rPr>
            </w:pPr>
            <w:r w:rsidRPr="008E15D7">
              <w:rPr>
                <w:rFonts w:ascii="Calibri" w:hAnsi="Calibri"/>
                <w:i/>
                <w:sz w:val="18"/>
                <w:szCs w:val="15"/>
              </w:rPr>
              <w:t>Sentinel</w:t>
            </w:r>
            <w:r w:rsidRPr="008E15D7">
              <w:rPr>
                <w:rFonts w:ascii="Calibri" w:hAnsi="Calibri"/>
                <w:sz w:val="18"/>
                <w:szCs w:val="15"/>
              </w:rPr>
              <w:t xml:space="preserve"> inshore Programme </w:t>
            </w:r>
          </w:p>
        </w:tc>
      </w:tr>
      <w:tr w:rsidR="005431C9" w:rsidRPr="00BB1C0C" w:rsidTr="00B559BA">
        <w:trPr>
          <w:cantSplit/>
        </w:trPr>
        <w:tc>
          <w:tcPr>
            <w:tcW w:w="1008" w:type="dxa"/>
            <w:vMerge/>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Energy consumption</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Estimated from fuel costs and average fuel prices</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lang w:val="fr-FR"/>
              </w:rPr>
            </w:pPr>
            <w:r w:rsidRPr="008E15D7">
              <w:rPr>
                <w:rFonts w:ascii="Calibri" w:hAnsi="Calibri"/>
                <w:sz w:val="18"/>
                <w:szCs w:val="15"/>
                <w:lang w:val="fr-FR"/>
              </w:rPr>
              <w:t xml:space="preserve">Fuel </w:t>
            </w:r>
            <w:proofErr w:type="spellStart"/>
            <w:r w:rsidRPr="008E15D7">
              <w:rPr>
                <w:rFonts w:ascii="Calibri" w:hAnsi="Calibri"/>
                <w:sz w:val="18"/>
                <w:szCs w:val="15"/>
                <w:lang w:val="fr-FR"/>
              </w:rPr>
              <w:t>prices</w:t>
            </w:r>
            <w:proofErr w:type="spellEnd"/>
            <w:r w:rsidRPr="008E15D7">
              <w:rPr>
                <w:rFonts w:ascii="Calibri" w:hAnsi="Calibri"/>
                <w:sz w:val="18"/>
                <w:szCs w:val="15"/>
                <w:lang w:val="fr-FR"/>
              </w:rPr>
              <w:t xml:space="preserve"> </w:t>
            </w:r>
            <w:proofErr w:type="spellStart"/>
            <w:r w:rsidRPr="008E15D7">
              <w:rPr>
                <w:rFonts w:ascii="Calibri" w:hAnsi="Calibri"/>
                <w:sz w:val="18"/>
                <w:szCs w:val="15"/>
                <w:lang w:val="fr-FR"/>
              </w:rPr>
              <w:t>from</w:t>
            </w:r>
            <w:proofErr w:type="spellEnd"/>
            <w:r w:rsidRPr="008E15D7">
              <w:rPr>
                <w:rFonts w:ascii="Calibri" w:hAnsi="Calibri"/>
                <w:sz w:val="18"/>
                <w:szCs w:val="15"/>
                <w:lang w:val="fr-FR"/>
              </w:rPr>
              <w:t xml:space="preserve"> </w:t>
            </w:r>
            <w:proofErr w:type="spellStart"/>
            <w:r w:rsidRPr="008E15D7">
              <w:rPr>
                <w:rFonts w:ascii="Calibri" w:hAnsi="Calibri"/>
                <w:sz w:val="18"/>
                <w:szCs w:val="15"/>
                <w:lang w:val="fr-FR"/>
              </w:rPr>
              <w:t>suppliers</w:t>
            </w:r>
            <w:proofErr w:type="spellEnd"/>
          </w:p>
          <w:p w:rsidR="005431C9" w:rsidRPr="008E15D7" w:rsidRDefault="005431C9" w:rsidP="00B559BA">
            <w:pPr>
              <w:pStyle w:val="BodyText"/>
              <w:rPr>
                <w:rFonts w:ascii="Calibri" w:hAnsi="Calibri"/>
                <w:sz w:val="18"/>
                <w:szCs w:val="15"/>
                <w:lang w:val="fr-FR"/>
              </w:rPr>
            </w:pPr>
            <w:r w:rsidRPr="008E15D7">
              <w:rPr>
                <w:rFonts w:ascii="Calibri" w:hAnsi="Calibri"/>
                <w:sz w:val="18"/>
                <w:szCs w:val="15"/>
                <w:lang w:val="fr-FR"/>
              </w:rPr>
              <w:t>Questionnaires</w:t>
            </w:r>
          </w:p>
        </w:tc>
      </w:tr>
      <w:tr w:rsidR="005431C9" w:rsidRPr="008E15D7" w:rsidTr="00B559BA">
        <w:trPr>
          <w:cantSplit/>
          <w:trHeight w:val="1134"/>
        </w:trPr>
        <w:tc>
          <w:tcPr>
            <w:tcW w:w="1008" w:type="dxa"/>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r w:rsidRPr="008E15D7">
              <w:rPr>
                <w:rFonts w:ascii="Calibri" w:hAnsi="Calibri"/>
                <w:sz w:val="18"/>
                <w:szCs w:val="15"/>
              </w:rPr>
              <w:t>Number of fishing enterprises/units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Number of fishing enterprises/units</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Number of fishing enterprises/units</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Fleet register</w:t>
            </w:r>
          </w:p>
        </w:tc>
      </w:tr>
      <w:tr w:rsidR="005431C9" w:rsidRPr="008E15D7" w:rsidTr="00B559BA">
        <w:trPr>
          <w:cantSplit/>
        </w:trPr>
        <w:tc>
          <w:tcPr>
            <w:tcW w:w="1008" w:type="dxa"/>
            <w:vMerge w:val="restart"/>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r w:rsidRPr="008E15D7">
              <w:rPr>
                <w:rFonts w:ascii="Calibri" w:hAnsi="Calibri"/>
                <w:sz w:val="18"/>
                <w:szCs w:val="15"/>
              </w:rPr>
              <w:t>Production value per species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Value of landings per species</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See Transversal section</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 xml:space="preserve">Log-book </w:t>
            </w:r>
          </w:p>
          <w:p w:rsidR="005431C9" w:rsidRPr="008E15D7" w:rsidRDefault="005431C9" w:rsidP="00B559BA">
            <w:pPr>
              <w:pStyle w:val="BodyText"/>
              <w:rPr>
                <w:rFonts w:ascii="Calibri" w:hAnsi="Calibri"/>
                <w:sz w:val="18"/>
                <w:szCs w:val="15"/>
              </w:rPr>
            </w:pPr>
            <w:r w:rsidRPr="008E15D7">
              <w:rPr>
                <w:rFonts w:ascii="Calibri" w:hAnsi="Calibri"/>
                <w:sz w:val="18"/>
                <w:szCs w:val="15"/>
              </w:rPr>
              <w:t>Sales Notes</w:t>
            </w:r>
          </w:p>
          <w:p w:rsidR="005431C9" w:rsidRPr="008E15D7" w:rsidRDefault="005431C9" w:rsidP="00B559BA">
            <w:pPr>
              <w:pStyle w:val="BodyText"/>
              <w:rPr>
                <w:rFonts w:ascii="Calibri" w:hAnsi="Calibri"/>
                <w:sz w:val="18"/>
                <w:szCs w:val="15"/>
              </w:rPr>
            </w:pPr>
            <w:r w:rsidRPr="008E15D7">
              <w:rPr>
                <w:rFonts w:ascii="Calibri" w:hAnsi="Calibri"/>
                <w:i/>
                <w:sz w:val="18"/>
                <w:szCs w:val="15"/>
              </w:rPr>
              <w:t>Sentinel</w:t>
            </w:r>
            <w:r w:rsidRPr="008E15D7">
              <w:rPr>
                <w:rFonts w:ascii="Calibri" w:hAnsi="Calibri"/>
                <w:sz w:val="18"/>
                <w:szCs w:val="15"/>
              </w:rPr>
              <w:t xml:space="preserve"> inshore  Programme</w:t>
            </w:r>
          </w:p>
        </w:tc>
      </w:tr>
      <w:tr w:rsidR="005431C9" w:rsidRPr="008E15D7" w:rsidTr="00B559BA">
        <w:trPr>
          <w:cantSplit/>
        </w:trPr>
        <w:tc>
          <w:tcPr>
            <w:tcW w:w="1008" w:type="dxa"/>
            <w:vMerge/>
            <w:tcBorders>
              <w:top w:val="single" w:sz="4" w:space="0" w:color="C0C0C0"/>
              <w:left w:val="single" w:sz="4" w:space="0" w:color="C0C0C0"/>
              <w:bottom w:val="single" w:sz="4" w:space="0" w:color="C0C0C0"/>
              <w:right w:val="single" w:sz="4" w:space="0" w:color="C0C0C0"/>
            </w:tcBorders>
            <w:textDirection w:val="btLr"/>
            <w:vAlign w:val="center"/>
          </w:tcPr>
          <w:p w:rsidR="005431C9" w:rsidRPr="008E15D7" w:rsidRDefault="005431C9" w:rsidP="00B559BA">
            <w:pPr>
              <w:pStyle w:val="BodyText"/>
              <w:ind w:left="113" w:right="113"/>
              <w:jc w:val="center"/>
              <w:rPr>
                <w:rFonts w:ascii="Calibri" w:hAnsi="Calibri"/>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Average price per species</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See Transversal section</w:t>
            </w:r>
          </w:p>
        </w:tc>
        <w:tc>
          <w:tcPr>
            <w:tcW w:w="0" w:type="auto"/>
            <w:tcBorders>
              <w:top w:val="single" w:sz="4" w:space="0" w:color="C0C0C0"/>
              <w:left w:val="single" w:sz="4" w:space="0" w:color="C0C0C0"/>
              <w:bottom w:val="single" w:sz="4" w:space="0" w:color="C0C0C0"/>
              <w:right w:val="single" w:sz="4" w:space="0" w:color="C0C0C0"/>
            </w:tcBorders>
            <w:vAlign w:val="center"/>
          </w:tcPr>
          <w:p w:rsidR="005431C9" w:rsidRPr="008E15D7" w:rsidRDefault="005431C9" w:rsidP="00B559BA">
            <w:pPr>
              <w:pStyle w:val="BodyText"/>
              <w:rPr>
                <w:rFonts w:ascii="Calibri" w:hAnsi="Calibri"/>
                <w:sz w:val="18"/>
                <w:szCs w:val="15"/>
              </w:rPr>
            </w:pPr>
            <w:r w:rsidRPr="008E15D7">
              <w:rPr>
                <w:rFonts w:ascii="Calibri" w:hAnsi="Calibri"/>
                <w:sz w:val="18"/>
                <w:szCs w:val="15"/>
              </w:rPr>
              <w:t xml:space="preserve">Log-book </w:t>
            </w:r>
          </w:p>
          <w:p w:rsidR="005431C9" w:rsidRPr="008E15D7" w:rsidRDefault="005431C9" w:rsidP="00B559BA">
            <w:pPr>
              <w:pStyle w:val="BodyText"/>
              <w:rPr>
                <w:rFonts w:ascii="Calibri" w:hAnsi="Calibri"/>
                <w:sz w:val="18"/>
                <w:szCs w:val="15"/>
              </w:rPr>
            </w:pPr>
            <w:r w:rsidRPr="008E15D7">
              <w:rPr>
                <w:rFonts w:ascii="Calibri" w:hAnsi="Calibri"/>
                <w:sz w:val="18"/>
                <w:szCs w:val="15"/>
              </w:rPr>
              <w:t>Sales Notes</w:t>
            </w:r>
          </w:p>
          <w:p w:rsidR="005431C9" w:rsidRPr="008E15D7" w:rsidRDefault="005431C9" w:rsidP="00B559BA">
            <w:pPr>
              <w:pStyle w:val="BodyText"/>
              <w:rPr>
                <w:rFonts w:ascii="Calibri" w:hAnsi="Calibri"/>
                <w:sz w:val="18"/>
                <w:szCs w:val="15"/>
              </w:rPr>
            </w:pPr>
            <w:r w:rsidRPr="008E15D7">
              <w:rPr>
                <w:rFonts w:ascii="Calibri" w:hAnsi="Calibri"/>
                <w:i/>
                <w:sz w:val="18"/>
                <w:szCs w:val="15"/>
              </w:rPr>
              <w:t>Sentinel</w:t>
            </w:r>
            <w:r w:rsidRPr="008E15D7">
              <w:rPr>
                <w:rFonts w:ascii="Calibri" w:hAnsi="Calibri"/>
                <w:sz w:val="18"/>
                <w:szCs w:val="15"/>
              </w:rPr>
              <w:t xml:space="preserve"> inshore  Programme</w:t>
            </w:r>
          </w:p>
        </w:tc>
      </w:tr>
    </w:tbl>
    <w:p w:rsidR="005431C9" w:rsidRPr="008E15D7" w:rsidRDefault="005431C9" w:rsidP="00B559BA">
      <w:pPr>
        <w:spacing w:before="0"/>
        <w:ind w:left="0" w:firstLine="0"/>
        <w:jc w:val="both"/>
        <w:rPr>
          <w:bCs/>
          <w:iCs/>
          <w:sz w:val="18"/>
          <w:szCs w:val="18"/>
        </w:rPr>
      </w:pPr>
    </w:p>
    <w:p w:rsidR="005431C9" w:rsidRDefault="005431C9" w:rsidP="00B559BA">
      <w:pPr>
        <w:spacing w:before="0"/>
        <w:ind w:left="0" w:firstLine="0"/>
        <w:jc w:val="both"/>
        <w:rPr>
          <w:bCs/>
          <w:iCs/>
          <w:sz w:val="20"/>
          <w:szCs w:val="18"/>
        </w:rPr>
      </w:pPr>
    </w:p>
    <w:p w:rsidR="005431C9" w:rsidRPr="008B0988" w:rsidRDefault="005431C9" w:rsidP="00B559BA">
      <w:pPr>
        <w:spacing w:before="0"/>
        <w:ind w:left="0" w:firstLine="0"/>
        <w:jc w:val="both"/>
        <w:rPr>
          <w:rFonts w:ascii="Times New Roman" w:hAnsi="Times New Roman"/>
          <w:b/>
          <w:bCs/>
          <w:i/>
          <w:iCs/>
        </w:rPr>
      </w:pPr>
      <w:r w:rsidRPr="008B0988">
        <w:rPr>
          <w:rFonts w:ascii="Times New Roman" w:hAnsi="Times New Roman"/>
          <w:b/>
          <w:bCs/>
          <w:i/>
          <w:iCs/>
        </w:rPr>
        <w:t>Fuel efficiency of fish capture</w:t>
      </w:r>
    </w:p>
    <w:p w:rsidR="005431C9" w:rsidRPr="008B0988" w:rsidRDefault="005431C9" w:rsidP="00B559BA">
      <w:pPr>
        <w:spacing w:before="0"/>
        <w:ind w:left="0" w:firstLine="0"/>
        <w:jc w:val="both"/>
        <w:rPr>
          <w:rFonts w:ascii="Times New Roman" w:hAnsi="Times New Roman"/>
          <w:bCs/>
          <w:iCs/>
        </w:rPr>
      </w:pPr>
    </w:p>
    <w:p w:rsidR="005431C9" w:rsidRPr="008B0988" w:rsidRDefault="005431C9" w:rsidP="00B559BA">
      <w:pPr>
        <w:pStyle w:val="BodyText"/>
        <w:jc w:val="both"/>
        <w:rPr>
          <w:bCs/>
          <w:iCs/>
        </w:rPr>
      </w:pPr>
      <w:r w:rsidRPr="008B0988">
        <w:rPr>
          <w:bCs/>
          <w:iCs/>
        </w:rPr>
        <w:t xml:space="preserve">In accordance with indicator 9 of Appendix XIII of Commission Decision 2008/949/EC, the fuel efficiency of fish capture will be calculated as the ratio between the value of landings and the cost of fuel, </w:t>
      </w:r>
      <w:proofErr w:type="gramStart"/>
      <w:r w:rsidRPr="008B0988">
        <w:rPr>
          <w:bCs/>
          <w:iCs/>
        </w:rPr>
        <w:t>by  metier</w:t>
      </w:r>
      <w:proofErr w:type="gramEnd"/>
      <w:r w:rsidRPr="008B0988">
        <w:rPr>
          <w:bCs/>
          <w:iCs/>
        </w:rPr>
        <w:t>.</w:t>
      </w:r>
      <w:r w:rsidRPr="008B0988">
        <w:t xml:space="preserve">  The inshore components will be estimated from the following data collected on a daily basis under the sentinel vessel programme;</w:t>
      </w:r>
    </w:p>
    <w:p w:rsidR="005431C9" w:rsidRPr="008B0988" w:rsidRDefault="005431C9" w:rsidP="00B559BA">
      <w:pPr>
        <w:spacing w:before="0"/>
        <w:ind w:left="0" w:firstLine="0"/>
        <w:jc w:val="both"/>
        <w:rPr>
          <w:rFonts w:ascii="Times New Roman" w:hAnsi="Times New Roman"/>
          <w:bCs/>
          <w:iCs/>
          <w:sz w:val="18"/>
          <w:szCs w:val="18"/>
        </w:rPr>
      </w:pPr>
    </w:p>
    <w:p w:rsidR="005431C9" w:rsidRPr="008B0988" w:rsidRDefault="005431C9" w:rsidP="00B559BA">
      <w:pPr>
        <w:numPr>
          <w:ilvl w:val="0"/>
          <w:numId w:val="38"/>
        </w:numPr>
        <w:spacing w:before="0"/>
        <w:jc w:val="both"/>
        <w:rPr>
          <w:rFonts w:ascii="Times New Roman" w:hAnsi="Times New Roman"/>
        </w:rPr>
      </w:pPr>
      <w:r w:rsidRPr="008B0988">
        <w:rPr>
          <w:rFonts w:ascii="Times New Roman" w:hAnsi="Times New Roman"/>
        </w:rPr>
        <w:t>Landings per species;</w:t>
      </w:r>
    </w:p>
    <w:p w:rsidR="005431C9" w:rsidRPr="008B0988" w:rsidRDefault="005431C9" w:rsidP="00B559BA">
      <w:pPr>
        <w:numPr>
          <w:ilvl w:val="0"/>
          <w:numId w:val="38"/>
        </w:numPr>
        <w:spacing w:before="0"/>
        <w:jc w:val="both"/>
        <w:rPr>
          <w:rFonts w:ascii="Times New Roman" w:hAnsi="Times New Roman"/>
        </w:rPr>
      </w:pPr>
      <w:r w:rsidRPr="008B0988">
        <w:rPr>
          <w:rFonts w:ascii="Times New Roman" w:hAnsi="Times New Roman"/>
        </w:rPr>
        <w:t>Price per species;</w:t>
      </w:r>
    </w:p>
    <w:p w:rsidR="005431C9" w:rsidRPr="008B0988" w:rsidRDefault="005431C9" w:rsidP="00B559BA">
      <w:pPr>
        <w:numPr>
          <w:ilvl w:val="0"/>
          <w:numId w:val="38"/>
        </w:numPr>
        <w:spacing w:before="0"/>
        <w:jc w:val="both"/>
        <w:rPr>
          <w:rFonts w:ascii="Times New Roman" w:hAnsi="Times New Roman"/>
          <w:bCs/>
          <w:iCs/>
          <w:sz w:val="18"/>
          <w:szCs w:val="18"/>
        </w:rPr>
      </w:pPr>
      <w:r w:rsidRPr="008B0988">
        <w:rPr>
          <w:rFonts w:ascii="Times New Roman" w:hAnsi="Times New Roman"/>
        </w:rPr>
        <w:t>Fuel costs;</w:t>
      </w:r>
    </w:p>
    <w:p w:rsidR="005431C9" w:rsidRPr="008B0988" w:rsidRDefault="005431C9" w:rsidP="00B559BA">
      <w:pPr>
        <w:numPr>
          <w:ilvl w:val="0"/>
          <w:numId w:val="38"/>
        </w:numPr>
        <w:spacing w:before="0"/>
        <w:jc w:val="both"/>
        <w:rPr>
          <w:rFonts w:ascii="Times New Roman" w:hAnsi="Times New Roman"/>
          <w:bCs/>
          <w:iCs/>
          <w:sz w:val="18"/>
          <w:szCs w:val="18"/>
        </w:rPr>
      </w:pPr>
      <w:r w:rsidRPr="008B0988">
        <w:rPr>
          <w:rFonts w:ascii="Times New Roman" w:hAnsi="Times New Roman"/>
        </w:rPr>
        <w:t>Fuel prices.</w:t>
      </w:r>
    </w:p>
    <w:p w:rsidR="005431C9" w:rsidRPr="008B0988" w:rsidRDefault="005431C9" w:rsidP="00B559BA">
      <w:pPr>
        <w:spacing w:before="0"/>
        <w:ind w:left="0" w:firstLine="0"/>
        <w:jc w:val="both"/>
        <w:rPr>
          <w:rFonts w:ascii="Times New Roman" w:hAnsi="Times New Roman"/>
          <w:bCs/>
          <w:iCs/>
          <w:sz w:val="18"/>
          <w:szCs w:val="18"/>
        </w:rPr>
      </w:pPr>
    </w:p>
    <w:p w:rsidR="005431C9" w:rsidRPr="008B0988" w:rsidRDefault="005431C9" w:rsidP="00B559BA">
      <w:pPr>
        <w:pStyle w:val="BodyText"/>
        <w:jc w:val="both"/>
      </w:pPr>
      <w:r w:rsidRPr="008B0988">
        <w:lastRenderedPageBreak/>
        <w:t>These data, will be raised to the total active population of vessels &lt;10 metres in length (LOA) and will be included in their respective national metier.</w:t>
      </w:r>
    </w:p>
    <w:p w:rsidR="005431C9" w:rsidRPr="008B0988" w:rsidRDefault="005431C9" w:rsidP="00B559BA">
      <w:pPr>
        <w:pStyle w:val="BodyText"/>
        <w:jc w:val="both"/>
      </w:pPr>
    </w:p>
    <w:p w:rsidR="005431C9" w:rsidRPr="008B0988" w:rsidRDefault="005431C9" w:rsidP="00B559BA">
      <w:pPr>
        <w:pStyle w:val="BodyText"/>
        <w:jc w:val="both"/>
      </w:pPr>
      <w:r w:rsidRPr="008B0988">
        <w:t>Fuel costs received from vessels &gt;10 meters length (LOA), targeted in the annual economic survey, will be apportioned equally on an effort basis to their relevant metiers and quarters, and raised to the active population. Effort will be based on a log-book analysis that will apportion each fishing trip to a particular metier (see Section III.F for more details).</w:t>
      </w:r>
    </w:p>
    <w:p w:rsidR="005431C9" w:rsidRPr="00B559BA" w:rsidRDefault="005431C9" w:rsidP="00B559BA"/>
    <w:p w:rsidR="005431C9" w:rsidRDefault="005431C9" w:rsidP="00F43C6E">
      <w:pPr>
        <w:pStyle w:val="Heading3"/>
      </w:pPr>
      <w:bookmarkStart w:id="13" w:name="_Toc333825783"/>
      <w:r>
        <w:t>III.B.1 b Type of Data Collected</w:t>
      </w:r>
      <w:bookmarkEnd w:id="13"/>
    </w:p>
    <w:p w:rsidR="005431C9" w:rsidRPr="008B0988" w:rsidRDefault="005431C9" w:rsidP="00B559BA">
      <w:pPr>
        <w:spacing w:before="0"/>
        <w:ind w:left="0" w:firstLine="0"/>
        <w:jc w:val="both"/>
        <w:rPr>
          <w:rFonts w:ascii="Times New Roman" w:hAnsi="Times New Roman"/>
          <w:bCs/>
          <w:iCs/>
        </w:rPr>
      </w:pPr>
      <w:r w:rsidRPr="008B0988">
        <w:rPr>
          <w:rFonts w:ascii="Times New Roman" w:hAnsi="Times New Roman"/>
          <w:bCs/>
          <w:iCs/>
        </w:rPr>
        <w:t xml:space="preserve">Given the constraints imposed by the voluntary nature of the current data collection regime, the data collection scheme for all economic variables from all </w:t>
      </w:r>
      <w:proofErr w:type="spellStart"/>
      <w:r>
        <w:rPr>
          <w:rFonts w:ascii="Times New Roman" w:hAnsi="Times New Roman"/>
          <w:bCs/>
          <w:iCs/>
        </w:rPr>
        <w:t>segments</w:t>
      </w:r>
      <w:r w:rsidRPr="008B0988">
        <w:rPr>
          <w:rFonts w:ascii="Times New Roman" w:hAnsi="Times New Roman"/>
          <w:bCs/>
          <w:iCs/>
        </w:rPr>
        <w:t>is</w:t>
      </w:r>
      <w:proofErr w:type="spellEnd"/>
      <w:r w:rsidRPr="008B0988">
        <w:rPr>
          <w:rFonts w:ascii="Times New Roman" w:hAnsi="Times New Roman"/>
          <w:bCs/>
          <w:iCs/>
        </w:rPr>
        <w:t xml:space="preserve"> a non-probability sample survey (Table III.B.3)</w:t>
      </w:r>
    </w:p>
    <w:p w:rsidR="005431C9" w:rsidRDefault="005431C9" w:rsidP="00B559BA">
      <w:pPr>
        <w:spacing w:before="0"/>
        <w:ind w:left="0" w:firstLine="0"/>
        <w:jc w:val="both"/>
        <w:rPr>
          <w:rFonts w:ascii="Times New Roman" w:hAnsi="Times New Roman"/>
          <w:bCs/>
          <w:iCs/>
        </w:rPr>
      </w:pPr>
    </w:p>
    <w:p w:rsidR="005431C9" w:rsidRPr="008B0988" w:rsidRDefault="005431C9" w:rsidP="00B559BA">
      <w:pPr>
        <w:spacing w:before="0"/>
        <w:ind w:left="0" w:firstLine="0"/>
        <w:jc w:val="both"/>
        <w:rPr>
          <w:rFonts w:ascii="Times New Roman" w:hAnsi="Times New Roman"/>
          <w:bCs/>
          <w:iCs/>
        </w:rPr>
      </w:pPr>
      <w:proofErr w:type="gramStart"/>
      <w:r w:rsidRPr="00FF36A2">
        <w:rPr>
          <w:rFonts w:ascii="Times New Roman" w:hAnsi="Times New Roman"/>
          <w:bCs/>
          <w:iCs/>
        </w:rPr>
        <w:t>In 2010, a Statutory Instrument (S.I.</w:t>
      </w:r>
      <w:proofErr w:type="gramEnd"/>
      <w:r w:rsidRPr="00FF36A2">
        <w:rPr>
          <w:rFonts w:ascii="Times New Roman" w:hAnsi="Times New Roman"/>
          <w:bCs/>
          <w:iCs/>
        </w:rPr>
        <w:t xml:space="preserve">  132 of 2010) was introduced by the MS requiring all fishery sector  operators to collect and maintain economic data as listed in Annex XII of the Commission Decision.</w:t>
      </w:r>
    </w:p>
    <w:p w:rsidR="005431C9" w:rsidRPr="00B559BA" w:rsidRDefault="005431C9" w:rsidP="00B559BA"/>
    <w:p w:rsidR="005431C9" w:rsidRDefault="005431C9" w:rsidP="00F43C6E">
      <w:pPr>
        <w:pStyle w:val="Heading3"/>
      </w:pPr>
      <w:bookmarkStart w:id="14" w:name="_Toc333825784"/>
      <w:r>
        <w:t>III.B.1 c Target and Frame Population</w:t>
      </w:r>
      <w:bookmarkEnd w:id="14"/>
    </w:p>
    <w:p w:rsidR="005431C9" w:rsidRPr="008B0988" w:rsidRDefault="005431C9" w:rsidP="00B559BA">
      <w:pPr>
        <w:spacing w:before="0"/>
        <w:ind w:left="0" w:firstLine="0"/>
        <w:jc w:val="both"/>
        <w:rPr>
          <w:rFonts w:ascii="Times New Roman" w:hAnsi="Times New Roman"/>
          <w:b/>
          <w:bCs/>
          <w:i/>
          <w:iCs/>
        </w:rPr>
      </w:pPr>
      <w:r w:rsidRPr="008B0988">
        <w:rPr>
          <w:rFonts w:ascii="Times New Roman" w:hAnsi="Times New Roman"/>
          <w:b/>
          <w:bCs/>
          <w:i/>
          <w:iCs/>
        </w:rPr>
        <w:t>Non-probability sample survey design</w:t>
      </w:r>
    </w:p>
    <w:p w:rsidR="005431C9" w:rsidRPr="008B0988" w:rsidRDefault="005431C9" w:rsidP="00B559BA">
      <w:pPr>
        <w:spacing w:before="0"/>
        <w:ind w:left="0" w:firstLine="0"/>
        <w:jc w:val="both"/>
        <w:rPr>
          <w:rFonts w:ascii="Times New Roman" w:hAnsi="Times New Roman"/>
          <w:b/>
          <w:bCs/>
          <w:iCs/>
        </w:rPr>
      </w:pPr>
    </w:p>
    <w:p w:rsidR="005431C9" w:rsidRPr="008B0988" w:rsidRDefault="005431C9" w:rsidP="00B559BA">
      <w:pPr>
        <w:spacing w:before="0"/>
        <w:ind w:left="0" w:firstLine="0"/>
        <w:jc w:val="both"/>
        <w:rPr>
          <w:rFonts w:ascii="Times New Roman" w:hAnsi="Times New Roman"/>
          <w:bCs/>
          <w:iCs/>
        </w:rPr>
      </w:pPr>
      <w:r w:rsidRPr="008B0988">
        <w:rPr>
          <w:rFonts w:ascii="Times New Roman" w:hAnsi="Times New Roman"/>
          <w:bCs/>
          <w:iCs/>
        </w:rPr>
        <w:t xml:space="preserve">Although the survey </w:t>
      </w:r>
      <w:r>
        <w:rPr>
          <w:rFonts w:ascii="Times New Roman" w:hAnsi="Times New Roman"/>
          <w:bCs/>
          <w:iCs/>
        </w:rPr>
        <w:t xml:space="preserve">was </w:t>
      </w:r>
      <w:r w:rsidR="008F2441">
        <w:rPr>
          <w:rFonts w:ascii="Times New Roman" w:hAnsi="Times New Roman"/>
          <w:bCs/>
          <w:iCs/>
        </w:rPr>
        <w:t xml:space="preserve">originally </w:t>
      </w:r>
      <w:r w:rsidR="008F2441" w:rsidRPr="008B0988">
        <w:rPr>
          <w:rFonts w:ascii="Times New Roman" w:hAnsi="Times New Roman"/>
          <w:bCs/>
          <w:iCs/>
        </w:rPr>
        <w:t>designed</w:t>
      </w:r>
      <w:r w:rsidRPr="008B0988">
        <w:rPr>
          <w:rFonts w:ascii="Times New Roman" w:hAnsi="Times New Roman"/>
          <w:bCs/>
          <w:iCs/>
        </w:rPr>
        <w:t xml:space="preserve"> </w:t>
      </w:r>
      <w:r>
        <w:rPr>
          <w:rFonts w:ascii="Times New Roman" w:hAnsi="Times New Roman"/>
          <w:bCs/>
          <w:iCs/>
        </w:rPr>
        <w:t xml:space="preserve">as </w:t>
      </w:r>
      <w:r w:rsidRPr="008B0988">
        <w:rPr>
          <w:rFonts w:ascii="Times New Roman" w:hAnsi="Times New Roman"/>
          <w:bCs/>
          <w:iCs/>
        </w:rPr>
        <w:t xml:space="preserve">a probability sample survey, it is determined </w:t>
      </w:r>
      <w:proofErr w:type="gramStart"/>
      <w:r>
        <w:rPr>
          <w:rFonts w:ascii="Times New Roman" w:hAnsi="Times New Roman"/>
          <w:bCs/>
          <w:iCs/>
        </w:rPr>
        <w:t xml:space="preserve">to </w:t>
      </w:r>
      <w:r w:rsidR="008F2441">
        <w:rPr>
          <w:rFonts w:ascii="Times New Roman" w:hAnsi="Times New Roman"/>
          <w:bCs/>
          <w:iCs/>
        </w:rPr>
        <w:t xml:space="preserve"> be</w:t>
      </w:r>
      <w:proofErr w:type="gramEnd"/>
      <w:r w:rsidR="008F2441">
        <w:rPr>
          <w:rFonts w:ascii="Times New Roman" w:hAnsi="Times New Roman"/>
          <w:bCs/>
          <w:iCs/>
        </w:rPr>
        <w:t xml:space="preserve"> </w:t>
      </w:r>
      <w:r w:rsidR="008F2441" w:rsidRPr="008B0988">
        <w:rPr>
          <w:rFonts w:ascii="Times New Roman" w:hAnsi="Times New Roman"/>
          <w:bCs/>
          <w:iCs/>
        </w:rPr>
        <w:t>a</w:t>
      </w:r>
      <w:r w:rsidRPr="008B0988">
        <w:rPr>
          <w:rFonts w:ascii="Times New Roman" w:hAnsi="Times New Roman"/>
          <w:bCs/>
          <w:iCs/>
        </w:rPr>
        <w:t xml:space="preserve"> non-probability survey on the basis of the annual failure to achieve the required numbers of voluntary returns.  Sampling rates by fleet segment are determined using a stratified, random sampling methodology (Table III.B.1). </w:t>
      </w:r>
    </w:p>
    <w:p w:rsidR="005431C9" w:rsidRPr="008B0988" w:rsidRDefault="005431C9" w:rsidP="00B559BA">
      <w:pPr>
        <w:spacing w:before="0"/>
        <w:ind w:left="0" w:firstLine="0"/>
        <w:jc w:val="both"/>
        <w:rPr>
          <w:rFonts w:ascii="Times New Roman" w:hAnsi="Times New Roman"/>
          <w:b/>
          <w:bCs/>
          <w:iCs/>
        </w:rPr>
      </w:pPr>
    </w:p>
    <w:p w:rsidR="005431C9" w:rsidRPr="008B0988" w:rsidRDefault="005431C9" w:rsidP="00B559BA">
      <w:pPr>
        <w:spacing w:before="0"/>
        <w:ind w:left="0" w:firstLine="0"/>
        <w:jc w:val="both"/>
        <w:rPr>
          <w:rFonts w:ascii="Times New Roman" w:hAnsi="Times New Roman"/>
          <w:b/>
          <w:bCs/>
          <w:i/>
          <w:iCs/>
        </w:rPr>
      </w:pPr>
      <w:r w:rsidRPr="008B0988">
        <w:rPr>
          <w:rFonts w:ascii="Times New Roman" w:hAnsi="Times New Roman"/>
          <w:b/>
          <w:bCs/>
          <w:i/>
          <w:iCs/>
        </w:rPr>
        <w:t>Target Population</w:t>
      </w:r>
    </w:p>
    <w:p w:rsidR="005431C9" w:rsidRPr="008B0988" w:rsidRDefault="005431C9" w:rsidP="00B559BA">
      <w:pPr>
        <w:spacing w:before="0"/>
        <w:ind w:left="0" w:firstLine="0"/>
        <w:jc w:val="both"/>
        <w:rPr>
          <w:rFonts w:ascii="Times New Roman" w:hAnsi="Times New Roman"/>
          <w:bCs/>
          <w:iCs/>
        </w:rPr>
      </w:pPr>
    </w:p>
    <w:p w:rsidR="005431C9" w:rsidRPr="008B0988" w:rsidRDefault="005431C9" w:rsidP="00B559BA">
      <w:pPr>
        <w:pStyle w:val="BodyText"/>
        <w:jc w:val="both"/>
        <w:rPr>
          <w:bCs/>
          <w:iCs/>
        </w:rPr>
      </w:pPr>
      <w:r w:rsidRPr="008B0988">
        <w:t>The data sources for the national implementation for the fleet target population are:</w:t>
      </w:r>
    </w:p>
    <w:p w:rsidR="005431C9" w:rsidRPr="008B0988" w:rsidRDefault="005431C9" w:rsidP="00B559BA">
      <w:pPr>
        <w:spacing w:before="0"/>
        <w:ind w:left="0" w:firstLine="0"/>
        <w:jc w:val="both"/>
        <w:rPr>
          <w:rFonts w:ascii="Times New Roman" w:hAnsi="Times New Roman"/>
          <w:bCs/>
          <w:iCs/>
        </w:rPr>
      </w:pPr>
    </w:p>
    <w:p w:rsidR="005431C9" w:rsidRPr="008B0988" w:rsidRDefault="005431C9" w:rsidP="00B559BA">
      <w:pPr>
        <w:pStyle w:val="BodyText"/>
        <w:numPr>
          <w:ilvl w:val="0"/>
          <w:numId w:val="7"/>
        </w:numPr>
        <w:jc w:val="both"/>
        <w:rPr>
          <w:bCs/>
          <w:iCs/>
        </w:rPr>
      </w:pPr>
      <w:r w:rsidRPr="008B0988">
        <w:t>EU Fleet register;</w:t>
      </w:r>
    </w:p>
    <w:p w:rsidR="005431C9" w:rsidRPr="008B0988" w:rsidRDefault="005431C9" w:rsidP="00B559BA">
      <w:pPr>
        <w:pStyle w:val="BodyText"/>
        <w:numPr>
          <w:ilvl w:val="0"/>
          <w:numId w:val="7"/>
        </w:numPr>
        <w:jc w:val="both"/>
        <w:rPr>
          <w:bCs/>
          <w:iCs/>
        </w:rPr>
      </w:pPr>
      <w:r w:rsidRPr="008B0988">
        <w:t>EU Log-book data.</w:t>
      </w:r>
    </w:p>
    <w:p w:rsidR="005431C9" w:rsidRPr="008B0988" w:rsidRDefault="005431C9" w:rsidP="00B559BA">
      <w:pPr>
        <w:spacing w:before="0"/>
        <w:ind w:left="0" w:firstLine="0"/>
        <w:jc w:val="both"/>
        <w:rPr>
          <w:rFonts w:ascii="Times New Roman" w:hAnsi="Times New Roman"/>
          <w:bCs/>
          <w:iCs/>
        </w:rPr>
      </w:pPr>
    </w:p>
    <w:p w:rsidR="005431C9" w:rsidRPr="008B0988" w:rsidRDefault="005431C9" w:rsidP="00B559BA">
      <w:pPr>
        <w:pStyle w:val="BodyText"/>
        <w:jc w:val="both"/>
      </w:pPr>
      <w:r w:rsidRPr="008B0988">
        <w:t xml:space="preserve">The target population is the “commercial fishing fleet” as recorded in the EU Fleet Register on the first day of the reference year.  Consequently, </w:t>
      </w:r>
      <w:proofErr w:type="gramStart"/>
      <w:r w:rsidRPr="008B0988">
        <w:t xml:space="preserve">the </w:t>
      </w:r>
      <w:r>
        <w:t xml:space="preserve"> annual</w:t>
      </w:r>
      <w:proofErr w:type="gramEnd"/>
      <w:r w:rsidRPr="008B0988">
        <w:t xml:space="preserve"> data collection programme will collect  economic data from fleet segments based on the EU register as it was on the 1st January</w:t>
      </w:r>
      <w:r>
        <w:t xml:space="preserve"> of the reference year (e.g.</w:t>
      </w:r>
      <w:r w:rsidRPr="008B0988">
        <w:t xml:space="preserve"> the 201</w:t>
      </w:r>
      <w:r>
        <w:t>3</w:t>
      </w:r>
      <w:r w:rsidRPr="008B0988">
        <w:t xml:space="preserve"> programme will be based on the fleet register on the  January</w:t>
      </w:r>
      <w:r w:rsidR="00B936DD">
        <w:t xml:space="preserve"> 1st</w:t>
      </w:r>
      <w:r w:rsidRPr="008B0988">
        <w:t xml:space="preserve"> 201</w:t>
      </w:r>
      <w:r>
        <w:t>2)</w:t>
      </w:r>
      <w:r w:rsidRPr="008B0988">
        <w:t xml:space="preserve">.  </w:t>
      </w:r>
    </w:p>
    <w:p w:rsidR="005431C9" w:rsidRPr="008B0988" w:rsidRDefault="005431C9" w:rsidP="00B559BA">
      <w:pPr>
        <w:pStyle w:val="BodyText"/>
        <w:jc w:val="both"/>
      </w:pPr>
    </w:p>
    <w:p w:rsidR="005431C9" w:rsidRPr="008B0988" w:rsidRDefault="005431C9" w:rsidP="00B559BA">
      <w:pPr>
        <w:spacing w:before="0"/>
        <w:ind w:left="0" w:firstLine="0"/>
        <w:jc w:val="both"/>
        <w:rPr>
          <w:rFonts w:ascii="Times New Roman" w:hAnsi="Times New Roman"/>
        </w:rPr>
      </w:pPr>
      <w:r w:rsidRPr="008B0988">
        <w:rPr>
          <w:rFonts w:ascii="Times New Roman" w:hAnsi="Times New Roman"/>
          <w:i/>
        </w:rPr>
        <w:t>Fleet Segmentation</w:t>
      </w:r>
      <w:r w:rsidRPr="008B0988">
        <w:rPr>
          <w:rFonts w:ascii="Times New Roman" w:hAnsi="Times New Roman"/>
        </w:rPr>
        <w:t xml:space="preserve">: The segmentation of the fleet, contained in Appendix III of Commission Decision (2008/949/EC), is used to stratify the collection of all, non-transversal, economic parameters.  </w:t>
      </w:r>
    </w:p>
    <w:p w:rsidR="005431C9" w:rsidRPr="008B0988" w:rsidRDefault="005431C9" w:rsidP="00B559BA">
      <w:pPr>
        <w:pStyle w:val="BodyText"/>
        <w:jc w:val="both"/>
      </w:pPr>
    </w:p>
    <w:p w:rsidR="005431C9" w:rsidRPr="008B0988" w:rsidRDefault="005431C9" w:rsidP="00B559BA">
      <w:pPr>
        <w:pStyle w:val="BodyText"/>
        <w:jc w:val="both"/>
      </w:pPr>
      <w:r w:rsidRPr="008B0988">
        <w:t>The following data sources will be used to segment the fleet:</w:t>
      </w:r>
    </w:p>
    <w:p w:rsidR="005431C9" w:rsidRPr="008B0988" w:rsidRDefault="005431C9" w:rsidP="00B559BA">
      <w:pPr>
        <w:pStyle w:val="BodyText"/>
        <w:jc w:val="both"/>
      </w:pPr>
    </w:p>
    <w:p w:rsidR="005431C9" w:rsidRPr="008B0988" w:rsidRDefault="005431C9" w:rsidP="00B559BA">
      <w:pPr>
        <w:pStyle w:val="BodyText"/>
        <w:numPr>
          <w:ilvl w:val="0"/>
          <w:numId w:val="24"/>
        </w:numPr>
        <w:jc w:val="both"/>
      </w:pPr>
      <w:r w:rsidRPr="008B0988">
        <w:t xml:space="preserve">EU Fleet Register </w:t>
      </w:r>
      <w:r>
        <w:t>on the 1</w:t>
      </w:r>
      <w:r w:rsidRPr="00116614">
        <w:rPr>
          <w:vertAlign w:val="superscript"/>
        </w:rPr>
        <w:t>st</w:t>
      </w:r>
      <w:r>
        <w:t xml:space="preserve"> January for the reference year. </w:t>
      </w:r>
    </w:p>
    <w:p w:rsidR="005431C9" w:rsidRPr="008B0988" w:rsidRDefault="005431C9" w:rsidP="00B559BA">
      <w:pPr>
        <w:pStyle w:val="BodyText"/>
        <w:numPr>
          <w:ilvl w:val="0"/>
          <w:numId w:val="24"/>
        </w:numPr>
        <w:jc w:val="both"/>
      </w:pPr>
      <w:r w:rsidRPr="008B0988">
        <w:t>EU log-book activity r</w:t>
      </w:r>
      <w:r>
        <w:t xml:space="preserve">ecords for vessels active in the reference year </w:t>
      </w:r>
      <w:r w:rsidRPr="008B0988">
        <w:t xml:space="preserve"> (&gt;10 meters);</w:t>
      </w:r>
    </w:p>
    <w:p w:rsidR="005431C9" w:rsidRPr="008B0988" w:rsidRDefault="005431C9" w:rsidP="00B559BA">
      <w:pPr>
        <w:pStyle w:val="BodyText"/>
        <w:numPr>
          <w:ilvl w:val="0"/>
          <w:numId w:val="24"/>
        </w:numPr>
        <w:jc w:val="both"/>
      </w:pPr>
      <w:r w:rsidRPr="008B0988">
        <w:t>Expert knowledge of fishing activities;</w:t>
      </w:r>
    </w:p>
    <w:p w:rsidR="005431C9" w:rsidRPr="008B0988" w:rsidRDefault="005431C9" w:rsidP="00B559BA">
      <w:pPr>
        <w:pStyle w:val="BodyText"/>
        <w:numPr>
          <w:ilvl w:val="0"/>
          <w:numId w:val="24"/>
        </w:numPr>
        <w:jc w:val="both"/>
      </w:pPr>
      <w:r w:rsidRPr="008B0988">
        <w:t>Recorded fishing activity from previous economic surveys.</w:t>
      </w:r>
    </w:p>
    <w:p w:rsidR="005431C9" w:rsidRPr="008B0988" w:rsidRDefault="005431C9" w:rsidP="00B559BA">
      <w:pPr>
        <w:pStyle w:val="BodyText"/>
        <w:jc w:val="both"/>
      </w:pPr>
    </w:p>
    <w:p w:rsidR="005431C9" w:rsidRPr="008B0988" w:rsidRDefault="005431C9" w:rsidP="00B559BA">
      <w:pPr>
        <w:pStyle w:val="BodyText"/>
        <w:jc w:val="both"/>
        <w:rPr>
          <w:bCs/>
          <w:iCs/>
          <w:sz w:val="18"/>
          <w:szCs w:val="18"/>
        </w:rPr>
      </w:pPr>
      <w:r w:rsidRPr="008B0988">
        <w:lastRenderedPageBreak/>
        <w:t>In accordance with Appendix III of Commission Decision (2008/949/EC), individual vessels are assigned to fleet segments by overall length (LOA) class and the main fishing method engaged in by the vessel, in the previous calendar year.  The target population and planned sample numbers are provided in Table III.B.1 and Table III.B.2.</w:t>
      </w:r>
    </w:p>
    <w:p w:rsidR="005431C9" w:rsidRPr="008B0988" w:rsidRDefault="005431C9" w:rsidP="00B559BA">
      <w:pPr>
        <w:spacing w:before="0"/>
        <w:ind w:left="360" w:firstLine="0"/>
        <w:jc w:val="both"/>
        <w:rPr>
          <w:rFonts w:ascii="Times New Roman" w:hAnsi="Times New Roman"/>
          <w:bCs/>
          <w:i/>
          <w:iCs/>
          <w:sz w:val="18"/>
          <w:szCs w:val="18"/>
        </w:rPr>
      </w:pPr>
    </w:p>
    <w:p w:rsidR="005431C9" w:rsidRPr="008B0988" w:rsidRDefault="005431C9" w:rsidP="00B559BA">
      <w:pPr>
        <w:pStyle w:val="BodyText"/>
        <w:jc w:val="both"/>
        <w:rPr>
          <w:bCs/>
          <w:iCs/>
          <w:sz w:val="18"/>
          <w:szCs w:val="18"/>
        </w:rPr>
      </w:pPr>
      <w:proofErr w:type="gramStart"/>
      <w:r w:rsidRPr="008B0988">
        <w:rPr>
          <w:i/>
          <w:iCs/>
        </w:rPr>
        <w:t>Clustering of fleet segments</w:t>
      </w:r>
      <w:r w:rsidRPr="008B0988">
        <w:t xml:space="preserve">: A total of </w:t>
      </w:r>
      <w:r>
        <w:t>23</w:t>
      </w:r>
      <w:r w:rsidRPr="008B0988">
        <w:t xml:space="preserve"> fleet segments have been clustered with adjacent size classes, based on the</w:t>
      </w:r>
      <w:r>
        <w:t xml:space="preserve"> fleet as it stands in 2012.</w:t>
      </w:r>
      <w:proofErr w:type="gramEnd"/>
      <w:r w:rsidRPr="008B0988">
        <w:t xml:space="preserve">  There are a total of 7 clusters, as outlined in table III.B.2. The reason for this clustering is to protect the identities of individual vessels in small samples, and to ensure adequate coverage of all identified fleet segments, where compliance is not mandatory.  In accordance with the National Programme guidelines, clustered segments take the same name as the segment contributing the greatest number of vessels.</w:t>
      </w:r>
    </w:p>
    <w:p w:rsidR="005431C9" w:rsidRPr="008B0988" w:rsidRDefault="005431C9" w:rsidP="00B559BA">
      <w:pPr>
        <w:pStyle w:val="BodyText"/>
        <w:jc w:val="both"/>
      </w:pPr>
    </w:p>
    <w:p w:rsidR="005431C9" w:rsidRPr="008B0988" w:rsidRDefault="005431C9" w:rsidP="00B559BA">
      <w:pPr>
        <w:spacing w:before="0"/>
        <w:ind w:left="0" w:firstLine="0"/>
        <w:jc w:val="both"/>
        <w:rPr>
          <w:rFonts w:ascii="Times New Roman" w:hAnsi="Times New Roman"/>
          <w:b/>
          <w:bCs/>
          <w:i/>
          <w:iCs/>
        </w:rPr>
      </w:pPr>
      <w:r w:rsidRPr="008B0988">
        <w:rPr>
          <w:rFonts w:ascii="Times New Roman" w:hAnsi="Times New Roman"/>
          <w:b/>
          <w:bCs/>
          <w:i/>
          <w:iCs/>
        </w:rPr>
        <w:t>Frame population</w:t>
      </w:r>
    </w:p>
    <w:p w:rsidR="005431C9" w:rsidRPr="008B0988" w:rsidRDefault="005431C9" w:rsidP="00B559BA">
      <w:pPr>
        <w:pStyle w:val="BodyText"/>
        <w:jc w:val="both"/>
      </w:pPr>
    </w:p>
    <w:p w:rsidR="005431C9" w:rsidRPr="008B0988" w:rsidRDefault="005431C9" w:rsidP="00B559BA">
      <w:pPr>
        <w:pStyle w:val="BodyText"/>
        <w:jc w:val="both"/>
      </w:pPr>
      <w:r w:rsidRPr="008B0988">
        <w:t>The source of information used to distinguish the sampling frame from the target population, will be based on EU logbook data as follows:</w:t>
      </w:r>
    </w:p>
    <w:p w:rsidR="005431C9" w:rsidRPr="008B0988" w:rsidRDefault="005431C9" w:rsidP="00B559BA">
      <w:pPr>
        <w:pStyle w:val="BodyText"/>
        <w:jc w:val="both"/>
      </w:pPr>
      <w:r w:rsidRPr="008B0988">
        <w:t xml:space="preserve"> </w:t>
      </w:r>
    </w:p>
    <w:p w:rsidR="005431C9" w:rsidRDefault="005431C9" w:rsidP="00DC3B08">
      <w:pPr>
        <w:pStyle w:val="BodyText"/>
        <w:numPr>
          <w:ilvl w:val="0"/>
          <w:numId w:val="87"/>
        </w:numPr>
        <w:jc w:val="both"/>
      </w:pPr>
      <w:r w:rsidRPr="008B0988">
        <w:t>Active Vessels: For vessels greater than 10 meters in overall length, only those with at least one entry in the EU log-</w:t>
      </w:r>
      <w:proofErr w:type="gramStart"/>
      <w:r w:rsidRPr="008B0988">
        <w:t>book ,</w:t>
      </w:r>
      <w:proofErr w:type="gramEnd"/>
      <w:r w:rsidRPr="008B0988">
        <w:t xml:space="preserve"> in the reference year, will be deemed active.  This analysis will take place once the log-book data are available for a particular reference year, which is approximately 3 months after the end of the calendar year;</w:t>
      </w:r>
    </w:p>
    <w:p w:rsidR="005431C9" w:rsidRPr="008B0988" w:rsidRDefault="005431C9" w:rsidP="00B559BA">
      <w:pPr>
        <w:pStyle w:val="BodyText"/>
        <w:jc w:val="both"/>
      </w:pPr>
      <w:r w:rsidRPr="008B0988">
        <w:t xml:space="preserve"> </w:t>
      </w:r>
    </w:p>
    <w:p w:rsidR="005431C9" w:rsidRDefault="005431C9" w:rsidP="00DC3B08">
      <w:pPr>
        <w:pStyle w:val="BodyText"/>
        <w:numPr>
          <w:ilvl w:val="0"/>
          <w:numId w:val="86"/>
        </w:numPr>
        <w:jc w:val="both"/>
      </w:pPr>
      <w:r w:rsidRPr="008B0988">
        <w:t xml:space="preserve">For vessels less than 10 meters in overall length, an estimate of inactivity will be conducted each year using all available sources, including: previous survey responses, the National, inshore, </w:t>
      </w:r>
      <w:r w:rsidRPr="008B0988">
        <w:rPr>
          <w:i/>
          <w:iCs/>
        </w:rPr>
        <w:t>Sentinel</w:t>
      </w:r>
      <w:r w:rsidRPr="008B0988">
        <w:t xml:space="preserve"> programme (see Section III.F) for vessels less than 10 meters in overall length and expert knowledge.</w:t>
      </w:r>
    </w:p>
    <w:p w:rsidR="005431C9" w:rsidRPr="00B559BA" w:rsidRDefault="005431C9" w:rsidP="00B559BA"/>
    <w:p w:rsidR="005431C9" w:rsidRDefault="005431C9" w:rsidP="00F43C6E">
      <w:pPr>
        <w:pStyle w:val="Heading3"/>
      </w:pPr>
      <w:bookmarkStart w:id="15" w:name="_Toc333825785"/>
      <w:r>
        <w:t>III.B.1 d Data Sources</w:t>
      </w:r>
      <w:bookmarkEnd w:id="15"/>
    </w:p>
    <w:p w:rsidR="005431C9" w:rsidRPr="008B0988" w:rsidRDefault="005431C9" w:rsidP="00B559BA">
      <w:pPr>
        <w:pStyle w:val="BodyText"/>
        <w:jc w:val="both"/>
      </w:pPr>
      <w:r w:rsidRPr="008B0988">
        <w:t>The data sources used to collect economic variables from fleet segments are:</w:t>
      </w:r>
    </w:p>
    <w:p w:rsidR="005431C9" w:rsidRPr="008B0988" w:rsidRDefault="005431C9" w:rsidP="00B559BA">
      <w:pPr>
        <w:pStyle w:val="BodyText"/>
        <w:jc w:val="both"/>
      </w:pPr>
    </w:p>
    <w:p w:rsidR="005431C9" w:rsidRPr="008B0988" w:rsidRDefault="005431C9" w:rsidP="00B559BA">
      <w:pPr>
        <w:pStyle w:val="BodyText"/>
        <w:numPr>
          <w:ilvl w:val="0"/>
          <w:numId w:val="39"/>
        </w:numPr>
        <w:jc w:val="both"/>
      </w:pPr>
      <w:r w:rsidRPr="008B0988">
        <w:t>Sales notes data,</w:t>
      </w:r>
    </w:p>
    <w:p w:rsidR="005431C9" w:rsidRPr="008B0988" w:rsidRDefault="005431C9" w:rsidP="00B559BA">
      <w:pPr>
        <w:pStyle w:val="BodyText"/>
        <w:numPr>
          <w:ilvl w:val="0"/>
          <w:numId w:val="39"/>
        </w:numPr>
        <w:jc w:val="both"/>
      </w:pPr>
      <w:r w:rsidRPr="008B0988">
        <w:t>End of year accountant’s reports,</w:t>
      </w:r>
    </w:p>
    <w:p w:rsidR="005431C9" w:rsidRPr="008B0988" w:rsidRDefault="005431C9" w:rsidP="00B559BA">
      <w:pPr>
        <w:pStyle w:val="BodyText"/>
        <w:numPr>
          <w:ilvl w:val="0"/>
          <w:numId w:val="39"/>
        </w:numPr>
        <w:jc w:val="both"/>
      </w:pPr>
      <w:r w:rsidRPr="008B0988">
        <w:t>Voluntary questionnaire information returned by vessel owners targeted in the annual economic survey,</w:t>
      </w:r>
    </w:p>
    <w:p w:rsidR="005431C9" w:rsidRPr="008B0988" w:rsidRDefault="005431C9" w:rsidP="00B559BA">
      <w:pPr>
        <w:pStyle w:val="BodyText"/>
        <w:numPr>
          <w:ilvl w:val="0"/>
          <w:numId w:val="39"/>
        </w:numPr>
        <w:jc w:val="both"/>
      </w:pPr>
      <w:r w:rsidRPr="008B0988">
        <w:t>Voluntary questionnaire information from face-to-face interviews with vessel owners,</w:t>
      </w:r>
    </w:p>
    <w:p w:rsidR="005431C9" w:rsidRPr="008B0988" w:rsidRDefault="005431C9" w:rsidP="00B559BA">
      <w:pPr>
        <w:pStyle w:val="BodyText"/>
        <w:numPr>
          <w:ilvl w:val="0"/>
          <w:numId w:val="39"/>
        </w:numPr>
        <w:jc w:val="both"/>
        <w:rPr>
          <w:bCs/>
          <w:iCs/>
          <w:sz w:val="18"/>
          <w:szCs w:val="18"/>
        </w:rPr>
      </w:pPr>
      <w:r w:rsidRPr="008B0988">
        <w:t>Mandatory questionnaire information returned by vessel owners applying for EU/National grant aid,</w:t>
      </w:r>
    </w:p>
    <w:p w:rsidR="005431C9" w:rsidRPr="008B0988" w:rsidRDefault="005431C9" w:rsidP="00B559BA">
      <w:pPr>
        <w:pStyle w:val="BodyText"/>
        <w:numPr>
          <w:ilvl w:val="0"/>
          <w:numId w:val="39"/>
        </w:numPr>
        <w:jc w:val="both"/>
        <w:rPr>
          <w:bCs/>
          <w:iCs/>
          <w:sz w:val="18"/>
          <w:szCs w:val="18"/>
        </w:rPr>
      </w:pPr>
      <w:r w:rsidRPr="008B0988">
        <w:t>Data from vessel owners from a national sentinel vessel programme (to collect both transversal and non-transversal economic data from vessels in the inshore sector where log-book declarations are not mandatory).</w:t>
      </w:r>
      <w:r w:rsidRPr="008B0988">
        <w:rPr>
          <w:bCs/>
          <w:iCs/>
          <w:sz w:val="18"/>
          <w:szCs w:val="18"/>
        </w:rPr>
        <w:t xml:space="preserve"> </w:t>
      </w:r>
    </w:p>
    <w:p w:rsidR="005431C9" w:rsidRPr="008B0988" w:rsidRDefault="005431C9" w:rsidP="00B559BA">
      <w:pPr>
        <w:pStyle w:val="BodyText"/>
        <w:ind w:left="360"/>
        <w:jc w:val="both"/>
        <w:rPr>
          <w:bCs/>
          <w:iCs/>
          <w:sz w:val="18"/>
          <w:szCs w:val="18"/>
        </w:rPr>
      </w:pPr>
    </w:p>
    <w:p w:rsidR="005431C9" w:rsidRPr="008B0988" w:rsidRDefault="005431C9" w:rsidP="00B559BA">
      <w:pPr>
        <w:pStyle w:val="BodyText"/>
        <w:jc w:val="both"/>
        <w:rPr>
          <w:b/>
          <w:bCs/>
          <w:iCs/>
        </w:rPr>
      </w:pPr>
      <w:r w:rsidRPr="008B0988">
        <w:rPr>
          <w:b/>
          <w:bCs/>
          <w:iCs/>
        </w:rPr>
        <w:t>National Sentinel Vessel Programme (Vessels &lt; 12 meters length - LOA)</w:t>
      </w:r>
    </w:p>
    <w:p w:rsidR="005431C9" w:rsidRPr="008B0988" w:rsidRDefault="005431C9" w:rsidP="00B559BA">
      <w:pPr>
        <w:pStyle w:val="BodyText"/>
        <w:jc w:val="both"/>
      </w:pPr>
    </w:p>
    <w:p w:rsidR="005431C9" w:rsidRPr="008B0988" w:rsidRDefault="005431C9" w:rsidP="00B559BA">
      <w:pPr>
        <w:pStyle w:val="BodyText"/>
        <w:jc w:val="both"/>
      </w:pPr>
      <w:r w:rsidRPr="008B0988">
        <w:t>The Member State will continue to collect transversal economic parameters, on a daily basis, from vessels &lt; 12 meters in length (LOA) in a national, sentinel vessel programme.  This is justified on the basis that it is not currently possible to define quantitative targets for a sampling programme for transversal parameters within metiers containing an inshore component; specifically for vessels &lt;10 metres LOA and where official declarations of their landings are not required. In accordance with Article 11(4) of Council Regulation (EC) No 199/2008</w:t>
      </w:r>
      <w:r w:rsidRPr="008B0988">
        <w:rPr>
          <w:bCs/>
          <w:iCs/>
          <w:sz w:val="18"/>
          <w:szCs w:val="18"/>
        </w:rPr>
        <w:t xml:space="preserve"> – </w:t>
      </w:r>
      <w:r w:rsidRPr="008B0988">
        <w:rPr>
          <w:i/>
          <w:iCs/>
        </w:rPr>
        <w:t>defining the eligibility of self-sampling aboard Community fishing vessels –</w:t>
      </w:r>
      <w:r w:rsidRPr="008B0988">
        <w:rPr>
          <w:bCs/>
          <w:iCs/>
          <w:sz w:val="18"/>
          <w:szCs w:val="18"/>
        </w:rPr>
        <w:t xml:space="preserve"> </w:t>
      </w:r>
      <w:r w:rsidRPr="008B0988">
        <w:t>vessel owners participating in the sentinel programme will record their daily landings, effort and price data in a ‘</w:t>
      </w:r>
      <w:r w:rsidRPr="008B0988">
        <w:rPr>
          <w:i/>
          <w:iCs/>
        </w:rPr>
        <w:t>sentinel record book’</w:t>
      </w:r>
      <w:r w:rsidRPr="008B0988">
        <w:t xml:space="preserve">, specifically designed to capture these data, for a full calendar year.  </w:t>
      </w:r>
    </w:p>
    <w:p w:rsidR="005431C9" w:rsidRPr="008B0988" w:rsidRDefault="005431C9" w:rsidP="00B559BA">
      <w:pPr>
        <w:pStyle w:val="BodyText"/>
        <w:jc w:val="both"/>
        <w:rPr>
          <w:bCs/>
          <w:iCs/>
          <w:sz w:val="18"/>
          <w:szCs w:val="18"/>
        </w:rPr>
      </w:pPr>
    </w:p>
    <w:p w:rsidR="005431C9" w:rsidRPr="008B0988" w:rsidRDefault="005431C9" w:rsidP="00B559BA">
      <w:pPr>
        <w:pStyle w:val="BodyText"/>
        <w:jc w:val="both"/>
      </w:pPr>
      <w:r w:rsidRPr="008B0988">
        <w:t>Additionally, and to enhance the cost-effectiveness of this programme;</w:t>
      </w:r>
    </w:p>
    <w:p w:rsidR="005431C9" w:rsidRPr="008B0988" w:rsidRDefault="005431C9" w:rsidP="00B559BA">
      <w:pPr>
        <w:pStyle w:val="BodyText"/>
        <w:jc w:val="both"/>
      </w:pPr>
    </w:p>
    <w:p w:rsidR="005431C9" w:rsidRPr="008B0988" w:rsidRDefault="005431C9" w:rsidP="00B559BA">
      <w:pPr>
        <w:pStyle w:val="BodyText"/>
        <w:numPr>
          <w:ilvl w:val="0"/>
          <w:numId w:val="25"/>
        </w:numPr>
        <w:jc w:val="both"/>
      </w:pPr>
      <w:r w:rsidRPr="008B0988">
        <w:t xml:space="preserve">Non-transversal economic parameter will also be collected, again on a daily basis, by vessels &lt; 12 meters (LOA) participating in the sentinel programme; </w:t>
      </w:r>
    </w:p>
    <w:p w:rsidR="005431C9" w:rsidRPr="008B0988" w:rsidRDefault="005431C9" w:rsidP="00B559BA">
      <w:pPr>
        <w:pStyle w:val="BodyText"/>
        <w:numPr>
          <w:ilvl w:val="0"/>
          <w:numId w:val="25"/>
        </w:numPr>
        <w:jc w:val="both"/>
      </w:pPr>
      <w:r w:rsidRPr="008B0988">
        <w:t>Non-operational economic parameters will also be collected at the end of the reference year. These data will be collected using a survey and an exit interview from the sentinel programme;</w:t>
      </w:r>
    </w:p>
    <w:p w:rsidR="005431C9" w:rsidRPr="008B0988" w:rsidRDefault="005431C9" w:rsidP="00B559BA">
      <w:pPr>
        <w:pStyle w:val="BodyText"/>
        <w:numPr>
          <w:ilvl w:val="0"/>
          <w:numId w:val="25"/>
        </w:numPr>
        <w:jc w:val="both"/>
      </w:pPr>
      <w:r w:rsidRPr="008B0988">
        <w:t xml:space="preserve">Biological (length composition) and discard information will be collected on a </w:t>
      </w:r>
      <w:r>
        <w:t>weekly</w:t>
      </w:r>
      <w:r w:rsidRPr="008B0988">
        <w:t xml:space="preserve"> basis by vessels participating in the sentinel programme to complement the data on biological variables in these metiers.</w:t>
      </w:r>
    </w:p>
    <w:p w:rsidR="005431C9" w:rsidRPr="008B0988" w:rsidRDefault="005431C9" w:rsidP="00B559BA">
      <w:pPr>
        <w:pStyle w:val="BodyText"/>
        <w:jc w:val="both"/>
        <w:rPr>
          <w:bCs/>
          <w:iCs/>
          <w:sz w:val="18"/>
          <w:szCs w:val="18"/>
        </w:rPr>
      </w:pPr>
    </w:p>
    <w:p w:rsidR="005431C9" w:rsidRPr="008B0988" w:rsidRDefault="005431C9" w:rsidP="00B559BA">
      <w:pPr>
        <w:pStyle w:val="BodyText"/>
        <w:jc w:val="both"/>
        <w:rPr>
          <w:bCs/>
          <w:iCs/>
          <w:sz w:val="18"/>
          <w:szCs w:val="18"/>
        </w:rPr>
      </w:pPr>
    </w:p>
    <w:p w:rsidR="005431C9" w:rsidRPr="008B0988" w:rsidRDefault="005431C9" w:rsidP="00B559BA">
      <w:pPr>
        <w:pStyle w:val="BodyText"/>
        <w:jc w:val="both"/>
      </w:pPr>
      <w:r w:rsidRPr="008B0988">
        <w:t xml:space="preserve">Those vessels accepted into the sentinel programme will be remunerated to the amount of €1000 per vessel per annum. Remuneration is based on an average of 180 days at sea per year, and an estimated 30 - 40 minutes to record the data in the supplied </w:t>
      </w:r>
      <w:r w:rsidRPr="008B0988">
        <w:rPr>
          <w:i/>
          <w:iCs/>
        </w:rPr>
        <w:t>sentinel record book.</w:t>
      </w:r>
      <w:r w:rsidRPr="008B0988">
        <w:t xml:space="preserve"> When the additional time commitment required from each participating vessel owner for direct contact with survey personnel, to complete the exit interview required at the end of the data collection period and to provide non-operation data are included, the total commitment amounts to 115 hours per year. Using the national minimum wage in Ireland (currently €8.65 per hour for adults over the age of 18) the total annual cost of 115 hours at €8.65 per hour is €1,000. This remuneration is deemed the minimum necessary to attract eligible fishermen into the programme and to ensure accurate and reliable data are recorded. </w:t>
      </w:r>
    </w:p>
    <w:p w:rsidR="005431C9" w:rsidRPr="008B0988" w:rsidRDefault="005431C9" w:rsidP="00B559BA">
      <w:pPr>
        <w:pStyle w:val="BodyText"/>
        <w:jc w:val="both"/>
        <w:rPr>
          <w:i/>
          <w:iCs/>
        </w:rPr>
      </w:pPr>
    </w:p>
    <w:p w:rsidR="005431C9" w:rsidRPr="00B559BA" w:rsidRDefault="005431C9" w:rsidP="00B559BA"/>
    <w:p w:rsidR="005431C9" w:rsidRDefault="005431C9" w:rsidP="00F43C6E">
      <w:pPr>
        <w:pStyle w:val="Heading3"/>
      </w:pPr>
      <w:bookmarkStart w:id="16" w:name="_Toc333825786"/>
      <w:r>
        <w:t>III.B.1 e Sampling Stratification and Allocation schemes</w:t>
      </w:r>
      <w:bookmarkEnd w:id="16"/>
    </w:p>
    <w:p w:rsidR="005431C9" w:rsidRPr="008B0988" w:rsidRDefault="005431C9" w:rsidP="00B559BA">
      <w:pPr>
        <w:spacing w:before="0"/>
        <w:ind w:left="0" w:firstLine="0"/>
        <w:jc w:val="both"/>
        <w:rPr>
          <w:rFonts w:ascii="Times New Roman" w:hAnsi="Times New Roman"/>
          <w:b/>
          <w:bCs/>
          <w:i/>
          <w:iCs/>
        </w:rPr>
      </w:pPr>
      <w:r w:rsidRPr="008B0988">
        <w:rPr>
          <w:rFonts w:ascii="Times New Roman" w:hAnsi="Times New Roman"/>
          <w:b/>
          <w:bCs/>
          <w:i/>
          <w:iCs/>
        </w:rPr>
        <w:t>Type of sampling strategy</w:t>
      </w:r>
    </w:p>
    <w:p w:rsidR="005431C9" w:rsidRPr="008B0988" w:rsidRDefault="005431C9" w:rsidP="00B559BA">
      <w:pPr>
        <w:pStyle w:val="BodyText"/>
        <w:jc w:val="both"/>
        <w:rPr>
          <w:i/>
          <w:iCs/>
        </w:rPr>
      </w:pPr>
    </w:p>
    <w:p w:rsidR="005431C9" w:rsidRPr="008B0988" w:rsidRDefault="005431C9" w:rsidP="00B559BA">
      <w:pPr>
        <w:pStyle w:val="BodyText"/>
        <w:jc w:val="both"/>
      </w:pPr>
      <w:r w:rsidRPr="008B0988">
        <w:t xml:space="preserve">The sampling strategy is of a stratified, random design (Tables III.B.1 and III.B.2).  In </w:t>
      </w:r>
      <w:r>
        <w:t>the reference year</w:t>
      </w:r>
      <w:r w:rsidRPr="008B0988">
        <w:t xml:space="preserve">, economic data will be collected from 15% of the total fleet. Data will be collected from 33% of vessels in fleet segments &gt; 12 metres in length (LOA), and 10% of vessels in fleet segments &lt; 12 metres in length (LOA).  </w:t>
      </w:r>
    </w:p>
    <w:p w:rsidR="005431C9" w:rsidRPr="008B0988" w:rsidRDefault="005431C9" w:rsidP="00B559BA">
      <w:pPr>
        <w:pStyle w:val="BodyText"/>
        <w:jc w:val="both"/>
      </w:pPr>
    </w:p>
    <w:p w:rsidR="005431C9" w:rsidRPr="008B0988" w:rsidRDefault="005431C9" w:rsidP="00B559BA">
      <w:pPr>
        <w:pStyle w:val="BodyText"/>
        <w:jc w:val="both"/>
      </w:pPr>
      <w:r w:rsidRPr="008B0988">
        <w:t>Although no specific precision levels are proscribed (in the regulation) for economic variables, the sampling programme adopted by the Member State is constructed to achieve a precision of 25% at a 95% confidence level, in line with Level 2 of Commission Decision (2008/949/EC).</w:t>
      </w:r>
    </w:p>
    <w:p w:rsidR="005431C9" w:rsidRPr="008B0988" w:rsidRDefault="005431C9" w:rsidP="00B559BA">
      <w:pPr>
        <w:pStyle w:val="BodyText"/>
        <w:jc w:val="both"/>
      </w:pPr>
    </w:p>
    <w:p w:rsidR="005431C9" w:rsidRPr="008B0988" w:rsidRDefault="005431C9" w:rsidP="00B559BA">
      <w:pPr>
        <w:pStyle w:val="BodyText"/>
        <w:jc w:val="both"/>
        <w:rPr>
          <w:b/>
          <w:i/>
          <w:iCs/>
        </w:rPr>
      </w:pPr>
      <w:r w:rsidRPr="008B0988">
        <w:rPr>
          <w:b/>
          <w:i/>
          <w:iCs/>
        </w:rPr>
        <w:t>Further stratification within the fleet</w:t>
      </w:r>
    </w:p>
    <w:p w:rsidR="005431C9" w:rsidRPr="008B0988" w:rsidRDefault="005431C9" w:rsidP="00B559BA">
      <w:pPr>
        <w:pStyle w:val="BodyText"/>
        <w:jc w:val="both"/>
        <w:rPr>
          <w:b/>
          <w:i/>
          <w:iCs/>
        </w:rPr>
      </w:pPr>
    </w:p>
    <w:p w:rsidR="005431C9" w:rsidRPr="008B0988" w:rsidRDefault="005431C9" w:rsidP="00B559BA">
      <w:pPr>
        <w:pStyle w:val="BodyText"/>
        <w:jc w:val="both"/>
      </w:pPr>
      <w:r>
        <w:t>F</w:t>
      </w:r>
      <w:r w:rsidRPr="008B0988">
        <w:t>urther stratification of the fleet in order to refine economic analyses, is theoretically possible but practically impossible to achieve. Such stratification and improvement of the sampling framework will, however, be addressed by DCF staff practised and dedicated in such work, in anticipation of legislative change.</w:t>
      </w:r>
    </w:p>
    <w:p w:rsidR="005431C9" w:rsidRPr="008B0988" w:rsidRDefault="005431C9" w:rsidP="00B559BA">
      <w:pPr>
        <w:pStyle w:val="BodyText"/>
        <w:jc w:val="both"/>
      </w:pPr>
    </w:p>
    <w:p w:rsidR="005431C9" w:rsidRPr="008B0988" w:rsidRDefault="005431C9" w:rsidP="00B559BA">
      <w:pPr>
        <w:pStyle w:val="BodyText"/>
        <w:jc w:val="both"/>
        <w:rPr>
          <w:b/>
          <w:i/>
          <w:iCs/>
        </w:rPr>
      </w:pPr>
      <w:r w:rsidRPr="008B0988">
        <w:rPr>
          <w:b/>
          <w:i/>
          <w:iCs/>
        </w:rPr>
        <w:t>Determination of sample size for each fleet segment</w:t>
      </w:r>
    </w:p>
    <w:p w:rsidR="005431C9" w:rsidRPr="008B0988" w:rsidRDefault="005431C9" w:rsidP="00B559BA">
      <w:pPr>
        <w:pStyle w:val="BodyText"/>
        <w:jc w:val="both"/>
        <w:rPr>
          <w:b/>
          <w:i/>
          <w:iCs/>
        </w:rPr>
      </w:pPr>
    </w:p>
    <w:p w:rsidR="005431C9" w:rsidRPr="0019638F" w:rsidRDefault="005431C9" w:rsidP="00B559BA">
      <w:pPr>
        <w:pStyle w:val="BodyText"/>
        <w:jc w:val="both"/>
      </w:pPr>
      <w:r w:rsidRPr="008B0988">
        <w:t xml:space="preserve">Required sampling intensities have been estimated by statistical analysis of historical survey data from the last four years of </w:t>
      </w:r>
      <w:proofErr w:type="gramStart"/>
      <w:r w:rsidRPr="008B0988">
        <w:t xml:space="preserve">surveys </w:t>
      </w:r>
      <w:proofErr w:type="gramEnd"/>
      <w:r w:rsidRPr="008B0988">
        <w:rPr>
          <w:vertAlign w:val="superscript"/>
        </w:rPr>
        <w:footnoteReference w:id="1"/>
      </w:r>
      <w:r w:rsidRPr="008B0988">
        <w:t xml:space="preserve">.  The method uses a random sampling formula (1) to determine how many samples (n) are required to obtain a pre-determined precision level on a parameter where σ2 is the sample variance, d (2) is the required precision of the estimate in the same units as the mean, and t </w:t>
      </w:r>
      <w:r w:rsidRPr="0019638F">
        <w:lastRenderedPageBreak/>
        <w:t>is the t-value.  As recommended in the SGRN g</w:t>
      </w:r>
      <w:r w:rsidR="00597052">
        <w:t xml:space="preserve">uidelines for the National Programme, a more detailed explanation can be found in Appendix 1. </w:t>
      </w:r>
    </w:p>
    <w:p w:rsidR="005431C9" w:rsidRPr="0019638F" w:rsidRDefault="005431C9" w:rsidP="00B559BA">
      <w:pPr>
        <w:pStyle w:val="BodyText"/>
        <w:jc w:val="both"/>
      </w:pPr>
    </w:p>
    <w:p w:rsidR="005431C9" w:rsidRPr="008B0988" w:rsidRDefault="00597052" w:rsidP="00B559BA">
      <w:pPr>
        <w:pStyle w:val="BodyText"/>
        <w:jc w:val="both"/>
      </w:pPr>
      <w:r>
        <w:t xml:space="preserve"> </w:t>
      </w:r>
      <w:r w:rsidR="00F13942">
        <w:rPr>
          <w:noProof/>
          <w:lang w:val="en-IE" w:eastAsia="en-IE"/>
        </w:rPr>
        <w:drawing>
          <wp:inline distT="0" distB="0" distL="0" distR="0">
            <wp:extent cx="1114425" cy="561975"/>
            <wp:effectExtent l="19050" t="0" r="952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srcRect/>
                    <a:stretch>
                      <a:fillRect/>
                    </a:stretch>
                  </pic:blipFill>
                  <pic:spPr bwMode="auto">
                    <a:xfrm>
                      <a:off x="0" y="0"/>
                      <a:ext cx="1114425" cy="561975"/>
                    </a:xfrm>
                    <a:prstGeom prst="rect">
                      <a:avLst/>
                    </a:prstGeom>
                    <a:noFill/>
                    <a:ln w="9525">
                      <a:noFill/>
                      <a:miter lim="800000"/>
                      <a:headEnd/>
                      <a:tailEnd/>
                    </a:ln>
                  </pic:spPr>
                </pic:pic>
              </a:graphicData>
            </a:graphic>
          </wp:inline>
        </w:drawing>
      </w:r>
      <w:r w:rsidR="005431C9" w:rsidRPr="0019638F">
        <w:t>(1)</w:t>
      </w:r>
      <w:r w:rsidR="00F13942">
        <w:rPr>
          <w:noProof/>
          <w:lang w:val="en-IE" w:eastAsia="en-IE"/>
        </w:rPr>
        <w:drawing>
          <wp:inline distT="0" distB="0" distL="0" distR="0">
            <wp:extent cx="1971675" cy="676275"/>
            <wp:effectExtent l="19050" t="0" r="9525"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1971675" cy="676275"/>
                    </a:xfrm>
                    <a:prstGeom prst="rect">
                      <a:avLst/>
                    </a:prstGeom>
                    <a:noFill/>
                    <a:ln w="9525">
                      <a:noFill/>
                      <a:miter lim="800000"/>
                      <a:headEnd/>
                      <a:tailEnd/>
                    </a:ln>
                  </pic:spPr>
                </pic:pic>
              </a:graphicData>
            </a:graphic>
          </wp:inline>
        </w:drawing>
      </w:r>
      <w:r w:rsidR="005431C9" w:rsidRPr="0019638F">
        <w:t xml:space="preserve"> (2)</w:t>
      </w:r>
    </w:p>
    <w:p w:rsidR="005431C9" w:rsidRPr="008B0988" w:rsidRDefault="005431C9" w:rsidP="00B559BA">
      <w:pPr>
        <w:pStyle w:val="BodyText"/>
        <w:jc w:val="both"/>
      </w:pPr>
    </w:p>
    <w:p w:rsidR="005431C9" w:rsidRPr="008B0988" w:rsidRDefault="005431C9" w:rsidP="00B559BA">
      <w:pPr>
        <w:pStyle w:val="BodyText"/>
        <w:jc w:val="both"/>
      </w:pPr>
      <w:r w:rsidRPr="008B0988">
        <w:t xml:space="preserve">For vessels in fleet segments &gt; 12 meters in length (LOA), a postal survey will be distributed to a random sample of vessels.  A random, stratified sampling approach based on Gross Tonnage will be applied to ensure a representative sample is obtained from each fleet segment.  Due to the voluntary nature of the survey, however, a representative sample from each stratum cannot be guaranteed.  </w:t>
      </w:r>
    </w:p>
    <w:p w:rsidR="005431C9" w:rsidRPr="008B0988" w:rsidRDefault="005431C9" w:rsidP="00B559BA">
      <w:pPr>
        <w:pStyle w:val="BodyText"/>
        <w:jc w:val="both"/>
      </w:pPr>
    </w:p>
    <w:p w:rsidR="007E10B1" w:rsidRPr="00505A36" w:rsidRDefault="005431C9" w:rsidP="007E10B1">
      <w:pPr>
        <w:pStyle w:val="BodyText"/>
        <w:jc w:val="both"/>
      </w:pPr>
      <w:r w:rsidRPr="008B0988">
        <w:t xml:space="preserve">Under the terms and conditions of EFF co-funded schemes contained in the National Seafood Development Operational Programme and implemented in </w:t>
      </w:r>
      <w:r>
        <w:t>the reference year</w:t>
      </w:r>
      <w:r w:rsidRPr="008B0988">
        <w:t>, all vessel owners in receipt of grant-aid will be required to comply with the annual economic survey</w:t>
      </w:r>
      <w:r w:rsidRPr="00505A36">
        <w:t xml:space="preserve">. </w:t>
      </w:r>
      <w:r w:rsidR="007E10B1" w:rsidRPr="00505A36">
        <w:t xml:space="preserve">Following advice and input from the industry, the timing of the annual survey is now scheduled to coincide with the final date for submission of statutory tax returns for the previous financial year. This is intended to encourage the active participation of fishermen and their accountant’s in providing the relevant data at a single and convenient time of the year. </w:t>
      </w:r>
      <w:proofErr w:type="gramStart"/>
      <w:r w:rsidR="007E10B1" w:rsidRPr="00505A36">
        <w:t>In  2011</w:t>
      </w:r>
      <w:proofErr w:type="gramEnd"/>
      <w:r w:rsidR="007E10B1" w:rsidRPr="00505A36">
        <w:t xml:space="preserve"> IRL remedied the two year lag in the acquisition of economic data by conducting a survey in January 2011 requesting Economic data for 2009 followed by a second call in November 2011 requested Economic data for 2010. This resulted in a move from requesting two years data in the annual survey to just one year. The data call in 2012 requested data for 2011 and resulted in the removal of our two year lag, which we believe improves the NP.</w:t>
      </w:r>
    </w:p>
    <w:p w:rsidR="005431C9" w:rsidRPr="008B0988" w:rsidRDefault="005431C9" w:rsidP="00B559BA">
      <w:pPr>
        <w:pStyle w:val="BodyText"/>
        <w:jc w:val="both"/>
      </w:pPr>
    </w:p>
    <w:p w:rsidR="005431C9" w:rsidRPr="008B0988" w:rsidRDefault="005431C9" w:rsidP="00B559BA">
      <w:pPr>
        <w:pStyle w:val="BodyText"/>
        <w:jc w:val="both"/>
      </w:pPr>
    </w:p>
    <w:p w:rsidR="005431C9" w:rsidRPr="008B0988" w:rsidRDefault="005431C9" w:rsidP="00B559BA">
      <w:pPr>
        <w:pStyle w:val="BodyText"/>
        <w:jc w:val="both"/>
      </w:pPr>
    </w:p>
    <w:p w:rsidR="005431C9" w:rsidRPr="008B0988" w:rsidRDefault="005431C9" w:rsidP="00B559BA">
      <w:pPr>
        <w:pStyle w:val="BodyText"/>
        <w:jc w:val="both"/>
        <w:rPr>
          <w:bCs/>
          <w:iCs/>
          <w:sz w:val="18"/>
          <w:szCs w:val="18"/>
        </w:rPr>
      </w:pPr>
      <w:r w:rsidRPr="008B0988">
        <w:t>Following advice and input from the industry, the timing of the annual survey is now scheduled to coincide with the final date for submission of statutory tax returns for the previous financial year. This is intended to encourage the active participation of fishermen and their accountant’s in providing the relevant data at a single and convenient time of the year.</w:t>
      </w:r>
      <w:r w:rsidRPr="008B0988">
        <w:rPr>
          <w:bCs/>
          <w:iCs/>
          <w:sz w:val="18"/>
          <w:szCs w:val="18"/>
        </w:rPr>
        <w:t xml:space="preserve"> </w:t>
      </w:r>
    </w:p>
    <w:p w:rsidR="005431C9" w:rsidRPr="008B0988" w:rsidRDefault="005431C9" w:rsidP="00B559BA">
      <w:pPr>
        <w:pStyle w:val="BodyText"/>
        <w:jc w:val="both"/>
        <w:rPr>
          <w:bCs/>
          <w:iCs/>
          <w:sz w:val="18"/>
          <w:szCs w:val="18"/>
        </w:rPr>
      </w:pPr>
    </w:p>
    <w:p w:rsidR="005431C9" w:rsidRPr="008B0988" w:rsidRDefault="005431C9" w:rsidP="00B559BA">
      <w:pPr>
        <w:pStyle w:val="BodyText"/>
        <w:jc w:val="both"/>
      </w:pPr>
    </w:p>
    <w:p w:rsidR="005431C9" w:rsidRPr="008B0988" w:rsidRDefault="005431C9" w:rsidP="00B559BA">
      <w:pPr>
        <w:pStyle w:val="BodyText"/>
        <w:jc w:val="both"/>
        <w:rPr>
          <w:b/>
          <w:i/>
          <w:iCs/>
        </w:rPr>
      </w:pPr>
      <w:r w:rsidRPr="008B0988">
        <w:rPr>
          <w:b/>
          <w:i/>
          <w:iCs/>
        </w:rPr>
        <w:t>Sample evolution over time, rotational groups</w:t>
      </w:r>
    </w:p>
    <w:p w:rsidR="005431C9" w:rsidRPr="008B0988" w:rsidRDefault="005431C9" w:rsidP="00B559BA">
      <w:pPr>
        <w:pStyle w:val="BodyText"/>
        <w:jc w:val="both"/>
        <w:rPr>
          <w:bCs/>
          <w:iCs/>
        </w:rPr>
      </w:pPr>
    </w:p>
    <w:p w:rsidR="005431C9" w:rsidRPr="008B0988" w:rsidRDefault="005431C9" w:rsidP="00B559BA">
      <w:pPr>
        <w:pStyle w:val="BodyText"/>
        <w:jc w:val="both"/>
        <w:rPr>
          <w:bCs/>
          <w:iCs/>
        </w:rPr>
      </w:pPr>
      <w:r w:rsidRPr="008B0988">
        <w:rPr>
          <w:bCs/>
          <w:iCs/>
        </w:rPr>
        <w:t xml:space="preserve">Appropriate application of sampling theory will direct the evolution of the sampling framework. Although the voluntary nature of the annual survey prevents the practical development of the sampling frame, the development of such innovation will represent a core function of the DCF staff group. </w:t>
      </w:r>
    </w:p>
    <w:p w:rsidR="005431C9" w:rsidRPr="00B559BA" w:rsidRDefault="005431C9" w:rsidP="00B559BA"/>
    <w:p w:rsidR="005431C9" w:rsidRDefault="005431C9">
      <w:pPr>
        <w:pStyle w:val="Heading3"/>
      </w:pPr>
      <w:bookmarkStart w:id="17" w:name="_Toc333825787"/>
      <w:r>
        <w:t>III.B.2 Estimation</w:t>
      </w:r>
      <w:bookmarkEnd w:id="17"/>
    </w:p>
    <w:p w:rsidR="005431C9" w:rsidRPr="008B0988" w:rsidRDefault="005431C9" w:rsidP="00B559BA">
      <w:pPr>
        <w:ind w:left="181"/>
        <w:rPr>
          <w:rFonts w:ascii="Times New Roman" w:hAnsi="Times New Roman"/>
          <w:b/>
        </w:rPr>
      </w:pPr>
      <w:r w:rsidRPr="008B0988">
        <w:rPr>
          <w:rFonts w:ascii="Times New Roman" w:hAnsi="Times New Roman"/>
          <w:b/>
        </w:rPr>
        <w:t>Estimation methods from sample to population</w:t>
      </w:r>
    </w:p>
    <w:p w:rsidR="005431C9" w:rsidRPr="008B0988" w:rsidRDefault="005431C9" w:rsidP="00B559BA">
      <w:pPr>
        <w:ind w:left="181"/>
        <w:rPr>
          <w:rFonts w:ascii="Times New Roman" w:hAnsi="Times New Roman"/>
        </w:rPr>
      </w:pPr>
    </w:p>
    <w:p w:rsidR="005431C9" w:rsidRPr="008B0988" w:rsidRDefault="005431C9" w:rsidP="00B559BA">
      <w:pPr>
        <w:autoSpaceDE w:val="0"/>
        <w:autoSpaceDN w:val="0"/>
        <w:adjustRightInd w:val="0"/>
        <w:spacing w:before="0"/>
        <w:ind w:left="0" w:firstLine="0"/>
        <w:rPr>
          <w:rFonts w:ascii="Times New Roman" w:hAnsi="Times New Roman"/>
          <w:lang w:val="en-US"/>
        </w:rPr>
      </w:pPr>
      <w:proofErr w:type="spellStart"/>
      <w:r w:rsidRPr="008B0988">
        <w:rPr>
          <w:rFonts w:ascii="Times New Roman" w:hAnsi="Times New Roman"/>
          <w:lang w:val="en-US"/>
        </w:rPr>
        <w:t>Recognising</w:t>
      </w:r>
      <w:proofErr w:type="spellEnd"/>
      <w:r w:rsidRPr="008B0988">
        <w:rPr>
          <w:rFonts w:ascii="Times New Roman" w:hAnsi="Times New Roman"/>
          <w:lang w:val="en-US"/>
        </w:rPr>
        <w:t xml:space="preserve"> the implications and influences imposed by the voluntary nature of the annual survey on the probability sample survey design, the Horvitz-Thompson estimator</w:t>
      </w:r>
      <w:r>
        <w:rPr>
          <w:rFonts w:ascii="Times New Roman" w:hAnsi="Times New Roman"/>
          <w:lang w:val="en-US"/>
        </w:rPr>
        <w:t xml:space="preserve"> along with standard appropriate raising techniques</w:t>
      </w:r>
      <w:r w:rsidRPr="008B0988">
        <w:rPr>
          <w:rFonts w:ascii="Times New Roman" w:hAnsi="Times New Roman"/>
          <w:lang w:val="en-US"/>
        </w:rPr>
        <w:t xml:space="preserve"> will be used, to derive final estimates for each variable collected.</w:t>
      </w:r>
    </w:p>
    <w:p w:rsidR="005431C9" w:rsidRDefault="005431C9" w:rsidP="00B559BA">
      <w:pPr>
        <w:autoSpaceDE w:val="0"/>
        <w:autoSpaceDN w:val="0"/>
        <w:adjustRightInd w:val="0"/>
        <w:spacing w:before="0"/>
        <w:ind w:left="0" w:firstLine="0"/>
        <w:rPr>
          <w:rFonts w:ascii="Times New Roman" w:hAnsi="Times New Roman"/>
          <w:lang w:val="en-US"/>
        </w:rPr>
      </w:pPr>
    </w:p>
    <w:p w:rsidR="00A66B3C" w:rsidRPr="00505A36" w:rsidRDefault="00254522" w:rsidP="00A66B3C">
      <w:pPr>
        <w:pStyle w:val="Default"/>
        <w:jc w:val="both"/>
        <w:rPr>
          <w:color w:val="auto"/>
          <w:sz w:val="22"/>
          <w:szCs w:val="22"/>
        </w:rPr>
      </w:pPr>
      <w:r w:rsidRPr="00505A36">
        <w:rPr>
          <w:color w:val="auto"/>
          <w:sz w:val="22"/>
          <w:szCs w:val="22"/>
        </w:rPr>
        <w:t>The Horvitz–Thompson (HT) estimate of the total is given by:</w:t>
      </w:r>
    </w:p>
    <w:p w:rsidR="00A66B3C" w:rsidRPr="00505A36" w:rsidRDefault="00A66B3C" w:rsidP="00A66B3C">
      <w:pPr>
        <w:pStyle w:val="Default"/>
        <w:jc w:val="both"/>
        <w:rPr>
          <w:color w:val="auto"/>
          <w:sz w:val="22"/>
          <w:szCs w:val="22"/>
        </w:rPr>
      </w:pPr>
    </w:p>
    <w:p w:rsidR="00A66B3C" w:rsidRPr="00505A36" w:rsidRDefault="00505A36" w:rsidP="00A66B3C">
      <w:pPr>
        <w:pStyle w:val="Default"/>
        <w:jc w:val="both"/>
        <w:rPr>
          <w:color w:val="auto"/>
          <w:sz w:val="22"/>
          <w:szCs w:val="22"/>
        </w:rPr>
      </w:pPr>
      <w:r w:rsidRPr="00505A36">
        <w:rPr>
          <w:noProof/>
          <w:color w:val="auto"/>
          <w:sz w:val="22"/>
          <w:szCs w:val="22"/>
          <w:lang w:val="en-IE" w:eastAsia="en-IE"/>
        </w:rPr>
        <w:drawing>
          <wp:inline distT="0" distB="0" distL="0" distR="0">
            <wp:extent cx="1329055" cy="457200"/>
            <wp:effectExtent l="19050" t="0" r="4445" b="0"/>
            <wp:docPr id="20" name="Picture 3" descr="&#10;\hat{Y}_{HT} = \sum_{i=1}^n \pi_i ^{-1} Y_i,&#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0;\hat{Y}_{HT} = \sum_{i=1}^n \pi_i ^{-1} Y_i,&#10;"/>
                    <pic:cNvPicPr>
                      <a:picLocks noChangeAspect="1" noChangeArrowheads="1"/>
                    </pic:cNvPicPr>
                  </pic:nvPicPr>
                  <pic:blipFill>
                    <a:blip r:embed="rId17" cstate="print"/>
                    <a:srcRect/>
                    <a:stretch>
                      <a:fillRect/>
                    </a:stretch>
                  </pic:blipFill>
                  <pic:spPr bwMode="auto">
                    <a:xfrm>
                      <a:off x="0" y="0"/>
                      <a:ext cx="1329055" cy="457200"/>
                    </a:xfrm>
                    <a:prstGeom prst="rect">
                      <a:avLst/>
                    </a:prstGeom>
                    <a:noFill/>
                    <a:ln w="9525">
                      <a:noFill/>
                      <a:miter lim="800000"/>
                      <a:headEnd/>
                      <a:tailEnd/>
                    </a:ln>
                  </pic:spPr>
                </pic:pic>
              </a:graphicData>
            </a:graphic>
          </wp:inline>
        </w:drawing>
      </w:r>
    </w:p>
    <w:p w:rsidR="00A66B3C" w:rsidRPr="00505A36" w:rsidRDefault="00A66B3C" w:rsidP="00A66B3C">
      <w:pPr>
        <w:pStyle w:val="Default"/>
        <w:jc w:val="both"/>
        <w:rPr>
          <w:color w:val="auto"/>
          <w:sz w:val="22"/>
          <w:szCs w:val="22"/>
          <w:highlight w:val="yellow"/>
        </w:rPr>
      </w:pPr>
    </w:p>
    <w:p w:rsidR="00A66B3C" w:rsidRPr="00505A36" w:rsidRDefault="00254522" w:rsidP="00A66B3C">
      <w:pPr>
        <w:pStyle w:val="Default"/>
        <w:jc w:val="both"/>
        <w:rPr>
          <w:color w:val="auto"/>
          <w:sz w:val="22"/>
          <w:szCs w:val="22"/>
        </w:rPr>
      </w:pPr>
      <w:r w:rsidRPr="00505A36">
        <w:rPr>
          <w:color w:val="auto"/>
          <w:sz w:val="22"/>
          <w:szCs w:val="22"/>
        </w:rPr>
        <w:lastRenderedPageBreak/>
        <w:t xml:space="preserve">Where Yi is an independent sample from n of N ≥ n distinct strata with a common mean μ. </w:t>
      </w:r>
      <w:proofErr w:type="spellStart"/>
      <w:r w:rsidRPr="00505A36">
        <w:rPr>
          <w:color w:val="auto"/>
          <w:sz w:val="22"/>
          <w:szCs w:val="22"/>
        </w:rPr>
        <w:t>Πi</w:t>
      </w:r>
      <w:proofErr w:type="spellEnd"/>
      <w:r w:rsidRPr="00505A36">
        <w:rPr>
          <w:color w:val="auto"/>
          <w:sz w:val="22"/>
          <w:szCs w:val="22"/>
        </w:rPr>
        <w:t xml:space="preserve"> is the inclusion probability that a randomly sampled individual in a </w:t>
      </w:r>
      <w:proofErr w:type="spellStart"/>
      <w:r w:rsidRPr="00505A36">
        <w:rPr>
          <w:color w:val="auto"/>
          <w:sz w:val="22"/>
          <w:szCs w:val="22"/>
        </w:rPr>
        <w:t>superpopulation</w:t>
      </w:r>
      <w:proofErr w:type="spellEnd"/>
      <w:r w:rsidRPr="00505A36">
        <w:rPr>
          <w:color w:val="auto"/>
          <w:sz w:val="22"/>
          <w:szCs w:val="22"/>
        </w:rPr>
        <w:t xml:space="preserve"> belongs to the </w:t>
      </w:r>
      <w:proofErr w:type="spellStart"/>
      <w:r w:rsidRPr="00505A36">
        <w:rPr>
          <w:color w:val="auto"/>
          <w:sz w:val="22"/>
          <w:szCs w:val="22"/>
        </w:rPr>
        <w:t>ith</w:t>
      </w:r>
      <w:proofErr w:type="spellEnd"/>
      <w:r w:rsidRPr="00505A36">
        <w:rPr>
          <w:color w:val="auto"/>
          <w:sz w:val="22"/>
          <w:szCs w:val="22"/>
        </w:rPr>
        <w:t xml:space="preserve"> stratum.</w:t>
      </w:r>
      <w:r w:rsidR="00A66B3C" w:rsidRPr="00505A36">
        <w:rPr>
          <w:color w:val="auto"/>
          <w:sz w:val="22"/>
          <w:szCs w:val="22"/>
        </w:rPr>
        <w:t xml:space="preserve"> </w:t>
      </w:r>
    </w:p>
    <w:p w:rsidR="00A66B3C" w:rsidRPr="008B0988" w:rsidRDefault="00A66B3C" w:rsidP="00B559BA">
      <w:pPr>
        <w:autoSpaceDE w:val="0"/>
        <w:autoSpaceDN w:val="0"/>
        <w:adjustRightInd w:val="0"/>
        <w:spacing w:before="0"/>
        <w:ind w:left="0" w:firstLine="0"/>
        <w:rPr>
          <w:rFonts w:ascii="Times New Roman" w:hAnsi="Times New Roman"/>
          <w:lang w:val="en-US"/>
        </w:rPr>
      </w:pPr>
    </w:p>
    <w:p w:rsidR="005431C9" w:rsidRPr="008B0988" w:rsidRDefault="005431C9" w:rsidP="00B559BA">
      <w:pPr>
        <w:ind w:left="181"/>
        <w:rPr>
          <w:rFonts w:ascii="Times New Roman" w:hAnsi="Times New Roman"/>
          <w:b/>
        </w:rPr>
      </w:pPr>
      <w:r w:rsidRPr="008B0988">
        <w:rPr>
          <w:rFonts w:ascii="Times New Roman" w:hAnsi="Times New Roman"/>
          <w:b/>
        </w:rPr>
        <w:t>Imputation of non-responses and non-response adjustments</w:t>
      </w:r>
    </w:p>
    <w:p w:rsidR="005431C9" w:rsidRPr="008B0988" w:rsidRDefault="005431C9" w:rsidP="00B559BA">
      <w:pPr>
        <w:ind w:left="181"/>
        <w:rPr>
          <w:rFonts w:ascii="Times New Roman" w:hAnsi="Times New Roman"/>
        </w:rPr>
      </w:pPr>
    </w:p>
    <w:p w:rsidR="005431C9" w:rsidRPr="008B0988" w:rsidRDefault="005431C9" w:rsidP="00B559BA">
      <w:pPr>
        <w:ind w:left="181"/>
        <w:rPr>
          <w:rFonts w:ascii="Times New Roman" w:hAnsi="Times New Roman"/>
        </w:rPr>
      </w:pPr>
      <w:r w:rsidRPr="008B0988">
        <w:rPr>
          <w:rFonts w:ascii="Times New Roman" w:hAnsi="Times New Roman"/>
        </w:rPr>
        <w:t>Non- responses to the probability Sample survey design will be accounted for as follows:</w:t>
      </w:r>
    </w:p>
    <w:p w:rsidR="005431C9" w:rsidRPr="008B0988" w:rsidRDefault="005431C9" w:rsidP="00B559BA">
      <w:pPr>
        <w:ind w:left="181"/>
        <w:rPr>
          <w:rFonts w:ascii="Times New Roman" w:hAnsi="Times New Roman"/>
        </w:rPr>
      </w:pPr>
    </w:p>
    <w:p w:rsidR="005431C9" w:rsidRPr="008B0988" w:rsidRDefault="005431C9" w:rsidP="00B559BA">
      <w:pPr>
        <w:numPr>
          <w:ilvl w:val="0"/>
          <w:numId w:val="40"/>
        </w:numPr>
        <w:rPr>
          <w:rFonts w:ascii="Times New Roman" w:hAnsi="Times New Roman"/>
        </w:rPr>
      </w:pPr>
      <w:r w:rsidRPr="008B0988">
        <w:rPr>
          <w:rFonts w:ascii="Times New Roman" w:hAnsi="Times New Roman"/>
        </w:rPr>
        <w:t>Substitutes will be selected randomly from the same fleet segment;</w:t>
      </w:r>
    </w:p>
    <w:p w:rsidR="005431C9" w:rsidRPr="008B0988" w:rsidRDefault="005431C9" w:rsidP="00B559BA">
      <w:pPr>
        <w:numPr>
          <w:ilvl w:val="0"/>
          <w:numId w:val="40"/>
        </w:numPr>
        <w:autoSpaceDE w:val="0"/>
        <w:autoSpaceDN w:val="0"/>
        <w:adjustRightInd w:val="0"/>
        <w:spacing w:before="0"/>
        <w:rPr>
          <w:rFonts w:ascii="Times New Roman" w:hAnsi="Times New Roman"/>
        </w:rPr>
      </w:pPr>
      <w:r w:rsidRPr="008B0988">
        <w:rPr>
          <w:rFonts w:ascii="Times New Roman" w:hAnsi="Times New Roman"/>
        </w:rPr>
        <w:t>Substituted units will match the characteristics defined by the fleet segment category.</w:t>
      </w:r>
    </w:p>
    <w:p w:rsidR="005431C9" w:rsidRPr="008B0988" w:rsidRDefault="005431C9" w:rsidP="00B559BA">
      <w:pPr>
        <w:autoSpaceDE w:val="0"/>
        <w:autoSpaceDN w:val="0"/>
        <w:adjustRightInd w:val="0"/>
        <w:spacing w:before="0"/>
        <w:ind w:left="0" w:firstLine="0"/>
        <w:rPr>
          <w:rFonts w:ascii="Times New Roman" w:hAnsi="Times New Roman"/>
        </w:rPr>
      </w:pPr>
      <w:r w:rsidRPr="008B0988">
        <w:rPr>
          <w:rFonts w:ascii="Times New Roman" w:hAnsi="Times New Roman"/>
        </w:rPr>
        <w:t xml:space="preserve"> </w:t>
      </w:r>
    </w:p>
    <w:p w:rsidR="005431C9" w:rsidRPr="008B0988" w:rsidRDefault="005431C9" w:rsidP="00B559BA">
      <w:pPr>
        <w:pStyle w:val="BodyText"/>
        <w:jc w:val="both"/>
        <w:rPr>
          <w:b/>
          <w:bCs/>
          <w:iCs/>
          <w:sz w:val="18"/>
          <w:szCs w:val="18"/>
        </w:rPr>
      </w:pPr>
      <w:r w:rsidRPr="008B0988">
        <w:rPr>
          <w:b/>
          <w:iCs/>
        </w:rPr>
        <w:t>Estimation of capital value and capital costs</w:t>
      </w:r>
    </w:p>
    <w:p w:rsidR="005431C9" w:rsidRPr="008B0988" w:rsidRDefault="005431C9" w:rsidP="00B559BA">
      <w:pPr>
        <w:pStyle w:val="BodyText"/>
        <w:jc w:val="both"/>
      </w:pPr>
    </w:p>
    <w:p w:rsidR="005431C9" w:rsidRPr="008B0988" w:rsidRDefault="005431C9" w:rsidP="00B559BA">
      <w:pPr>
        <w:pStyle w:val="BodyText"/>
        <w:jc w:val="both"/>
      </w:pPr>
      <w:r w:rsidRPr="008B0988">
        <w:t>In accordance with Appendix VI of Commission Decision (2008/199/EC), the Perpetual Inventory Method (PIM) will be applied to estimate capital value and costs for each of the fleet segments in Table III.B.1.  The following input parameters (required by the STECF model) will be estimated;</w:t>
      </w:r>
    </w:p>
    <w:p w:rsidR="005431C9" w:rsidRPr="008B0988" w:rsidRDefault="005431C9" w:rsidP="00B559BA">
      <w:pPr>
        <w:spacing w:before="0"/>
        <w:ind w:left="0" w:firstLine="0"/>
        <w:jc w:val="both"/>
        <w:rPr>
          <w:rFonts w:ascii="Times New Roman" w:hAnsi="Times New Roman"/>
          <w:bCs/>
          <w:iCs/>
          <w:sz w:val="18"/>
          <w:szCs w:val="18"/>
        </w:rPr>
      </w:pPr>
    </w:p>
    <w:p w:rsidR="005431C9" w:rsidRPr="008B0988" w:rsidRDefault="005431C9" w:rsidP="00B559BA">
      <w:pPr>
        <w:pStyle w:val="BodyText"/>
        <w:numPr>
          <w:ilvl w:val="0"/>
          <w:numId w:val="26"/>
        </w:numPr>
        <w:jc w:val="both"/>
      </w:pPr>
      <w:r w:rsidRPr="008B0988">
        <w:t>Selected capacity unit,</w:t>
      </w:r>
    </w:p>
    <w:p w:rsidR="005431C9" w:rsidRPr="008B0988" w:rsidRDefault="005431C9" w:rsidP="00B559BA">
      <w:pPr>
        <w:pStyle w:val="BodyText"/>
        <w:numPr>
          <w:ilvl w:val="0"/>
          <w:numId w:val="26"/>
        </w:numPr>
        <w:jc w:val="both"/>
      </w:pPr>
      <w:r w:rsidRPr="008B0988">
        <w:t>Price per capacity unit,</w:t>
      </w:r>
    </w:p>
    <w:p w:rsidR="005431C9" w:rsidRPr="008B0988" w:rsidRDefault="005431C9" w:rsidP="00B559BA">
      <w:pPr>
        <w:pStyle w:val="BodyText"/>
        <w:numPr>
          <w:ilvl w:val="0"/>
          <w:numId w:val="26"/>
        </w:numPr>
        <w:jc w:val="both"/>
      </w:pPr>
      <w:r w:rsidRPr="008B0988">
        <w:t>Share in total investment ,</w:t>
      </w:r>
    </w:p>
    <w:p w:rsidR="005431C9" w:rsidRPr="008B0988" w:rsidRDefault="005431C9" w:rsidP="00B559BA">
      <w:pPr>
        <w:pStyle w:val="BodyText"/>
        <w:numPr>
          <w:ilvl w:val="0"/>
          <w:numId w:val="26"/>
        </w:numPr>
        <w:jc w:val="both"/>
      </w:pPr>
      <w:r w:rsidRPr="008B0988">
        <w:t>Government bonds,</w:t>
      </w:r>
    </w:p>
    <w:p w:rsidR="005431C9" w:rsidRPr="008B0988" w:rsidRDefault="005431C9" w:rsidP="00B559BA">
      <w:pPr>
        <w:pStyle w:val="BodyText"/>
        <w:numPr>
          <w:ilvl w:val="0"/>
          <w:numId w:val="26"/>
        </w:numPr>
        <w:jc w:val="both"/>
        <w:rPr>
          <w:bCs/>
          <w:iCs/>
          <w:sz w:val="18"/>
          <w:szCs w:val="18"/>
        </w:rPr>
      </w:pPr>
      <w:r w:rsidRPr="008B0988">
        <w:t>Market rate for loans.</w:t>
      </w:r>
    </w:p>
    <w:p w:rsidR="005431C9" w:rsidRPr="008B0988" w:rsidRDefault="005431C9" w:rsidP="00B559BA">
      <w:pPr>
        <w:spacing w:before="0"/>
        <w:jc w:val="both"/>
        <w:rPr>
          <w:rFonts w:ascii="Times New Roman" w:hAnsi="Times New Roman"/>
          <w:bCs/>
          <w:iCs/>
          <w:sz w:val="18"/>
          <w:szCs w:val="18"/>
        </w:rPr>
      </w:pPr>
    </w:p>
    <w:p w:rsidR="005431C9" w:rsidRPr="008B0988" w:rsidRDefault="005431C9" w:rsidP="00B559BA">
      <w:pPr>
        <w:pStyle w:val="BodyText"/>
        <w:jc w:val="both"/>
        <w:rPr>
          <w:bCs/>
          <w:iCs/>
          <w:sz w:val="18"/>
          <w:szCs w:val="18"/>
        </w:rPr>
      </w:pPr>
      <w:r w:rsidRPr="008B0988">
        <w:t>Capacity indicators and capital value will be estimated for all vessels on the register, regardless of their activity.  The following sources will be used to estimate the input parameters to the PIM model:</w:t>
      </w:r>
    </w:p>
    <w:p w:rsidR="005431C9" w:rsidRPr="008B0988" w:rsidRDefault="005431C9" w:rsidP="00B559BA">
      <w:pPr>
        <w:spacing w:before="0"/>
        <w:ind w:left="0" w:firstLine="0"/>
        <w:jc w:val="both"/>
        <w:rPr>
          <w:rFonts w:ascii="Times New Roman" w:hAnsi="Times New Roman"/>
          <w:bCs/>
          <w:iCs/>
          <w:sz w:val="18"/>
          <w:szCs w:val="18"/>
        </w:rPr>
      </w:pPr>
    </w:p>
    <w:p w:rsidR="005431C9" w:rsidRPr="008B0988" w:rsidRDefault="005431C9" w:rsidP="00B559BA">
      <w:pPr>
        <w:numPr>
          <w:ilvl w:val="0"/>
          <w:numId w:val="21"/>
        </w:numPr>
        <w:spacing w:before="0"/>
        <w:jc w:val="both"/>
        <w:rPr>
          <w:rFonts w:ascii="Times New Roman" w:hAnsi="Times New Roman"/>
        </w:rPr>
      </w:pPr>
      <w:r w:rsidRPr="008B0988">
        <w:rPr>
          <w:rFonts w:ascii="Times New Roman" w:hAnsi="Times New Roman"/>
        </w:rPr>
        <w:t xml:space="preserve">Questions on fixed assets, investments, and depreciation from the annual economic survey, </w:t>
      </w:r>
    </w:p>
    <w:p w:rsidR="005431C9" w:rsidRPr="008B0988" w:rsidRDefault="005431C9" w:rsidP="00B559BA">
      <w:pPr>
        <w:numPr>
          <w:ilvl w:val="0"/>
          <w:numId w:val="21"/>
        </w:numPr>
        <w:spacing w:before="0"/>
        <w:jc w:val="both"/>
        <w:rPr>
          <w:rFonts w:ascii="Times New Roman" w:hAnsi="Times New Roman"/>
        </w:rPr>
      </w:pPr>
      <w:r w:rsidRPr="008B0988">
        <w:rPr>
          <w:rFonts w:ascii="Times New Roman" w:hAnsi="Times New Roman"/>
        </w:rPr>
        <w:t>EU fleet register,</w:t>
      </w:r>
    </w:p>
    <w:p w:rsidR="005431C9" w:rsidRPr="008B0988" w:rsidRDefault="005431C9" w:rsidP="00B559BA">
      <w:pPr>
        <w:numPr>
          <w:ilvl w:val="0"/>
          <w:numId w:val="21"/>
        </w:numPr>
        <w:spacing w:before="0"/>
        <w:jc w:val="both"/>
        <w:rPr>
          <w:rFonts w:ascii="Times New Roman" w:hAnsi="Times New Roman"/>
        </w:rPr>
      </w:pPr>
      <w:r w:rsidRPr="008B0988">
        <w:rPr>
          <w:rFonts w:ascii="Times New Roman" w:hAnsi="Times New Roman"/>
        </w:rPr>
        <w:t xml:space="preserve">EU log-book data </w:t>
      </w:r>
    </w:p>
    <w:p w:rsidR="005431C9" w:rsidRPr="008B0988" w:rsidRDefault="005431C9" w:rsidP="00B559BA">
      <w:pPr>
        <w:numPr>
          <w:ilvl w:val="0"/>
          <w:numId w:val="21"/>
        </w:numPr>
        <w:spacing w:before="0"/>
        <w:jc w:val="both"/>
        <w:rPr>
          <w:rFonts w:ascii="Times New Roman" w:hAnsi="Times New Roman"/>
        </w:rPr>
      </w:pPr>
      <w:r w:rsidRPr="008B0988">
        <w:rPr>
          <w:rFonts w:ascii="Times New Roman" w:hAnsi="Times New Roman"/>
        </w:rPr>
        <w:t>Sentinel vessel programme,</w:t>
      </w:r>
    </w:p>
    <w:p w:rsidR="005431C9" w:rsidRPr="008B0988" w:rsidRDefault="005431C9" w:rsidP="00B559BA">
      <w:pPr>
        <w:numPr>
          <w:ilvl w:val="0"/>
          <w:numId w:val="21"/>
        </w:numPr>
        <w:spacing w:before="0"/>
        <w:jc w:val="both"/>
        <w:rPr>
          <w:rFonts w:ascii="Times New Roman" w:hAnsi="Times New Roman"/>
        </w:rPr>
      </w:pPr>
      <w:r w:rsidRPr="008B0988">
        <w:rPr>
          <w:rFonts w:ascii="Times New Roman" w:hAnsi="Times New Roman"/>
        </w:rPr>
        <w:t xml:space="preserve">Central Statistics Office (CSO), </w:t>
      </w:r>
    </w:p>
    <w:p w:rsidR="005431C9" w:rsidRPr="008B0988" w:rsidRDefault="005431C9" w:rsidP="00B559BA">
      <w:pPr>
        <w:spacing w:before="0"/>
        <w:ind w:left="0" w:firstLine="0"/>
        <w:jc w:val="both"/>
        <w:rPr>
          <w:rFonts w:ascii="Times New Roman" w:hAnsi="Times New Roman"/>
          <w:b/>
        </w:rPr>
      </w:pPr>
    </w:p>
    <w:p w:rsidR="005431C9" w:rsidRPr="008B0988" w:rsidRDefault="005431C9" w:rsidP="00B559BA">
      <w:pPr>
        <w:spacing w:before="0"/>
        <w:ind w:left="0" w:firstLine="0"/>
        <w:jc w:val="both"/>
        <w:rPr>
          <w:rFonts w:ascii="Times New Roman" w:hAnsi="Times New Roman"/>
          <w:b/>
        </w:rPr>
      </w:pPr>
      <w:r w:rsidRPr="008B0988">
        <w:rPr>
          <w:rFonts w:ascii="Times New Roman" w:hAnsi="Times New Roman"/>
          <w:b/>
        </w:rPr>
        <w:t>Estimation of Employment</w:t>
      </w:r>
    </w:p>
    <w:p w:rsidR="005431C9" w:rsidRPr="008B0988" w:rsidRDefault="005431C9" w:rsidP="00B559BA">
      <w:pPr>
        <w:spacing w:before="0"/>
        <w:ind w:left="0" w:firstLine="0"/>
        <w:jc w:val="both"/>
        <w:rPr>
          <w:rFonts w:ascii="Times New Roman" w:hAnsi="Times New Roman"/>
          <w:b/>
        </w:rPr>
      </w:pPr>
    </w:p>
    <w:p w:rsidR="005431C9" w:rsidRDefault="005431C9" w:rsidP="004D18CA">
      <w:pPr>
        <w:pStyle w:val="BodyText"/>
        <w:jc w:val="both"/>
      </w:pPr>
      <w:r w:rsidRPr="008B0988">
        <w:t xml:space="preserve">In accordance with Appendix VI, a harmonised FTE will be estimated for each of the fleet segments in Table III.B.1.  For vessels &gt;10 meters in length (LOA), operational data from log-book submissions will be used in the estimation of fishing time on a trip-by-trip basis.  In addition, there are several questions on the annual economic survey forms that deal specifically with hours worked, both at sea and on land-based activities associated with fishing.  </w:t>
      </w:r>
    </w:p>
    <w:p w:rsidR="005431C9" w:rsidRPr="004D18CA" w:rsidRDefault="005431C9" w:rsidP="004D18CA">
      <w:pPr>
        <w:pStyle w:val="Heading3"/>
        <w:rPr>
          <w:lang w:val="en-US"/>
        </w:rPr>
      </w:pPr>
      <w:bookmarkStart w:id="18" w:name="_Toc333825788"/>
      <w:r w:rsidRPr="004D18CA">
        <w:rPr>
          <w:lang w:val="en-US"/>
        </w:rPr>
        <w:t>III.B.3 Data Quality Evaluation</w:t>
      </w:r>
      <w:bookmarkEnd w:id="18"/>
    </w:p>
    <w:p w:rsidR="005431C9" w:rsidRPr="008B0988" w:rsidRDefault="005431C9" w:rsidP="00B559BA">
      <w:pPr>
        <w:pStyle w:val="BodyText"/>
        <w:jc w:val="both"/>
        <w:rPr>
          <w:bCs/>
          <w:iCs/>
          <w:sz w:val="18"/>
          <w:szCs w:val="18"/>
        </w:rPr>
      </w:pPr>
      <w:r w:rsidRPr="008B0988">
        <w:t>Sampling methods and measures of data quality, in terms of target precision or percentage coverage, are detailed in table III.B.3 for each of the parameters and the fleet segments.  The sampling intensity is based on an analysis of the variance of historic, operational data, as these have proved to be the most uniform, with the aim of achieving a precision of 25% at a 95% confidence level, in line with Level 2 of Commission Decision (2008/199/EC).  Variances within fixed costs have proved much higher than expected and, as such, quality will be measured at a coverage rate, commensurate with the target precision for the non-operational parameters.  The Member State will seek further statistical advice on this aspect of the National Programme.</w:t>
      </w:r>
      <w:r w:rsidRPr="008B0988">
        <w:rPr>
          <w:bCs/>
          <w:iCs/>
          <w:sz w:val="18"/>
          <w:szCs w:val="18"/>
        </w:rPr>
        <w:t xml:space="preserve">  </w:t>
      </w:r>
    </w:p>
    <w:p w:rsidR="005431C9" w:rsidRPr="008B0988" w:rsidRDefault="005431C9" w:rsidP="00B559BA">
      <w:pPr>
        <w:pStyle w:val="BodyText"/>
        <w:jc w:val="both"/>
      </w:pPr>
    </w:p>
    <w:p w:rsidR="005431C9" w:rsidRPr="008B0988" w:rsidRDefault="005431C9" w:rsidP="00B559BA">
      <w:pPr>
        <w:pStyle w:val="BodyText"/>
        <w:jc w:val="both"/>
        <w:rPr>
          <w:bCs/>
          <w:iCs/>
          <w:sz w:val="18"/>
          <w:szCs w:val="18"/>
        </w:rPr>
      </w:pPr>
      <w:r w:rsidRPr="008B0988">
        <w:t>A general improvement in the quality of data received from vessel owners has been realised, consistent with the implementation of the following operational measures;</w:t>
      </w:r>
    </w:p>
    <w:p w:rsidR="005431C9" w:rsidRPr="008B0988" w:rsidRDefault="005431C9" w:rsidP="00B559BA">
      <w:pPr>
        <w:pStyle w:val="BodyText"/>
        <w:jc w:val="both"/>
      </w:pPr>
    </w:p>
    <w:p w:rsidR="005431C9" w:rsidRPr="008B0988" w:rsidRDefault="005431C9" w:rsidP="00B559BA">
      <w:pPr>
        <w:pStyle w:val="BodyText"/>
        <w:numPr>
          <w:ilvl w:val="0"/>
          <w:numId w:val="41"/>
        </w:numPr>
        <w:jc w:val="both"/>
      </w:pPr>
      <w:r w:rsidRPr="008B0988">
        <w:t>Ensuring that a qualified accountant signs off on the financial aspects of the survey;</w:t>
      </w:r>
    </w:p>
    <w:p w:rsidR="005431C9" w:rsidRPr="008B0988" w:rsidRDefault="005431C9" w:rsidP="00B559BA">
      <w:pPr>
        <w:pStyle w:val="BodyText"/>
        <w:numPr>
          <w:ilvl w:val="0"/>
          <w:numId w:val="41"/>
        </w:numPr>
        <w:jc w:val="both"/>
      </w:pPr>
      <w:r w:rsidRPr="008B0988">
        <w:t>Timing the survey to the coincide with the end-of-year submission of tax returns to ensure all figures are already checked for the Revenue Commissioner’s Office;</w:t>
      </w:r>
    </w:p>
    <w:p w:rsidR="005431C9" w:rsidRPr="008B0988" w:rsidRDefault="005431C9" w:rsidP="00B559BA">
      <w:pPr>
        <w:pStyle w:val="BodyText"/>
        <w:numPr>
          <w:ilvl w:val="0"/>
          <w:numId w:val="41"/>
        </w:numPr>
        <w:jc w:val="both"/>
        <w:rPr>
          <w:bCs/>
          <w:iCs/>
          <w:sz w:val="18"/>
          <w:szCs w:val="18"/>
        </w:rPr>
      </w:pPr>
      <w:r w:rsidRPr="008B0988">
        <w:t>Requesting full, end-of-year, accountant’s reports.</w:t>
      </w:r>
    </w:p>
    <w:p w:rsidR="005431C9" w:rsidRPr="008B0988" w:rsidRDefault="005431C9" w:rsidP="00B559BA">
      <w:pPr>
        <w:pStyle w:val="BodyText"/>
        <w:ind w:left="360"/>
        <w:jc w:val="both"/>
        <w:rPr>
          <w:bCs/>
          <w:iCs/>
          <w:sz w:val="18"/>
          <w:szCs w:val="18"/>
        </w:rPr>
      </w:pPr>
    </w:p>
    <w:p w:rsidR="005431C9" w:rsidRPr="008B0988" w:rsidRDefault="005431C9" w:rsidP="00B559BA">
      <w:pPr>
        <w:pStyle w:val="BodyText"/>
        <w:jc w:val="both"/>
      </w:pPr>
      <w:r w:rsidRPr="008B0988">
        <w:t xml:space="preserve">Data for the 2011/2013 National Programme will be submitted electronically via interactive PDF forms to a centralised database, with pre-validation necessary before the accountants can successfully submit the forms.  A secondary validation process will be performed on the data once received, and any erroneous data will be queried directly with the vessel owners or their accountants, by survey personnel.  Similarly, any erroneous data supplied by vessel owners, contracted under the sentinel vessel programme, will be queried and rectified by survey personnel, as and when it arises, or at the exit interview stage of the programme.  </w:t>
      </w:r>
    </w:p>
    <w:p w:rsidR="005431C9" w:rsidRPr="008B0988" w:rsidRDefault="005431C9" w:rsidP="00B559BA">
      <w:pPr>
        <w:pStyle w:val="BodyText"/>
        <w:jc w:val="both"/>
      </w:pPr>
    </w:p>
    <w:p w:rsidR="005431C9" w:rsidRPr="008B0988" w:rsidRDefault="005431C9" w:rsidP="00B559BA">
      <w:pPr>
        <w:pStyle w:val="BodyText"/>
        <w:jc w:val="both"/>
      </w:pPr>
      <w:r w:rsidRPr="008B0988">
        <w:t xml:space="preserve">The template supplied on the </w:t>
      </w:r>
      <w:r>
        <w:t>DCF</w:t>
      </w:r>
      <w:r w:rsidRPr="008B0988">
        <w:t xml:space="preserve"> website for the calculation of capital value and depreciation will be used as recommended in the National Programme guidelines.  The harmonised FTE of 2000 hours will also be used to ensure comparability between Member States datasets. </w:t>
      </w:r>
    </w:p>
    <w:p w:rsidR="005431C9" w:rsidRPr="008B0988" w:rsidRDefault="005431C9" w:rsidP="00B559BA">
      <w:pPr>
        <w:pStyle w:val="BodyText"/>
        <w:jc w:val="both"/>
      </w:pPr>
    </w:p>
    <w:p w:rsidR="005431C9" w:rsidRPr="008B0988" w:rsidRDefault="005431C9" w:rsidP="00B559BA">
      <w:pPr>
        <w:pStyle w:val="BodyText"/>
        <w:jc w:val="both"/>
      </w:pPr>
      <w:r w:rsidRPr="008B0988">
        <w:t xml:space="preserve">Under the Probability Sample Survey design, the CV will be used as an accuracy indicator for all variables collected, by segment. </w:t>
      </w:r>
    </w:p>
    <w:p w:rsidR="005431C9" w:rsidRPr="008B0988" w:rsidRDefault="005431C9" w:rsidP="00B559BA">
      <w:pPr>
        <w:pStyle w:val="BodyText"/>
        <w:jc w:val="both"/>
      </w:pPr>
    </w:p>
    <w:p w:rsidR="005431C9" w:rsidRDefault="005431C9" w:rsidP="00B559BA">
      <w:pPr>
        <w:pStyle w:val="BodyText"/>
        <w:jc w:val="both"/>
      </w:pPr>
      <w:r w:rsidRPr="008B0988">
        <w:t xml:space="preserve">Although error associated with bias and variability will effectively be introduced if observed returns do not match those expected, these descriptors will be reported where possible and with appropriate caveats. </w:t>
      </w:r>
    </w:p>
    <w:p w:rsidR="005431C9" w:rsidRDefault="005431C9" w:rsidP="00B559BA">
      <w:pPr>
        <w:pStyle w:val="BodyText"/>
        <w:jc w:val="both"/>
      </w:pPr>
    </w:p>
    <w:p w:rsidR="005431C9" w:rsidRPr="00B51727" w:rsidRDefault="005431C9" w:rsidP="00B51727">
      <w:pPr>
        <w:pStyle w:val="BodyText"/>
        <w:jc w:val="both"/>
      </w:pPr>
      <w:r w:rsidRPr="007549C4">
        <w:t>The issue of consistency of data coming from different data sources is recognized as being of significant importance. The introduction of bias in this area, is under continual assessment and is currently being addressed by restricting acceptance of data to a small number of official data streams (i.e. data items consistent with fields in annual company returns (provided via accountants), EU logbook data and Sales notes data).</w:t>
      </w:r>
    </w:p>
    <w:p w:rsidR="005431C9" w:rsidRPr="008B0988" w:rsidRDefault="005431C9" w:rsidP="00B559BA">
      <w:pPr>
        <w:pStyle w:val="BodyText"/>
        <w:jc w:val="both"/>
      </w:pPr>
    </w:p>
    <w:p w:rsidR="005431C9" w:rsidRPr="00B559BA" w:rsidRDefault="005431C9" w:rsidP="00B559BA"/>
    <w:p w:rsidR="005431C9" w:rsidRDefault="005431C9">
      <w:pPr>
        <w:spacing w:before="0"/>
        <w:ind w:left="0" w:firstLine="0"/>
        <w:jc w:val="both"/>
        <w:rPr>
          <w:rFonts w:ascii="Times New Roman" w:hAnsi="Times New Roman"/>
          <w:bCs/>
          <w:iCs/>
        </w:rPr>
      </w:pPr>
    </w:p>
    <w:p w:rsidR="005431C9" w:rsidRDefault="005431C9">
      <w:pPr>
        <w:pStyle w:val="Heading3"/>
        <w:rPr>
          <w:lang w:val="en-IE"/>
        </w:rPr>
      </w:pPr>
      <w:bookmarkStart w:id="19" w:name="_Toc333825789"/>
      <w:r w:rsidRPr="00AC6DFC">
        <w:rPr>
          <w:lang w:val="en-US"/>
        </w:rPr>
        <w:t xml:space="preserve">III.B.4 Data </w:t>
      </w:r>
      <w:r w:rsidRPr="006D101E">
        <w:rPr>
          <w:lang w:val="en-IE"/>
        </w:rPr>
        <w:t>Presentation</w:t>
      </w:r>
      <w:bookmarkEnd w:id="19"/>
    </w:p>
    <w:p w:rsidR="005431C9" w:rsidRPr="008B0988" w:rsidRDefault="005431C9" w:rsidP="00B559BA">
      <w:pPr>
        <w:pStyle w:val="BodyText"/>
        <w:jc w:val="both"/>
      </w:pPr>
      <w:r w:rsidRPr="008B0988">
        <w:t xml:space="preserve">For non-transversal variables collected through the annual economic survey, data for a particular reference year will be fully validated and available approximately 15 months from the end of the reference year: data for a particular reference year is collected at the start of November of the following year (to coincide with the final submission date for tax returns for the previous year).  A three month period follows before all data is received from those targeted in the survey, with an additional two months for data procession, and validation before the data is ready for transmission. </w:t>
      </w:r>
    </w:p>
    <w:p w:rsidR="005431C9" w:rsidRPr="008B0988" w:rsidRDefault="005431C9" w:rsidP="00B559BA">
      <w:pPr>
        <w:pStyle w:val="BodyText"/>
        <w:jc w:val="both"/>
      </w:pPr>
    </w:p>
    <w:p w:rsidR="005431C9" w:rsidRPr="008B0988" w:rsidRDefault="005431C9" w:rsidP="00B559BA">
      <w:pPr>
        <w:pStyle w:val="BodyText"/>
        <w:jc w:val="both"/>
        <w:rPr>
          <w:bCs/>
          <w:iCs/>
        </w:rPr>
      </w:pPr>
      <w:r w:rsidRPr="008B0988">
        <w:t>Economic data from fleet segments &lt; 12 metres, both transversal and non-transversal, will be collected daily and will be available approximately three months from the end of the reference year, allowing for data processing and validation.</w:t>
      </w:r>
    </w:p>
    <w:p w:rsidR="005431C9" w:rsidRPr="00B559BA" w:rsidRDefault="005431C9" w:rsidP="00B559BA">
      <w:pPr>
        <w:rPr>
          <w:lang w:val="en-IE"/>
        </w:rPr>
      </w:pPr>
    </w:p>
    <w:p w:rsidR="005431C9" w:rsidRPr="00AC6DFC" w:rsidRDefault="005431C9" w:rsidP="00F43C6E">
      <w:pPr>
        <w:rPr>
          <w:lang w:val="en-US"/>
        </w:rPr>
      </w:pPr>
    </w:p>
    <w:p w:rsidR="005431C9" w:rsidRDefault="005431C9" w:rsidP="00F43C6E">
      <w:pPr>
        <w:pStyle w:val="Heading3"/>
        <w:rPr>
          <w:lang w:val="en-US"/>
        </w:rPr>
      </w:pPr>
      <w:bookmarkStart w:id="20" w:name="_Toc333825790"/>
      <w:r w:rsidRPr="00AC6DFC">
        <w:rPr>
          <w:lang w:val="en-US"/>
        </w:rPr>
        <w:lastRenderedPageBreak/>
        <w:t xml:space="preserve">III.B.5 </w:t>
      </w:r>
      <w:r w:rsidRPr="006D101E">
        <w:rPr>
          <w:lang w:val="en-IE"/>
        </w:rPr>
        <w:t>Regional</w:t>
      </w:r>
      <w:r w:rsidRPr="00AC6DFC">
        <w:rPr>
          <w:lang w:val="en-US"/>
        </w:rPr>
        <w:t xml:space="preserve"> Coordination</w:t>
      </w:r>
      <w:bookmarkEnd w:id="20"/>
    </w:p>
    <w:p w:rsidR="005431C9" w:rsidRPr="008B0988" w:rsidRDefault="005431C9" w:rsidP="00B559BA">
      <w:pPr>
        <w:pStyle w:val="BodyText"/>
        <w:jc w:val="both"/>
      </w:pPr>
      <w:r w:rsidRPr="008B0988">
        <w:t xml:space="preserve">The Member State will participate at the relevant Regional Coordination Meetings (RCM).  However, as all fleets are covered in the National Programme in terms of economic parameters, there are no direct responsive actions required from the Member State from previous RCM recommendations.  </w:t>
      </w:r>
    </w:p>
    <w:p w:rsidR="005431C9" w:rsidRPr="00AC6DFC" w:rsidRDefault="005431C9" w:rsidP="00F43C6E">
      <w:pPr>
        <w:rPr>
          <w:lang w:val="en-US"/>
        </w:rPr>
      </w:pPr>
    </w:p>
    <w:p w:rsidR="005431C9" w:rsidRPr="00BB1C0C" w:rsidRDefault="005431C9" w:rsidP="00F43C6E">
      <w:pPr>
        <w:pStyle w:val="Heading3"/>
        <w:rPr>
          <w:lang w:val="fr-FR"/>
        </w:rPr>
      </w:pPr>
      <w:bookmarkStart w:id="21" w:name="_Toc333825791"/>
      <w:r w:rsidRPr="00BB1C0C">
        <w:rPr>
          <w:lang w:val="fr-FR"/>
        </w:rPr>
        <w:t xml:space="preserve">III.B.6 </w:t>
      </w:r>
      <w:proofErr w:type="spellStart"/>
      <w:r w:rsidRPr="00BB1C0C">
        <w:rPr>
          <w:lang w:val="fr-FR"/>
        </w:rPr>
        <w:t>Derogations</w:t>
      </w:r>
      <w:proofErr w:type="spellEnd"/>
      <w:r w:rsidRPr="00BB1C0C">
        <w:rPr>
          <w:lang w:val="fr-FR"/>
        </w:rPr>
        <w:t xml:space="preserve"> and Non </w:t>
      </w:r>
      <w:proofErr w:type="spellStart"/>
      <w:r w:rsidRPr="00BB1C0C">
        <w:rPr>
          <w:lang w:val="fr-FR"/>
        </w:rPr>
        <w:t>Conformities</w:t>
      </w:r>
      <w:bookmarkEnd w:id="21"/>
      <w:proofErr w:type="spellEnd"/>
    </w:p>
    <w:p w:rsidR="005431C9" w:rsidRPr="008B0988" w:rsidRDefault="005431C9" w:rsidP="00B559BA">
      <w:pPr>
        <w:pStyle w:val="BodyText"/>
        <w:jc w:val="both"/>
      </w:pPr>
      <w:r w:rsidRPr="008B0988">
        <w:t>None</w:t>
      </w:r>
    </w:p>
    <w:p w:rsidR="005431C9" w:rsidRDefault="005431C9">
      <w:pPr>
        <w:spacing w:before="0"/>
        <w:ind w:left="0" w:firstLine="0"/>
        <w:rPr>
          <w:lang w:val="en-US"/>
        </w:rPr>
      </w:pPr>
      <w:bookmarkStart w:id="22" w:name="_Toc209926716"/>
    </w:p>
    <w:p w:rsidR="00785479" w:rsidRDefault="00785479">
      <w:pPr>
        <w:spacing w:before="0"/>
        <w:ind w:left="0" w:firstLine="0"/>
        <w:rPr>
          <w:lang w:val="en-US"/>
        </w:rPr>
      </w:pPr>
    </w:p>
    <w:p w:rsidR="00785479" w:rsidRDefault="00785479">
      <w:pPr>
        <w:spacing w:before="0"/>
        <w:ind w:left="0" w:firstLine="0"/>
        <w:rPr>
          <w:lang w:val="en-US"/>
        </w:rPr>
      </w:pPr>
    </w:p>
    <w:p w:rsidR="00785479" w:rsidRDefault="00785479">
      <w:pPr>
        <w:spacing w:before="0"/>
        <w:ind w:left="0" w:firstLine="0"/>
        <w:rPr>
          <w:rFonts w:ascii="Times New Roman" w:hAnsi="Times New Roman"/>
          <w:b/>
          <w:bCs/>
          <w:iCs/>
          <w:sz w:val="24"/>
        </w:rPr>
      </w:pPr>
    </w:p>
    <w:p w:rsidR="005431C9" w:rsidRDefault="005431C9">
      <w:pPr>
        <w:pStyle w:val="Heading2"/>
      </w:pPr>
      <w:bookmarkStart w:id="23" w:name="_Toc333825792"/>
      <w:r>
        <w:t>III.C Biological - metier-related variables</w:t>
      </w:r>
      <w:bookmarkEnd w:id="22"/>
      <w:bookmarkEnd w:id="23"/>
    </w:p>
    <w:p w:rsidR="005431C9" w:rsidRDefault="005431C9">
      <w:pPr>
        <w:jc w:val="both"/>
        <w:rPr>
          <w:rFonts w:ascii="Times New Roman" w:hAnsi="Times New Roman"/>
        </w:rPr>
      </w:pPr>
    </w:p>
    <w:p w:rsidR="005431C9" w:rsidRDefault="005431C9">
      <w:pPr>
        <w:spacing w:before="0"/>
        <w:ind w:left="0" w:firstLine="0"/>
        <w:jc w:val="both"/>
        <w:rPr>
          <w:rFonts w:ascii="Times New Roman" w:hAnsi="Times New Roman"/>
          <w:bCs/>
          <w:i/>
        </w:rPr>
      </w:pPr>
      <w:r>
        <w:rPr>
          <w:rFonts w:ascii="Times New Roman" w:hAnsi="Times New Roman"/>
          <w:bCs/>
          <w:i/>
        </w:rPr>
        <w:t xml:space="preserve">North Atlantic </w:t>
      </w:r>
      <w:proofErr w:type="gramStart"/>
      <w:r>
        <w:rPr>
          <w:rFonts w:ascii="Times New Roman" w:hAnsi="Times New Roman"/>
          <w:bCs/>
          <w:i/>
        </w:rPr>
        <w:t>( ICES</w:t>
      </w:r>
      <w:proofErr w:type="gramEnd"/>
      <w:r>
        <w:rPr>
          <w:rFonts w:ascii="Times New Roman" w:hAnsi="Times New Roman"/>
          <w:bCs/>
          <w:i/>
        </w:rPr>
        <w:t xml:space="preserve"> areas V-XIV and NAFO areas) and</w:t>
      </w:r>
    </w:p>
    <w:p w:rsidR="005431C9" w:rsidRDefault="005431C9">
      <w:pPr>
        <w:ind w:left="0" w:firstLine="0"/>
        <w:jc w:val="both"/>
        <w:rPr>
          <w:rFonts w:ascii="Times New Roman" w:hAnsi="Times New Roman"/>
          <w:bCs/>
          <w:i/>
        </w:rPr>
      </w:pPr>
      <w:r>
        <w:rPr>
          <w:rFonts w:ascii="Times New Roman" w:hAnsi="Times New Roman"/>
          <w:bCs/>
          <w:i/>
        </w:rPr>
        <w:t xml:space="preserve">North Sea </w:t>
      </w:r>
      <w:proofErr w:type="gramStart"/>
      <w:r>
        <w:rPr>
          <w:rFonts w:ascii="Times New Roman" w:hAnsi="Times New Roman"/>
          <w:bCs/>
          <w:i/>
        </w:rPr>
        <w:t>( ICES</w:t>
      </w:r>
      <w:proofErr w:type="gramEnd"/>
      <w:r>
        <w:rPr>
          <w:rFonts w:ascii="Times New Roman" w:hAnsi="Times New Roman"/>
          <w:bCs/>
          <w:i/>
        </w:rPr>
        <w:t xml:space="preserve"> areas </w:t>
      </w:r>
      <w:proofErr w:type="spellStart"/>
      <w:r>
        <w:rPr>
          <w:rFonts w:ascii="Times New Roman" w:hAnsi="Times New Roman"/>
          <w:bCs/>
          <w:i/>
        </w:rPr>
        <w:t>IIIa,IV</w:t>
      </w:r>
      <w:proofErr w:type="spellEnd"/>
      <w:r>
        <w:rPr>
          <w:rFonts w:ascii="Times New Roman" w:hAnsi="Times New Roman"/>
          <w:bCs/>
          <w:i/>
        </w:rPr>
        <w:t xml:space="preserve"> and </w:t>
      </w:r>
      <w:proofErr w:type="spellStart"/>
      <w:r>
        <w:rPr>
          <w:rFonts w:ascii="Times New Roman" w:hAnsi="Times New Roman"/>
          <w:bCs/>
          <w:i/>
        </w:rPr>
        <w:t>VIId</w:t>
      </w:r>
      <w:proofErr w:type="spellEnd"/>
      <w:r>
        <w:rPr>
          <w:rFonts w:ascii="Times New Roman" w:hAnsi="Times New Roman"/>
          <w:bCs/>
          <w:i/>
        </w:rPr>
        <w:t xml:space="preserve"> and Eastern Arctic ( ICES I and II)</w:t>
      </w:r>
    </w:p>
    <w:p w:rsidR="005431C9" w:rsidRDefault="005431C9">
      <w:pPr>
        <w:ind w:left="0" w:firstLine="0"/>
        <w:jc w:val="both"/>
        <w:rPr>
          <w:rFonts w:ascii="Times New Roman" w:hAnsi="Times New Roman"/>
          <w:bCs/>
          <w:i/>
        </w:rPr>
      </w:pPr>
    </w:p>
    <w:p w:rsidR="005431C9" w:rsidRPr="00D36D6C" w:rsidRDefault="005431C9" w:rsidP="00D36D6C">
      <w:pPr>
        <w:pStyle w:val="Heading2"/>
      </w:pPr>
      <w:bookmarkStart w:id="24" w:name="_Toc333825793"/>
      <w:r>
        <w:t>III.C.1 Data Acquisition</w:t>
      </w:r>
      <w:bookmarkStart w:id="25" w:name="_Toc209926717"/>
      <w:bookmarkEnd w:id="24"/>
    </w:p>
    <w:p w:rsidR="005431C9" w:rsidRDefault="005431C9" w:rsidP="00A000ED">
      <w:pPr>
        <w:pStyle w:val="Heading3"/>
      </w:pPr>
      <w:bookmarkStart w:id="26" w:name="_Toc333825794"/>
      <w:r>
        <w:t xml:space="preserve">III.C.1.a </w:t>
      </w:r>
      <w:bookmarkEnd w:id="25"/>
      <w:r w:rsidRPr="00A000ED">
        <w:t>Codification</w:t>
      </w:r>
      <w:r>
        <w:t xml:space="preserve"> and naming convention</w:t>
      </w:r>
      <w:bookmarkEnd w:id="26"/>
    </w:p>
    <w:p w:rsidR="005431C9" w:rsidRPr="00106BD1" w:rsidRDefault="005431C9" w:rsidP="000E04FC">
      <w:pPr>
        <w:spacing w:before="0"/>
        <w:ind w:left="0" w:firstLine="0"/>
        <w:jc w:val="both"/>
        <w:rPr>
          <w:rStyle w:val="NormalTimesNewRomanChar"/>
          <w:rFonts w:ascii="Times New Roman" w:eastAsia="Calibri" w:hAnsi="Times New Roman"/>
          <w:lang w:val="en-IE"/>
        </w:rPr>
      </w:pPr>
      <w:r w:rsidRPr="00106BD1">
        <w:rPr>
          <w:rStyle w:val="NormalTimesNewRomanChar"/>
          <w:rFonts w:ascii="Times New Roman" w:eastAsia="Calibri" w:hAnsi="Times New Roman"/>
          <w:lang w:val="en-IE"/>
        </w:rPr>
        <w:t xml:space="preserve">Irish metier groupings for the reference period 2008-2009 were aggregated according to level 6 of the Nantes matrix </w:t>
      </w:r>
      <w:r w:rsidRPr="00106BD1">
        <w:rPr>
          <w:rFonts w:ascii="Times New Roman" w:hAnsi="Times New Roman"/>
          <w:lang w:val="en-IE"/>
        </w:rPr>
        <w:t xml:space="preserve">given in Commission Decision </w:t>
      </w:r>
      <w:r w:rsidRPr="000E04FC">
        <w:rPr>
          <w:rFonts w:ascii="Times New Roman" w:hAnsi="Times New Roman"/>
          <w:lang w:val="en-IE"/>
        </w:rPr>
        <w:t>(2008/949/EC)</w:t>
      </w:r>
      <w:r w:rsidRPr="00106BD1">
        <w:rPr>
          <w:rFonts w:ascii="Times New Roman" w:hAnsi="Times New Roman"/>
          <w:lang w:val="en-IE"/>
        </w:rPr>
        <w:t xml:space="preserve"> Appendix IV (1-5).</w:t>
      </w:r>
      <w:r w:rsidRPr="00106BD1">
        <w:rPr>
          <w:rStyle w:val="NormalTimesNewRomanChar"/>
          <w:rFonts w:ascii="Times New Roman" w:eastAsia="Calibri" w:hAnsi="Times New Roman"/>
          <w:lang w:val="en-IE"/>
        </w:rPr>
        <w:t xml:space="preserve"> These metiers were defined by ranking percentages of landings species components consistent with level 5 target </w:t>
      </w:r>
      <w:r w:rsidRPr="00106BD1">
        <w:rPr>
          <w:rStyle w:val="NormalTimesNewRomanChar"/>
          <w:rFonts w:ascii="Times New Roman" w:eastAsia="Calibri" w:hAnsi="Times New Roman"/>
          <w:lang w:val="en-IE"/>
        </w:rPr>
        <w:lastRenderedPageBreak/>
        <w:t>assemblages (i.e. crustacean, demersal, etc) on a trip by trip basis, assigning the largest species component within the trip as the target assemblage. This was carried out for all trips carried out by Irish vessels 10 meters or greater in overall length during the reference period.</w:t>
      </w:r>
    </w:p>
    <w:p w:rsidR="005431C9" w:rsidRPr="00C91DA7" w:rsidRDefault="005431C9" w:rsidP="00C91DA7"/>
    <w:p w:rsidR="005431C9" w:rsidRDefault="005431C9" w:rsidP="00A000ED">
      <w:pPr>
        <w:pStyle w:val="Heading3"/>
      </w:pPr>
      <w:bookmarkStart w:id="27" w:name="_Toc333825795"/>
      <w:r>
        <w:t xml:space="preserve">III.C.1.b </w:t>
      </w:r>
      <w:r w:rsidRPr="00A000ED">
        <w:t>Selection</w:t>
      </w:r>
      <w:r>
        <w:t xml:space="preserve"> of metiers to sample</w:t>
      </w:r>
      <w:bookmarkEnd w:id="27"/>
    </w:p>
    <w:p w:rsidR="005431C9" w:rsidRPr="00106BD1" w:rsidRDefault="005431C9" w:rsidP="000E04FC">
      <w:pPr>
        <w:spacing w:before="0"/>
        <w:ind w:left="0" w:firstLine="0"/>
        <w:jc w:val="both"/>
        <w:rPr>
          <w:rStyle w:val="NormalTimesNewRomanChar"/>
          <w:rFonts w:ascii="Times New Roman" w:eastAsia="Calibri" w:hAnsi="Times New Roman"/>
          <w:lang w:val="en-IE"/>
        </w:rPr>
      </w:pPr>
      <w:r w:rsidRPr="00106BD1">
        <w:rPr>
          <w:rFonts w:ascii="Times New Roman" w:hAnsi="Times New Roman"/>
          <w:lang w:val="en-IE"/>
        </w:rPr>
        <w:t>Irish logbook, vessel register, and sales note data from 2008 and 2009 were used for the allocation of fishing trips to the matrix given in Commission Decision (</w:t>
      </w:r>
      <w:r w:rsidRPr="000B316B">
        <w:rPr>
          <w:rFonts w:ascii="Times New Roman" w:hAnsi="Times New Roman"/>
          <w:lang w:val="en-IE"/>
        </w:rPr>
        <w:t>2009/949/EC)</w:t>
      </w:r>
      <w:r w:rsidRPr="00106BD1">
        <w:rPr>
          <w:rFonts w:ascii="Times New Roman" w:hAnsi="Times New Roman"/>
          <w:lang w:val="en-IE"/>
        </w:rPr>
        <w:t xml:space="preserve"> Appendix IV (1-5), and their subsequent ranking according to landings, effort and first sale value. Data was taken from the Integrated Fisheries Information System (IFIS) database, supplied by </w:t>
      </w:r>
      <w:r w:rsidRPr="00106BD1">
        <w:rPr>
          <w:rStyle w:val="NormalTimesNewRomanChar"/>
          <w:rFonts w:ascii="Times New Roman" w:eastAsia="Calibri" w:hAnsi="Times New Roman"/>
          <w:lang w:val="en-IE"/>
        </w:rPr>
        <w:t xml:space="preserve">the Department of Agriculture, </w:t>
      </w:r>
      <w:r>
        <w:rPr>
          <w:rStyle w:val="NormalTimesNewRomanChar"/>
          <w:rFonts w:ascii="Times New Roman" w:eastAsia="Calibri" w:hAnsi="Times New Roman"/>
          <w:lang w:val="en-IE"/>
        </w:rPr>
        <w:t>Marine</w:t>
      </w:r>
      <w:r w:rsidRPr="00106BD1">
        <w:rPr>
          <w:rStyle w:val="NormalTimesNewRomanChar"/>
          <w:rFonts w:ascii="Times New Roman" w:eastAsia="Calibri" w:hAnsi="Times New Roman"/>
          <w:lang w:val="en-IE"/>
        </w:rPr>
        <w:t>, and Food (DA</w:t>
      </w:r>
      <w:r>
        <w:rPr>
          <w:rStyle w:val="NormalTimesNewRomanChar"/>
          <w:rFonts w:ascii="Times New Roman" w:eastAsia="Calibri" w:hAnsi="Times New Roman"/>
          <w:lang w:val="en-IE"/>
        </w:rPr>
        <w:t>M</w:t>
      </w:r>
      <w:r w:rsidRPr="00106BD1">
        <w:rPr>
          <w:rStyle w:val="NormalTimesNewRomanChar"/>
          <w:rFonts w:ascii="Times New Roman" w:eastAsia="Calibri" w:hAnsi="Times New Roman"/>
          <w:lang w:val="en-IE"/>
        </w:rPr>
        <w:t xml:space="preserve">F) </w:t>
      </w:r>
    </w:p>
    <w:p w:rsidR="005431C9" w:rsidRPr="00106BD1" w:rsidRDefault="005431C9" w:rsidP="000E04FC">
      <w:pPr>
        <w:spacing w:before="0"/>
        <w:ind w:left="0" w:firstLine="0"/>
        <w:jc w:val="both"/>
        <w:rPr>
          <w:rFonts w:ascii="Times New Roman" w:hAnsi="Times New Roman"/>
          <w:b/>
          <w:i/>
          <w:lang w:val="en-IE"/>
        </w:rPr>
      </w:pPr>
    </w:p>
    <w:p w:rsidR="005431C9" w:rsidRPr="00106BD1" w:rsidRDefault="005431C9" w:rsidP="000E04FC">
      <w:pPr>
        <w:spacing w:before="0"/>
        <w:ind w:left="0" w:firstLine="0"/>
        <w:jc w:val="both"/>
        <w:rPr>
          <w:rStyle w:val="NormalTimesNewRomanChar"/>
          <w:rFonts w:ascii="Times New Roman" w:eastAsia="Calibri" w:hAnsi="Times New Roman"/>
          <w:lang w:val="en-IE"/>
        </w:rPr>
      </w:pPr>
      <w:r w:rsidRPr="00106BD1">
        <w:rPr>
          <w:rFonts w:ascii="Times New Roman" w:hAnsi="Times New Roman"/>
          <w:lang w:val="en-IE"/>
        </w:rPr>
        <w:t>Table III.C.1 contains all metiers where trips have been allocated to level 6 of the matrix (for both the North Atlantic, and the North Sea and Eastern Arctic). The two year average of each metier has been ranked in relation to landings, effort and value according to Commission Decision 2008/949/EC to identify the top 90% of each to be covered by the sampling program.</w:t>
      </w:r>
    </w:p>
    <w:p w:rsidR="005431C9" w:rsidRDefault="005431C9" w:rsidP="00DC3B08">
      <w:pPr>
        <w:spacing w:before="0"/>
        <w:ind w:left="0" w:firstLine="0"/>
        <w:jc w:val="both"/>
        <w:rPr>
          <w:rFonts w:ascii="Times New Roman" w:hAnsi="Times New Roman"/>
          <w:lang w:val="en-IE"/>
        </w:rPr>
      </w:pPr>
    </w:p>
    <w:p w:rsidR="005431C9" w:rsidRDefault="005431C9" w:rsidP="00DC3B08">
      <w:pPr>
        <w:spacing w:before="0"/>
        <w:ind w:left="0" w:firstLine="0"/>
        <w:jc w:val="both"/>
        <w:rPr>
          <w:rFonts w:ascii="Times New Roman" w:hAnsi="Times New Roman"/>
          <w:lang w:val="en-IE"/>
        </w:rPr>
      </w:pPr>
      <w:r w:rsidRPr="00106BD1">
        <w:rPr>
          <w:rFonts w:ascii="Times New Roman" w:hAnsi="Times New Roman"/>
          <w:lang w:val="en-IE"/>
        </w:rPr>
        <w:t>Many of the fishing grounds defined by the RCM segment continuous fisheries, such as highly migratory pelagic species, fisheries following the continental slope edge to the west of Ireland, and demersal fisheries within the Celtic Sea and southern Irish Sea.</w:t>
      </w:r>
    </w:p>
    <w:p w:rsidR="005431C9" w:rsidRDefault="005431C9" w:rsidP="00DC3B08">
      <w:pPr>
        <w:spacing w:before="0"/>
        <w:ind w:left="0" w:firstLine="0"/>
        <w:jc w:val="both"/>
        <w:rPr>
          <w:rFonts w:ascii="Times New Roman" w:hAnsi="Times New Roman"/>
          <w:lang w:val="en-IE"/>
        </w:rPr>
      </w:pPr>
    </w:p>
    <w:p w:rsidR="005431C9" w:rsidRDefault="005431C9" w:rsidP="00DC3B08">
      <w:pPr>
        <w:spacing w:before="0"/>
        <w:ind w:left="0" w:firstLine="0"/>
        <w:jc w:val="both"/>
        <w:rPr>
          <w:rFonts w:ascii="Times New Roman" w:hAnsi="Times New Roman"/>
          <w:lang w:val="en-IE"/>
        </w:rPr>
      </w:pPr>
      <w:r w:rsidRPr="00106BD1">
        <w:rPr>
          <w:rFonts w:ascii="Times New Roman" w:hAnsi="Times New Roman"/>
          <w:lang w:val="en-IE"/>
        </w:rPr>
        <w:t>Non-sampled metiers are highlighted in grey within Table III.C.1.</w:t>
      </w:r>
    </w:p>
    <w:p w:rsidR="005431C9" w:rsidRPr="00106BD1" w:rsidRDefault="005431C9" w:rsidP="000E04FC">
      <w:pPr>
        <w:spacing w:before="0"/>
        <w:ind w:left="0" w:firstLine="0"/>
        <w:rPr>
          <w:rFonts w:ascii="Times New Roman" w:hAnsi="Times New Roman"/>
          <w:lang w:val="en-IE"/>
        </w:rPr>
      </w:pPr>
    </w:p>
    <w:p w:rsidR="005431C9" w:rsidRDefault="005431C9" w:rsidP="000E04FC">
      <w:pPr>
        <w:spacing w:before="0"/>
        <w:ind w:left="0" w:firstLine="0"/>
        <w:rPr>
          <w:rFonts w:ascii="Times New Roman" w:hAnsi="Times New Roman"/>
          <w:lang w:val="en-IE"/>
        </w:rPr>
      </w:pPr>
      <w:r w:rsidRPr="00106BD1">
        <w:rPr>
          <w:rFonts w:ascii="Times New Roman" w:hAnsi="Times New Roman"/>
          <w:lang w:val="en-IE"/>
        </w:rPr>
        <w:t>The</w:t>
      </w:r>
      <w:r>
        <w:rPr>
          <w:rFonts w:ascii="Times New Roman" w:hAnsi="Times New Roman"/>
          <w:lang w:val="en-IE"/>
        </w:rPr>
        <w:t xml:space="preserve"> table</w:t>
      </w:r>
      <w:r w:rsidRPr="00106BD1">
        <w:rPr>
          <w:rFonts w:ascii="Times New Roman" w:hAnsi="Times New Roman"/>
          <w:lang w:val="en-IE"/>
        </w:rPr>
        <w:t xml:space="preserve"> below are short summaries of the metiers identified </w:t>
      </w:r>
      <w:r>
        <w:rPr>
          <w:rFonts w:ascii="Times New Roman" w:hAnsi="Times New Roman"/>
          <w:lang w:val="en-IE"/>
        </w:rPr>
        <w:t>as within the top 90% of effort, landings or value</w:t>
      </w:r>
      <w:r w:rsidRPr="00106BD1">
        <w:rPr>
          <w:rFonts w:ascii="Times New Roman" w:hAnsi="Times New Roman"/>
          <w:lang w:val="en-IE"/>
        </w:rPr>
        <w:t>.</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00"/>
        <w:gridCol w:w="2100"/>
        <w:gridCol w:w="1800"/>
        <w:gridCol w:w="3600"/>
      </w:tblGrid>
      <w:tr w:rsidR="005431C9" w:rsidRPr="00431C7A" w:rsidTr="007240F0">
        <w:trPr>
          <w:trHeight w:val="255"/>
        </w:trPr>
        <w:tc>
          <w:tcPr>
            <w:tcW w:w="900" w:type="dxa"/>
            <w:noWrap/>
          </w:tcPr>
          <w:p w:rsidR="005431C9" w:rsidRPr="00431C7A" w:rsidRDefault="005431C9" w:rsidP="007240F0">
            <w:pPr>
              <w:spacing w:before="0"/>
              <w:ind w:left="0" w:firstLine="0"/>
              <w:rPr>
                <w:rFonts w:ascii="Times New Roman" w:hAnsi="Times New Roman"/>
                <w:sz w:val="20"/>
                <w:szCs w:val="20"/>
                <w:lang w:val="en-US"/>
              </w:rPr>
            </w:pPr>
          </w:p>
        </w:tc>
        <w:tc>
          <w:tcPr>
            <w:tcW w:w="2100" w:type="dxa"/>
            <w:noWrap/>
          </w:tcPr>
          <w:p w:rsidR="005431C9" w:rsidRPr="00431C7A" w:rsidRDefault="005431C9" w:rsidP="007240F0">
            <w:pPr>
              <w:spacing w:before="0"/>
              <w:ind w:left="0" w:firstLine="0"/>
              <w:rPr>
                <w:rFonts w:ascii="Times New Roman" w:hAnsi="Times New Roman"/>
                <w:sz w:val="20"/>
                <w:szCs w:val="20"/>
                <w:lang w:val="en-US"/>
              </w:rPr>
            </w:pPr>
          </w:p>
        </w:tc>
        <w:tc>
          <w:tcPr>
            <w:tcW w:w="1800" w:type="dxa"/>
          </w:tcPr>
          <w:p w:rsidR="005431C9" w:rsidRPr="00431C7A" w:rsidRDefault="005431C9" w:rsidP="007240F0">
            <w:pPr>
              <w:spacing w:before="0"/>
              <w:ind w:left="0" w:firstLine="0"/>
              <w:rPr>
                <w:rFonts w:ascii="Times New Roman" w:hAnsi="Times New Roman"/>
                <w:sz w:val="20"/>
                <w:szCs w:val="20"/>
                <w:lang w:val="en-US"/>
              </w:rPr>
            </w:pPr>
          </w:p>
        </w:tc>
        <w:tc>
          <w:tcPr>
            <w:tcW w:w="3600" w:type="dxa"/>
          </w:tcPr>
          <w:p w:rsidR="005431C9" w:rsidRPr="00431C7A" w:rsidRDefault="005431C9" w:rsidP="007240F0">
            <w:pPr>
              <w:spacing w:before="0"/>
              <w:ind w:left="0" w:firstLine="0"/>
              <w:rPr>
                <w:rFonts w:ascii="Times New Roman" w:hAnsi="Times New Roman"/>
                <w:sz w:val="20"/>
                <w:szCs w:val="20"/>
                <w:lang w:val="en-US"/>
              </w:rPr>
            </w:pP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VI</w:t>
            </w:r>
          </w:p>
        </w:tc>
        <w:tc>
          <w:tcPr>
            <w:tcW w:w="21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Bottom Otter Trawl</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Demersal Fish</w:t>
            </w:r>
          </w:p>
        </w:tc>
        <w:tc>
          <w:tcPr>
            <w:tcW w:w="36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Targeting hake, monkfish, megrim, haddock with by catches of whiting, Nephrops and cod</w:t>
            </w: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VI</w:t>
            </w:r>
          </w:p>
        </w:tc>
        <w:tc>
          <w:tcPr>
            <w:tcW w:w="21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Midwater</w:t>
            </w:r>
            <w:proofErr w:type="spellEnd"/>
            <w:r w:rsidRPr="0015777A">
              <w:rPr>
                <w:rFonts w:ascii="Times New Roman" w:hAnsi="Times New Roman"/>
                <w:sz w:val="20"/>
                <w:szCs w:val="20"/>
                <w:lang w:val="en-US"/>
              </w:rPr>
              <w:t xml:space="preserve"> Otter Trawl</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Small Pelagic Fish</w:t>
            </w:r>
          </w:p>
        </w:tc>
        <w:tc>
          <w:tcPr>
            <w:tcW w:w="3600" w:type="dxa"/>
            <w:vMerge w:val="restart"/>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VIa</w:t>
            </w:r>
            <w:proofErr w:type="spellEnd"/>
            <w:r w:rsidRPr="0015777A">
              <w:rPr>
                <w:rFonts w:ascii="Times New Roman" w:hAnsi="Times New Roman"/>
                <w:sz w:val="20"/>
                <w:szCs w:val="20"/>
                <w:lang w:val="en-US"/>
              </w:rPr>
              <w:t xml:space="preserve"> herring, </w:t>
            </w:r>
            <w:proofErr w:type="spellStart"/>
            <w:r w:rsidRPr="0015777A">
              <w:rPr>
                <w:rFonts w:ascii="Times New Roman" w:hAnsi="Times New Roman"/>
                <w:sz w:val="20"/>
                <w:szCs w:val="20"/>
                <w:lang w:val="en-US"/>
              </w:rPr>
              <w:t>VIa</w:t>
            </w:r>
            <w:proofErr w:type="spellEnd"/>
            <w:r w:rsidRPr="0015777A">
              <w:rPr>
                <w:rFonts w:ascii="Times New Roman" w:hAnsi="Times New Roman"/>
                <w:sz w:val="20"/>
                <w:szCs w:val="20"/>
                <w:lang w:val="en-US"/>
              </w:rPr>
              <w:t xml:space="preserve"> part of wider fisheries for mackerel, </w:t>
            </w:r>
            <w:proofErr w:type="spellStart"/>
            <w:r w:rsidRPr="0015777A">
              <w:rPr>
                <w:rFonts w:ascii="Times New Roman" w:hAnsi="Times New Roman"/>
                <w:sz w:val="20"/>
                <w:szCs w:val="20"/>
                <w:lang w:val="en-US"/>
              </w:rPr>
              <w:t>scad</w:t>
            </w:r>
            <w:proofErr w:type="spellEnd"/>
            <w:r w:rsidRPr="0015777A">
              <w:rPr>
                <w:rFonts w:ascii="Times New Roman" w:hAnsi="Times New Roman"/>
                <w:sz w:val="20"/>
                <w:szCs w:val="20"/>
                <w:lang w:val="en-US"/>
              </w:rPr>
              <w:t>, sprat, VI blue whiting part of the wider fishery</w:t>
            </w:r>
          </w:p>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 xml:space="preserve">Boarfish fishery (outside </w:t>
            </w:r>
            <w:r>
              <w:rPr>
                <w:rFonts w:ascii="Times New Roman" w:hAnsi="Times New Roman"/>
                <w:sz w:val="20"/>
                <w:szCs w:val="20"/>
                <w:lang w:val="en-US"/>
              </w:rPr>
              <w:t>DCF</w:t>
            </w:r>
            <w:r w:rsidRPr="0015777A">
              <w:rPr>
                <w:rFonts w:ascii="Times New Roman" w:hAnsi="Times New Roman"/>
                <w:sz w:val="20"/>
                <w:szCs w:val="20"/>
                <w:lang w:val="en-US"/>
              </w:rPr>
              <w:t xml:space="preserve"> requirements)</w:t>
            </w: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VI</w:t>
            </w:r>
          </w:p>
        </w:tc>
        <w:tc>
          <w:tcPr>
            <w:tcW w:w="21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Midwater</w:t>
            </w:r>
            <w:proofErr w:type="spellEnd"/>
            <w:r w:rsidRPr="0015777A">
              <w:rPr>
                <w:rFonts w:ascii="Times New Roman" w:hAnsi="Times New Roman"/>
                <w:sz w:val="20"/>
                <w:szCs w:val="20"/>
                <w:lang w:val="en-US"/>
              </w:rPr>
              <w:t xml:space="preserve"> Pair Trawl</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Small Pelagic Fish</w:t>
            </w:r>
          </w:p>
        </w:tc>
        <w:tc>
          <w:tcPr>
            <w:tcW w:w="3600" w:type="dxa"/>
            <w:vMerge/>
          </w:tcPr>
          <w:p w:rsidR="005431C9" w:rsidRPr="0015777A" w:rsidRDefault="005431C9" w:rsidP="007240F0">
            <w:pPr>
              <w:spacing w:before="0"/>
              <w:ind w:left="0" w:firstLine="0"/>
              <w:rPr>
                <w:rFonts w:ascii="Times New Roman" w:hAnsi="Times New Roman"/>
                <w:sz w:val="20"/>
                <w:szCs w:val="20"/>
                <w:lang w:val="en-US"/>
              </w:rPr>
            </w:pP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VI</w:t>
            </w:r>
          </w:p>
        </w:tc>
        <w:tc>
          <w:tcPr>
            <w:tcW w:w="21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Pots and Traps</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Crustaceans</w:t>
            </w:r>
          </w:p>
        </w:tc>
        <w:tc>
          <w:tcPr>
            <w:tcW w:w="3600" w:type="dxa"/>
          </w:tcPr>
          <w:p w:rsidR="005431C9" w:rsidRPr="0015777A" w:rsidRDefault="005431C9" w:rsidP="007240F0">
            <w:pPr>
              <w:ind w:left="0" w:firstLine="0"/>
              <w:rPr>
                <w:rFonts w:ascii="Times New Roman" w:hAnsi="Times New Roman"/>
                <w:sz w:val="20"/>
                <w:szCs w:val="20"/>
              </w:rPr>
            </w:pPr>
            <w:proofErr w:type="spellStart"/>
            <w:r w:rsidRPr="0015777A">
              <w:rPr>
                <w:rFonts w:ascii="Times New Roman" w:hAnsi="Times New Roman"/>
                <w:sz w:val="20"/>
                <w:szCs w:val="20"/>
                <w:lang w:val="en-US"/>
              </w:rPr>
              <w:t>VIa</w:t>
            </w:r>
            <w:proofErr w:type="spellEnd"/>
            <w:r w:rsidRPr="0015777A">
              <w:rPr>
                <w:rFonts w:ascii="Times New Roman" w:hAnsi="Times New Roman"/>
                <w:sz w:val="20"/>
                <w:szCs w:val="20"/>
                <w:lang w:val="en-US"/>
              </w:rPr>
              <w:t xml:space="preserve"> inshore fisheries for </w:t>
            </w:r>
            <w:r w:rsidRPr="0015777A">
              <w:rPr>
                <w:rFonts w:ascii="Times New Roman" w:hAnsi="Times New Roman"/>
                <w:bCs/>
                <w:sz w:val="20"/>
                <w:szCs w:val="20"/>
                <w:lang w:val="en-IE"/>
              </w:rPr>
              <w:t>Pink shrimp, Brown crab, Brown crab and lobster, Lobster</w:t>
            </w: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VIIa</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Beam Trawl</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Demersal Fish</w:t>
            </w:r>
          </w:p>
        </w:tc>
        <w:tc>
          <w:tcPr>
            <w:tcW w:w="36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Targeting Sole or Rays with by-catches of plaice and other demersal species</w:t>
            </w: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VIIa</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Boat Dredge</w:t>
            </w:r>
          </w:p>
        </w:tc>
        <w:tc>
          <w:tcPr>
            <w:tcW w:w="1800" w:type="dxa"/>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Molluscs</w:t>
            </w:r>
            <w:proofErr w:type="spellEnd"/>
          </w:p>
        </w:tc>
        <w:tc>
          <w:tcPr>
            <w:tcW w:w="36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 xml:space="preserve">Fisheries for clam, cockle, scallop (with </w:t>
            </w:r>
            <w:proofErr w:type="spellStart"/>
            <w:r w:rsidRPr="0015777A">
              <w:rPr>
                <w:rFonts w:ascii="Times New Roman" w:hAnsi="Times New Roman"/>
                <w:sz w:val="20"/>
                <w:szCs w:val="20"/>
                <w:lang w:val="en-US"/>
              </w:rPr>
              <w:t>VIIfgh</w:t>
            </w:r>
            <w:proofErr w:type="spellEnd"/>
            <w:r w:rsidRPr="0015777A">
              <w:rPr>
                <w:rFonts w:ascii="Times New Roman" w:hAnsi="Times New Roman"/>
                <w:sz w:val="20"/>
                <w:szCs w:val="20"/>
                <w:lang w:val="en-US"/>
              </w:rPr>
              <w:t>)</w:t>
            </w: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VIIa</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Bottom Otter Trawl</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Crustaceans</w:t>
            </w:r>
          </w:p>
        </w:tc>
        <w:tc>
          <w:tcPr>
            <w:tcW w:w="36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i/>
                <w:sz w:val="20"/>
                <w:szCs w:val="20"/>
                <w:lang w:val="en-US"/>
              </w:rPr>
              <w:t xml:space="preserve">Nephrops </w:t>
            </w:r>
            <w:r w:rsidRPr="0015777A">
              <w:rPr>
                <w:rFonts w:ascii="Times New Roman" w:hAnsi="Times New Roman"/>
                <w:sz w:val="20"/>
                <w:szCs w:val="20"/>
                <w:lang w:val="en-US"/>
              </w:rPr>
              <w:t>fishery on the western Irish Sea</w:t>
            </w: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VIIa</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Bottom Otter Trawl</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Demersal Fish</w:t>
            </w:r>
          </w:p>
        </w:tc>
        <w:tc>
          <w:tcPr>
            <w:tcW w:w="36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 xml:space="preserve">Mixed whitefish fishery with </w:t>
            </w:r>
            <w:proofErr w:type="spellStart"/>
            <w:r w:rsidRPr="0015777A">
              <w:rPr>
                <w:rFonts w:ascii="Times New Roman" w:hAnsi="Times New Roman"/>
                <w:sz w:val="20"/>
                <w:szCs w:val="20"/>
                <w:lang w:val="en-US"/>
              </w:rPr>
              <w:t>VIIg</w:t>
            </w:r>
            <w:proofErr w:type="spellEnd"/>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VIIa</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Pots and Traps</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Crustaceans</w:t>
            </w:r>
          </w:p>
        </w:tc>
        <w:tc>
          <w:tcPr>
            <w:tcW w:w="3600" w:type="dxa"/>
          </w:tcPr>
          <w:p w:rsidR="005431C9" w:rsidRPr="0015777A" w:rsidRDefault="005431C9" w:rsidP="007240F0">
            <w:pPr>
              <w:ind w:left="0" w:firstLine="0"/>
              <w:rPr>
                <w:rFonts w:ascii="Times New Roman" w:hAnsi="Times New Roman"/>
                <w:sz w:val="20"/>
                <w:szCs w:val="20"/>
              </w:rPr>
            </w:pPr>
            <w:r w:rsidRPr="0015777A">
              <w:rPr>
                <w:rFonts w:ascii="Times New Roman" w:hAnsi="Times New Roman"/>
                <w:sz w:val="20"/>
                <w:szCs w:val="20"/>
                <w:lang w:val="en-US"/>
              </w:rPr>
              <w:t xml:space="preserve">Inshore fisheries for </w:t>
            </w:r>
            <w:r w:rsidRPr="0015777A">
              <w:rPr>
                <w:rFonts w:ascii="Times New Roman" w:hAnsi="Times New Roman"/>
                <w:bCs/>
                <w:sz w:val="20"/>
                <w:szCs w:val="20"/>
                <w:lang w:val="en-IE"/>
              </w:rPr>
              <w:t>Brown crab and lobster, Lobster, Velvet crab</w:t>
            </w: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VIIa</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Pots and Traps</w:t>
            </w:r>
          </w:p>
        </w:tc>
        <w:tc>
          <w:tcPr>
            <w:tcW w:w="1800" w:type="dxa"/>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Molluscs</w:t>
            </w:r>
            <w:proofErr w:type="spellEnd"/>
          </w:p>
        </w:tc>
        <w:tc>
          <w:tcPr>
            <w:tcW w:w="36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Irish Sea whelk inshore fishery</w:t>
            </w: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VIIbcjk</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Bottom Otter Trawl</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Crustaceans</w:t>
            </w:r>
          </w:p>
        </w:tc>
        <w:tc>
          <w:tcPr>
            <w:tcW w:w="36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i/>
                <w:sz w:val="20"/>
                <w:szCs w:val="20"/>
                <w:lang w:val="en-US"/>
              </w:rPr>
              <w:t xml:space="preserve">Nephrops </w:t>
            </w:r>
            <w:r w:rsidRPr="0015777A">
              <w:rPr>
                <w:rFonts w:ascii="Times New Roman" w:hAnsi="Times New Roman"/>
                <w:sz w:val="20"/>
                <w:szCs w:val="20"/>
                <w:lang w:val="en-US"/>
              </w:rPr>
              <w:t xml:space="preserve">fisheries on the </w:t>
            </w:r>
            <w:proofErr w:type="spellStart"/>
            <w:r w:rsidRPr="0015777A">
              <w:rPr>
                <w:rFonts w:ascii="Times New Roman" w:hAnsi="Times New Roman"/>
                <w:sz w:val="20"/>
                <w:szCs w:val="20"/>
                <w:lang w:val="en-US"/>
              </w:rPr>
              <w:t>Aran</w:t>
            </w:r>
            <w:proofErr w:type="spellEnd"/>
            <w:r w:rsidRPr="0015777A">
              <w:rPr>
                <w:rFonts w:ascii="Times New Roman" w:hAnsi="Times New Roman"/>
                <w:sz w:val="20"/>
                <w:szCs w:val="20"/>
                <w:lang w:val="en-US"/>
              </w:rPr>
              <w:t xml:space="preserve"> grounds and Porcupine bank</w:t>
            </w: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VIIbcjk</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Bottom Otter Trawl</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Demersal Fish</w:t>
            </w:r>
          </w:p>
        </w:tc>
        <w:tc>
          <w:tcPr>
            <w:tcW w:w="36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Hake, monkfish and megrim slope based fisheries</w:t>
            </w: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VIIbcjk</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Fly Shooting Seine</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Small Pelagic Fish</w:t>
            </w:r>
          </w:p>
        </w:tc>
        <w:tc>
          <w:tcPr>
            <w:tcW w:w="36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Gear misspecification – PTM for blue whiting</w:t>
            </w: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VIIbcjk</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Midwater</w:t>
            </w:r>
            <w:proofErr w:type="spellEnd"/>
            <w:r w:rsidRPr="0015777A">
              <w:rPr>
                <w:rFonts w:ascii="Times New Roman" w:hAnsi="Times New Roman"/>
                <w:sz w:val="20"/>
                <w:szCs w:val="20"/>
                <w:lang w:val="en-US"/>
              </w:rPr>
              <w:t xml:space="preserve"> Otter Trawl</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Small Pelagic Fish</w:t>
            </w:r>
          </w:p>
        </w:tc>
        <w:tc>
          <w:tcPr>
            <w:tcW w:w="3600" w:type="dxa"/>
            <w:vMerge w:val="restart"/>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 xml:space="preserve">Part of wider blue whiting, mackerel, </w:t>
            </w:r>
            <w:proofErr w:type="spellStart"/>
            <w:r w:rsidRPr="0015777A">
              <w:rPr>
                <w:rFonts w:ascii="Times New Roman" w:hAnsi="Times New Roman"/>
                <w:sz w:val="20"/>
                <w:szCs w:val="20"/>
                <w:lang w:val="en-US"/>
              </w:rPr>
              <w:t>scad</w:t>
            </w:r>
            <w:proofErr w:type="spellEnd"/>
            <w:r w:rsidRPr="0015777A">
              <w:rPr>
                <w:rFonts w:ascii="Times New Roman" w:hAnsi="Times New Roman"/>
                <w:sz w:val="20"/>
                <w:szCs w:val="20"/>
                <w:lang w:val="en-US"/>
              </w:rPr>
              <w:t>, sprat and herring fisheries</w:t>
            </w:r>
          </w:p>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lastRenderedPageBreak/>
              <w:t xml:space="preserve">Boarfish fishery (outside </w:t>
            </w:r>
            <w:r>
              <w:rPr>
                <w:rFonts w:ascii="Times New Roman" w:hAnsi="Times New Roman"/>
                <w:sz w:val="20"/>
                <w:szCs w:val="20"/>
                <w:lang w:val="en-US"/>
              </w:rPr>
              <w:t>DCF</w:t>
            </w:r>
            <w:r w:rsidRPr="0015777A">
              <w:rPr>
                <w:rFonts w:ascii="Times New Roman" w:hAnsi="Times New Roman"/>
                <w:sz w:val="20"/>
                <w:szCs w:val="20"/>
                <w:lang w:val="en-US"/>
              </w:rPr>
              <w:t xml:space="preserve"> requirements</w:t>
            </w:r>
            <w:r w:rsidR="00BF3396">
              <w:rPr>
                <w:rFonts w:ascii="Times New Roman" w:hAnsi="Times New Roman"/>
                <w:sz w:val="20"/>
                <w:szCs w:val="20"/>
                <w:lang w:val="en-US"/>
              </w:rPr>
              <w:t xml:space="preserve"> Pilot Survey included for 2013 revision</w:t>
            </w:r>
            <w:r w:rsidRPr="0015777A">
              <w:rPr>
                <w:rFonts w:ascii="Times New Roman" w:hAnsi="Times New Roman"/>
                <w:sz w:val="20"/>
                <w:szCs w:val="20"/>
                <w:lang w:val="en-US"/>
              </w:rPr>
              <w:t xml:space="preserve">) </w:t>
            </w: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VIIbcjk</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Midwater</w:t>
            </w:r>
            <w:proofErr w:type="spellEnd"/>
            <w:r w:rsidRPr="0015777A">
              <w:rPr>
                <w:rFonts w:ascii="Times New Roman" w:hAnsi="Times New Roman"/>
                <w:sz w:val="20"/>
                <w:szCs w:val="20"/>
                <w:lang w:val="en-US"/>
              </w:rPr>
              <w:t xml:space="preserve"> Pair Trawl</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Small Pelagic Fish</w:t>
            </w:r>
          </w:p>
        </w:tc>
        <w:tc>
          <w:tcPr>
            <w:tcW w:w="3600" w:type="dxa"/>
            <w:vMerge/>
          </w:tcPr>
          <w:p w:rsidR="005431C9" w:rsidRPr="0015777A" w:rsidRDefault="005431C9" w:rsidP="007240F0">
            <w:pPr>
              <w:spacing w:before="0"/>
              <w:ind w:left="0" w:firstLine="0"/>
              <w:rPr>
                <w:rFonts w:ascii="Times New Roman" w:hAnsi="Times New Roman"/>
                <w:sz w:val="20"/>
                <w:szCs w:val="20"/>
                <w:lang w:val="en-US"/>
              </w:rPr>
            </w:pP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lastRenderedPageBreak/>
              <w:t>VIIbcjk</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Midwater</w:t>
            </w:r>
            <w:proofErr w:type="spellEnd"/>
            <w:r w:rsidRPr="0015777A">
              <w:rPr>
                <w:rFonts w:ascii="Times New Roman" w:hAnsi="Times New Roman"/>
                <w:sz w:val="20"/>
                <w:szCs w:val="20"/>
                <w:lang w:val="en-US"/>
              </w:rPr>
              <w:t xml:space="preserve"> Pair Trawl</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Large Pelagic Fish</w:t>
            </w:r>
          </w:p>
        </w:tc>
        <w:tc>
          <w:tcPr>
            <w:tcW w:w="3600" w:type="dxa"/>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VIIj</w:t>
            </w:r>
            <w:proofErr w:type="spellEnd"/>
            <w:r w:rsidRPr="0015777A">
              <w:rPr>
                <w:rFonts w:ascii="Times New Roman" w:hAnsi="Times New Roman"/>
                <w:sz w:val="20"/>
                <w:szCs w:val="20"/>
                <w:lang w:val="en-US"/>
              </w:rPr>
              <w:t xml:space="preserve"> and </w:t>
            </w:r>
            <w:proofErr w:type="spellStart"/>
            <w:r w:rsidRPr="0015777A">
              <w:rPr>
                <w:rFonts w:ascii="Times New Roman" w:hAnsi="Times New Roman"/>
                <w:sz w:val="20"/>
                <w:szCs w:val="20"/>
                <w:lang w:val="en-US"/>
              </w:rPr>
              <w:t>VIIk</w:t>
            </w:r>
            <w:proofErr w:type="spellEnd"/>
            <w:r w:rsidRPr="0015777A">
              <w:rPr>
                <w:rFonts w:ascii="Times New Roman" w:hAnsi="Times New Roman"/>
                <w:sz w:val="20"/>
                <w:szCs w:val="20"/>
                <w:lang w:val="en-US"/>
              </w:rPr>
              <w:t xml:space="preserve"> Tuna fishery</w:t>
            </w: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VIIbcjk</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Pots and Traps</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Crustaceans</w:t>
            </w:r>
          </w:p>
        </w:tc>
        <w:tc>
          <w:tcPr>
            <w:tcW w:w="3600" w:type="dxa"/>
          </w:tcPr>
          <w:p w:rsidR="005431C9" w:rsidRPr="0015777A" w:rsidRDefault="005431C9" w:rsidP="007240F0">
            <w:pPr>
              <w:ind w:left="-8" w:firstLine="0"/>
              <w:rPr>
                <w:rFonts w:ascii="Times New Roman" w:hAnsi="Times New Roman"/>
                <w:sz w:val="20"/>
                <w:szCs w:val="20"/>
              </w:rPr>
            </w:pPr>
            <w:r w:rsidRPr="0015777A">
              <w:rPr>
                <w:rFonts w:ascii="Times New Roman" w:hAnsi="Times New Roman"/>
                <w:sz w:val="20"/>
                <w:szCs w:val="20"/>
                <w:lang w:val="en-US"/>
              </w:rPr>
              <w:t xml:space="preserve">Inshore </w:t>
            </w:r>
            <w:proofErr w:type="spellStart"/>
            <w:r w:rsidRPr="0015777A">
              <w:rPr>
                <w:rFonts w:ascii="Times New Roman" w:hAnsi="Times New Roman"/>
                <w:sz w:val="20"/>
                <w:szCs w:val="20"/>
                <w:lang w:val="en-US"/>
              </w:rPr>
              <w:t>VIIb</w:t>
            </w:r>
            <w:proofErr w:type="spellEnd"/>
            <w:r w:rsidRPr="0015777A">
              <w:rPr>
                <w:rFonts w:ascii="Times New Roman" w:hAnsi="Times New Roman"/>
                <w:sz w:val="20"/>
                <w:szCs w:val="20"/>
                <w:lang w:val="en-US"/>
              </w:rPr>
              <w:t xml:space="preserve"> and </w:t>
            </w:r>
            <w:proofErr w:type="spellStart"/>
            <w:r w:rsidRPr="0015777A">
              <w:rPr>
                <w:rFonts w:ascii="Times New Roman" w:hAnsi="Times New Roman"/>
                <w:sz w:val="20"/>
                <w:szCs w:val="20"/>
                <w:lang w:val="en-US"/>
              </w:rPr>
              <w:t>VIIj</w:t>
            </w:r>
            <w:proofErr w:type="spellEnd"/>
            <w:r w:rsidRPr="0015777A">
              <w:rPr>
                <w:rFonts w:ascii="Times New Roman" w:hAnsi="Times New Roman"/>
                <w:sz w:val="20"/>
                <w:szCs w:val="20"/>
                <w:lang w:val="en-US"/>
              </w:rPr>
              <w:t xml:space="preserve"> fisheries for </w:t>
            </w:r>
            <w:r w:rsidRPr="0015777A">
              <w:rPr>
                <w:rFonts w:ascii="Times New Roman" w:hAnsi="Times New Roman"/>
                <w:bCs/>
                <w:sz w:val="20"/>
                <w:szCs w:val="20"/>
                <w:lang w:val="en-IE"/>
              </w:rPr>
              <w:t>Pink shrimp, Brown crab and lobster, Lobster, Spider crab, Velvet crab</w:t>
            </w:r>
          </w:p>
        </w:tc>
      </w:tr>
      <w:tr w:rsidR="005431C9" w:rsidRPr="005D4E71"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VIIbcjk</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Set Gillnets</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Demersal Fish</w:t>
            </w:r>
          </w:p>
        </w:tc>
        <w:tc>
          <w:tcPr>
            <w:tcW w:w="36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Targeting Hake</w:t>
            </w: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VIIfgh</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Beam Trawl</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Demersal Fish</w:t>
            </w:r>
          </w:p>
        </w:tc>
        <w:tc>
          <w:tcPr>
            <w:tcW w:w="36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Targeting megrim and anglerfish with by-catches of sole, plaice, rays and other demersal species.</w:t>
            </w: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VIIfgh</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Boat Dredge</w:t>
            </w:r>
          </w:p>
        </w:tc>
        <w:tc>
          <w:tcPr>
            <w:tcW w:w="1800" w:type="dxa"/>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Molluscs</w:t>
            </w:r>
            <w:proofErr w:type="spellEnd"/>
          </w:p>
        </w:tc>
        <w:tc>
          <w:tcPr>
            <w:tcW w:w="36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Scallop fishery</w:t>
            </w:r>
            <w:r>
              <w:rPr>
                <w:rFonts w:ascii="Times New Roman" w:hAnsi="Times New Roman"/>
                <w:sz w:val="20"/>
                <w:szCs w:val="20"/>
                <w:lang w:val="en-US"/>
              </w:rPr>
              <w:t xml:space="preserve"> in</w:t>
            </w:r>
            <w:r w:rsidRPr="0015777A">
              <w:rPr>
                <w:rFonts w:ascii="Times New Roman" w:hAnsi="Times New Roman"/>
                <w:sz w:val="20"/>
                <w:szCs w:val="20"/>
                <w:lang w:val="en-US"/>
              </w:rPr>
              <w:t xml:space="preserve"> </w:t>
            </w:r>
            <w:proofErr w:type="spellStart"/>
            <w:r w:rsidRPr="0015777A">
              <w:rPr>
                <w:rFonts w:ascii="Times New Roman" w:hAnsi="Times New Roman"/>
                <w:sz w:val="20"/>
                <w:szCs w:val="20"/>
                <w:lang w:val="en-US"/>
              </w:rPr>
              <w:t>VIIg</w:t>
            </w:r>
            <w:proofErr w:type="spellEnd"/>
            <w:r>
              <w:rPr>
                <w:rFonts w:ascii="Times New Roman" w:hAnsi="Times New Roman"/>
                <w:sz w:val="20"/>
                <w:szCs w:val="20"/>
                <w:lang w:val="en-US"/>
              </w:rPr>
              <w:t>,</w:t>
            </w:r>
            <w:r w:rsidRPr="0015777A">
              <w:rPr>
                <w:rFonts w:ascii="Times New Roman" w:hAnsi="Times New Roman"/>
                <w:sz w:val="20"/>
                <w:szCs w:val="20"/>
                <w:lang w:val="en-US"/>
              </w:rPr>
              <w:t xml:space="preserve"> part of </w:t>
            </w:r>
            <w:r>
              <w:rPr>
                <w:rFonts w:ascii="Times New Roman" w:hAnsi="Times New Roman"/>
                <w:sz w:val="20"/>
                <w:szCs w:val="20"/>
                <w:lang w:val="en-US"/>
              </w:rPr>
              <w:t xml:space="preserve">a trans boundary fishery with </w:t>
            </w:r>
            <w:proofErr w:type="spellStart"/>
            <w:r w:rsidRPr="0015777A">
              <w:rPr>
                <w:rFonts w:ascii="Times New Roman" w:hAnsi="Times New Roman"/>
                <w:sz w:val="20"/>
                <w:szCs w:val="20"/>
                <w:lang w:val="en-US"/>
              </w:rPr>
              <w:t>VIIa</w:t>
            </w:r>
            <w:proofErr w:type="spellEnd"/>
            <w:r>
              <w:rPr>
                <w:rFonts w:ascii="Times New Roman" w:hAnsi="Times New Roman"/>
                <w:sz w:val="20"/>
                <w:szCs w:val="20"/>
                <w:lang w:val="en-US"/>
              </w:rPr>
              <w:t>. Also a</w:t>
            </w:r>
            <w:r w:rsidRPr="0015777A">
              <w:rPr>
                <w:rFonts w:ascii="Times New Roman" w:hAnsi="Times New Roman"/>
                <w:sz w:val="20"/>
                <w:szCs w:val="20"/>
                <w:lang w:val="en-US"/>
              </w:rPr>
              <w:t xml:space="preserve"> clam fishery</w:t>
            </w: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VIIfgh</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Bottom Otter Trawl</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Crustaceans</w:t>
            </w:r>
          </w:p>
        </w:tc>
        <w:tc>
          <w:tcPr>
            <w:tcW w:w="36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i/>
                <w:sz w:val="20"/>
                <w:szCs w:val="20"/>
                <w:lang w:val="en-US"/>
              </w:rPr>
              <w:t xml:space="preserve">Nephrops </w:t>
            </w:r>
            <w:r w:rsidRPr="0015777A">
              <w:rPr>
                <w:rFonts w:ascii="Times New Roman" w:hAnsi="Times New Roman"/>
                <w:sz w:val="20"/>
                <w:szCs w:val="20"/>
                <w:lang w:val="en-US"/>
              </w:rPr>
              <w:t>fishery on the Smalls ground</w:t>
            </w:r>
          </w:p>
        </w:tc>
      </w:tr>
      <w:tr w:rsidR="005431C9" w:rsidRPr="005D4E71"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VIIfgh</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Bottom Otter Trawl</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Demersal Fish</w:t>
            </w:r>
          </w:p>
        </w:tc>
        <w:tc>
          <w:tcPr>
            <w:tcW w:w="36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Targeting haddock, whiting, hake and cod with by-catches of anglerfish, megrim and other demersal species</w:t>
            </w: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VIIfgh</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Fly Shooting Seine</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Demersal Fish</w:t>
            </w:r>
          </w:p>
        </w:tc>
        <w:tc>
          <w:tcPr>
            <w:tcW w:w="36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 xml:space="preserve">Targeting </w:t>
            </w:r>
            <w:proofErr w:type="spellStart"/>
            <w:r w:rsidRPr="0015777A">
              <w:rPr>
                <w:rFonts w:ascii="Times New Roman" w:hAnsi="Times New Roman"/>
                <w:sz w:val="20"/>
                <w:szCs w:val="20"/>
                <w:lang w:val="en-US"/>
              </w:rPr>
              <w:t>VIIg</w:t>
            </w:r>
            <w:proofErr w:type="spellEnd"/>
            <w:r w:rsidRPr="0015777A">
              <w:rPr>
                <w:rFonts w:ascii="Times New Roman" w:hAnsi="Times New Roman"/>
                <w:sz w:val="20"/>
                <w:szCs w:val="20"/>
                <w:lang w:val="en-US"/>
              </w:rPr>
              <w:t xml:space="preserve"> </w:t>
            </w:r>
            <w:proofErr w:type="spellStart"/>
            <w:r w:rsidRPr="0015777A">
              <w:rPr>
                <w:rFonts w:ascii="Times New Roman" w:hAnsi="Times New Roman"/>
                <w:sz w:val="20"/>
                <w:szCs w:val="20"/>
                <w:lang w:val="en-US"/>
              </w:rPr>
              <w:t>roundfish</w:t>
            </w:r>
            <w:proofErr w:type="spellEnd"/>
            <w:r w:rsidRPr="0015777A">
              <w:rPr>
                <w:rFonts w:ascii="Times New Roman" w:hAnsi="Times New Roman"/>
                <w:sz w:val="20"/>
                <w:szCs w:val="20"/>
                <w:lang w:val="en-US"/>
              </w:rPr>
              <w:t xml:space="preserve"> (haddock, whiting , cod and  hake) fishery</w:t>
            </w: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VIIfgh</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Midwater</w:t>
            </w:r>
            <w:proofErr w:type="spellEnd"/>
            <w:r w:rsidRPr="0015777A">
              <w:rPr>
                <w:rFonts w:ascii="Times New Roman" w:hAnsi="Times New Roman"/>
                <w:sz w:val="20"/>
                <w:szCs w:val="20"/>
                <w:lang w:val="en-US"/>
              </w:rPr>
              <w:t xml:space="preserve"> Otter Trawl</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Small Pelagic Fish</w:t>
            </w:r>
          </w:p>
        </w:tc>
        <w:tc>
          <w:tcPr>
            <w:tcW w:w="3600" w:type="dxa"/>
            <w:vMerge w:val="restart"/>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 xml:space="preserve">Part of wider fisheries. </w:t>
            </w:r>
            <w:proofErr w:type="spellStart"/>
            <w:r w:rsidRPr="0015777A">
              <w:rPr>
                <w:rFonts w:ascii="Times New Roman" w:hAnsi="Times New Roman"/>
                <w:sz w:val="20"/>
                <w:szCs w:val="20"/>
                <w:lang w:val="en-US"/>
              </w:rPr>
              <w:t>VIIg</w:t>
            </w:r>
            <w:proofErr w:type="spellEnd"/>
            <w:r w:rsidRPr="0015777A">
              <w:rPr>
                <w:rFonts w:ascii="Times New Roman" w:hAnsi="Times New Roman"/>
                <w:sz w:val="20"/>
                <w:szCs w:val="20"/>
                <w:lang w:val="en-US"/>
              </w:rPr>
              <w:t xml:space="preserve"> fisheries for herring, sprat, </w:t>
            </w:r>
            <w:proofErr w:type="spellStart"/>
            <w:r w:rsidRPr="0015777A">
              <w:rPr>
                <w:rFonts w:ascii="Times New Roman" w:hAnsi="Times New Roman"/>
                <w:sz w:val="20"/>
                <w:szCs w:val="20"/>
                <w:lang w:val="en-US"/>
              </w:rPr>
              <w:t>VIIh</w:t>
            </w:r>
            <w:proofErr w:type="spellEnd"/>
            <w:r w:rsidRPr="0015777A">
              <w:rPr>
                <w:rFonts w:ascii="Times New Roman" w:hAnsi="Times New Roman"/>
                <w:sz w:val="20"/>
                <w:szCs w:val="20"/>
                <w:lang w:val="en-US"/>
              </w:rPr>
              <w:t xml:space="preserve"> fisheries for mackerel, </w:t>
            </w:r>
            <w:proofErr w:type="spellStart"/>
            <w:r w:rsidRPr="0015777A">
              <w:rPr>
                <w:rFonts w:ascii="Times New Roman" w:hAnsi="Times New Roman"/>
                <w:sz w:val="20"/>
                <w:szCs w:val="20"/>
                <w:lang w:val="en-US"/>
              </w:rPr>
              <w:t>scad</w:t>
            </w:r>
            <w:proofErr w:type="spellEnd"/>
          </w:p>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 xml:space="preserve">Boarfish fishery (outside </w:t>
            </w:r>
            <w:r>
              <w:rPr>
                <w:rFonts w:ascii="Times New Roman" w:hAnsi="Times New Roman"/>
                <w:sz w:val="20"/>
                <w:szCs w:val="20"/>
                <w:lang w:val="en-US"/>
              </w:rPr>
              <w:t>DCF</w:t>
            </w:r>
            <w:r w:rsidRPr="0015777A">
              <w:rPr>
                <w:rFonts w:ascii="Times New Roman" w:hAnsi="Times New Roman"/>
                <w:sz w:val="20"/>
                <w:szCs w:val="20"/>
                <w:lang w:val="en-US"/>
              </w:rPr>
              <w:t xml:space="preserve"> requirements</w:t>
            </w:r>
            <w:r w:rsidR="002D6FDD">
              <w:rPr>
                <w:rFonts w:ascii="Times New Roman" w:hAnsi="Times New Roman"/>
                <w:sz w:val="20"/>
                <w:szCs w:val="20"/>
                <w:lang w:val="en-US"/>
              </w:rPr>
              <w:t xml:space="preserve"> Pilot Survey included for 2013 revision</w:t>
            </w:r>
            <w:r w:rsidRPr="0015777A">
              <w:rPr>
                <w:rFonts w:ascii="Times New Roman" w:hAnsi="Times New Roman"/>
                <w:sz w:val="20"/>
                <w:szCs w:val="20"/>
                <w:lang w:val="en-US"/>
              </w:rPr>
              <w:t>)</w:t>
            </w: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VIIfgh</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Midwater</w:t>
            </w:r>
            <w:proofErr w:type="spellEnd"/>
            <w:r w:rsidRPr="0015777A">
              <w:rPr>
                <w:rFonts w:ascii="Times New Roman" w:hAnsi="Times New Roman"/>
                <w:sz w:val="20"/>
                <w:szCs w:val="20"/>
                <w:lang w:val="en-US"/>
              </w:rPr>
              <w:t xml:space="preserve"> Pair Trawl</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Small Pelagic Fish</w:t>
            </w:r>
          </w:p>
        </w:tc>
        <w:tc>
          <w:tcPr>
            <w:tcW w:w="3600" w:type="dxa"/>
            <w:vMerge/>
          </w:tcPr>
          <w:p w:rsidR="005431C9" w:rsidRPr="0015777A" w:rsidRDefault="005431C9" w:rsidP="007240F0">
            <w:pPr>
              <w:spacing w:before="0"/>
              <w:ind w:left="0" w:firstLine="0"/>
              <w:rPr>
                <w:rFonts w:ascii="Times New Roman" w:hAnsi="Times New Roman"/>
                <w:sz w:val="20"/>
                <w:szCs w:val="20"/>
                <w:lang w:val="en-US"/>
              </w:rPr>
            </w:pP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VIIfgh</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Set Gillnets</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Demersal Fish</w:t>
            </w:r>
          </w:p>
        </w:tc>
        <w:tc>
          <w:tcPr>
            <w:tcW w:w="3600" w:type="dxa"/>
          </w:tcPr>
          <w:p w:rsidR="005431C9" w:rsidRPr="0015777A" w:rsidRDefault="005431C9" w:rsidP="007240F0">
            <w:pPr>
              <w:spacing w:before="0"/>
              <w:ind w:left="0" w:firstLine="0"/>
              <w:rPr>
                <w:rFonts w:ascii="Times New Roman" w:hAnsi="Times New Roman"/>
                <w:sz w:val="20"/>
                <w:szCs w:val="20"/>
                <w:lang w:val="en-US"/>
              </w:rPr>
            </w:pPr>
            <w:r>
              <w:rPr>
                <w:rFonts w:ascii="Times New Roman" w:hAnsi="Times New Roman"/>
                <w:sz w:val="20"/>
                <w:szCs w:val="20"/>
                <w:lang w:val="en-US"/>
              </w:rPr>
              <w:t xml:space="preserve">Targeting </w:t>
            </w:r>
            <w:r w:rsidRPr="0015777A">
              <w:rPr>
                <w:rFonts w:ascii="Times New Roman" w:hAnsi="Times New Roman"/>
                <w:sz w:val="20"/>
                <w:szCs w:val="20"/>
                <w:lang w:val="en-US"/>
              </w:rPr>
              <w:t xml:space="preserve">mixed whitefish </w:t>
            </w:r>
            <w:r>
              <w:rPr>
                <w:rFonts w:ascii="Times New Roman" w:hAnsi="Times New Roman"/>
                <w:sz w:val="20"/>
                <w:szCs w:val="20"/>
                <w:lang w:val="en-US"/>
              </w:rPr>
              <w:t xml:space="preserve">in </w:t>
            </w:r>
            <w:proofErr w:type="spellStart"/>
            <w:r w:rsidRPr="0015777A">
              <w:rPr>
                <w:rFonts w:ascii="Times New Roman" w:hAnsi="Times New Roman"/>
                <w:sz w:val="20"/>
                <w:szCs w:val="20"/>
                <w:lang w:val="en-US"/>
              </w:rPr>
              <w:t>VIIg</w:t>
            </w:r>
            <w:proofErr w:type="spellEnd"/>
            <w:r>
              <w:rPr>
                <w:rFonts w:ascii="Times New Roman" w:hAnsi="Times New Roman"/>
                <w:sz w:val="20"/>
                <w:szCs w:val="20"/>
                <w:lang w:val="en-US"/>
              </w:rPr>
              <w:t xml:space="preserve">, part of a trans boundary fishery with </w:t>
            </w:r>
            <w:proofErr w:type="spellStart"/>
            <w:r w:rsidRPr="0015777A">
              <w:rPr>
                <w:rFonts w:ascii="Times New Roman" w:hAnsi="Times New Roman"/>
                <w:sz w:val="20"/>
                <w:szCs w:val="20"/>
                <w:lang w:val="en-US"/>
              </w:rPr>
              <w:t>VIIa</w:t>
            </w:r>
            <w:proofErr w:type="spellEnd"/>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I II</w:t>
            </w:r>
          </w:p>
        </w:tc>
        <w:tc>
          <w:tcPr>
            <w:tcW w:w="21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Midwater</w:t>
            </w:r>
            <w:proofErr w:type="spellEnd"/>
            <w:r w:rsidRPr="0015777A">
              <w:rPr>
                <w:rFonts w:ascii="Times New Roman" w:hAnsi="Times New Roman"/>
                <w:sz w:val="20"/>
                <w:szCs w:val="20"/>
                <w:lang w:val="en-US"/>
              </w:rPr>
              <w:t xml:space="preserve"> Pair Trawl</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Small Pelagic Fish</w:t>
            </w:r>
          </w:p>
        </w:tc>
        <w:tc>
          <w:tcPr>
            <w:tcW w:w="36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Herring fishery</w:t>
            </w: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 xml:space="preserve">IV </w:t>
            </w:r>
            <w:proofErr w:type="spellStart"/>
            <w:r w:rsidRPr="0015777A">
              <w:rPr>
                <w:rFonts w:ascii="Times New Roman" w:hAnsi="Times New Roman"/>
                <w:sz w:val="20"/>
                <w:szCs w:val="20"/>
                <w:lang w:val="en-US"/>
              </w:rPr>
              <w:t>VIId</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Midwater</w:t>
            </w:r>
            <w:proofErr w:type="spellEnd"/>
            <w:r w:rsidRPr="0015777A">
              <w:rPr>
                <w:rFonts w:ascii="Times New Roman" w:hAnsi="Times New Roman"/>
                <w:sz w:val="20"/>
                <w:szCs w:val="20"/>
                <w:lang w:val="en-US"/>
              </w:rPr>
              <w:t xml:space="preserve"> Otter Trawl</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Small Pelagic Fish</w:t>
            </w:r>
          </w:p>
        </w:tc>
        <w:tc>
          <w:tcPr>
            <w:tcW w:w="3600" w:type="dxa"/>
            <w:vMerge w:val="restart"/>
          </w:tcPr>
          <w:p w:rsidR="005431C9" w:rsidRPr="0015777A" w:rsidRDefault="005431C9" w:rsidP="007240F0">
            <w:pPr>
              <w:ind w:left="0" w:firstLine="0"/>
              <w:rPr>
                <w:rFonts w:ascii="Times New Roman" w:hAnsi="Times New Roman"/>
                <w:sz w:val="20"/>
                <w:szCs w:val="20"/>
                <w:lang w:val="en-US"/>
              </w:rPr>
            </w:pPr>
            <w:r w:rsidRPr="0015777A">
              <w:rPr>
                <w:rFonts w:ascii="Times New Roman" w:hAnsi="Times New Roman"/>
                <w:sz w:val="20"/>
                <w:szCs w:val="20"/>
                <w:lang w:val="en-US"/>
              </w:rPr>
              <w:t xml:space="preserve">Primarily </w:t>
            </w:r>
            <w:proofErr w:type="spellStart"/>
            <w:r w:rsidRPr="0015777A">
              <w:rPr>
                <w:rFonts w:ascii="Times New Roman" w:hAnsi="Times New Roman"/>
                <w:sz w:val="20"/>
                <w:szCs w:val="20"/>
                <w:lang w:val="en-US"/>
              </w:rPr>
              <w:t>IVa</w:t>
            </w:r>
            <w:proofErr w:type="spellEnd"/>
            <w:r w:rsidRPr="0015777A">
              <w:rPr>
                <w:rFonts w:ascii="Times New Roman" w:hAnsi="Times New Roman"/>
                <w:sz w:val="20"/>
                <w:szCs w:val="20"/>
                <w:lang w:val="en-US"/>
              </w:rPr>
              <w:t xml:space="preserve"> Mackerel fishery</w:t>
            </w: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 xml:space="preserve">IV </w:t>
            </w:r>
            <w:proofErr w:type="spellStart"/>
            <w:r w:rsidRPr="0015777A">
              <w:rPr>
                <w:rFonts w:ascii="Times New Roman" w:hAnsi="Times New Roman"/>
                <w:sz w:val="20"/>
                <w:szCs w:val="20"/>
                <w:lang w:val="en-US"/>
              </w:rPr>
              <w:t>VIId</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proofErr w:type="spellStart"/>
            <w:r w:rsidRPr="0015777A">
              <w:rPr>
                <w:rFonts w:ascii="Times New Roman" w:hAnsi="Times New Roman"/>
                <w:sz w:val="20"/>
                <w:szCs w:val="20"/>
                <w:lang w:val="en-US"/>
              </w:rPr>
              <w:t>Midwater</w:t>
            </w:r>
            <w:proofErr w:type="spellEnd"/>
            <w:r w:rsidRPr="0015777A">
              <w:rPr>
                <w:rFonts w:ascii="Times New Roman" w:hAnsi="Times New Roman"/>
                <w:sz w:val="20"/>
                <w:szCs w:val="20"/>
                <w:lang w:val="en-US"/>
              </w:rPr>
              <w:t xml:space="preserve"> Pair Trawl</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Small Pelagic Fish</w:t>
            </w:r>
          </w:p>
        </w:tc>
        <w:tc>
          <w:tcPr>
            <w:tcW w:w="3600" w:type="dxa"/>
            <w:vMerge/>
          </w:tcPr>
          <w:p w:rsidR="005431C9" w:rsidRPr="0015777A" w:rsidRDefault="005431C9" w:rsidP="007240F0">
            <w:pPr>
              <w:spacing w:before="0"/>
              <w:ind w:left="0" w:firstLine="0"/>
              <w:rPr>
                <w:rFonts w:ascii="Times New Roman" w:hAnsi="Times New Roman"/>
                <w:sz w:val="20"/>
                <w:szCs w:val="20"/>
                <w:lang w:val="en-US"/>
              </w:rPr>
            </w:pPr>
          </w:p>
        </w:tc>
      </w:tr>
      <w:tr w:rsidR="005431C9" w:rsidRPr="00431C7A" w:rsidTr="007240F0">
        <w:trPr>
          <w:trHeight w:val="255"/>
        </w:trPr>
        <w:tc>
          <w:tcPr>
            <w:tcW w:w="9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 xml:space="preserve">IV </w:t>
            </w:r>
            <w:proofErr w:type="spellStart"/>
            <w:r w:rsidRPr="0015777A">
              <w:rPr>
                <w:rFonts w:ascii="Times New Roman" w:hAnsi="Times New Roman"/>
                <w:sz w:val="20"/>
                <w:szCs w:val="20"/>
                <w:lang w:val="en-US"/>
              </w:rPr>
              <w:t>VIId</w:t>
            </w:r>
            <w:proofErr w:type="spellEnd"/>
          </w:p>
        </w:tc>
        <w:tc>
          <w:tcPr>
            <w:tcW w:w="2100" w:type="dxa"/>
            <w:noWrap/>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Pots and Traps</w:t>
            </w:r>
          </w:p>
        </w:tc>
        <w:tc>
          <w:tcPr>
            <w:tcW w:w="18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Crustaceans</w:t>
            </w:r>
          </w:p>
        </w:tc>
        <w:tc>
          <w:tcPr>
            <w:tcW w:w="3600" w:type="dxa"/>
          </w:tcPr>
          <w:p w:rsidR="005431C9" w:rsidRPr="0015777A" w:rsidRDefault="005431C9" w:rsidP="007240F0">
            <w:pPr>
              <w:spacing w:before="0"/>
              <w:ind w:left="0" w:firstLine="0"/>
              <w:rPr>
                <w:rFonts w:ascii="Times New Roman" w:hAnsi="Times New Roman"/>
                <w:sz w:val="20"/>
                <w:szCs w:val="20"/>
                <w:lang w:val="en-US"/>
              </w:rPr>
            </w:pPr>
            <w:r w:rsidRPr="0015777A">
              <w:rPr>
                <w:rFonts w:ascii="Times New Roman" w:hAnsi="Times New Roman"/>
                <w:sz w:val="20"/>
                <w:szCs w:val="20"/>
                <w:lang w:val="en-US"/>
              </w:rPr>
              <w:t xml:space="preserve">Primarily </w:t>
            </w:r>
            <w:proofErr w:type="spellStart"/>
            <w:r w:rsidRPr="0015777A">
              <w:rPr>
                <w:rFonts w:ascii="Times New Roman" w:hAnsi="Times New Roman"/>
                <w:sz w:val="20"/>
                <w:szCs w:val="20"/>
                <w:lang w:val="en-US"/>
              </w:rPr>
              <w:t>IVb</w:t>
            </w:r>
            <w:proofErr w:type="spellEnd"/>
            <w:r w:rsidRPr="0015777A">
              <w:rPr>
                <w:rFonts w:ascii="Times New Roman" w:hAnsi="Times New Roman"/>
                <w:sz w:val="20"/>
                <w:szCs w:val="20"/>
                <w:lang w:val="en-US"/>
              </w:rPr>
              <w:t xml:space="preserve"> edible crab fishery</w:t>
            </w:r>
          </w:p>
        </w:tc>
      </w:tr>
    </w:tbl>
    <w:p w:rsidR="005431C9" w:rsidRPr="00106BD1" w:rsidRDefault="005431C9" w:rsidP="000E04FC">
      <w:pPr>
        <w:spacing w:before="0"/>
        <w:ind w:left="0" w:firstLine="0"/>
        <w:rPr>
          <w:rFonts w:ascii="Times New Roman" w:hAnsi="Times New Roman"/>
          <w:lang w:val="en-IE"/>
        </w:rPr>
      </w:pPr>
    </w:p>
    <w:p w:rsidR="005431C9" w:rsidRPr="00106BD1" w:rsidRDefault="005431C9" w:rsidP="000E04FC">
      <w:pPr>
        <w:spacing w:before="0"/>
        <w:ind w:left="0" w:firstLine="0"/>
        <w:rPr>
          <w:rFonts w:ascii="Times New Roman" w:hAnsi="Times New Roman"/>
          <w:lang w:val="en-IE"/>
        </w:rPr>
      </w:pPr>
    </w:p>
    <w:p w:rsidR="005431C9" w:rsidRPr="00106BD1" w:rsidRDefault="005431C9" w:rsidP="000E04FC">
      <w:pPr>
        <w:spacing w:before="0"/>
        <w:ind w:left="0" w:firstLine="0"/>
        <w:jc w:val="both"/>
        <w:rPr>
          <w:rFonts w:ascii="Times New Roman" w:hAnsi="Times New Roman"/>
          <w:lang w:val="en-IE"/>
        </w:rPr>
      </w:pPr>
      <w:r w:rsidRPr="000B316B">
        <w:rPr>
          <w:rFonts w:ascii="Times New Roman" w:hAnsi="Times New Roman"/>
          <w:lang w:val="en-IE"/>
        </w:rPr>
        <w:t>Merging</w:t>
      </w:r>
      <w:r w:rsidRPr="00106BD1">
        <w:rPr>
          <w:rFonts w:ascii="Times New Roman" w:hAnsi="Times New Roman"/>
          <w:lang w:val="en-IE"/>
        </w:rPr>
        <w:t xml:space="preserve"> </w:t>
      </w:r>
    </w:p>
    <w:p w:rsidR="005431C9" w:rsidRDefault="005431C9" w:rsidP="000E04FC">
      <w:pPr>
        <w:spacing w:before="0"/>
        <w:ind w:left="0" w:firstLine="0"/>
        <w:jc w:val="both"/>
        <w:rPr>
          <w:rFonts w:ascii="Times New Roman" w:hAnsi="Times New Roman"/>
          <w:lang w:val="en-IE"/>
        </w:rPr>
      </w:pPr>
      <w:r w:rsidRPr="00106BD1">
        <w:rPr>
          <w:rFonts w:ascii="Times New Roman" w:hAnsi="Times New Roman"/>
          <w:lang w:val="en-IE"/>
        </w:rPr>
        <w:t xml:space="preserve">Within the North Atlantic and the North Sea and Eastern Arctic, </w:t>
      </w:r>
      <w:r>
        <w:rPr>
          <w:rFonts w:ascii="Times New Roman" w:hAnsi="Times New Roman"/>
          <w:lang w:val="en-IE"/>
        </w:rPr>
        <w:t>the primarily analysis identified 129 individual metiers. For sampling purposes, these</w:t>
      </w:r>
      <w:r w:rsidRPr="00106BD1">
        <w:rPr>
          <w:rFonts w:ascii="Times New Roman" w:hAnsi="Times New Roman"/>
          <w:lang w:val="en-IE"/>
        </w:rPr>
        <w:t xml:space="preserve"> have been merged </w:t>
      </w:r>
      <w:r>
        <w:rPr>
          <w:rFonts w:ascii="Times New Roman" w:hAnsi="Times New Roman"/>
          <w:lang w:val="en-IE"/>
        </w:rPr>
        <w:t xml:space="preserve">and are shown </w:t>
      </w:r>
      <w:proofErr w:type="gramStart"/>
      <w:r>
        <w:rPr>
          <w:rFonts w:ascii="Times New Roman" w:hAnsi="Times New Roman"/>
          <w:lang w:val="en-IE"/>
        </w:rPr>
        <w:t xml:space="preserve">in </w:t>
      </w:r>
      <w:r w:rsidRPr="00106BD1">
        <w:rPr>
          <w:rFonts w:ascii="Times New Roman" w:hAnsi="Times New Roman"/>
          <w:lang w:val="en-IE"/>
        </w:rPr>
        <w:t xml:space="preserve"> (</w:t>
      </w:r>
      <w:proofErr w:type="gramEnd"/>
      <w:r w:rsidRPr="00106BD1">
        <w:rPr>
          <w:rFonts w:ascii="Times New Roman" w:hAnsi="Times New Roman"/>
          <w:lang w:val="en-IE"/>
        </w:rPr>
        <w:t xml:space="preserve">Table III.C.2). </w:t>
      </w:r>
    </w:p>
    <w:p w:rsidR="005431C9" w:rsidRPr="00106BD1" w:rsidRDefault="005431C9" w:rsidP="000E04FC">
      <w:pPr>
        <w:spacing w:before="0"/>
        <w:ind w:left="0" w:firstLine="0"/>
        <w:jc w:val="both"/>
        <w:rPr>
          <w:rFonts w:ascii="Times New Roman" w:hAnsi="Times New Roman"/>
          <w:lang w:val="en-IE"/>
        </w:rPr>
      </w:pPr>
    </w:p>
    <w:p w:rsidR="005431C9" w:rsidRDefault="005431C9" w:rsidP="000E04FC">
      <w:pPr>
        <w:spacing w:before="0"/>
        <w:ind w:left="0" w:firstLine="0"/>
        <w:jc w:val="both"/>
        <w:rPr>
          <w:rFonts w:ascii="Times New Roman" w:hAnsi="Times New Roman"/>
          <w:lang w:val="en-IE"/>
        </w:rPr>
      </w:pPr>
      <w:r w:rsidRPr="00106BD1">
        <w:rPr>
          <w:rFonts w:ascii="Times New Roman" w:hAnsi="Times New Roman"/>
          <w:lang w:val="en-IE"/>
        </w:rPr>
        <w:t>Investigation into the length frequencies of each of the four main species targeted by Ireland with mid-water otter trawls and mid-water pair trawls, namely herring, mackerel, horse mackerel and blue whiting, show great similarity between the two gear types, supporting the merging of metiers with these two gear types for sampling.</w:t>
      </w:r>
    </w:p>
    <w:p w:rsidR="005431C9" w:rsidRDefault="005431C9" w:rsidP="000E04FC">
      <w:pPr>
        <w:spacing w:before="0"/>
        <w:ind w:left="0" w:firstLine="0"/>
        <w:jc w:val="both"/>
        <w:rPr>
          <w:rFonts w:ascii="Times New Roman" w:hAnsi="Times New Roman"/>
          <w:lang w:val="en-IE"/>
        </w:rPr>
      </w:pPr>
    </w:p>
    <w:p w:rsidR="005431C9" w:rsidRDefault="005431C9" w:rsidP="000E04FC">
      <w:pPr>
        <w:spacing w:before="0"/>
        <w:ind w:left="0" w:firstLine="0"/>
        <w:jc w:val="both"/>
        <w:rPr>
          <w:rFonts w:ascii="Times New Roman" w:hAnsi="Times New Roman"/>
          <w:lang w:val="en-IE"/>
        </w:rPr>
      </w:pPr>
    </w:p>
    <w:p w:rsidR="005431C9" w:rsidRPr="00106BD1" w:rsidRDefault="005431C9" w:rsidP="000E04FC">
      <w:pPr>
        <w:spacing w:before="0"/>
        <w:ind w:left="0" w:firstLine="0"/>
        <w:jc w:val="both"/>
        <w:rPr>
          <w:rFonts w:ascii="Times New Roman" w:hAnsi="Times New Roman"/>
          <w:lang w:val="en-IE"/>
        </w:rPr>
      </w:pPr>
    </w:p>
    <w:p w:rsidR="005431C9" w:rsidRPr="00106BD1" w:rsidRDefault="005431C9" w:rsidP="000E04FC">
      <w:pPr>
        <w:numPr>
          <w:ilvl w:val="0"/>
          <w:numId w:val="37"/>
        </w:numPr>
        <w:spacing w:before="0"/>
        <w:jc w:val="both"/>
        <w:rPr>
          <w:rFonts w:ascii="Times New Roman" w:hAnsi="Times New Roman"/>
          <w:lang w:val="en-IE"/>
        </w:rPr>
      </w:pPr>
      <w:r w:rsidRPr="00106BD1">
        <w:rPr>
          <w:rFonts w:ascii="Times New Roman" w:hAnsi="Times New Roman"/>
          <w:lang w:val="en-IE"/>
        </w:rPr>
        <w:t xml:space="preserve">North Atlantic mid-water otter trawls and mid-water pair trawls for small pelagic fish. </w:t>
      </w:r>
    </w:p>
    <w:p w:rsidR="005431C9" w:rsidRPr="00106BD1" w:rsidRDefault="005431C9" w:rsidP="000E04FC">
      <w:pPr>
        <w:spacing w:before="0"/>
        <w:ind w:left="0" w:firstLine="0"/>
        <w:jc w:val="both"/>
        <w:rPr>
          <w:rFonts w:ascii="Times New Roman" w:hAnsi="Times New Roman"/>
          <w:lang w:val="en-IE"/>
        </w:rPr>
      </w:pPr>
      <w:r w:rsidRPr="00106BD1">
        <w:rPr>
          <w:rFonts w:ascii="Times New Roman" w:hAnsi="Times New Roman"/>
          <w:lang w:val="en-IE"/>
        </w:rPr>
        <w:t xml:space="preserve">The majority of Irish effort directed towards small pelagic fish within the North Atlantic is carried out by mid-water pair trawls, </w:t>
      </w:r>
      <w:r w:rsidRPr="000B316B">
        <w:rPr>
          <w:rFonts w:ascii="Times New Roman" w:hAnsi="Times New Roman"/>
          <w:lang w:val="en-IE"/>
        </w:rPr>
        <w:t>although both gear types occur within the top 90% of landings/effort/value.</w:t>
      </w:r>
      <w:r w:rsidRPr="00106BD1">
        <w:rPr>
          <w:rFonts w:ascii="Times New Roman" w:hAnsi="Times New Roman"/>
          <w:lang w:val="en-IE"/>
        </w:rPr>
        <w:t xml:space="preserve"> </w:t>
      </w:r>
    </w:p>
    <w:p w:rsidR="005431C9" w:rsidRPr="00106BD1" w:rsidRDefault="005431C9" w:rsidP="000E04FC">
      <w:pPr>
        <w:numPr>
          <w:ilvl w:val="0"/>
          <w:numId w:val="37"/>
        </w:numPr>
        <w:spacing w:before="0"/>
        <w:jc w:val="both"/>
        <w:rPr>
          <w:rFonts w:ascii="Times New Roman" w:hAnsi="Times New Roman"/>
          <w:lang w:val="en-IE"/>
        </w:rPr>
      </w:pPr>
      <w:r w:rsidRPr="00106BD1">
        <w:rPr>
          <w:rFonts w:ascii="Times New Roman" w:hAnsi="Times New Roman"/>
          <w:lang w:val="en-IE"/>
        </w:rPr>
        <w:t>North Sea mid-water other trawls and mid-water pair trawls for small pelagic fish.</w:t>
      </w:r>
    </w:p>
    <w:p w:rsidR="005431C9" w:rsidRPr="00106BD1" w:rsidRDefault="005431C9" w:rsidP="000E04FC">
      <w:pPr>
        <w:spacing w:before="0"/>
        <w:ind w:left="0" w:firstLine="0"/>
        <w:jc w:val="both"/>
        <w:rPr>
          <w:rFonts w:ascii="Times New Roman" w:hAnsi="Times New Roman"/>
          <w:lang w:val="en-IE"/>
        </w:rPr>
      </w:pPr>
      <w:r w:rsidRPr="00106BD1">
        <w:rPr>
          <w:rFonts w:ascii="Times New Roman" w:hAnsi="Times New Roman"/>
          <w:lang w:val="en-IE"/>
        </w:rPr>
        <w:t xml:space="preserve">The majority of Irish effort directed towards small pelagic fish within the North Sea is carried out by mid-water pair trawls, only </w:t>
      </w:r>
      <w:r w:rsidRPr="000B316B">
        <w:rPr>
          <w:rFonts w:ascii="Times New Roman" w:hAnsi="Times New Roman"/>
          <w:lang w:val="en-IE"/>
        </w:rPr>
        <w:t>mid-water pair trawls are ranked within the top 90%.</w:t>
      </w:r>
    </w:p>
    <w:p w:rsidR="005431C9" w:rsidRPr="00106BD1" w:rsidRDefault="005431C9" w:rsidP="000E04FC">
      <w:pPr>
        <w:numPr>
          <w:ilvl w:val="0"/>
          <w:numId w:val="37"/>
        </w:numPr>
        <w:spacing w:before="0"/>
        <w:jc w:val="both"/>
        <w:rPr>
          <w:rFonts w:ascii="Times New Roman" w:hAnsi="Times New Roman"/>
          <w:lang w:val="en-IE"/>
        </w:rPr>
      </w:pPr>
      <w:r w:rsidRPr="00106BD1">
        <w:rPr>
          <w:rFonts w:ascii="Times New Roman" w:hAnsi="Times New Roman"/>
          <w:lang w:val="en-IE"/>
        </w:rPr>
        <w:t xml:space="preserve">Small pelagic fish directed mid-water other trawls and mid-water pair trawls in areas </w:t>
      </w:r>
      <w:proofErr w:type="gramStart"/>
      <w:r w:rsidRPr="00106BD1">
        <w:rPr>
          <w:rFonts w:ascii="Times New Roman" w:hAnsi="Times New Roman"/>
          <w:lang w:val="en-IE"/>
        </w:rPr>
        <w:t>I and II</w:t>
      </w:r>
      <w:proofErr w:type="gramEnd"/>
      <w:r w:rsidRPr="00106BD1">
        <w:rPr>
          <w:rFonts w:ascii="Times New Roman" w:hAnsi="Times New Roman"/>
          <w:lang w:val="en-IE"/>
        </w:rPr>
        <w:t>.</w:t>
      </w:r>
    </w:p>
    <w:p w:rsidR="005431C9" w:rsidRPr="00106BD1" w:rsidRDefault="005431C9" w:rsidP="000E04FC">
      <w:pPr>
        <w:spacing w:before="0"/>
        <w:ind w:left="0" w:firstLine="0"/>
        <w:jc w:val="both"/>
        <w:rPr>
          <w:rFonts w:ascii="Times New Roman" w:hAnsi="Times New Roman"/>
          <w:lang w:val="en-IE"/>
        </w:rPr>
      </w:pPr>
      <w:r w:rsidRPr="00106BD1">
        <w:rPr>
          <w:rFonts w:ascii="Times New Roman" w:hAnsi="Times New Roman"/>
          <w:lang w:val="en-IE"/>
        </w:rPr>
        <w:t xml:space="preserve">The majority of Irish effort directed towards small pelagic fish within the Eastern Arctic is carried out by mid-water pair trawls, </w:t>
      </w:r>
      <w:r w:rsidRPr="000B316B">
        <w:rPr>
          <w:rFonts w:ascii="Times New Roman" w:hAnsi="Times New Roman"/>
          <w:lang w:val="en-IE"/>
        </w:rPr>
        <w:t>only mid-water pair trawls are ranked within the top 90%.</w:t>
      </w:r>
    </w:p>
    <w:p w:rsidR="005431C9" w:rsidRPr="00106BD1" w:rsidRDefault="005431C9" w:rsidP="000E04FC">
      <w:pPr>
        <w:spacing w:before="0"/>
        <w:ind w:left="0" w:firstLine="0"/>
        <w:jc w:val="both"/>
        <w:rPr>
          <w:rFonts w:ascii="Times New Roman" w:hAnsi="Times New Roman"/>
          <w:lang w:val="en-IE"/>
        </w:rPr>
      </w:pPr>
    </w:p>
    <w:p w:rsidR="005431C9" w:rsidRPr="00106BD1" w:rsidRDefault="005431C9" w:rsidP="000E04FC">
      <w:pPr>
        <w:spacing w:before="0"/>
        <w:ind w:left="0" w:firstLine="0"/>
        <w:jc w:val="both"/>
        <w:rPr>
          <w:rFonts w:ascii="Times New Roman" w:hAnsi="Times New Roman"/>
          <w:highlight w:val="lightGray"/>
          <w:lang w:val="en-IE"/>
        </w:rPr>
      </w:pPr>
    </w:p>
    <w:p w:rsidR="005431C9" w:rsidRDefault="005431C9" w:rsidP="000E04FC">
      <w:pPr>
        <w:spacing w:before="0"/>
        <w:ind w:left="0" w:firstLine="0"/>
        <w:jc w:val="both"/>
        <w:rPr>
          <w:rFonts w:ascii="Times New Roman" w:hAnsi="Times New Roman"/>
          <w:lang w:val="en-IE"/>
        </w:rPr>
      </w:pPr>
      <w:r w:rsidRPr="000B316B">
        <w:rPr>
          <w:rFonts w:ascii="Times New Roman" w:hAnsi="Times New Roman"/>
          <w:lang w:val="en-IE"/>
        </w:rPr>
        <w:t xml:space="preserve">Additionally, the multivariate metier analysis also highlights a number of distinct metiers that have strong similarities with others in terms of gears and target assemblage and fishing area, but may have relatively low effort making it difficult to identify and target for sampling purposes; the area of activity is spatially discrete but part of a wider area e.g. Celtic Sea. A number of demersal metiers have also been merged as they straddle two or more fishing areas as the fishery is continuous. Based on gear/area/target similarities and </w:t>
      </w:r>
      <w:r w:rsidRPr="000B316B">
        <w:rPr>
          <w:rFonts w:ascii="Times New Roman" w:hAnsi="Times New Roman"/>
          <w:i/>
          <w:lang w:val="en-IE"/>
        </w:rPr>
        <w:t>a priori</w:t>
      </w:r>
      <w:r w:rsidRPr="000B316B">
        <w:rPr>
          <w:rFonts w:ascii="Times New Roman" w:hAnsi="Times New Roman"/>
          <w:lang w:val="en-IE"/>
        </w:rPr>
        <w:t xml:space="preserve"> knowledge of the fisheries, these metiers have been merged into existing metiers currently being sampled or collapsed to form a new metier for sampling purposes. </w:t>
      </w:r>
    </w:p>
    <w:p w:rsidR="005431C9" w:rsidRDefault="005431C9" w:rsidP="000E04FC">
      <w:pPr>
        <w:spacing w:before="0"/>
        <w:ind w:left="0" w:firstLine="0"/>
        <w:jc w:val="both"/>
        <w:rPr>
          <w:rFonts w:ascii="Times New Roman" w:hAnsi="Times New Roman"/>
          <w:lang w:val="en-IE"/>
        </w:rPr>
      </w:pPr>
    </w:p>
    <w:p w:rsidR="005431C9" w:rsidRPr="00106BD1" w:rsidRDefault="005431C9" w:rsidP="000E04FC">
      <w:pPr>
        <w:spacing w:before="0"/>
        <w:ind w:left="0" w:firstLine="0"/>
        <w:jc w:val="both"/>
        <w:rPr>
          <w:rFonts w:ascii="Times New Roman" w:hAnsi="Times New Roman"/>
          <w:lang w:val="en-IE"/>
        </w:rPr>
      </w:pPr>
      <w:r w:rsidRPr="000B316B">
        <w:rPr>
          <w:rFonts w:ascii="Times New Roman" w:hAnsi="Times New Roman"/>
          <w:lang w:val="en-IE"/>
        </w:rPr>
        <w:t>National metiers</w:t>
      </w:r>
    </w:p>
    <w:p w:rsidR="005431C9" w:rsidRPr="00106BD1" w:rsidRDefault="005431C9" w:rsidP="000E04FC">
      <w:pPr>
        <w:spacing w:before="0"/>
        <w:ind w:left="0" w:firstLine="0"/>
        <w:jc w:val="both"/>
        <w:rPr>
          <w:rFonts w:ascii="Times New Roman" w:hAnsi="Times New Roman"/>
          <w:lang w:val="en-IE"/>
        </w:rPr>
      </w:pPr>
      <w:r w:rsidRPr="00106BD1">
        <w:rPr>
          <w:rFonts w:ascii="Times New Roman" w:hAnsi="Times New Roman"/>
          <w:lang w:val="en-IE"/>
        </w:rPr>
        <w:t>Ireland has stratified three merged groups beyond the LVL6 metier level.  This was done in order to achieve the required data quality whilst capturing temporal and spatial variation.  These national metiers are very discrete in time and space.  They are explained in the tables below.</w:t>
      </w:r>
    </w:p>
    <w:p w:rsidR="005431C9" w:rsidRDefault="005431C9" w:rsidP="000E04FC">
      <w:pPr>
        <w:spacing w:before="0"/>
        <w:ind w:left="0" w:firstLine="0"/>
        <w:jc w:val="both"/>
        <w:rPr>
          <w:rFonts w:ascii="Times New Roman" w:hAnsi="Times New Roman"/>
          <w:lang w:val="en-IE"/>
        </w:rPr>
      </w:pPr>
    </w:p>
    <w:p w:rsidR="005431C9" w:rsidRDefault="005431C9" w:rsidP="00960DAF">
      <w:pPr>
        <w:spacing w:before="0"/>
        <w:ind w:left="0" w:firstLine="0"/>
        <w:jc w:val="both"/>
        <w:rPr>
          <w:rFonts w:ascii="Times New Roman" w:hAnsi="Times New Roman"/>
          <w:lang w:val="en-IE"/>
        </w:rPr>
      </w:pPr>
      <w:r>
        <w:rPr>
          <w:rFonts w:ascii="Times New Roman" w:hAnsi="Times New Roman"/>
          <w:lang w:val="en-IE"/>
        </w:rPr>
        <w:t xml:space="preserve">In </w:t>
      </w:r>
      <w:proofErr w:type="gramStart"/>
      <w:r>
        <w:rPr>
          <w:rFonts w:ascii="Times New Roman" w:hAnsi="Times New Roman"/>
          <w:lang w:val="en-IE"/>
        </w:rPr>
        <w:t>addition  new</w:t>
      </w:r>
      <w:proofErr w:type="gramEnd"/>
      <w:r>
        <w:rPr>
          <w:rFonts w:ascii="Times New Roman" w:hAnsi="Times New Roman"/>
          <w:lang w:val="en-IE"/>
        </w:rPr>
        <w:t xml:space="preserve"> metiers have been identified within the Irish fishery. Two of these are further </w:t>
      </w:r>
      <w:proofErr w:type="spellStart"/>
      <w:r>
        <w:rPr>
          <w:rFonts w:ascii="Times New Roman" w:hAnsi="Times New Roman"/>
          <w:lang w:val="en-IE"/>
        </w:rPr>
        <w:t>dis-agregation</w:t>
      </w:r>
      <w:proofErr w:type="spellEnd"/>
      <w:r>
        <w:rPr>
          <w:rFonts w:ascii="Times New Roman" w:hAnsi="Times New Roman"/>
          <w:lang w:val="en-IE"/>
        </w:rPr>
        <w:t xml:space="preserve"> of existing metiers and one new fishery</w:t>
      </w:r>
    </w:p>
    <w:p w:rsidR="005431C9" w:rsidRDefault="005431C9" w:rsidP="00960DAF">
      <w:pPr>
        <w:spacing w:before="0"/>
        <w:ind w:left="0" w:firstLine="0"/>
        <w:jc w:val="both"/>
        <w:rPr>
          <w:rFonts w:ascii="Times New Roman" w:hAnsi="Times New Roman"/>
          <w:lang w:val="en-IE"/>
        </w:rPr>
      </w:pPr>
    </w:p>
    <w:p w:rsidR="005431C9" w:rsidRDefault="005431C9" w:rsidP="00960DAF">
      <w:pPr>
        <w:spacing w:before="0"/>
        <w:ind w:left="0" w:firstLine="0"/>
        <w:jc w:val="both"/>
        <w:rPr>
          <w:rFonts w:ascii="Times New Roman" w:hAnsi="Times New Roman"/>
          <w:lang w:val="en-IE"/>
        </w:rPr>
      </w:pPr>
      <w:r>
        <w:rPr>
          <w:rFonts w:ascii="Times New Roman" w:hAnsi="Times New Roman"/>
          <w:lang w:val="en-IE"/>
        </w:rPr>
        <w:t xml:space="preserve">OTB_CRU_70-99_0_0 in </w:t>
      </w:r>
      <w:proofErr w:type="spellStart"/>
      <w:r>
        <w:rPr>
          <w:rFonts w:ascii="Times New Roman" w:hAnsi="Times New Roman"/>
          <w:lang w:val="en-IE"/>
        </w:rPr>
        <w:t>VIIa</w:t>
      </w:r>
      <w:proofErr w:type="spellEnd"/>
      <w:r>
        <w:rPr>
          <w:rFonts w:ascii="Times New Roman" w:hAnsi="Times New Roman"/>
          <w:lang w:val="en-IE"/>
        </w:rPr>
        <w:t xml:space="preserve"> has been further </w:t>
      </w:r>
      <w:proofErr w:type="spellStart"/>
      <w:r w:rsidR="001123B0">
        <w:rPr>
          <w:rFonts w:ascii="Times New Roman" w:hAnsi="Times New Roman"/>
          <w:lang w:val="en-IE"/>
        </w:rPr>
        <w:t>dis</w:t>
      </w:r>
      <w:proofErr w:type="spellEnd"/>
      <w:r w:rsidR="001123B0">
        <w:rPr>
          <w:rFonts w:ascii="Times New Roman" w:hAnsi="Times New Roman"/>
          <w:lang w:val="en-IE"/>
        </w:rPr>
        <w:t>-</w:t>
      </w:r>
      <w:r>
        <w:rPr>
          <w:rFonts w:ascii="Times New Roman" w:hAnsi="Times New Roman"/>
          <w:lang w:val="en-IE"/>
        </w:rPr>
        <w:t>aggregated in to OTB_CRU_70-99_0_0 and OTB_CRU_70-99_</w:t>
      </w:r>
      <w:r w:rsidR="007A3372">
        <w:rPr>
          <w:rFonts w:ascii="Times New Roman" w:hAnsi="Times New Roman"/>
          <w:lang w:val="en-IE"/>
        </w:rPr>
        <w:t>2</w:t>
      </w:r>
      <w:r>
        <w:rPr>
          <w:rFonts w:ascii="Times New Roman" w:hAnsi="Times New Roman"/>
          <w:lang w:val="en-IE"/>
        </w:rPr>
        <w:t xml:space="preserve">_0. This is to reflect the fact that some of the vessels fishing </w:t>
      </w:r>
      <w:r w:rsidR="00254522" w:rsidRPr="00254522">
        <w:rPr>
          <w:rFonts w:ascii="Times New Roman" w:hAnsi="Times New Roman"/>
          <w:i/>
          <w:lang w:val="en-IE"/>
        </w:rPr>
        <w:t>Nephrops</w:t>
      </w:r>
      <w:r>
        <w:rPr>
          <w:rFonts w:ascii="Times New Roman" w:hAnsi="Times New Roman"/>
          <w:lang w:val="en-IE"/>
        </w:rPr>
        <w:t xml:space="preserve"> in the Irish sea are now using a grid to </w:t>
      </w:r>
      <w:proofErr w:type="gramStart"/>
      <w:r>
        <w:rPr>
          <w:rFonts w:ascii="Times New Roman" w:hAnsi="Times New Roman"/>
          <w:lang w:val="en-IE"/>
        </w:rPr>
        <w:t>effect</w:t>
      </w:r>
      <w:proofErr w:type="gramEnd"/>
      <w:r>
        <w:rPr>
          <w:rFonts w:ascii="Times New Roman" w:hAnsi="Times New Roman"/>
          <w:lang w:val="en-IE"/>
        </w:rPr>
        <w:t xml:space="preserve"> the release of fish. </w:t>
      </w:r>
      <w:r w:rsidR="0019638F">
        <w:rPr>
          <w:rFonts w:ascii="Times New Roman" w:hAnsi="Times New Roman"/>
          <w:lang w:val="en-IE"/>
        </w:rPr>
        <w:t>In 2013 this ha</w:t>
      </w:r>
      <w:r w:rsidR="001D0886">
        <w:rPr>
          <w:rFonts w:ascii="Times New Roman" w:hAnsi="Times New Roman"/>
          <w:lang w:val="en-IE"/>
        </w:rPr>
        <w:t xml:space="preserve">s now changed to </w:t>
      </w:r>
      <w:r w:rsidR="00254522" w:rsidRPr="00505A36">
        <w:rPr>
          <w:rFonts w:ascii="Times New Roman" w:hAnsi="Times New Roman"/>
          <w:lang w:val="en-IE"/>
        </w:rPr>
        <w:t xml:space="preserve">OTB_CRU_70-99_1_0 for separator </w:t>
      </w:r>
      <w:proofErr w:type="gramStart"/>
      <w:r w:rsidR="00254522" w:rsidRPr="00505A36">
        <w:rPr>
          <w:rFonts w:ascii="Times New Roman" w:hAnsi="Times New Roman"/>
          <w:lang w:val="en-IE"/>
        </w:rPr>
        <w:t>panels ,</w:t>
      </w:r>
      <w:proofErr w:type="gramEnd"/>
      <w:r w:rsidR="00254522" w:rsidRPr="00505A36">
        <w:rPr>
          <w:rFonts w:ascii="Times New Roman" w:hAnsi="Times New Roman"/>
          <w:lang w:val="en-IE"/>
        </w:rPr>
        <w:t xml:space="preserve">  and OTB_CRU_70-99_2_0 for those using grids</w:t>
      </w:r>
      <w:r w:rsidR="00A675B7" w:rsidRPr="00505A36">
        <w:rPr>
          <w:rFonts w:ascii="Times New Roman" w:hAnsi="Times New Roman"/>
          <w:lang w:val="en-IE"/>
        </w:rPr>
        <w:t xml:space="preserve">, </w:t>
      </w:r>
      <w:r w:rsidR="0019638F" w:rsidRPr="00505A36">
        <w:rPr>
          <w:rFonts w:ascii="Times New Roman" w:hAnsi="Times New Roman"/>
          <w:lang w:val="en-IE"/>
        </w:rPr>
        <w:t xml:space="preserve"> with no changes to the overall numbers of trips.</w:t>
      </w:r>
    </w:p>
    <w:p w:rsidR="005431C9" w:rsidRDefault="005431C9" w:rsidP="00960DAF">
      <w:pPr>
        <w:spacing w:before="0"/>
        <w:ind w:left="0" w:firstLine="0"/>
        <w:jc w:val="both"/>
        <w:rPr>
          <w:rFonts w:ascii="Times New Roman" w:hAnsi="Times New Roman"/>
          <w:lang w:val="en-IE"/>
        </w:rPr>
      </w:pPr>
    </w:p>
    <w:p w:rsidR="005431C9" w:rsidRDefault="005431C9" w:rsidP="00960DAF">
      <w:pPr>
        <w:spacing w:before="0"/>
        <w:ind w:left="0" w:firstLine="0"/>
        <w:jc w:val="both"/>
        <w:rPr>
          <w:rFonts w:ascii="Times New Roman" w:hAnsi="Times New Roman"/>
          <w:lang w:val="en-IE"/>
        </w:rPr>
      </w:pPr>
      <w:r>
        <w:rPr>
          <w:rFonts w:ascii="Times New Roman" w:hAnsi="Times New Roman"/>
          <w:lang w:val="en-IE"/>
        </w:rPr>
        <w:t>OTB_DEF_100-119_0_0 has also separated in to two national metiers, one targeting Hake Monkfish and Megrim which mainly work on the 200 m contour line and a more inshore component which target gadoids.</w:t>
      </w:r>
    </w:p>
    <w:p w:rsidR="005431C9" w:rsidRDefault="005431C9" w:rsidP="00960DAF">
      <w:pPr>
        <w:spacing w:before="0"/>
        <w:ind w:left="0" w:firstLine="0"/>
        <w:jc w:val="both"/>
        <w:rPr>
          <w:rFonts w:ascii="Times New Roman" w:hAnsi="Times New Roman"/>
          <w:lang w:val="en-IE"/>
        </w:rPr>
      </w:pP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43"/>
        <w:gridCol w:w="1985"/>
        <w:gridCol w:w="1172"/>
        <w:gridCol w:w="1200"/>
        <w:gridCol w:w="900"/>
        <w:gridCol w:w="1300"/>
      </w:tblGrid>
      <w:tr w:rsidR="005431C9" w:rsidRPr="00106BD1" w:rsidTr="00D344EC">
        <w:trPr>
          <w:trHeight w:val="789"/>
        </w:trPr>
        <w:tc>
          <w:tcPr>
            <w:tcW w:w="1843" w:type="dxa"/>
          </w:tcPr>
          <w:p w:rsidR="005431C9" w:rsidRPr="00106BD1" w:rsidRDefault="005431C9" w:rsidP="00AF0BE4">
            <w:pPr>
              <w:spacing w:before="0"/>
              <w:ind w:left="0" w:firstLine="0"/>
              <w:jc w:val="both"/>
              <w:rPr>
                <w:rFonts w:ascii="Times New Roman" w:hAnsi="Times New Roman"/>
                <w:b/>
                <w:bCs/>
                <w:lang w:val="en-IE"/>
              </w:rPr>
            </w:pPr>
          </w:p>
          <w:p w:rsidR="005431C9" w:rsidRPr="00106BD1" w:rsidRDefault="005431C9" w:rsidP="00AF0BE4">
            <w:pPr>
              <w:spacing w:before="0"/>
              <w:ind w:left="0" w:firstLine="0"/>
              <w:jc w:val="both"/>
              <w:rPr>
                <w:rFonts w:ascii="Times New Roman" w:hAnsi="Times New Roman"/>
                <w:b/>
                <w:bCs/>
                <w:lang w:val="en-IE"/>
              </w:rPr>
            </w:pPr>
            <w:r w:rsidRPr="00106BD1">
              <w:rPr>
                <w:rFonts w:ascii="Times New Roman" w:hAnsi="Times New Roman"/>
                <w:b/>
                <w:bCs/>
                <w:lang w:val="en-IE"/>
              </w:rPr>
              <w:t>Metier  LVL6</w:t>
            </w:r>
          </w:p>
          <w:p w:rsidR="005431C9" w:rsidRPr="00106BD1" w:rsidRDefault="005431C9" w:rsidP="00AF0BE4">
            <w:pPr>
              <w:ind w:left="0"/>
              <w:jc w:val="both"/>
              <w:rPr>
                <w:rFonts w:ascii="Times New Roman" w:hAnsi="Times New Roman"/>
                <w:b/>
                <w:bCs/>
                <w:lang w:val="en-IE"/>
              </w:rPr>
            </w:pPr>
          </w:p>
        </w:tc>
        <w:tc>
          <w:tcPr>
            <w:tcW w:w="1985" w:type="dxa"/>
          </w:tcPr>
          <w:p w:rsidR="005431C9" w:rsidRPr="00106BD1" w:rsidRDefault="005431C9" w:rsidP="00AF0BE4">
            <w:pPr>
              <w:spacing w:before="0"/>
              <w:ind w:left="0" w:firstLine="0"/>
              <w:rPr>
                <w:rFonts w:ascii="Times New Roman" w:hAnsi="Times New Roman"/>
                <w:b/>
                <w:bCs/>
                <w:lang w:val="en-IE"/>
              </w:rPr>
            </w:pPr>
          </w:p>
          <w:p w:rsidR="005431C9" w:rsidRPr="00106BD1" w:rsidRDefault="005431C9" w:rsidP="00AF0BE4">
            <w:pPr>
              <w:ind w:left="0" w:firstLine="0"/>
              <w:jc w:val="both"/>
              <w:rPr>
                <w:rFonts w:ascii="Times New Roman" w:hAnsi="Times New Roman"/>
                <w:b/>
                <w:bCs/>
                <w:lang w:val="en-IE"/>
              </w:rPr>
            </w:pPr>
            <w:r w:rsidRPr="00106BD1">
              <w:rPr>
                <w:rFonts w:ascii="Times New Roman" w:hAnsi="Times New Roman"/>
                <w:b/>
                <w:bCs/>
                <w:lang w:val="en-IE"/>
              </w:rPr>
              <w:t xml:space="preserve">National metier </w:t>
            </w:r>
          </w:p>
        </w:tc>
        <w:tc>
          <w:tcPr>
            <w:tcW w:w="1172" w:type="dxa"/>
          </w:tcPr>
          <w:p w:rsidR="005431C9" w:rsidRPr="00106BD1" w:rsidRDefault="005431C9" w:rsidP="00AF0BE4">
            <w:pPr>
              <w:spacing w:before="0"/>
              <w:ind w:left="0" w:firstLine="0"/>
              <w:rPr>
                <w:rFonts w:ascii="Times New Roman" w:hAnsi="Times New Roman"/>
                <w:b/>
                <w:bCs/>
                <w:lang w:val="en-IE"/>
              </w:rPr>
            </w:pPr>
          </w:p>
          <w:p w:rsidR="005431C9" w:rsidRPr="00106BD1" w:rsidRDefault="005431C9" w:rsidP="00AF0BE4">
            <w:pPr>
              <w:spacing w:before="0"/>
              <w:ind w:left="0" w:firstLine="0"/>
              <w:rPr>
                <w:rFonts w:ascii="Times New Roman" w:hAnsi="Times New Roman"/>
                <w:b/>
                <w:bCs/>
                <w:lang w:val="en-IE"/>
              </w:rPr>
            </w:pPr>
            <w:r w:rsidRPr="00106BD1">
              <w:rPr>
                <w:rFonts w:ascii="Times New Roman" w:hAnsi="Times New Roman"/>
                <w:b/>
                <w:bCs/>
                <w:lang w:val="en-IE"/>
              </w:rPr>
              <w:t>Target species</w:t>
            </w:r>
          </w:p>
          <w:p w:rsidR="005431C9" w:rsidRPr="00106BD1" w:rsidRDefault="005431C9" w:rsidP="00AF0BE4">
            <w:pPr>
              <w:ind w:left="0" w:firstLine="0"/>
              <w:jc w:val="both"/>
              <w:rPr>
                <w:rFonts w:ascii="Times New Roman" w:hAnsi="Times New Roman"/>
                <w:b/>
                <w:bCs/>
                <w:lang w:val="en-IE"/>
              </w:rPr>
            </w:pPr>
          </w:p>
        </w:tc>
        <w:tc>
          <w:tcPr>
            <w:tcW w:w="1200" w:type="dxa"/>
          </w:tcPr>
          <w:p w:rsidR="005431C9" w:rsidRPr="00106BD1" w:rsidRDefault="005431C9" w:rsidP="00AF0BE4">
            <w:pPr>
              <w:spacing w:before="0"/>
              <w:ind w:left="0" w:firstLine="0"/>
              <w:rPr>
                <w:rFonts w:ascii="Times New Roman" w:hAnsi="Times New Roman"/>
                <w:b/>
                <w:bCs/>
                <w:lang w:val="en-IE"/>
              </w:rPr>
            </w:pPr>
          </w:p>
          <w:p w:rsidR="005431C9" w:rsidRPr="00106BD1" w:rsidRDefault="005431C9" w:rsidP="00AF0BE4">
            <w:pPr>
              <w:spacing w:before="0"/>
              <w:ind w:left="0" w:firstLine="0"/>
              <w:rPr>
                <w:rFonts w:ascii="Times New Roman" w:hAnsi="Times New Roman"/>
                <w:b/>
                <w:bCs/>
                <w:lang w:val="en-IE"/>
              </w:rPr>
            </w:pPr>
            <w:r w:rsidRPr="00106BD1">
              <w:rPr>
                <w:rFonts w:ascii="Times New Roman" w:hAnsi="Times New Roman"/>
                <w:b/>
                <w:bCs/>
                <w:lang w:val="en-IE"/>
              </w:rPr>
              <w:t>Space strata</w:t>
            </w:r>
          </w:p>
          <w:p w:rsidR="005431C9" w:rsidRPr="00106BD1" w:rsidRDefault="005431C9" w:rsidP="00AF0BE4">
            <w:pPr>
              <w:ind w:left="0" w:firstLine="0"/>
              <w:jc w:val="both"/>
              <w:rPr>
                <w:rFonts w:ascii="Times New Roman" w:hAnsi="Times New Roman"/>
                <w:b/>
                <w:bCs/>
                <w:lang w:val="en-IE"/>
              </w:rPr>
            </w:pPr>
          </w:p>
        </w:tc>
        <w:tc>
          <w:tcPr>
            <w:tcW w:w="900" w:type="dxa"/>
          </w:tcPr>
          <w:p w:rsidR="005431C9" w:rsidRPr="00106BD1" w:rsidRDefault="005431C9" w:rsidP="00AF0BE4">
            <w:pPr>
              <w:spacing w:before="0"/>
              <w:ind w:left="0" w:firstLine="0"/>
              <w:rPr>
                <w:rFonts w:ascii="Times New Roman" w:hAnsi="Times New Roman"/>
                <w:b/>
                <w:bCs/>
                <w:lang w:val="en-IE"/>
              </w:rPr>
            </w:pPr>
          </w:p>
          <w:p w:rsidR="005431C9" w:rsidRPr="00106BD1" w:rsidRDefault="005431C9" w:rsidP="00AF0BE4">
            <w:pPr>
              <w:spacing w:before="0"/>
              <w:ind w:left="0" w:firstLine="0"/>
              <w:rPr>
                <w:rFonts w:ascii="Times New Roman" w:hAnsi="Times New Roman"/>
                <w:b/>
                <w:bCs/>
                <w:lang w:val="en-IE"/>
              </w:rPr>
            </w:pPr>
            <w:r w:rsidRPr="00106BD1">
              <w:rPr>
                <w:rFonts w:ascii="Times New Roman" w:hAnsi="Times New Roman"/>
                <w:b/>
                <w:bCs/>
                <w:lang w:val="en-IE"/>
              </w:rPr>
              <w:t>Time strata</w:t>
            </w:r>
          </w:p>
          <w:p w:rsidR="005431C9" w:rsidRPr="00106BD1" w:rsidRDefault="005431C9" w:rsidP="00AF0BE4">
            <w:pPr>
              <w:ind w:left="0" w:firstLine="0"/>
              <w:jc w:val="both"/>
              <w:rPr>
                <w:rFonts w:ascii="Times New Roman" w:hAnsi="Times New Roman"/>
                <w:b/>
                <w:bCs/>
                <w:lang w:val="en-IE"/>
              </w:rPr>
            </w:pPr>
          </w:p>
        </w:tc>
        <w:tc>
          <w:tcPr>
            <w:tcW w:w="1300" w:type="dxa"/>
          </w:tcPr>
          <w:p w:rsidR="005431C9" w:rsidRPr="00106BD1" w:rsidRDefault="005431C9" w:rsidP="00AF0BE4">
            <w:pPr>
              <w:spacing w:before="0"/>
              <w:ind w:left="0" w:firstLine="0"/>
              <w:rPr>
                <w:rFonts w:ascii="Times New Roman" w:hAnsi="Times New Roman"/>
                <w:b/>
                <w:bCs/>
                <w:lang w:val="en-IE"/>
              </w:rPr>
            </w:pPr>
          </w:p>
          <w:p w:rsidR="005431C9" w:rsidRPr="00106BD1" w:rsidRDefault="005431C9" w:rsidP="00AF0BE4">
            <w:pPr>
              <w:spacing w:before="0"/>
              <w:ind w:left="0" w:firstLine="0"/>
              <w:rPr>
                <w:rFonts w:ascii="Times New Roman" w:hAnsi="Times New Roman"/>
                <w:b/>
                <w:bCs/>
                <w:lang w:val="en-IE"/>
              </w:rPr>
            </w:pPr>
            <w:r w:rsidRPr="00106BD1">
              <w:rPr>
                <w:rFonts w:ascii="Times New Roman" w:hAnsi="Times New Roman"/>
                <w:b/>
                <w:bCs/>
                <w:lang w:val="en-IE"/>
              </w:rPr>
              <w:t>Comments</w:t>
            </w:r>
          </w:p>
          <w:p w:rsidR="005431C9" w:rsidRPr="00106BD1" w:rsidRDefault="005431C9" w:rsidP="00AF0BE4">
            <w:pPr>
              <w:ind w:left="0" w:firstLine="0"/>
              <w:jc w:val="both"/>
              <w:rPr>
                <w:rFonts w:ascii="Times New Roman" w:hAnsi="Times New Roman"/>
                <w:b/>
                <w:bCs/>
                <w:lang w:val="en-IE"/>
              </w:rPr>
            </w:pPr>
          </w:p>
        </w:tc>
      </w:tr>
      <w:tr w:rsidR="005431C9" w:rsidRPr="00106BD1" w:rsidTr="00D344EC">
        <w:trPr>
          <w:trHeight w:val="789"/>
        </w:trPr>
        <w:tc>
          <w:tcPr>
            <w:tcW w:w="1843" w:type="dxa"/>
            <w:vMerge w:val="restart"/>
          </w:tcPr>
          <w:p w:rsidR="005431C9" w:rsidRPr="00D344EC" w:rsidRDefault="005431C9" w:rsidP="00AF0BE4">
            <w:pPr>
              <w:ind w:left="0" w:firstLine="0"/>
              <w:jc w:val="both"/>
              <w:rPr>
                <w:rFonts w:ascii="Times New Roman" w:hAnsi="Times New Roman"/>
                <w:b/>
                <w:bCs/>
                <w:sz w:val="18"/>
                <w:lang w:val="en-IE"/>
              </w:rPr>
            </w:pPr>
            <w:r w:rsidRPr="00DC3B08">
              <w:rPr>
                <w:rFonts w:ascii="Times New Roman" w:hAnsi="Times New Roman"/>
                <w:b/>
                <w:lang w:val="en-IE"/>
              </w:rPr>
              <w:t>OTB_CRU_70-99_0_0</w:t>
            </w:r>
          </w:p>
        </w:tc>
        <w:tc>
          <w:tcPr>
            <w:tcW w:w="1985" w:type="dxa"/>
          </w:tcPr>
          <w:p w:rsidR="005431C9" w:rsidRPr="00D344EC" w:rsidRDefault="005431C9" w:rsidP="00AF0BE4">
            <w:pPr>
              <w:autoSpaceDE w:val="0"/>
              <w:autoSpaceDN w:val="0"/>
              <w:adjustRightInd w:val="0"/>
              <w:spacing w:before="0"/>
              <w:ind w:left="0" w:firstLine="0"/>
              <w:jc w:val="center"/>
              <w:rPr>
                <w:rFonts w:ascii="Times New Roman" w:hAnsi="Times New Roman"/>
                <w:b/>
                <w:color w:val="000000"/>
                <w:sz w:val="20"/>
                <w:szCs w:val="20"/>
                <w:lang w:val="en-US"/>
              </w:rPr>
            </w:pPr>
          </w:p>
        </w:tc>
        <w:tc>
          <w:tcPr>
            <w:tcW w:w="1172" w:type="dxa"/>
          </w:tcPr>
          <w:p w:rsidR="005431C9" w:rsidRPr="00D344EC" w:rsidRDefault="005431C9" w:rsidP="00AF0BE4">
            <w:pPr>
              <w:ind w:left="0" w:firstLine="0"/>
              <w:rPr>
                <w:rFonts w:ascii="Times New Roman" w:hAnsi="Times New Roman"/>
                <w:b/>
                <w:bCs/>
                <w:sz w:val="18"/>
                <w:lang w:val="en-IE"/>
              </w:rPr>
            </w:pPr>
          </w:p>
        </w:tc>
        <w:tc>
          <w:tcPr>
            <w:tcW w:w="1200" w:type="dxa"/>
          </w:tcPr>
          <w:p w:rsidR="005431C9" w:rsidRPr="00D344EC" w:rsidRDefault="005431C9" w:rsidP="00AF0BE4">
            <w:pPr>
              <w:ind w:left="0" w:firstLine="0"/>
              <w:jc w:val="both"/>
              <w:rPr>
                <w:rFonts w:ascii="Times New Roman" w:hAnsi="Times New Roman"/>
                <w:b/>
                <w:bCs/>
                <w:sz w:val="18"/>
                <w:lang w:val="en-IE"/>
              </w:rPr>
            </w:pPr>
          </w:p>
        </w:tc>
        <w:tc>
          <w:tcPr>
            <w:tcW w:w="900" w:type="dxa"/>
          </w:tcPr>
          <w:p w:rsidR="005431C9" w:rsidRPr="00D344EC" w:rsidRDefault="005431C9" w:rsidP="00AF0BE4">
            <w:pPr>
              <w:ind w:left="0" w:firstLine="0"/>
              <w:jc w:val="both"/>
              <w:rPr>
                <w:rFonts w:ascii="Times New Roman" w:hAnsi="Times New Roman"/>
                <w:b/>
                <w:bCs/>
                <w:sz w:val="18"/>
                <w:lang w:val="en-IE"/>
              </w:rPr>
            </w:pPr>
          </w:p>
        </w:tc>
        <w:tc>
          <w:tcPr>
            <w:tcW w:w="1300" w:type="dxa"/>
          </w:tcPr>
          <w:p w:rsidR="005431C9" w:rsidRPr="00D344EC" w:rsidRDefault="005431C9" w:rsidP="00AF0BE4">
            <w:pPr>
              <w:ind w:left="0" w:firstLine="0"/>
              <w:jc w:val="both"/>
              <w:rPr>
                <w:rFonts w:ascii="Times New Roman" w:hAnsi="Times New Roman"/>
                <w:b/>
                <w:bCs/>
                <w:sz w:val="18"/>
                <w:lang w:val="en-IE"/>
              </w:rPr>
            </w:pPr>
          </w:p>
        </w:tc>
      </w:tr>
      <w:tr w:rsidR="005431C9" w:rsidRPr="00106BD1" w:rsidTr="00D344EC">
        <w:trPr>
          <w:trHeight w:val="789"/>
        </w:trPr>
        <w:tc>
          <w:tcPr>
            <w:tcW w:w="1843" w:type="dxa"/>
            <w:vMerge/>
          </w:tcPr>
          <w:p w:rsidR="005431C9" w:rsidRPr="00D344EC" w:rsidRDefault="005431C9" w:rsidP="00AF0BE4">
            <w:pPr>
              <w:ind w:left="0" w:firstLine="0"/>
              <w:jc w:val="both"/>
              <w:rPr>
                <w:rFonts w:ascii="Times New Roman" w:hAnsi="Times New Roman"/>
                <w:b/>
                <w:bCs/>
                <w:sz w:val="18"/>
                <w:lang w:val="en-IE"/>
              </w:rPr>
            </w:pPr>
          </w:p>
        </w:tc>
        <w:tc>
          <w:tcPr>
            <w:tcW w:w="1985" w:type="dxa"/>
          </w:tcPr>
          <w:p w:rsidR="00082745" w:rsidRPr="00505A36" w:rsidRDefault="005431C9">
            <w:pPr>
              <w:autoSpaceDE w:val="0"/>
              <w:autoSpaceDN w:val="0"/>
              <w:adjustRightInd w:val="0"/>
              <w:spacing w:before="0"/>
              <w:ind w:left="0" w:firstLine="0"/>
              <w:jc w:val="center"/>
              <w:rPr>
                <w:rFonts w:ascii="Times New Roman" w:hAnsi="Times New Roman"/>
                <w:b/>
                <w:color w:val="000000"/>
                <w:sz w:val="20"/>
                <w:szCs w:val="20"/>
                <w:lang w:val="en-US"/>
              </w:rPr>
            </w:pPr>
            <w:r w:rsidRPr="00505A36">
              <w:rPr>
                <w:rFonts w:ascii="Times New Roman" w:hAnsi="Times New Roman"/>
                <w:b/>
                <w:lang w:val="en-IE"/>
              </w:rPr>
              <w:t>OTB_CRU_70-99_</w:t>
            </w:r>
            <w:r w:rsidR="00254522" w:rsidRPr="00505A36">
              <w:rPr>
                <w:rFonts w:ascii="Times New Roman" w:hAnsi="Times New Roman"/>
                <w:b/>
                <w:lang w:val="en-IE"/>
              </w:rPr>
              <w:t xml:space="preserve">1_0 </w:t>
            </w:r>
          </w:p>
        </w:tc>
        <w:tc>
          <w:tcPr>
            <w:tcW w:w="1172" w:type="dxa"/>
          </w:tcPr>
          <w:p w:rsidR="005431C9" w:rsidRPr="00D344EC" w:rsidRDefault="005431C9" w:rsidP="00AF0BE4">
            <w:pPr>
              <w:ind w:left="0" w:firstLine="0"/>
              <w:rPr>
                <w:rFonts w:ascii="Times New Roman" w:hAnsi="Times New Roman"/>
                <w:b/>
                <w:bCs/>
                <w:sz w:val="18"/>
                <w:lang w:val="en-IE"/>
              </w:rPr>
            </w:pPr>
            <w:r w:rsidRPr="00DC3B08">
              <w:rPr>
                <w:rFonts w:ascii="Times New Roman" w:hAnsi="Times New Roman"/>
                <w:b/>
                <w:bCs/>
                <w:sz w:val="18"/>
                <w:lang w:val="en-IE"/>
              </w:rPr>
              <w:t>Nephrops</w:t>
            </w:r>
          </w:p>
        </w:tc>
        <w:tc>
          <w:tcPr>
            <w:tcW w:w="1200" w:type="dxa"/>
          </w:tcPr>
          <w:p w:rsidR="005431C9" w:rsidRPr="00D344EC" w:rsidRDefault="005431C9" w:rsidP="00AF0BE4">
            <w:pPr>
              <w:ind w:left="0" w:firstLine="0"/>
              <w:jc w:val="both"/>
              <w:rPr>
                <w:rFonts w:ascii="Times New Roman" w:hAnsi="Times New Roman"/>
                <w:b/>
                <w:bCs/>
                <w:sz w:val="18"/>
                <w:lang w:val="en-IE"/>
              </w:rPr>
            </w:pPr>
            <w:proofErr w:type="spellStart"/>
            <w:r w:rsidRPr="00DC3B08">
              <w:rPr>
                <w:rFonts w:ascii="Times New Roman" w:hAnsi="Times New Roman"/>
                <w:b/>
                <w:bCs/>
                <w:sz w:val="18"/>
                <w:lang w:val="en-IE"/>
              </w:rPr>
              <w:t>VIIa</w:t>
            </w:r>
            <w:proofErr w:type="spellEnd"/>
          </w:p>
        </w:tc>
        <w:tc>
          <w:tcPr>
            <w:tcW w:w="900" w:type="dxa"/>
          </w:tcPr>
          <w:p w:rsidR="005431C9" w:rsidRPr="00D344EC" w:rsidRDefault="005431C9" w:rsidP="00AF0BE4">
            <w:pPr>
              <w:ind w:left="0" w:firstLine="0"/>
              <w:jc w:val="both"/>
              <w:rPr>
                <w:rFonts w:ascii="Times New Roman" w:hAnsi="Times New Roman"/>
                <w:b/>
                <w:bCs/>
                <w:sz w:val="18"/>
                <w:lang w:val="en-IE"/>
              </w:rPr>
            </w:pPr>
            <w:r w:rsidRPr="00DC3B08">
              <w:rPr>
                <w:rFonts w:ascii="Times New Roman" w:hAnsi="Times New Roman"/>
                <w:b/>
                <w:bCs/>
                <w:sz w:val="18"/>
                <w:lang w:val="en-IE"/>
              </w:rPr>
              <w:t>Yearly</w:t>
            </w:r>
          </w:p>
        </w:tc>
        <w:tc>
          <w:tcPr>
            <w:tcW w:w="1300" w:type="dxa"/>
          </w:tcPr>
          <w:p w:rsidR="005431C9" w:rsidRPr="00D344EC" w:rsidRDefault="005431C9" w:rsidP="00AF0BE4">
            <w:pPr>
              <w:ind w:left="0" w:firstLine="0"/>
              <w:jc w:val="both"/>
              <w:rPr>
                <w:rFonts w:ascii="Times New Roman" w:hAnsi="Times New Roman"/>
                <w:b/>
                <w:bCs/>
                <w:sz w:val="18"/>
                <w:lang w:val="en-IE"/>
              </w:rPr>
            </w:pPr>
            <w:r w:rsidRPr="00DC3B08">
              <w:rPr>
                <w:rFonts w:ascii="Times New Roman" w:hAnsi="Times New Roman"/>
                <w:b/>
                <w:bCs/>
                <w:sz w:val="18"/>
                <w:lang w:val="en-IE"/>
              </w:rPr>
              <w:t>Separator panel</w:t>
            </w:r>
            <w:r w:rsidR="0019638F">
              <w:rPr>
                <w:rFonts w:ascii="Times New Roman" w:hAnsi="Times New Roman"/>
                <w:b/>
                <w:bCs/>
                <w:sz w:val="18"/>
                <w:lang w:val="en-IE"/>
              </w:rPr>
              <w:t xml:space="preserve"> or SELTRA </w:t>
            </w:r>
          </w:p>
        </w:tc>
      </w:tr>
      <w:tr w:rsidR="0019638F" w:rsidRPr="00106BD1" w:rsidTr="00D344EC">
        <w:trPr>
          <w:trHeight w:val="789"/>
        </w:trPr>
        <w:tc>
          <w:tcPr>
            <w:tcW w:w="1843" w:type="dxa"/>
          </w:tcPr>
          <w:p w:rsidR="0019638F" w:rsidRPr="00D344EC" w:rsidRDefault="0019638F" w:rsidP="00AF0BE4">
            <w:pPr>
              <w:ind w:left="0" w:firstLine="0"/>
              <w:jc w:val="both"/>
              <w:rPr>
                <w:rFonts w:ascii="Times New Roman" w:hAnsi="Times New Roman"/>
                <w:b/>
                <w:bCs/>
                <w:sz w:val="18"/>
                <w:lang w:val="en-IE"/>
              </w:rPr>
            </w:pPr>
          </w:p>
        </w:tc>
        <w:tc>
          <w:tcPr>
            <w:tcW w:w="1985" w:type="dxa"/>
          </w:tcPr>
          <w:p w:rsidR="00082745" w:rsidRPr="00505A36" w:rsidRDefault="0019638F">
            <w:pPr>
              <w:autoSpaceDE w:val="0"/>
              <w:autoSpaceDN w:val="0"/>
              <w:adjustRightInd w:val="0"/>
              <w:spacing w:before="0"/>
              <w:ind w:left="0" w:firstLine="0"/>
              <w:jc w:val="center"/>
              <w:rPr>
                <w:rFonts w:ascii="Times New Roman" w:hAnsi="Times New Roman"/>
                <w:b/>
                <w:lang w:val="en-IE"/>
              </w:rPr>
            </w:pPr>
            <w:r w:rsidRPr="00505A36">
              <w:rPr>
                <w:rFonts w:ascii="Times New Roman" w:hAnsi="Times New Roman"/>
                <w:b/>
                <w:lang w:val="en-IE"/>
              </w:rPr>
              <w:t>OTB_CRU_70-99_</w:t>
            </w:r>
            <w:r w:rsidR="00254522" w:rsidRPr="00505A36">
              <w:rPr>
                <w:rFonts w:ascii="Times New Roman" w:hAnsi="Times New Roman"/>
                <w:b/>
                <w:lang w:val="en-IE"/>
              </w:rPr>
              <w:t xml:space="preserve">2_0 </w:t>
            </w:r>
          </w:p>
        </w:tc>
        <w:tc>
          <w:tcPr>
            <w:tcW w:w="1172" w:type="dxa"/>
          </w:tcPr>
          <w:p w:rsidR="0019638F" w:rsidRPr="00DC3B08" w:rsidRDefault="0019638F" w:rsidP="00AF0BE4">
            <w:pPr>
              <w:ind w:left="0" w:firstLine="0"/>
              <w:rPr>
                <w:rFonts w:ascii="Times New Roman" w:hAnsi="Times New Roman"/>
                <w:b/>
                <w:bCs/>
                <w:sz w:val="18"/>
                <w:lang w:val="en-IE"/>
              </w:rPr>
            </w:pPr>
            <w:r w:rsidRPr="00DC3B08">
              <w:rPr>
                <w:rFonts w:ascii="Times New Roman" w:hAnsi="Times New Roman"/>
                <w:b/>
                <w:bCs/>
                <w:sz w:val="18"/>
                <w:lang w:val="en-IE"/>
              </w:rPr>
              <w:t>Nephrops</w:t>
            </w:r>
          </w:p>
        </w:tc>
        <w:tc>
          <w:tcPr>
            <w:tcW w:w="1200" w:type="dxa"/>
          </w:tcPr>
          <w:p w:rsidR="0019638F" w:rsidRPr="00DC3B08" w:rsidRDefault="0019638F" w:rsidP="00AF0BE4">
            <w:pPr>
              <w:ind w:left="0" w:firstLine="0"/>
              <w:jc w:val="both"/>
              <w:rPr>
                <w:rFonts w:ascii="Times New Roman" w:hAnsi="Times New Roman"/>
                <w:b/>
                <w:bCs/>
                <w:sz w:val="18"/>
                <w:lang w:val="en-IE"/>
              </w:rPr>
            </w:pPr>
            <w:proofErr w:type="spellStart"/>
            <w:r w:rsidRPr="00DC3B08">
              <w:rPr>
                <w:rFonts w:ascii="Times New Roman" w:hAnsi="Times New Roman"/>
                <w:b/>
                <w:bCs/>
                <w:sz w:val="18"/>
                <w:lang w:val="en-IE"/>
              </w:rPr>
              <w:t>VIIa</w:t>
            </w:r>
            <w:proofErr w:type="spellEnd"/>
          </w:p>
        </w:tc>
        <w:tc>
          <w:tcPr>
            <w:tcW w:w="900" w:type="dxa"/>
          </w:tcPr>
          <w:p w:rsidR="0019638F" w:rsidRPr="00DC3B08" w:rsidRDefault="0019638F" w:rsidP="00AF0BE4">
            <w:pPr>
              <w:ind w:left="0" w:firstLine="0"/>
              <w:jc w:val="both"/>
              <w:rPr>
                <w:rFonts w:ascii="Times New Roman" w:hAnsi="Times New Roman"/>
                <w:b/>
                <w:bCs/>
                <w:sz w:val="18"/>
                <w:lang w:val="en-IE"/>
              </w:rPr>
            </w:pPr>
            <w:r w:rsidRPr="00DC3B08">
              <w:rPr>
                <w:rFonts w:ascii="Times New Roman" w:hAnsi="Times New Roman"/>
                <w:b/>
                <w:bCs/>
                <w:sz w:val="18"/>
                <w:lang w:val="en-IE"/>
              </w:rPr>
              <w:t>Yearly</w:t>
            </w:r>
          </w:p>
        </w:tc>
        <w:tc>
          <w:tcPr>
            <w:tcW w:w="1300" w:type="dxa"/>
          </w:tcPr>
          <w:p w:rsidR="0019638F" w:rsidRPr="00DC3B08" w:rsidRDefault="0019638F" w:rsidP="00AF0BE4">
            <w:pPr>
              <w:ind w:left="0" w:firstLine="0"/>
              <w:jc w:val="both"/>
              <w:rPr>
                <w:rFonts w:ascii="Times New Roman" w:hAnsi="Times New Roman"/>
                <w:b/>
                <w:bCs/>
                <w:sz w:val="18"/>
                <w:lang w:val="en-IE"/>
              </w:rPr>
            </w:pPr>
            <w:r>
              <w:rPr>
                <w:rFonts w:ascii="Times New Roman" w:hAnsi="Times New Roman"/>
                <w:b/>
                <w:bCs/>
                <w:sz w:val="18"/>
                <w:lang w:val="en-IE"/>
              </w:rPr>
              <w:t>Grid</w:t>
            </w:r>
          </w:p>
        </w:tc>
      </w:tr>
      <w:tr w:rsidR="0019638F" w:rsidRPr="00106BD1" w:rsidTr="00D344EC">
        <w:trPr>
          <w:trHeight w:val="789"/>
        </w:trPr>
        <w:tc>
          <w:tcPr>
            <w:tcW w:w="1843" w:type="dxa"/>
            <w:vMerge w:val="restart"/>
          </w:tcPr>
          <w:p w:rsidR="0019638F" w:rsidRPr="00D344EC" w:rsidRDefault="0019638F" w:rsidP="00AF0BE4">
            <w:pPr>
              <w:ind w:left="0" w:firstLine="0"/>
              <w:jc w:val="both"/>
              <w:rPr>
                <w:rFonts w:ascii="Times New Roman" w:hAnsi="Times New Roman"/>
                <w:b/>
                <w:bCs/>
                <w:sz w:val="18"/>
                <w:lang w:val="en-IE"/>
              </w:rPr>
            </w:pPr>
            <w:r w:rsidRPr="00DC3B08">
              <w:rPr>
                <w:rFonts w:ascii="Times New Roman" w:hAnsi="Times New Roman"/>
                <w:b/>
                <w:lang w:val="en-IE"/>
              </w:rPr>
              <w:t>OTB_DEF_100-119_0_0</w:t>
            </w:r>
          </w:p>
        </w:tc>
        <w:tc>
          <w:tcPr>
            <w:tcW w:w="1985" w:type="dxa"/>
          </w:tcPr>
          <w:p w:rsidR="0019638F" w:rsidRPr="00D344EC" w:rsidRDefault="0019638F" w:rsidP="00AF0BE4">
            <w:pPr>
              <w:autoSpaceDE w:val="0"/>
              <w:autoSpaceDN w:val="0"/>
              <w:adjustRightInd w:val="0"/>
              <w:spacing w:before="0"/>
              <w:ind w:left="0" w:firstLine="0"/>
              <w:jc w:val="center"/>
              <w:rPr>
                <w:rFonts w:ascii="Times New Roman" w:hAnsi="Times New Roman"/>
                <w:b/>
                <w:color w:val="000000"/>
                <w:sz w:val="20"/>
                <w:szCs w:val="20"/>
                <w:lang w:val="en-US"/>
              </w:rPr>
            </w:pPr>
            <w:r w:rsidRPr="00DC3B08">
              <w:rPr>
                <w:rFonts w:ascii="Times New Roman" w:hAnsi="Times New Roman"/>
                <w:b/>
                <w:lang w:val="en-IE"/>
              </w:rPr>
              <w:t>OTB_DEF_100-119_0_0</w:t>
            </w:r>
          </w:p>
        </w:tc>
        <w:tc>
          <w:tcPr>
            <w:tcW w:w="1172" w:type="dxa"/>
          </w:tcPr>
          <w:p w:rsidR="0019638F" w:rsidRPr="00D344EC" w:rsidRDefault="0019638F" w:rsidP="00AF0BE4">
            <w:pPr>
              <w:ind w:left="0" w:firstLine="0"/>
              <w:rPr>
                <w:rFonts w:ascii="Times New Roman" w:hAnsi="Times New Roman"/>
                <w:b/>
                <w:bCs/>
                <w:sz w:val="18"/>
                <w:lang w:val="en-IE"/>
              </w:rPr>
            </w:pPr>
            <w:r w:rsidRPr="00DC3B08">
              <w:rPr>
                <w:rFonts w:ascii="Times New Roman" w:hAnsi="Times New Roman"/>
                <w:b/>
                <w:bCs/>
                <w:sz w:val="18"/>
                <w:lang w:val="en-IE"/>
              </w:rPr>
              <w:t>Hake Monkfish and Megrim</w:t>
            </w:r>
          </w:p>
        </w:tc>
        <w:tc>
          <w:tcPr>
            <w:tcW w:w="1200" w:type="dxa"/>
          </w:tcPr>
          <w:p w:rsidR="0019638F" w:rsidRPr="00D344EC" w:rsidRDefault="0019638F" w:rsidP="00AF0BE4">
            <w:pPr>
              <w:ind w:left="0" w:firstLine="0"/>
              <w:jc w:val="both"/>
              <w:rPr>
                <w:rFonts w:ascii="Times New Roman" w:hAnsi="Times New Roman"/>
                <w:b/>
                <w:bCs/>
                <w:sz w:val="18"/>
                <w:lang w:val="en-IE"/>
              </w:rPr>
            </w:pPr>
            <w:proofErr w:type="spellStart"/>
            <w:r w:rsidRPr="00DC3B08">
              <w:rPr>
                <w:rFonts w:ascii="Times New Roman" w:hAnsi="Times New Roman"/>
                <w:b/>
                <w:bCs/>
                <w:sz w:val="18"/>
                <w:lang w:val="en-IE"/>
              </w:rPr>
              <w:t>VIIbcjk</w:t>
            </w:r>
            <w:proofErr w:type="spellEnd"/>
          </w:p>
        </w:tc>
        <w:tc>
          <w:tcPr>
            <w:tcW w:w="900" w:type="dxa"/>
          </w:tcPr>
          <w:p w:rsidR="0019638F" w:rsidRPr="00D344EC" w:rsidRDefault="0019638F" w:rsidP="00AF0BE4">
            <w:pPr>
              <w:ind w:left="0" w:firstLine="0"/>
              <w:jc w:val="both"/>
              <w:rPr>
                <w:rFonts w:ascii="Times New Roman" w:hAnsi="Times New Roman"/>
                <w:b/>
                <w:bCs/>
                <w:sz w:val="18"/>
                <w:lang w:val="en-IE"/>
              </w:rPr>
            </w:pPr>
            <w:r w:rsidRPr="00DC3B08">
              <w:rPr>
                <w:rFonts w:ascii="Times New Roman" w:hAnsi="Times New Roman"/>
                <w:b/>
                <w:bCs/>
                <w:sz w:val="18"/>
                <w:lang w:val="en-IE"/>
              </w:rPr>
              <w:t>Yearly</w:t>
            </w:r>
          </w:p>
        </w:tc>
        <w:tc>
          <w:tcPr>
            <w:tcW w:w="1300" w:type="dxa"/>
          </w:tcPr>
          <w:p w:rsidR="0019638F" w:rsidRPr="00D344EC" w:rsidRDefault="0019638F" w:rsidP="00AF0BE4">
            <w:pPr>
              <w:ind w:left="0" w:firstLine="0"/>
              <w:jc w:val="both"/>
              <w:rPr>
                <w:rFonts w:ascii="Times New Roman" w:hAnsi="Times New Roman"/>
                <w:b/>
                <w:bCs/>
                <w:sz w:val="18"/>
                <w:lang w:val="en-IE"/>
              </w:rPr>
            </w:pPr>
            <w:r w:rsidRPr="00DC3B08">
              <w:rPr>
                <w:rFonts w:ascii="Times New Roman" w:hAnsi="Times New Roman"/>
                <w:b/>
                <w:bCs/>
                <w:sz w:val="18"/>
                <w:lang w:val="en-IE"/>
              </w:rPr>
              <w:t>Fishery on the 200m contour line</w:t>
            </w:r>
          </w:p>
        </w:tc>
      </w:tr>
      <w:tr w:rsidR="0019638F" w:rsidRPr="00106BD1" w:rsidTr="00D344EC">
        <w:trPr>
          <w:trHeight w:val="789"/>
        </w:trPr>
        <w:tc>
          <w:tcPr>
            <w:tcW w:w="1843" w:type="dxa"/>
            <w:vMerge/>
          </w:tcPr>
          <w:p w:rsidR="0019638F" w:rsidRPr="00D344EC" w:rsidRDefault="0019638F" w:rsidP="00AF0BE4">
            <w:pPr>
              <w:ind w:left="0" w:firstLine="0"/>
              <w:jc w:val="both"/>
              <w:rPr>
                <w:rFonts w:ascii="Times New Roman" w:hAnsi="Times New Roman"/>
                <w:b/>
                <w:bCs/>
                <w:sz w:val="18"/>
                <w:lang w:val="en-IE"/>
              </w:rPr>
            </w:pPr>
          </w:p>
        </w:tc>
        <w:tc>
          <w:tcPr>
            <w:tcW w:w="1985" w:type="dxa"/>
          </w:tcPr>
          <w:p w:rsidR="0019638F" w:rsidRPr="00D344EC" w:rsidRDefault="0019638F" w:rsidP="00AF0BE4">
            <w:pPr>
              <w:autoSpaceDE w:val="0"/>
              <w:autoSpaceDN w:val="0"/>
              <w:adjustRightInd w:val="0"/>
              <w:spacing w:before="0"/>
              <w:ind w:left="0" w:firstLine="0"/>
              <w:jc w:val="center"/>
              <w:rPr>
                <w:rFonts w:ascii="Times New Roman" w:hAnsi="Times New Roman"/>
                <w:b/>
                <w:color w:val="000000"/>
                <w:sz w:val="20"/>
                <w:szCs w:val="20"/>
                <w:lang w:val="en-US"/>
              </w:rPr>
            </w:pPr>
            <w:r w:rsidRPr="00DC3B08">
              <w:rPr>
                <w:rFonts w:ascii="Times New Roman" w:hAnsi="Times New Roman"/>
                <w:b/>
                <w:lang w:val="en-IE"/>
              </w:rPr>
              <w:t>OTB_DEF_100-119_0_0</w:t>
            </w:r>
          </w:p>
        </w:tc>
        <w:tc>
          <w:tcPr>
            <w:tcW w:w="1172" w:type="dxa"/>
          </w:tcPr>
          <w:p w:rsidR="0019638F" w:rsidRPr="00D344EC" w:rsidRDefault="0019638F" w:rsidP="00AF0BE4">
            <w:pPr>
              <w:ind w:left="0" w:firstLine="0"/>
              <w:rPr>
                <w:rFonts w:ascii="Times New Roman" w:hAnsi="Times New Roman"/>
                <w:b/>
                <w:bCs/>
                <w:sz w:val="18"/>
                <w:lang w:val="en-IE"/>
              </w:rPr>
            </w:pPr>
            <w:r w:rsidRPr="00DC3B08">
              <w:rPr>
                <w:rFonts w:ascii="Times New Roman" w:hAnsi="Times New Roman"/>
                <w:b/>
                <w:bCs/>
                <w:sz w:val="18"/>
                <w:lang w:val="en-IE"/>
              </w:rPr>
              <w:t>Gadoids</w:t>
            </w:r>
          </w:p>
        </w:tc>
        <w:tc>
          <w:tcPr>
            <w:tcW w:w="1200" w:type="dxa"/>
          </w:tcPr>
          <w:p w:rsidR="0019638F" w:rsidRPr="00D344EC" w:rsidRDefault="0019638F" w:rsidP="00AF0BE4">
            <w:pPr>
              <w:ind w:left="0" w:firstLine="0"/>
              <w:jc w:val="both"/>
              <w:rPr>
                <w:rFonts w:ascii="Times New Roman" w:hAnsi="Times New Roman"/>
                <w:b/>
                <w:bCs/>
                <w:sz w:val="18"/>
                <w:lang w:val="en-IE"/>
              </w:rPr>
            </w:pPr>
            <w:proofErr w:type="spellStart"/>
            <w:r w:rsidRPr="00DC3B08">
              <w:rPr>
                <w:rFonts w:ascii="Times New Roman" w:hAnsi="Times New Roman"/>
                <w:b/>
                <w:bCs/>
                <w:sz w:val="18"/>
                <w:lang w:val="en-IE"/>
              </w:rPr>
              <w:t>VIIbcjk</w:t>
            </w:r>
            <w:proofErr w:type="spellEnd"/>
          </w:p>
        </w:tc>
        <w:tc>
          <w:tcPr>
            <w:tcW w:w="900" w:type="dxa"/>
          </w:tcPr>
          <w:p w:rsidR="0019638F" w:rsidRPr="00D344EC" w:rsidRDefault="0019638F" w:rsidP="00AF0BE4">
            <w:pPr>
              <w:ind w:left="0" w:firstLine="0"/>
              <w:jc w:val="both"/>
              <w:rPr>
                <w:rFonts w:ascii="Times New Roman" w:hAnsi="Times New Roman"/>
                <w:b/>
                <w:bCs/>
                <w:sz w:val="18"/>
                <w:lang w:val="en-IE"/>
              </w:rPr>
            </w:pPr>
            <w:r w:rsidRPr="00DC3B08">
              <w:rPr>
                <w:rFonts w:ascii="Times New Roman" w:hAnsi="Times New Roman"/>
                <w:b/>
                <w:bCs/>
                <w:sz w:val="18"/>
                <w:lang w:val="en-IE"/>
              </w:rPr>
              <w:t>Yearly</w:t>
            </w:r>
          </w:p>
        </w:tc>
        <w:tc>
          <w:tcPr>
            <w:tcW w:w="1300" w:type="dxa"/>
          </w:tcPr>
          <w:p w:rsidR="0019638F" w:rsidRPr="00D344EC" w:rsidRDefault="0019638F" w:rsidP="00AF0BE4">
            <w:pPr>
              <w:ind w:left="0" w:firstLine="0"/>
              <w:jc w:val="both"/>
              <w:rPr>
                <w:rFonts w:ascii="Times New Roman" w:hAnsi="Times New Roman"/>
                <w:b/>
                <w:bCs/>
                <w:sz w:val="18"/>
                <w:lang w:val="en-IE"/>
              </w:rPr>
            </w:pPr>
            <w:r w:rsidRPr="00DC3B08">
              <w:rPr>
                <w:rFonts w:ascii="Times New Roman" w:hAnsi="Times New Roman"/>
                <w:b/>
                <w:bCs/>
                <w:sz w:val="18"/>
                <w:lang w:val="en-IE"/>
              </w:rPr>
              <w:t>More inshore and different target species</w:t>
            </w:r>
          </w:p>
        </w:tc>
      </w:tr>
    </w:tbl>
    <w:p w:rsidR="005431C9" w:rsidRDefault="005431C9" w:rsidP="00960DAF">
      <w:pPr>
        <w:spacing w:before="0"/>
        <w:ind w:left="0" w:firstLine="0"/>
        <w:jc w:val="both"/>
        <w:rPr>
          <w:rFonts w:ascii="Times New Roman" w:hAnsi="Times New Roman"/>
          <w:lang w:val="en-IE"/>
        </w:rPr>
      </w:pPr>
    </w:p>
    <w:p w:rsidR="005431C9" w:rsidRDefault="005431C9" w:rsidP="00960DAF">
      <w:pPr>
        <w:spacing w:before="0"/>
        <w:ind w:left="0" w:firstLine="0"/>
        <w:jc w:val="both"/>
        <w:rPr>
          <w:rFonts w:ascii="Times New Roman" w:hAnsi="Times New Roman"/>
          <w:lang w:val="en-IE"/>
        </w:rPr>
      </w:pPr>
    </w:p>
    <w:p w:rsidR="005431C9" w:rsidRDefault="005431C9" w:rsidP="00960DAF">
      <w:pPr>
        <w:spacing w:before="0"/>
        <w:ind w:left="0" w:firstLine="0"/>
        <w:jc w:val="both"/>
        <w:rPr>
          <w:rFonts w:ascii="Times New Roman" w:hAnsi="Times New Roman"/>
          <w:lang w:val="en-IE"/>
        </w:rPr>
      </w:pPr>
    </w:p>
    <w:p w:rsidR="005431C9" w:rsidRDefault="005431C9" w:rsidP="000E04FC">
      <w:pPr>
        <w:spacing w:before="0"/>
        <w:ind w:left="0" w:firstLine="0"/>
        <w:jc w:val="both"/>
        <w:rPr>
          <w:rFonts w:ascii="Times New Roman" w:hAnsi="Times New Roman"/>
          <w:lang w:val="en-IE"/>
        </w:rPr>
      </w:pPr>
    </w:p>
    <w:p w:rsidR="005431C9" w:rsidRDefault="005431C9" w:rsidP="000E04FC">
      <w:pPr>
        <w:spacing w:before="0"/>
        <w:ind w:left="0" w:firstLine="0"/>
        <w:jc w:val="both"/>
        <w:rPr>
          <w:rFonts w:ascii="Times New Roman" w:hAnsi="Times New Roman"/>
          <w:lang w:val="en-IE"/>
        </w:rPr>
      </w:pPr>
    </w:p>
    <w:p w:rsidR="005431C9" w:rsidRPr="00106BD1" w:rsidRDefault="005431C9" w:rsidP="000E04FC">
      <w:pPr>
        <w:spacing w:before="0"/>
        <w:ind w:left="0" w:firstLine="0"/>
        <w:jc w:val="both"/>
        <w:rPr>
          <w:highlight w:val="green"/>
          <w:lang w:val="en-IE"/>
        </w:rPr>
      </w:pPr>
      <w:r w:rsidRPr="00106BD1">
        <w:rPr>
          <w:rFonts w:ascii="Times New Roman" w:hAnsi="Times New Roman"/>
          <w:lang w:val="en-IE"/>
        </w:rPr>
        <w:lastRenderedPageBreak/>
        <w:t>The PTM_SPF metier encompasses a number of species within the North Atlantic and North Sea and Eastern Arctic regions. These fisheries are largely single species discrete fisheries. This metier is therefore disaggregated to its component fisheries to increase precision of the biological data.</w:t>
      </w:r>
    </w:p>
    <w:p w:rsidR="005431C9" w:rsidRPr="00106BD1" w:rsidRDefault="005431C9" w:rsidP="000E04FC">
      <w:pPr>
        <w:spacing w:before="0"/>
        <w:ind w:left="0" w:firstLine="0"/>
        <w:jc w:val="both"/>
        <w:rPr>
          <w:highlight w:val="green"/>
          <w:lang w:val="en-I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87"/>
        <w:gridCol w:w="1772"/>
        <w:gridCol w:w="1272"/>
        <w:gridCol w:w="1376"/>
        <w:gridCol w:w="1355"/>
        <w:gridCol w:w="1418"/>
      </w:tblGrid>
      <w:tr w:rsidR="005431C9" w:rsidRPr="00106BD1" w:rsidTr="007240F0">
        <w:trPr>
          <w:trHeight w:val="789"/>
        </w:trPr>
        <w:tc>
          <w:tcPr>
            <w:tcW w:w="1987" w:type="dxa"/>
          </w:tcPr>
          <w:p w:rsidR="005431C9" w:rsidRPr="00106BD1" w:rsidRDefault="005431C9" w:rsidP="007240F0">
            <w:pPr>
              <w:spacing w:before="0"/>
              <w:ind w:left="0" w:firstLine="0"/>
              <w:jc w:val="both"/>
              <w:rPr>
                <w:rFonts w:ascii="Times New Roman" w:hAnsi="Times New Roman"/>
                <w:b/>
                <w:bCs/>
                <w:lang w:val="en-IE"/>
              </w:rPr>
            </w:pPr>
          </w:p>
          <w:p w:rsidR="005431C9" w:rsidRPr="00106BD1" w:rsidRDefault="005431C9" w:rsidP="007240F0">
            <w:pPr>
              <w:spacing w:before="0"/>
              <w:ind w:left="0" w:firstLine="0"/>
              <w:jc w:val="both"/>
              <w:rPr>
                <w:rFonts w:ascii="Times New Roman" w:hAnsi="Times New Roman"/>
                <w:b/>
                <w:bCs/>
                <w:lang w:val="en-IE"/>
              </w:rPr>
            </w:pPr>
            <w:r w:rsidRPr="00106BD1">
              <w:rPr>
                <w:rFonts w:ascii="Times New Roman" w:hAnsi="Times New Roman"/>
                <w:b/>
                <w:bCs/>
                <w:lang w:val="en-IE"/>
              </w:rPr>
              <w:t>Metier LVL6</w:t>
            </w:r>
          </w:p>
          <w:p w:rsidR="005431C9" w:rsidRPr="00106BD1" w:rsidRDefault="005431C9" w:rsidP="007240F0">
            <w:pPr>
              <w:ind w:left="0"/>
              <w:jc w:val="both"/>
              <w:rPr>
                <w:rFonts w:ascii="Times New Roman" w:hAnsi="Times New Roman"/>
                <w:b/>
                <w:bCs/>
                <w:lang w:val="en-IE"/>
              </w:rPr>
            </w:pPr>
          </w:p>
        </w:tc>
        <w:tc>
          <w:tcPr>
            <w:tcW w:w="1772" w:type="dxa"/>
          </w:tcPr>
          <w:p w:rsidR="005431C9" w:rsidRPr="00106BD1" w:rsidRDefault="005431C9" w:rsidP="007240F0">
            <w:pPr>
              <w:spacing w:before="0"/>
              <w:ind w:left="0" w:firstLine="0"/>
              <w:rPr>
                <w:rFonts w:ascii="Times New Roman" w:hAnsi="Times New Roman"/>
                <w:b/>
                <w:bCs/>
                <w:lang w:val="en-IE"/>
              </w:rPr>
            </w:pPr>
          </w:p>
          <w:p w:rsidR="005431C9" w:rsidRPr="00106BD1" w:rsidRDefault="005431C9" w:rsidP="007240F0">
            <w:pPr>
              <w:ind w:left="0" w:firstLine="0"/>
              <w:jc w:val="both"/>
              <w:rPr>
                <w:rFonts w:ascii="Times New Roman" w:hAnsi="Times New Roman"/>
                <w:b/>
                <w:bCs/>
                <w:lang w:val="en-IE"/>
              </w:rPr>
            </w:pPr>
            <w:r w:rsidRPr="00106BD1">
              <w:rPr>
                <w:rFonts w:ascii="Times New Roman" w:hAnsi="Times New Roman"/>
                <w:b/>
                <w:bCs/>
                <w:lang w:val="en-IE"/>
              </w:rPr>
              <w:t xml:space="preserve">National metier </w:t>
            </w:r>
          </w:p>
        </w:tc>
        <w:tc>
          <w:tcPr>
            <w:tcW w:w="1272" w:type="dxa"/>
          </w:tcPr>
          <w:p w:rsidR="005431C9" w:rsidRPr="00106BD1" w:rsidRDefault="005431C9" w:rsidP="007240F0">
            <w:pPr>
              <w:spacing w:before="0"/>
              <w:ind w:left="0" w:firstLine="0"/>
              <w:rPr>
                <w:rFonts w:ascii="Times New Roman" w:hAnsi="Times New Roman"/>
                <w:b/>
                <w:bCs/>
                <w:lang w:val="en-IE"/>
              </w:rPr>
            </w:pPr>
          </w:p>
          <w:p w:rsidR="005431C9" w:rsidRPr="00106BD1" w:rsidRDefault="005431C9" w:rsidP="007240F0">
            <w:pPr>
              <w:spacing w:before="0"/>
              <w:ind w:left="0" w:firstLine="0"/>
              <w:rPr>
                <w:rFonts w:ascii="Times New Roman" w:hAnsi="Times New Roman"/>
                <w:b/>
                <w:bCs/>
                <w:lang w:val="en-IE"/>
              </w:rPr>
            </w:pPr>
            <w:r w:rsidRPr="00106BD1">
              <w:rPr>
                <w:rFonts w:ascii="Times New Roman" w:hAnsi="Times New Roman"/>
                <w:b/>
                <w:bCs/>
                <w:lang w:val="en-IE"/>
              </w:rPr>
              <w:t>Target species</w:t>
            </w:r>
          </w:p>
          <w:p w:rsidR="005431C9" w:rsidRPr="00106BD1" w:rsidRDefault="005431C9" w:rsidP="007240F0">
            <w:pPr>
              <w:ind w:left="0" w:firstLine="0"/>
              <w:jc w:val="both"/>
              <w:rPr>
                <w:rFonts w:ascii="Times New Roman" w:hAnsi="Times New Roman"/>
                <w:b/>
                <w:bCs/>
                <w:lang w:val="en-IE"/>
              </w:rPr>
            </w:pPr>
          </w:p>
        </w:tc>
        <w:tc>
          <w:tcPr>
            <w:tcW w:w="1376" w:type="dxa"/>
          </w:tcPr>
          <w:p w:rsidR="005431C9" w:rsidRPr="00106BD1" w:rsidRDefault="005431C9" w:rsidP="007240F0">
            <w:pPr>
              <w:spacing w:before="0"/>
              <w:ind w:left="0" w:firstLine="0"/>
              <w:rPr>
                <w:rFonts w:ascii="Times New Roman" w:hAnsi="Times New Roman"/>
                <w:b/>
                <w:bCs/>
                <w:lang w:val="en-IE"/>
              </w:rPr>
            </w:pPr>
          </w:p>
          <w:p w:rsidR="005431C9" w:rsidRPr="00106BD1" w:rsidRDefault="005431C9" w:rsidP="007240F0">
            <w:pPr>
              <w:spacing w:before="0"/>
              <w:ind w:left="0" w:firstLine="0"/>
              <w:rPr>
                <w:rFonts w:ascii="Times New Roman" w:hAnsi="Times New Roman"/>
                <w:b/>
                <w:bCs/>
                <w:lang w:val="en-IE"/>
              </w:rPr>
            </w:pPr>
            <w:r w:rsidRPr="00106BD1">
              <w:rPr>
                <w:rFonts w:ascii="Times New Roman" w:hAnsi="Times New Roman"/>
                <w:b/>
                <w:bCs/>
                <w:lang w:val="en-IE"/>
              </w:rPr>
              <w:t>Space strata</w:t>
            </w:r>
          </w:p>
          <w:p w:rsidR="005431C9" w:rsidRPr="00106BD1" w:rsidRDefault="005431C9" w:rsidP="007240F0">
            <w:pPr>
              <w:ind w:left="0" w:firstLine="0"/>
              <w:jc w:val="both"/>
              <w:rPr>
                <w:rFonts w:ascii="Times New Roman" w:hAnsi="Times New Roman"/>
                <w:b/>
                <w:bCs/>
                <w:lang w:val="en-IE"/>
              </w:rPr>
            </w:pPr>
          </w:p>
        </w:tc>
        <w:tc>
          <w:tcPr>
            <w:tcW w:w="1355" w:type="dxa"/>
          </w:tcPr>
          <w:p w:rsidR="005431C9" w:rsidRPr="00106BD1" w:rsidRDefault="005431C9" w:rsidP="007240F0">
            <w:pPr>
              <w:spacing w:before="0"/>
              <w:ind w:left="0" w:firstLine="0"/>
              <w:rPr>
                <w:rFonts w:ascii="Times New Roman" w:hAnsi="Times New Roman"/>
                <w:b/>
                <w:bCs/>
                <w:lang w:val="en-IE"/>
              </w:rPr>
            </w:pPr>
          </w:p>
          <w:p w:rsidR="005431C9" w:rsidRPr="00106BD1" w:rsidRDefault="005431C9" w:rsidP="007240F0">
            <w:pPr>
              <w:spacing w:before="0"/>
              <w:ind w:left="0" w:firstLine="0"/>
              <w:rPr>
                <w:rFonts w:ascii="Times New Roman" w:hAnsi="Times New Roman"/>
                <w:b/>
                <w:bCs/>
                <w:lang w:val="en-IE"/>
              </w:rPr>
            </w:pPr>
            <w:r w:rsidRPr="00106BD1">
              <w:rPr>
                <w:rFonts w:ascii="Times New Roman" w:hAnsi="Times New Roman"/>
                <w:b/>
                <w:bCs/>
                <w:lang w:val="en-IE"/>
              </w:rPr>
              <w:t>Time strata</w:t>
            </w:r>
          </w:p>
          <w:p w:rsidR="005431C9" w:rsidRPr="00106BD1" w:rsidRDefault="005431C9" w:rsidP="007240F0">
            <w:pPr>
              <w:ind w:left="0" w:firstLine="0"/>
              <w:jc w:val="both"/>
              <w:rPr>
                <w:rFonts w:ascii="Times New Roman" w:hAnsi="Times New Roman"/>
                <w:b/>
                <w:bCs/>
                <w:lang w:val="en-IE"/>
              </w:rPr>
            </w:pPr>
          </w:p>
        </w:tc>
        <w:tc>
          <w:tcPr>
            <w:tcW w:w="1418" w:type="dxa"/>
          </w:tcPr>
          <w:p w:rsidR="005431C9" w:rsidRPr="00106BD1" w:rsidRDefault="005431C9" w:rsidP="007240F0">
            <w:pPr>
              <w:spacing w:before="0"/>
              <w:ind w:left="0" w:firstLine="0"/>
              <w:rPr>
                <w:rFonts w:ascii="Times New Roman" w:hAnsi="Times New Roman"/>
                <w:b/>
                <w:bCs/>
                <w:lang w:val="en-IE"/>
              </w:rPr>
            </w:pPr>
          </w:p>
          <w:p w:rsidR="005431C9" w:rsidRPr="00106BD1" w:rsidRDefault="005431C9" w:rsidP="007240F0">
            <w:pPr>
              <w:spacing w:before="0"/>
              <w:ind w:left="0" w:firstLine="0"/>
              <w:rPr>
                <w:rFonts w:ascii="Times New Roman" w:hAnsi="Times New Roman"/>
                <w:b/>
                <w:bCs/>
                <w:lang w:val="en-IE"/>
              </w:rPr>
            </w:pPr>
            <w:r w:rsidRPr="00106BD1">
              <w:rPr>
                <w:rFonts w:ascii="Times New Roman" w:hAnsi="Times New Roman"/>
                <w:b/>
                <w:bCs/>
                <w:lang w:val="en-IE"/>
              </w:rPr>
              <w:t>Comments</w:t>
            </w:r>
          </w:p>
          <w:p w:rsidR="005431C9" w:rsidRPr="00106BD1" w:rsidRDefault="005431C9" w:rsidP="007240F0">
            <w:pPr>
              <w:ind w:left="0" w:firstLine="0"/>
              <w:jc w:val="both"/>
              <w:rPr>
                <w:rFonts w:ascii="Times New Roman" w:hAnsi="Times New Roman"/>
                <w:b/>
                <w:bCs/>
                <w:lang w:val="en-IE"/>
              </w:rPr>
            </w:pPr>
          </w:p>
        </w:tc>
      </w:tr>
      <w:tr w:rsidR="005431C9" w:rsidRPr="00106BD1" w:rsidTr="007240F0">
        <w:trPr>
          <w:cantSplit/>
          <w:trHeight w:val="1041"/>
        </w:trPr>
        <w:tc>
          <w:tcPr>
            <w:tcW w:w="1987" w:type="dxa"/>
            <w:vMerge w:val="restart"/>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r w:rsidRPr="00106BD1">
              <w:rPr>
                <w:rFonts w:ascii="Times New Roman" w:hAnsi="Times New Roman"/>
                <w:sz w:val="18"/>
                <w:lang w:val="en-IE"/>
              </w:rPr>
              <w:t>PTM_SPF_&gt;=32_0_0</w:t>
            </w: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ind w:left="0"/>
              <w:rPr>
                <w:rFonts w:ascii="Times New Roman" w:hAnsi="Times New Roman"/>
                <w:sz w:val="18"/>
                <w:lang w:val="en-IE"/>
              </w:rPr>
            </w:pPr>
          </w:p>
        </w:tc>
        <w:tc>
          <w:tcPr>
            <w:tcW w:w="1772"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r w:rsidRPr="00106BD1">
              <w:rPr>
                <w:rFonts w:ascii="Times New Roman" w:hAnsi="Times New Roman"/>
                <w:sz w:val="18"/>
                <w:lang w:val="en-IE"/>
              </w:rPr>
              <w:t>PTM_ASH</w:t>
            </w:r>
          </w:p>
          <w:p w:rsidR="005431C9" w:rsidRPr="00106BD1" w:rsidRDefault="005431C9" w:rsidP="007240F0">
            <w:pPr>
              <w:ind w:left="0" w:firstLine="0"/>
              <w:rPr>
                <w:rFonts w:ascii="Times New Roman" w:hAnsi="Times New Roman"/>
                <w:sz w:val="18"/>
                <w:lang w:val="en-IE"/>
              </w:rPr>
            </w:pPr>
          </w:p>
        </w:tc>
        <w:tc>
          <w:tcPr>
            <w:tcW w:w="1272"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i/>
                <w:iCs/>
                <w:sz w:val="18"/>
                <w:lang w:val="en-IE"/>
              </w:rPr>
            </w:pPr>
            <w:proofErr w:type="spellStart"/>
            <w:r w:rsidRPr="00106BD1">
              <w:rPr>
                <w:rFonts w:ascii="Times New Roman" w:hAnsi="Times New Roman"/>
                <w:i/>
                <w:iCs/>
                <w:sz w:val="18"/>
                <w:lang w:val="en-IE"/>
              </w:rPr>
              <w:t>Clupea</w:t>
            </w:r>
            <w:proofErr w:type="spellEnd"/>
            <w:r w:rsidRPr="00106BD1">
              <w:rPr>
                <w:rFonts w:ascii="Times New Roman" w:hAnsi="Times New Roman"/>
                <w:i/>
                <w:iCs/>
                <w:sz w:val="18"/>
                <w:lang w:val="en-IE"/>
              </w:rPr>
              <w:t xml:space="preserve"> </w:t>
            </w:r>
            <w:proofErr w:type="spellStart"/>
            <w:r w:rsidRPr="00106BD1">
              <w:rPr>
                <w:rFonts w:ascii="Times New Roman" w:hAnsi="Times New Roman"/>
                <w:i/>
                <w:iCs/>
                <w:sz w:val="18"/>
                <w:lang w:val="en-IE"/>
              </w:rPr>
              <w:t>harengus</w:t>
            </w:r>
            <w:proofErr w:type="spellEnd"/>
          </w:p>
        </w:tc>
        <w:tc>
          <w:tcPr>
            <w:tcW w:w="1376"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ind w:left="0"/>
              <w:jc w:val="both"/>
              <w:rPr>
                <w:rFonts w:ascii="Times New Roman" w:hAnsi="Times New Roman"/>
                <w:sz w:val="18"/>
                <w:lang w:val="en-IE"/>
              </w:rPr>
            </w:pPr>
            <w:r w:rsidRPr="00106BD1">
              <w:rPr>
                <w:rFonts w:ascii="Times New Roman" w:hAnsi="Times New Roman"/>
                <w:sz w:val="18"/>
                <w:lang w:val="en-IE"/>
              </w:rPr>
              <w:t>I II</w:t>
            </w:r>
          </w:p>
        </w:tc>
        <w:tc>
          <w:tcPr>
            <w:tcW w:w="1355" w:type="dxa"/>
          </w:tcPr>
          <w:p w:rsidR="005431C9" w:rsidRPr="00106BD1" w:rsidRDefault="005431C9" w:rsidP="007240F0">
            <w:pPr>
              <w:spacing w:before="0"/>
              <w:ind w:left="0" w:firstLine="0"/>
              <w:rPr>
                <w:rFonts w:ascii="Times New Roman" w:hAnsi="Times New Roman"/>
                <w:sz w:val="18"/>
                <w:lang w:val="en-IE"/>
              </w:rPr>
            </w:pPr>
            <w:r w:rsidRPr="00106BD1">
              <w:rPr>
                <w:rFonts w:ascii="Times New Roman" w:hAnsi="Times New Roman"/>
                <w:sz w:val="18"/>
                <w:lang w:val="en-IE"/>
              </w:rPr>
              <w:t>Monthly estimates between Oct and Jan</w:t>
            </w:r>
          </w:p>
          <w:p w:rsidR="005431C9" w:rsidRPr="00106BD1" w:rsidRDefault="005431C9" w:rsidP="007240F0">
            <w:pPr>
              <w:ind w:left="0"/>
              <w:jc w:val="both"/>
              <w:rPr>
                <w:rFonts w:ascii="Times New Roman" w:hAnsi="Times New Roman"/>
                <w:sz w:val="18"/>
                <w:lang w:val="en-IE"/>
              </w:rPr>
            </w:pPr>
          </w:p>
        </w:tc>
        <w:tc>
          <w:tcPr>
            <w:tcW w:w="1418" w:type="dxa"/>
          </w:tcPr>
          <w:p w:rsidR="005431C9" w:rsidRPr="00106BD1" w:rsidRDefault="005431C9" w:rsidP="007240F0">
            <w:pPr>
              <w:spacing w:before="0"/>
              <w:ind w:left="0" w:firstLine="0"/>
              <w:rPr>
                <w:rFonts w:ascii="Times New Roman" w:hAnsi="Times New Roman"/>
                <w:sz w:val="18"/>
                <w:lang w:val="en-IE"/>
              </w:rPr>
            </w:pPr>
            <w:r w:rsidRPr="00106BD1">
              <w:rPr>
                <w:rFonts w:ascii="Times New Roman" w:hAnsi="Times New Roman"/>
                <w:sz w:val="18"/>
                <w:lang w:val="en-IE"/>
              </w:rPr>
              <w:t>Fishery only lasts about 3 weeks</w:t>
            </w:r>
          </w:p>
        </w:tc>
      </w:tr>
      <w:tr w:rsidR="005431C9" w:rsidRPr="00106BD1" w:rsidTr="007240F0">
        <w:trPr>
          <w:cantSplit/>
          <w:trHeight w:val="765"/>
        </w:trPr>
        <w:tc>
          <w:tcPr>
            <w:tcW w:w="1987" w:type="dxa"/>
            <w:vMerge/>
          </w:tcPr>
          <w:p w:rsidR="005431C9" w:rsidRPr="00106BD1" w:rsidRDefault="005431C9" w:rsidP="007240F0">
            <w:pPr>
              <w:spacing w:before="0"/>
              <w:ind w:left="0" w:firstLine="0"/>
              <w:rPr>
                <w:rFonts w:ascii="Times New Roman" w:hAnsi="Times New Roman"/>
                <w:sz w:val="18"/>
                <w:szCs w:val="20"/>
                <w:lang w:val="en-IE"/>
              </w:rPr>
            </w:pPr>
          </w:p>
        </w:tc>
        <w:tc>
          <w:tcPr>
            <w:tcW w:w="1772"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roofErr w:type="spellStart"/>
            <w:r w:rsidRPr="00106BD1">
              <w:rPr>
                <w:rFonts w:ascii="Times New Roman" w:hAnsi="Times New Roman"/>
                <w:sz w:val="18"/>
                <w:lang w:val="en-IE"/>
              </w:rPr>
              <w:t>PTM_mack_north</w:t>
            </w:r>
            <w:proofErr w:type="spellEnd"/>
          </w:p>
          <w:p w:rsidR="005431C9" w:rsidRPr="00106BD1" w:rsidRDefault="005431C9" w:rsidP="007240F0">
            <w:pPr>
              <w:spacing w:before="0"/>
              <w:ind w:left="0" w:firstLine="0"/>
              <w:rPr>
                <w:rFonts w:ascii="Times New Roman" w:hAnsi="Times New Roman"/>
                <w:sz w:val="18"/>
                <w:lang w:val="en-IE"/>
              </w:rPr>
            </w:pPr>
          </w:p>
        </w:tc>
        <w:tc>
          <w:tcPr>
            <w:tcW w:w="1272"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i/>
                <w:iCs/>
                <w:sz w:val="18"/>
                <w:lang w:val="en-IE"/>
              </w:rPr>
            </w:pPr>
            <w:proofErr w:type="spellStart"/>
            <w:r w:rsidRPr="00106BD1">
              <w:rPr>
                <w:rFonts w:ascii="Times New Roman" w:hAnsi="Times New Roman"/>
                <w:i/>
                <w:iCs/>
                <w:sz w:val="18"/>
                <w:lang w:val="en-IE"/>
              </w:rPr>
              <w:t>Scomber</w:t>
            </w:r>
            <w:proofErr w:type="spellEnd"/>
            <w:r w:rsidRPr="00106BD1">
              <w:rPr>
                <w:rFonts w:ascii="Times New Roman" w:hAnsi="Times New Roman"/>
                <w:i/>
                <w:iCs/>
                <w:sz w:val="18"/>
                <w:lang w:val="en-IE"/>
              </w:rPr>
              <w:t xml:space="preserve"> </w:t>
            </w:r>
            <w:proofErr w:type="spellStart"/>
            <w:r w:rsidRPr="00106BD1">
              <w:rPr>
                <w:rFonts w:ascii="Times New Roman" w:hAnsi="Times New Roman"/>
                <w:i/>
                <w:iCs/>
                <w:sz w:val="18"/>
                <w:lang w:val="en-IE"/>
              </w:rPr>
              <w:t>scombrus</w:t>
            </w:r>
            <w:proofErr w:type="spellEnd"/>
          </w:p>
          <w:p w:rsidR="005431C9" w:rsidRPr="00106BD1" w:rsidRDefault="005431C9" w:rsidP="007240F0">
            <w:pPr>
              <w:ind w:left="0"/>
              <w:jc w:val="both"/>
              <w:rPr>
                <w:rFonts w:ascii="Times New Roman" w:hAnsi="Times New Roman"/>
                <w:sz w:val="18"/>
                <w:lang w:val="en-IE"/>
              </w:rPr>
            </w:pPr>
          </w:p>
        </w:tc>
        <w:tc>
          <w:tcPr>
            <w:tcW w:w="1376"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roofErr w:type="spellStart"/>
            <w:r w:rsidRPr="00106BD1">
              <w:rPr>
                <w:rFonts w:ascii="Times New Roman" w:hAnsi="Times New Roman"/>
                <w:sz w:val="18"/>
                <w:lang w:val="en-IE"/>
              </w:rPr>
              <w:t>IVa</w:t>
            </w:r>
            <w:proofErr w:type="spellEnd"/>
          </w:p>
          <w:p w:rsidR="005431C9" w:rsidRPr="00106BD1" w:rsidRDefault="005431C9" w:rsidP="007240F0">
            <w:pPr>
              <w:ind w:left="0"/>
              <w:jc w:val="both"/>
              <w:rPr>
                <w:rFonts w:ascii="Times New Roman" w:hAnsi="Times New Roman"/>
                <w:sz w:val="18"/>
                <w:lang w:val="en-IE"/>
              </w:rPr>
            </w:pPr>
          </w:p>
        </w:tc>
        <w:tc>
          <w:tcPr>
            <w:tcW w:w="1355" w:type="dxa"/>
          </w:tcPr>
          <w:p w:rsidR="005431C9" w:rsidRPr="00106BD1" w:rsidRDefault="005431C9" w:rsidP="007240F0">
            <w:pPr>
              <w:spacing w:before="0"/>
              <w:ind w:left="0" w:firstLine="0"/>
              <w:rPr>
                <w:rFonts w:ascii="Times New Roman" w:hAnsi="Times New Roman"/>
                <w:sz w:val="18"/>
                <w:lang w:val="en-IE"/>
              </w:rPr>
            </w:pPr>
            <w:r w:rsidRPr="00106BD1">
              <w:rPr>
                <w:rFonts w:ascii="Times New Roman" w:hAnsi="Times New Roman"/>
                <w:sz w:val="18"/>
                <w:lang w:val="en-IE"/>
              </w:rPr>
              <w:t>Monthly estimates between Oct and Jan</w:t>
            </w:r>
          </w:p>
        </w:tc>
        <w:tc>
          <w:tcPr>
            <w:tcW w:w="1418" w:type="dxa"/>
          </w:tcPr>
          <w:p w:rsidR="005431C9" w:rsidRPr="00106BD1" w:rsidRDefault="005431C9" w:rsidP="007240F0">
            <w:pPr>
              <w:spacing w:before="0"/>
              <w:ind w:left="0" w:firstLine="0"/>
              <w:rPr>
                <w:rFonts w:ascii="Times New Roman" w:hAnsi="Times New Roman"/>
                <w:sz w:val="18"/>
                <w:lang w:val="en-IE"/>
              </w:rPr>
            </w:pPr>
            <w:r w:rsidRPr="00106BD1">
              <w:rPr>
                <w:rFonts w:ascii="Times New Roman" w:hAnsi="Times New Roman"/>
                <w:sz w:val="18"/>
                <w:lang w:val="en-IE"/>
              </w:rPr>
              <w:t>Fishery only lasts about 6 weeks</w:t>
            </w: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ind w:left="0"/>
              <w:jc w:val="both"/>
              <w:rPr>
                <w:rFonts w:ascii="Times New Roman" w:hAnsi="Times New Roman"/>
                <w:sz w:val="18"/>
                <w:lang w:val="en-IE"/>
              </w:rPr>
            </w:pPr>
          </w:p>
        </w:tc>
      </w:tr>
      <w:tr w:rsidR="005431C9" w:rsidRPr="00106BD1" w:rsidTr="007240F0">
        <w:trPr>
          <w:cantSplit/>
          <w:trHeight w:val="825"/>
        </w:trPr>
        <w:tc>
          <w:tcPr>
            <w:tcW w:w="1987" w:type="dxa"/>
            <w:vMerge/>
          </w:tcPr>
          <w:p w:rsidR="005431C9" w:rsidRPr="00106BD1" w:rsidRDefault="005431C9" w:rsidP="007240F0">
            <w:pPr>
              <w:spacing w:before="0"/>
              <w:ind w:left="0" w:firstLine="0"/>
              <w:rPr>
                <w:rFonts w:ascii="Times New Roman" w:hAnsi="Times New Roman"/>
                <w:sz w:val="18"/>
                <w:szCs w:val="20"/>
                <w:lang w:val="en-IE"/>
              </w:rPr>
            </w:pPr>
          </w:p>
        </w:tc>
        <w:tc>
          <w:tcPr>
            <w:tcW w:w="1772"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roofErr w:type="spellStart"/>
            <w:r w:rsidRPr="00106BD1">
              <w:rPr>
                <w:rFonts w:ascii="Times New Roman" w:hAnsi="Times New Roman"/>
                <w:sz w:val="18"/>
                <w:lang w:val="en-IE"/>
              </w:rPr>
              <w:t>PTM_mack_west</w:t>
            </w:r>
            <w:proofErr w:type="spellEnd"/>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ind w:left="0"/>
              <w:rPr>
                <w:rFonts w:ascii="Times New Roman" w:hAnsi="Times New Roman"/>
                <w:sz w:val="18"/>
                <w:lang w:val="en-IE"/>
              </w:rPr>
            </w:pPr>
          </w:p>
        </w:tc>
        <w:tc>
          <w:tcPr>
            <w:tcW w:w="1272"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i/>
                <w:iCs/>
                <w:sz w:val="18"/>
                <w:lang w:val="en-IE"/>
              </w:rPr>
            </w:pPr>
            <w:proofErr w:type="spellStart"/>
            <w:r w:rsidRPr="00106BD1">
              <w:rPr>
                <w:rFonts w:ascii="Times New Roman" w:hAnsi="Times New Roman"/>
                <w:i/>
                <w:iCs/>
                <w:sz w:val="18"/>
                <w:lang w:val="en-IE"/>
              </w:rPr>
              <w:t>Scomber</w:t>
            </w:r>
            <w:proofErr w:type="spellEnd"/>
            <w:r w:rsidRPr="00106BD1">
              <w:rPr>
                <w:rFonts w:ascii="Times New Roman" w:hAnsi="Times New Roman"/>
                <w:i/>
                <w:iCs/>
                <w:sz w:val="18"/>
                <w:lang w:val="en-IE"/>
              </w:rPr>
              <w:t xml:space="preserve"> </w:t>
            </w:r>
            <w:proofErr w:type="spellStart"/>
            <w:r w:rsidRPr="00106BD1">
              <w:rPr>
                <w:rFonts w:ascii="Times New Roman" w:hAnsi="Times New Roman"/>
                <w:i/>
                <w:iCs/>
                <w:sz w:val="18"/>
                <w:lang w:val="en-IE"/>
              </w:rPr>
              <w:t>scombrus</w:t>
            </w:r>
            <w:proofErr w:type="spellEnd"/>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ind w:left="0"/>
              <w:jc w:val="both"/>
              <w:rPr>
                <w:rFonts w:ascii="Times New Roman" w:hAnsi="Times New Roman"/>
                <w:sz w:val="18"/>
                <w:lang w:val="en-IE"/>
              </w:rPr>
            </w:pPr>
          </w:p>
        </w:tc>
        <w:tc>
          <w:tcPr>
            <w:tcW w:w="1376"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r w:rsidRPr="00106BD1">
              <w:rPr>
                <w:rFonts w:ascii="Times New Roman" w:hAnsi="Times New Roman"/>
                <w:sz w:val="18"/>
                <w:lang w:val="en-IE"/>
              </w:rPr>
              <w:t>VI, VII</w:t>
            </w: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ind w:left="0"/>
              <w:jc w:val="both"/>
              <w:rPr>
                <w:rFonts w:ascii="Times New Roman" w:hAnsi="Times New Roman"/>
                <w:sz w:val="18"/>
                <w:lang w:val="en-IE"/>
              </w:rPr>
            </w:pPr>
          </w:p>
        </w:tc>
        <w:tc>
          <w:tcPr>
            <w:tcW w:w="1355" w:type="dxa"/>
          </w:tcPr>
          <w:p w:rsidR="005431C9" w:rsidRPr="00106BD1" w:rsidRDefault="005431C9" w:rsidP="007240F0">
            <w:pPr>
              <w:spacing w:before="0"/>
              <w:ind w:left="0" w:firstLine="0"/>
              <w:rPr>
                <w:rFonts w:ascii="Times New Roman" w:hAnsi="Times New Roman"/>
                <w:sz w:val="18"/>
                <w:lang w:val="en-IE"/>
              </w:rPr>
            </w:pPr>
            <w:r w:rsidRPr="00106BD1">
              <w:rPr>
                <w:rFonts w:ascii="Times New Roman" w:hAnsi="Times New Roman"/>
                <w:sz w:val="18"/>
                <w:lang w:val="en-IE"/>
              </w:rPr>
              <w:t>Monthly estimates between Oct and March</w:t>
            </w:r>
          </w:p>
          <w:p w:rsidR="005431C9" w:rsidRPr="00106BD1" w:rsidRDefault="005431C9" w:rsidP="007240F0">
            <w:pPr>
              <w:ind w:left="0" w:firstLine="0"/>
              <w:rPr>
                <w:rFonts w:ascii="Times New Roman" w:hAnsi="Times New Roman"/>
                <w:sz w:val="18"/>
                <w:lang w:val="en-IE"/>
              </w:rPr>
            </w:pPr>
          </w:p>
        </w:tc>
        <w:tc>
          <w:tcPr>
            <w:tcW w:w="1418"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ind w:left="0"/>
              <w:jc w:val="both"/>
              <w:rPr>
                <w:rFonts w:ascii="Times New Roman" w:hAnsi="Times New Roman"/>
                <w:sz w:val="18"/>
                <w:lang w:val="en-IE"/>
              </w:rPr>
            </w:pPr>
          </w:p>
        </w:tc>
      </w:tr>
      <w:tr w:rsidR="005431C9" w:rsidRPr="00106BD1" w:rsidTr="007240F0">
        <w:trPr>
          <w:cantSplit/>
          <w:trHeight w:val="825"/>
        </w:trPr>
        <w:tc>
          <w:tcPr>
            <w:tcW w:w="1987" w:type="dxa"/>
            <w:vMerge/>
          </w:tcPr>
          <w:p w:rsidR="005431C9" w:rsidRPr="00106BD1" w:rsidRDefault="005431C9" w:rsidP="007240F0">
            <w:pPr>
              <w:spacing w:before="0"/>
              <w:ind w:left="0" w:firstLine="0"/>
              <w:rPr>
                <w:rFonts w:ascii="Times New Roman" w:hAnsi="Times New Roman"/>
                <w:sz w:val="18"/>
                <w:szCs w:val="20"/>
                <w:lang w:val="en-IE"/>
              </w:rPr>
            </w:pPr>
          </w:p>
        </w:tc>
        <w:tc>
          <w:tcPr>
            <w:tcW w:w="1772"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roofErr w:type="spellStart"/>
            <w:r w:rsidRPr="00106BD1">
              <w:rPr>
                <w:rFonts w:ascii="Times New Roman" w:hAnsi="Times New Roman"/>
                <w:sz w:val="18"/>
                <w:lang w:val="en-IE"/>
              </w:rPr>
              <w:t>PTM_scad_west</w:t>
            </w:r>
            <w:proofErr w:type="spellEnd"/>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ind w:left="0"/>
              <w:rPr>
                <w:rFonts w:ascii="Times New Roman" w:hAnsi="Times New Roman"/>
                <w:sz w:val="18"/>
                <w:lang w:val="en-IE"/>
              </w:rPr>
            </w:pPr>
          </w:p>
        </w:tc>
        <w:tc>
          <w:tcPr>
            <w:tcW w:w="1272"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i/>
                <w:iCs/>
                <w:sz w:val="18"/>
                <w:lang w:val="en-IE"/>
              </w:rPr>
            </w:pPr>
            <w:proofErr w:type="spellStart"/>
            <w:r w:rsidRPr="00106BD1">
              <w:rPr>
                <w:rFonts w:ascii="Times New Roman" w:hAnsi="Times New Roman"/>
                <w:i/>
                <w:iCs/>
                <w:sz w:val="18"/>
                <w:lang w:val="en-IE"/>
              </w:rPr>
              <w:t>Trachurs</w:t>
            </w:r>
            <w:proofErr w:type="spellEnd"/>
            <w:r w:rsidRPr="00106BD1">
              <w:rPr>
                <w:rFonts w:ascii="Times New Roman" w:hAnsi="Times New Roman"/>
                <w:i/>
                <w:iCs/>
                <w:sz w:val="18"/>
                <w:lang w:val="en-IE"/>
              </w:rPr>
              <w:t xml:space="preserve"> </w:t>
            </w:r>
            <w:proofErr w:type="spellStart"/>
            <w:r w:rsidRPr="00106BD1">
              <w:rPr>
                <w:rFonts w:ascii="Times New Roman" w:hAnsi="Times New Roman"/>
                <w:i/>
                <w:iCs/>
                <w:sz w:val="18"/>
                <w:lang w:val="en-IE"/>
              </w:rPr>
              <w:t>trachurus</w:t>
            </w:r>
            <w:proofErr w:type="spellEnd"/>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ind w:left="0"/>
              <w:jc w:val="both"/>
              <w:rPr>
                <w:rFonts w:ascii="Times New Roman" w:hAnsi="Times New Roman"/>
                <w:sz w:val="18"/>
                <w:lang w:val="en-IE"/>
              </w:rPr>
            </w:pPr>
          </w:p>
        </w:tc>
        <w:tc>
          <w:tcPr>
            <w:tcW w:w="1376"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r w:rsidRPr="00106BD1">
              <w:rPr>
                <w:rFonts w:ascii="Times New Roman" w:hAnsi="Times New Roman"/>
                <w:sz w:val="18"/>
                <w:lang w:val="en-IE"/>
              </w:rPr>
              <w:t>VI, VII</w:t>
            </w: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ind w:left="0"/>
              <w:jc w:val="both"/>
              <w:rPr>
                <w:rFonts w:ascii="Times New Roman" w:hAnsi="Times New Roman"/>
                <w:sz w:val="18"/>
                <w:lang w:val="en-IE"/>
              </w:rPr>
            </w:pPr>
          </w:p>
        </w:tc>
        <w:tc>
          <w:tcPr>
            <w:tcW w:w="1355" w:type="dxa"/>
          </w:tcPr>
          <w:p w:rsidR="005431C9" w:rsidRPr="00106BD1" w:rsidRDefault="005431C9" w:rsidP="007240F0">
            <w:pPr>
              <w:spacing w:before="0"/>
              <w:ind w:left="0" w:firstLine="0"/>
              <w:rPr>
                <w:rFonts w:ascii="Times New Roman" w:hAnsi="Times New Roman"/>
                <w:sz w:val="18"/>
                <w:lang w:val="en-IE"/>
              </w:rPr>
            </w:pPr>
            <w:r w:rsidRPr="00106BD1">
              <w:rPr>
                <w:rFonts w:ascii="Times New Roman" w:hAnsi="Times New Roman"/>
                <w:sz w:val="18"/>
                <w:lang w:val="en-IE"/>
              </w:rPr>
              <w:t>Monthly estimates between Sep and March</w:t>
            </w:r>
          </w:p>
          <w:p w:rsidR="005431C9" w:rsidRPr="00106BD1" w:rsidRDefault="005431C9" w:rsidP="007240F0">
            <w:pPr>
              <w:ind w:left="0" w:firstLine="0"/>
              <w:rPr>
                <w:rFonts w:ascii="Times New Roman" w:hAnsi="Times New Roman"/>
                <w:sz w:val="18"/>
                <w:lang w:val="en-IE"/>
              </w:rPr>
            </w:pPr>
          </w:p>
        </w:tc>
        <w:tc>
          <w:tcPr>
            <w:tcW w:w="1418"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ind w:left="0"/>
              <w:jc w:val="both"/>
              <w:rPr>
                <w:rFonts w:ascii="Times New Roman" w:hAnsi="Times New Roman"/>
                <w:sz w:val="18"/>
                <w:lang w:val="en-IE"/>
              </w:rPr>
            </w:pPr>
          </w:p>
        </w:tc>
      </w:tr>
      <w:tr w:rsidR="005431C9" w:rsidRPr="00106BD1" w:rsidTr="007240F0">
        <w:trPr>
          <w:cantSplit/>
          <w:trHeight w:val="825"/>
        </w:trPr>
        <w:tc>
          <w:tcPr>
            <w:tcW w:w="1987" w:type="dxa"/>
            <w:vMerge/>
          </w:tcPr>
          <w:p w:rsidR="005431C9" w:rsidRPr="00106BD1" w:rsidRDefault="005431C9" w:rsidP="007240F0">
            <w:pPr>
              <w:spacing w:before="0"/>
              <w:ind w:left="0" w:firstLine="0"/>
              <w:rPr>
                <w:rFonts w:ascii="Times New Roman" w:hAnsi="Times New Roman"/>
                <w:sz w:val="18"/>
                <w:szCs w:val="20"/>
                <w:lang w:val="en-IE"/>
              </w:rPr>
            </w:pPr>
          </w:p>
        </w:tc>
        <w:tc>
          <w:tcPr>
            <w:tcW w:w="1772"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roofErr w:type="spellStart"/>
            <w:r w:rsidRPr="00106BD1">
              <w:rPr>
                <w:rFonts w:ascii="Times New Roman" w:hAnsi="Times New Roman"/>
                <w:sz w:val="18"/>
                <w:lang w:val="en-IE"/>
              </w:rPr>
              <w:t>PTM_mack_biscay</w:t>
            </w:r>
            <w:proofErr w:type="spellEnd"/>
          </w:p>
          <w:p w:rsidR="005431C9" w:rsidRPr="00106BD1" w:rsidRDefault="005431C9" w:rsidP="007240F0">
            <w:pPr>
              <w:ind w:left="0"/>
              <w:rPr>
                <w:rFonts w:ascii="Times New Roman" w:hAnsi="Times New Roman"/>
                <w:sz w:val="18"/>
                <w:lang w:val="en-IE"/>
              </w:rPr>
            </w:pPr>
          </w:p>
        </w:tc>
        <w:tc>
          <w:tcPr>
            <w:tcW w:w="1272"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i/>
                <w:iCs/>
                <w:sz w:val="18"/>
                <w:lang w:val="en-IE"/>
              </w:rPr>
            </w:pPr>
            <w:proofErr w:type="spellStart"/>
            <w:r w:rsidRPr="00106BD1">
              <w:rPr>
                <w:rFonts w:ascii="Times New Roman" w:hAnsi="Times New Roman"/>
                <w:i/>
                <w:iCs/>
                <w:sz w:val="18"/>
                <w:lang w:val="en-IE"/>
              </w:rPr>
              <w:t>Scomber</w:t>
            </w:r>
            <w:proofErr w:type="spellEnd"/>
            <w:r w:rsidRPr="00106BD1">
              <w:rPr>
                <w:rFonts w:ascii="Times New Roman" w:hAnsi="Times New Roman"/>
                <w:i/>
                <w:iCs/>
                <w:sz w:val="18"/>
                <w:lang w:val="en-IE"/>
              </w:rPr>
              <w:t xml:space="preserve"> </w:t>
            </w:r>
            <w:proofErr w:type="spellStart"/>
            <w:r w:rsidRPr="00106BD1">
              <w:rPr>
                <w:rFonts w:ascii="Times New Roman" w:hAnsi="Times New Roman"/>
                <w:i/>
                <w:iCs/>
                <w:sz w:val="18"/>
                <w:lang w:val="en-IE"/>
              </w:rPr>
              <w:t>scombrus</w:t>
            </w:r>
            <w:proofErr w:type="spellEnd"/>
          </w:p>
          <w:p w:rsidR="005431C9" w:rsidRPr="00106BD1" w:rsidRDefault="005431C9" w:rsidP="007240F0">
            <w:pPr>
              <w:ind w:left="0"/>
              <w:jc w:val="both"/>
              <w:rPr>
                <w:rFonts w:ascii="Times New Roman" w:hAnsi="Times New Roman"/>
                <w:sz w:val="18"/>
                <w:lang w:val="en-IE"/>
              </w:rPr>
            </w:pPr>
          </w:p>
        </w:tc>
        <w:tc>
          <w:tcPr>
            <w:tcW w:w="1376"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r w:rsidRPr="00106BD1">
              <w:rPr>
                <w:rFonts w:ascii="Times New Roman" w:hAnsi="Times New Roman"/>
                <w:sz w:val="18"/>
                <w:lang w:val="en-IE"/>
              </w:rPr>
              <w:t>VIII</w:t>
            </w:r>
          </w:p>
          <w:p w:rsidR="005431C9" w:rsidRPr="00106BD1" w:rsidRDefault="005431C9" w:rsidP="007240F0">
            <w:pPr>
              <w:ind w:left="0"/>
              <w:jc w:val="both"/>
              <w:rPr>
                <w:rFonts w:ascii="Times New Roman" w:hAnsi="Times New Roman"/>
                <w:sz w:val="18"/>
                <w:lang w:val="en-IE"/>
              </w:rPr>
            </w:pPr>
          </w:p>
        </w:tc>
        <w:tc>
          <w:tcPr>
            <w:tcW w:w="1355" w:type="dxa"/>
          </w:tcPr>
          <w:p w:rsidR="005431C9" w:rsidRPr="00106BD1" w:rsidRDefault="005431C9" w:rsidP="007240F0">
            <w:pPr>
              <w:spacing w:before="0"/>
              <w:ind w:left="0" w:firstLine="0"/>
              <w:rPr>
                <w:rFonts w:ascii="Times New Roman" w:hAnsi="Times New Roman"/>
                <w:sz w:val="18"/>
                <w:lang w:val="en-IE"/>
              </w:rPr>
            </w:pPr>
            <w:r w:rsidRPr="00106BD1">
              <w:rPr>
                <w:rFonts w:ascii="Times New Roman" w:hAnsi="Times New Roman"/>
                <w:sz w:val="18"/>
                <w:lang w:val="en-IE"/>
              </w:rPr>
              <w:t>Monthly estimates between Oct and March</w:t>
            </w:r>
          </w:p>
        </w:tc>
        <w:tc>
          <w:tcPr>
            <w:tcW w:w="1418"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ind w:left="0"/>
              <w:jc w:val="both"/>
              <w:rPr>
                <w:rFonts w:ascii="Times New Roman" w:hAnsi="Times New Roman"/>
                <w:sz w:val="18"/>
                <w:lang w:val="en-IE"/>
              </w:rPr>
            </w:pPr>
          </w:p>
        </w:tc>
      </w:tr>
      <w:tr w:rsidR="005431C9" w:rsidRPr="00106BD1" w:rsidTr="007240F0">
        <w:trPr>
          <w:cantSplit/>
          <w:trHeight w:val="705"/>
        </w:trPr>
        <w:tc>
          <w:tcPr>
            <w:tcW w:w="1987" w:type="dxa"/>
            <w:vMerge/>
          </w:tcPr>
          <w:p w:rsidR="005431C9" w:rsidRPr="00106BD1" w:rsidRDefault="005431C9" w:rsidP="007240F0">
            <w:pPr>
              <w:spacing w:before="0"/>
              <w:ind w:left="0" w:firstLine="0"/>
              <w:rPr>
                <w:rFonts w:ascii="Times New Roman" w:hAnsi="Times New Roman"/>
                <w:sz w:val="18"/>
                <w:szCs w:val="20"/>
                <w:lang w:val="en-IE"/>
              </w:rPr>
            </w:pPr>
          </w:p>
        </w:tc>
        <w:tc>
          <w:tcPr>
            <w:tcW w:w="1772"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roofErr w:type="spellStart"/>
            <w:r w:rsidRPr="00106BD1">
              <w:rPr>
                <w:rFonts w:ascii="Times New Roman" w:hAnsi="Times New Roman"/>
                <w:sz w:val="18"/>
                <w:lang w:val="en-IE"/>
              </w:rPr>
              <w:t>PTM_bwg</w:t>
            </w:r>
            <w:proofErr w:type="spellEnd"/>
          </w:p>
          <w:p w:rsidR="005431C9" w:rsidRPr="00106BD1" w:rsidRDefault="005431C9" w:rsidP="007240F0">
            <w:pPr>
              <w:ind w:left="0"/>
              <w:rPr>
                <w:rFonts w:ascii="Times New Roman" w:hAnsi="Times New Roman"/>
                <w:sz w:val="18"/>
                <w:lang w:val="en-IE"/>
              </w:rPr>
            </w:pPr>
          </w:p>
        </w:tc>
        <w:tc>
          <w:tcPr>
            <w:tcW w:w="1272"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i/>
                <w:iCs/>
                <w:sz w:val="18"/>
                <w:lang w:val="en-IE"/>
              </w:rPr>
            </w:pPr>
            <w:proofErr w:type="spellStart"/>
            <w:r w:rsidRPr="00106BD1">
              <w:rPr>
                <w:rFonts w:ascii="Times New Roman" w:hAnsi="Times New Roman"/>
                <w:i/>
                <w:iCs/>
                <w:sz w:val="18"/>
                <w:lang w:val="en-IE"/>
              </w:rPr>
              <w:t>Micromistius</w:t>
            </w:r>
            <w:proofErr w:type="spellEnd"/>
            <w:r w:rsidRPr="00106BD1">
              <w:rPr>
                <w:rFonts w:ascii="Times New Roman" w:hAnsi="Times New Roman"/>
                <w:i/>
                <w:iCs/>
                <w:sz w:val="18"/>
                <w:lang w:val="en-IE"/>
              </w:rPr>
              <w:t xml:space="preserve"> </w:t>
            </w:r>
            <w:proofErr w:type="spellStart"/>
            <w:r w:rsidRPr="00106BD1">
              <w:rPr>
                <w:rFonts w:ascii="Times New Roman" w:hAnsi="Times New Roman"/>
                <w:i/>
                <w:iCs/>
                <w:sz w:val="18"/>
                <w:lang w:val="en-IE"/>
              </w:rPr>
              <w:t>poutassou</w:t>
            </w:r>
            <w:proofErr w:type="spellEnd"/>
          </w:p>
          <w:p w:rsidR="005431C9" w:rsidRPr="00106BD1" w:rsidRDefault="005431C9" w:rsidP="007240F0">
            <w:pPr>
              <w:ind w:left="0"/>
              <w:jc w:val="both"/>
              <w:rPr>
                <w:rFonts w:ascii="Times New Roman" w:hAnsi="Times New Roman"/>
                <w:sz w:val="18"/>
                <w:lang w:val="en-IE"/>
              </w:rPr>
            </w:pPr>
          </w:p>
        </w:tc>
        <w:tc>
          <w:tcPr>
            <w:tcW w:w="1376"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r w:rsidRPr="00106BD1">
              <w:rPr>
                <w:rFonts w:ascii="Times New Roman" w:hAnsi="Times New Roman"/>
                <w:sz w:val="18"/>
                <w:lang w:val="en-IE"/>
              </w:rPr>
              <w:t>IV, VI, VII</w:t>
            </w:r>
          </w:p>
          <w:p w:rsidR="005431C9" w:rsidRPr="00106BD1" w:rsidRDefault="005431C9" w:rsidP="007240F0">
            <w:pPr>
              <w:ind w:left="0"/>
              <w:jc w:val="both"/>
              <w:rPr>
                <w:rFonts w:ascii="Times New Roman" w:hAnsi="Times New Roman"/>
                <w:sz w:val="18"/>
                <w:lang w:val="en-IE"/>
              </w:rPr>
            </w:pPr>
          </w:p>
        </w:tc>
        <w:tc>
          <w:tcPr>
            <w:tcW w:w="1355" w:type="dxa"/>
          </w:tcPr>
          <w:p w:rsidR="005431C9" w:rsidRPr="00106BD1" w:rsidRDefault="005431C9" w:rsidP="007240F0">
            <w:pPr>
              <w:spacing w:before="0"/>
              <w:ind w:left="0" w:firstLine="0"/>
              <w:rPr>
                <w:rFonts w:ascii="Times New Roman" w:hAnsi="Times New Roman"/>
                <w:sz w:val="18"/>
                <w:lang w:val="en-IE"/>
              </w:rPr>
            </w:pPr>
            <w:r w:rsidRPr="00106BD1">
              <w:rPr>
                <w:rFonts w:ascii="Times New Roman" w:hAnsi="Times New Roman"/>
                <w:sz w:val="18"/>
                <w:lang w:val="en-IE"/>
              </w:rPr>
              <w:t>Monthly estimates between Jan and March</w:t>
            </w:r>
          </w:p>
        </w:tc>
        <w:tc>
          <w:tcPr>
            <w:tcW w:w="1418"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ind w:left="0"/>
              <w:jc w:val="both"/>
              <w:rPr>
                <w:rFonts w:ascii="Times New Roman" w:hAnsi="Times New Roman"/>
                <w:sz w:val="18"/>
                <w:lang w:val="en-IE"/>
              </w:rPr>
            </w:pPr>
          </w:p>
        </w:tc>
      </w:tr>
      <w:tr w:rsidR="005431C9" w:rsidRPr="00106BD1" w:rsidTr="007240F0">
        <w:trPr>
          <w:cantSplit/>
          <w:trHeight w:val="600"/>
        </w:trPr>
        <w:tc>
          <w:tcPr>
            <w:tcW w:w="1987" w:type="dxa"/>
            <w:vMerge/>
          </w:tcPr>
          <w:p w:rsidR="005431C9" w:rsidRPr="00106BD1" w:rsidRDefault="005431C9" w:rsidP="007240F0">
            <w:pPr>
              <w:spacing w:before="0"/>
              <w:ind w:left="0" w:firstLine="0"/>
              <w:rPr>
                <w:rFonts w:ascii="Times New Roman" w:hAnsi="Times New Roman"/>
                <w:sz w:val="18"/>
                <w:szCs w:val="20"/>
                <w:lang w:val="en-IE"/>
              </w:rPr>
            </w:pPr>
          </w:p>
        </w:tc>
        <w:tc>
          <w:tcPr>
            <w:tcW w:w="1772"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roofErr w:type="spellStart"/>
            <w:r w:rsidRPr="00106BD1">
              <w:rPr>
                <w:rFonts w:ascii="Times New Roman" w:hAnsi="Times New Roman"/>
                <w:sz w:val="18"/>
                <w:lang w:val="en-IE"/>
              </w:rPr>
              <w:t>PTM_Her_north</w:t>
            </w:r>
            <w:proofErr w:type="spellEnd"/>
          </w:p>
          <w:p w:rsidR="005431C9" w:rsidRPr="00106BD1" w:rsidRDefault="005431C9" w:rsidP="007240F0">
            <w:pPr>
              <w:ind w:left="0"/>
              <w:rPr>
                <w:rFonts w:ascii="Times New Roman" w:hAnsi="Times New Roman"/>
                <w:sz w:val="18"/>
                <w:lang w:val="en-IE"/>
              </w:rPr>
            </w:pPr>
          </w:p>
        </w:tc>
        <w:tc>
          <w:tcPr>
            <w:tcW w:w="1272" w:type="dxa"/>
          </w:tcPr>
          <w:p w:rsidR="005431C9" w:rsidRPr="00106BD1" w:rsidRDefault="005431C9" w:rsidP="007240F0">
            <w:pPr>
              <w:spacing w:before="0"/>
              <w:ind w:left="0" w:firstLine="0"/>
              <w:rPr>
                <w:rFonts w:ascii="Times New Roman" w:hAnsi="Times New Roman"/>
                <w:i/>
                <w:iCs/>
                <w:sz w:val="18"/>
                <w:lang w:val="en-IE"/>
              </w:rPr>
            </w:pPr>
          </w:p>
          <w:p w:rsidR="005431C9" w:rsidRPr="00106BD1" w:rsidRDefault="005431C9" w:rsidP="007240F0">
            <w:pPr>
              <w:spacing w:before="0"/>
              <w:ind w:left="0" w:firstLine="0"/>
              <w:rPr>
                <w:rFonts w:ascii="Times New Roman" w:hAnsi="Times New Roman"/>
                <w:i/>
                <w:iCs/>
                <w:sz w:val="18"/>
                <w:lang w:val="en-IE"/>
              </w:rPr>
            </w:pPr>
            <w:proofErr w:type="spellStart"/>
            <w:r w:rsidRPr="00106BD1">
              <w:rPr>
                <w:rFonts w:ascii="Times New Roman" w:hAnsi="Times New Roman"/>
                <w:i/>
                <w:iCs/>
                <w:sz w:val="18"/>
                <w:lang w:val="en-IE"/>
              </w:rPr>
              <w:t>Clupea</w:t>
            </w:r>
            <w:proofErr w:type="spellEnd"/>
            <w:r w:rsidRPr="00106BD1">
              <w:rPr>
                <w:rFonts w:ascii="Times New Roman" w:hAnsi="Times New Roman"/>
                <w:i/>
                <w:iCs/>
                <w:sz w:val="18"/>
                <w:lang w:val="en-IE"/>
              </w:rPr>
              <w:t xml:space="preserve"> </w:t>
            </w:r>
            <w:proofErr w:type="spellStart"/>
            <w:r w:rsidRPr="00106BD1">
              <w:rPr>
                <w:rFonts w:ascii="Times New Roman" w:hAnsi="Times New Roman"/>
                <w:i/>
                <w:iCs/>
                <w:sz w:val="18"/>
                <w:lang w:val="en-IE"/>
              </w:rPr>
              <w:t>harengus</w:t>
            </w:r>
            <w:proofErr w:type="spellEnd"/>
          </w:p>
          <w:p w:rsidR="005431C9" w:rsidRPr="00106BD1" w:rsidRDefault="005431C9" w:rsidP="007240F0">
            <w:pPr>
              <w:ind w:left="0"/>
              <w:jc w:val="both"/>
              <w:rPr>
                <w:rFonts w:ascii="Times New Roman" w:hAnsi="Times New Roman"/>
                <w:sz w:val="18"/>
                <w:lang w:val="en-IE"/>
              </w:rPr>
            </w:pPr>
          </w:p>
        </w:tc>
        <w:tc>
          <w:tcPr>
            <w:tcW w:w="1376"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roofErr w:type="spellStart"/>
            <w:r w:rsidRPr="00106BD1">
              <w:rPr>
                <w:rFonts w:ascii="Times New Roman" w:hAnsi="Times New Roman"/>
                <w:sz w:val="18"/>
                <w:lang w:val="en-IE"/>
              </w:rPr>
              <w:t>VIa</w:t>
            </w:r>
            <w:proofErr w:type="spellEnd"/>
          </w:p>
          <w:p w:rsidR="005431C9" w:rsidRPr="00106BD1" w:rsidRDefault="005431C9" w:rsidP="007240F0">
            <w:pPr>
              <w:ind w:left="0"/>
              <w:jc w:val="both"/>
              <w:rPr>
                <w:rFonts w:ascii="Times New Roman" w:hAnsi="Times New Roman"/>
                <w:sz w:val="18"/>
                <w:lang w:val="en-IE"/>
              </w:rPr>
            </w:pPr>
          </w:p>
        </w:tc>
        <w:tc>
          <w:tcPr>
            <w:tcW w:w="1355" w:type="dxa"/>
          </w:tcPr>
          <w:p w:rsidR="005431C9" w:rsidRPr="00106BD1" w:rsidRDefault="005431C9" w:rsidP="007240F0">
            <w:pPr>
              <w:spacing w:before="0"/>
              <w:ind w:left="0" w:firstLine="0"/>
              <w:rPr>
                <w:rFonts w:ascii="Times New Roman" w:hAnsi="Times New Roman"/>
                <w:sz w:val="18"/>
                <w:lang w:val="en-IE"/>
              </w:rPr>
            </w:pPr>
            <w:r w:rsidRPr="00106BD1">
              <w:rPr>
                <w:rFonts w:ascii="Times New Roman" w:hAnsi="Times New Roman"/>
                <w:sz w:val="18"/>
                <w:lang w:val="en-IE"/>
              </w:rPr>
              <w:t>Monthly estimates between Oct and March</w:t>
            </w:r>
          </w:p>
        </w:tc>
        <w:tc>
          <w:tcPr>
            <w:tcW w:w="1418"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ind w:left="0"/>
              <w:jc w:val="both"/>
              <w:rPr>
                <w:rFonts w:ascii="Times New Roman" w:hAnsi="Times New Roman"/>
                <w:sz w:val="18"/>
                <w:lang w:val="en-IE"/>
              </w:rPr>
            </w:pPr>
          </w:p>
        </w:tc>
      </w:tr>
      <w:tr w:rsidR="005431C9" w:rsidRPr="00106BD1" w:rsidTr="007240F0">
        <w:trPr>
          <w:cantSplit/>
          <w:trHeight w:val="675"/>
        </w:trPr>
        <w:tc>
          <w:tcPr>
            <w:tcW w:w="1987" w:type="dxa"/>
            <w:vMerge/>
          </w:tcPr>
          <w:p w:rsidR="005431C9" w:rsidRPr="00106BD1" w:rsidRDefault="005431C9" w:rsidP="007240F0">
            <w:pPr>
              <w:spacing w:before="0"/>
              <w:ind w:left="0" w:firstLine="0"/>
              <w:rPr>
                <w:rFonts w:ascii="Times New Roman" w:hAnsi="Times New Roman"/>
                <w:sz w:val="18"/>
                <w:szCs w:val="20"/>
                <w:lang w:val="en-IE"/>
              </w:rPr>
            </w:pPr>
          </w:p>
        </w:tc>
        <w:tc>
          <w:tcPr>
            <w:tcW w:w="1772" w:type="dxa"/>
          </w:tcPr>
          <w:p w:rsidR="005431C9" w:rsidRPr="00F313B1" w:rsidRDefault="005431C9" w:rsidP="007240F0">
            <w:pPr>
              <w:spacing w:before="0"/>
              <w:ind w:left="0" w:firstLine="0"/>
              <w:rPr>
                <w:rFonts w:ascii="Times New Roman" w:hAnsi="Times New Roman"/>
                <w:sz w:val="18"/>
                <w:lang w:val="en-IE"/>
              </w:rPr>
            </w:pPr>
          </w:p>
          <w:p w:rsidR="005431C9" w:rsidRPr="00F313B1" w:rsidRDefault="005431C9" w:rsidP="007240F0">
            <w:pPr>
              <w:spacing w:before="0"/>
              <w:ind w:left="0" w:firstLine="0"/>
              <w:rPr>
                <w:rFonts w:ascii="Times New Roman" w:hAnsi="Times New Roman"/>
                <w:sz w:val="18"/>
                <w:lang w:val="en-IE"/>
              </w:rPr>
            </w:pPr>
            <w:proofErr w:type="spellStart"/>
            <w:r w:rsidRPr="00F313B1">
              <w:rPr>
                <w:rFonts w:ascii="Times New Roman" w:hAnsi="Times New Roman"/>
                <w:sz w:val="18"/>
                <w:lang w:val="en-IE"/>
              </w:rPr>
              <w:t>PTM_Her_I</w:t>
            </w:r>
            <w:proofErr w:type="spellEnd"/>
            <w:r w:rsidRPr="00F313B1">
              <w:rPr>
                <w:rFonts w:ascii="Times New Roman" w:hAnsi="Times New Roman"/>
                <w:sz w:val="18"/>
                <w:lang w:val="en-IE"/>
              </w:rPr>
              <w:t xml:space="preserve"> sea</w:t>
            </w:r>
          </w:p>
          <w:p w:rsidR="005431C9" w:rsidRPr="00F313B1" w:rsidRDefault="005431C9" w:rsidP="007240F0">
            <w:pPr>
              <w:ind w:left="0"/>
              <w:rPr>
                <w:rFonts w:ascii="Times New Roman" w:hAnsi="Times New Roman"/>
                <w:sz w:val="18"/>
                <w:lang w:val="en-IE"/>
              </w:rPr>
            </w:pPr>
          </w:p>
        </w:tc>
        <w:tc>
          <w:tcPr>
            <w:tcW w:w="1272" w:type="dxa"/>
          </w:tcPr>
          <w:p w:rsidR="005431C9" w:rsidRPr="00F313B1" w:rsidRDefault="005431C9" w:rsidP="007240F0">
            <w:pPr>
              <w:spacing w:before="0"/>
              <w:ind w:left="0" w:firstLine="0"/>
              <w:rPr>
                <w:rFonts w:ascii="Times New Roman" w:hAnsi="Times New Roman"/>
                <w:sz w:val="18"/>
                <w:lang w:val="en-IE"/>
              </w:rPr>
            </w:pPr>
          </w:p>
          <w:p w:rsidR="005431C9" w:rsidRPr="00F313B1" w:rsidRDefault="005431C9" w:rsidP="007240F0">
            <w:pPr>
              <w:spacing w:before="0"/>
              <w:ind w:left="0" w:firstLine="0"/>
              <w:rPr>
                <w:rFonts w:ascii="Times New Roman" w:hAnsi="Times New Roman"/>
                <w:i/>
                <w:iCs/>
                <w:sz w:val="18"/>
                <w:lang w:val="en-IE"/>
              </w:rPr>
            </w:pPr>
            <w:proofErr w:type="spellStart"/>
            <w:r w:rsidRPr="00F313B1">
              <w:rPr>
                <w:rFonts w:ascii="Times New Roman" w:hAnsi="Times New Roman"/>
                <w:i/>
                <w:iCs/>
                <w:sz w:val="18"/>
                <w:lang w:val="en-IE"/>
              </w:rPr>
              <w:t>Clupea</w:t>
            </w:r>
            <w:proofErr w:type="spellEnd"/>
            <w:r w:rsidRPr="00F313B1">
              <w:rPr>
                <w:rFonts w:ascii="Times New Roman" w:hAnsi="Times New Roman"/>
                <w:i/>
                <w:iCs/>
                <w:sz w:val="18"/>
                <w:lang w:val="en-IE"/>
              </w:rPr>
              <w:t xml:space="preserve"> </w:t>
            </w:r>
            <w:proofErr w:type="spellStart"/>
            <w:r w:rsidRPr="00F313B1">
              <w:rPr>
                <w:rFonts w:ascii="Times New Roman" w:hAnsi="Times New Roman"/>
                <w:i/>
                <w:iCs/>
                <w:sz w:val="18"/>
                <w:lang w:val="en-IE"/>
              </w:rPr>
              <w:t>harengus</w:t>
            </w:r>
            <w:proofErr w:type="spellEnd"/>
          </w:p>
          <w:p w:rsidR="005431C9" w:rsidRPr="00F313B1" w:rsidRDefault="005431C9" w:rsidP="007240F0">
            <w:pPr>
              <w:ind w:left="0"/>
              <w:jc w:val="both"/>
              <w:rPr>
                <w:rFonts w:ascii="Times New Roman" w:hAnsi="Times New Roman"/>
                <w:sz w:val="18"/>
                <w:lang w:val="en-IE"/>
              </w:rPr>
            </w:pPr>
          </w:p>
        </w:tc>
        <w:tc>
          <w:tcPr>
            <w:tcW w:w="1376" w:type="dxa"/>
          </w:tcPr>
          <w:p w:rsidR="005431C9" w:rsidRPr="00F313B1" w:rsidRDefault="005431C9" w:rsidP="007240F0">
            <w:pPr>
              <w:spacing w:before="0"/>
              <w:ind w:left="0" w:firstLine="0"/>
              <w:rPr>
                <w:rFonts w:ascii="Times New Roman" w:hAnsi="Times New Roman"/>
                <w:sz w:val="18"/>
                <w:lang w:val="en-IE"/>
              </w:rPr>
            </w:pPr>
          </w:p>
          <w:p w:rsidR="005431C9" w:rsidRPr="00F313B1" w:rsidRDefault="005431C9" w:rsidP="007240F0">
            <w:pPr>
              <w:spacing w:before="0"/>
              <w:ind w:left="0" w:firstLine="0"/>
              <w:rPr>
                <w:rFonts w:ascii="Times New Roman" w:hAnsi="Times New Roman"/>
                <w:sz w:val="18"/>
                <w:lang w:val="en-IE"/>
              </w:rPr>
            </w:pPr>
            <w:proofErr w:type="spellStart"/>
            <w:r w:rsidRPr="00F313B1">
              <w:rPr>
                <w:rFonts w:ascii="Times New Roman" w:hAnsi="Times New Roman"/>
                <w:sz w:val="18"/>
                <w:lang w:val="en-IE"/>
              </w:rPr>
              <w:t>VIIaN</w:t>
            </w:r>
            <w:proofErr w:type="spellEnd"/>
          </w:p>
          <w:p w:rsidR="005431C9" w:rsidRPr="00F313B1" w:rsidRDefault="005431C9" w:rsidP="007240F0">
            <w:pPr>
              <w:ind w:left="0"/>
              <w:jc w:val="both"/>
              <w:rPr>
                <w:rFonts w:ascii="Times New Roman" w:hAnsi="Times New Roman"/>
                <w:sz w:val="18"/>
                <w:lang w:val="en-IE"/>
              </w:rPr>
            </w:pPr>
          </w:p>
        </w:tc>
        <w:tc>
          <w:tcPr>
            <w:tcW w:w="1355" w:type="dxa"/>
          </w:tcPr>
          <w:p w:rsidR="005431C9" w:rsidRPr="00F313B1" w:rsidRDefault="005431C9" w:rsidP="007240F0">
            <w:pPr>
              <w:spacing w:before="0"/>
              <w:ind w:left="0" w:firstLine="0"/>
              <w:rPr>
                <w:rFonts w:ascii="Times New Roman" w:hAnsi="Times New Roman"/>
                <w:sz w:val="18"/>
                <w:lang w:val="en-IE"/>
              </w:rPr>
            </w:pPr>
            <w:r w:rsidRPr="00F313B1">
              <w:rPr>
                <w:rFonts w:ascii="Times New Roman" w:hAnsi="Times New Roman"/>
                <w:sz w:val="18"/>
                <w:lang w:val="en-IE"/>
              </w:rPr>
              <w:t>Monthly estimates between Aug and Oct</w:t>
            </w:r>
          </w:p>
          <w:p w:rsidR="005431C9" w:rsidRPr="00F313B1" w:rsidRDefault="005431C9" w:rsidP="007240F0">
            <w:pPr>
              <w:ind w:left="0" w:firstLine="0"/>
              <w:rPr>
                <w:rFonts w:ascii="Times New Roman" w:hAnsi="Times New Roman"/>
                <w:sz w:val="18"/>
                <w:lang w:val="en-IE"/>
              </w:rPr>
            </w:pPr>
          </w:p>
        </w:tc>
        <w:tc>
          <w:tcPr>
            <w:tcW w:w="1418" w:type="dxa"/>
          </w:tcPr>
          <w:p w:rsidR="005431C9" w:rsidRPr="00F313B1" w:rsidRDefault="005431C9" w:rsidP="007240F0">
            <w:pPr>
              <w:spacing w:before="0"/>
              <w:ind w:left="0" w:firstLine="0"/>
              <w:rPr>
                <w:rFonts w:ascii="Times New Roman" w:hAnsi="Times New Roman"/>
                <w:sz w:val="18"/>
                <w:lang w:val="en-IE"/>
              </w:rPr>
            </w:pPr>
          </w:p>
          <w:p w:rsidR="005431C9" w:rsidRPr="00F313B1" w:rsidRDefault="005431C9" w:rsidP="007240F0">
            <w:pPr>
              <w:spacing w:before="0"/>
              <w:ind w:left="0" w:firstLine="0"/>
              <w:rPr>
                <w:rFonts w:ascii="Times New Roman" w:hAnsi="Times New Roman"/>
                <w:sz w:val="18"/>
                <w:lang w:val="en-IE"/>
              </w:rPr>
            </w:pPr>
            <w:r w:rsidRPr="00F313B1">
              <w:rPr>
                <w:rFonts w:ascii="Times New Roman" w:hAnsi="Times New Roman"/>
                <w:sz w:val="18"/>
                <w:lang w:val="en-IE"/>
              </w:rPr>
              <w:t>Fishery did not occur in 2008</w:t>
            </w:r>
            <w:r>
              <w:rPr>
                <w:rFonts w:ascii="Times New Roman" w:hAnsi="Times New Roman"/>
                <w:sz w:val="18"/>
                <w:lang w:val="en-IE"/>
              </w:rPr>
              <w:t xml:space="preserve"> &amp;2009</w:t>
            </w:r>
            <w:r w:rsidRPr="00F313B1">
              <w:rPr>
                <w:rFonts w:ascii="Times New Roman" w:hAnsi="Times New Roman"/>
                <w:sz w:val="18"/>
                <w:lang w:val="en-IE"/>
              </w:rPr>
              <w:t xml:space="preserve"> and unlikely to occur in 20</w:t>
            </w:r>
            <w:r>
              <w:rPr>
                <w:rFonts w:ascii="Times New Roman" w:hAnsi="Times New Roman"/>
                <w:sz w:val="18"/>
                <w:lang w:val="en-IE"/>
              </w:rPr>
              <w:t>10</w:t>
            </w:r>
          </w:p>
        </w:tc>
      </w:tr>
      <w:tr w:rsidR="005431C9" w:rsidRPr="00106BD1" w:rsidTr="007240F0">
        <w:trPr>
          <w:cantSplit/>
          <w:trHeight w:val="675"/>
        </w:trPr>
        <w:tc>
          <w:tcPr>
            <w:tcW w:w="1987" w:type="dxa"/>
            <w:vMerge/>
          </w:tcPr>
          <w:p w:rsidR="005431C9" w:rsidRPr="00106BD1" w:rsidRDefault="005431C9" w:rsidP="007240F0">
            <w:pPr>
              <w:spacing w:before="0"/>
              <w:ind w:left="0" w:firstLine="0"/>
              <w:rPr>
                <w:rFonts w:ascii="Times New Roman" w:hAnsi="Times New Roman"/>
                <w:sz w:val="18"/>
                <w:szCs w:val="20"/>
                <w:lang w:val="en-IE"/>
              </w:rPr>
            </w:pPr>
          </w:p>
        </w:tc>
        <w:tc>
          <w:tcPr>
            <w:tcW w:w="1772" w:type="dxa"/>
          </w:tcPr>
          <w:p w:rsidR="005431C9" w:rsidRPr="00F313B1" w:rsidRDefault="005431C9" w:rsidP="007240F0">
            <w:pPr>
              <w:spacing w:before="0"/>
              <w:ind w:left="0" w:firstLine="0"/>
              <w:rPr>
                <w:rFonts w:ascii="Times New Roman" w:hAnsi="Times New Roman"/>
                <w:sz w:val="18"/>
                <w:lang w:val="en-IE"/>
              </w:rPr>
            </w:pPr>
          </w:p>
        </w:tc>
        <w:tc>
          <w:tcPr>
            <w:tcW w:w="1272" w:type="dxa"/>
          </w:tcPr>
          <w:p w:rsidR="005431C9" w:rsidRPr="00836A1A" w:rsidRDefault="005431C9" w:rsidP="00D36B63">
            <w:pPr>
              <w:keepNext/>
              <w:tabs>
                <w:tab w:val="left" w:pos="794"/>
              </w:tabs>
              <w:spacing w:before="0"/>
              <w:ind w:left="0" w:firstLine="0"/>
              <w:jc w:val="both"/>
              <w:outlineLvl w:val="1"/>
              <w:rPr>
                <w:rFonts w:ascii="Times New Roman" w:hAnsi="Times New Roman"/>
                <w:i/>
                <w:sz w:val="18"/>
                <w:lang w:val="en-IE"/>
              </w:rPr>
            </w:pPr>
          </w:p>
        </w:tc>
        <w:tc>
          <w:tcPr>
            <w:tcW w:w="1376" w:type="dxa"/>
          </w:tcPr>
          <w:p w:rsidR="005431C9" w:rsidRPr="00F313B1" w:rsidRDefault="005431C9" w:rsidP="007240F0">
            <w:pPr>
              <w:spacing w:before="0"/>
              <w:ind w:left="0" w:firstLine="0"/>
              <w:rPr>
                <w:rFonts w:ascii="Times New Roman" w:hAnsi="Times New Roman"/>
                <w:sz w:val="18"/>
                <w:lang w:val="en-IE"/>
              </w:rPr>
            </w:pPr>
          </w:p>
        </w:tc>
        <w:tc>
          <w:tcPr>
            <w:tcW w:w="1355" w:type="dxa"/>
          </w:tcPr>
          <w:p w:rsidR="005431C9" w:rsidRPr="00F313B1" w:rsidRDefault="005431C9" w:rsidP="007240F0">
            <w:pPr>
              <w:spacing w:before="0"/>
              <w:ind w:left="0" w:firstLine="0"/>
              <w:rPr>
                <w:rFonts w:ascii="Times New Roman" w:hAnsi="Times New Roman"/>
                <w:sz w:val="18"/>
                <w:lang w:val="en-IE"/>
              </w:rPr>
            </w:pPr>
          </w:p>
        </w:tc>
        <w:tc>
          <w:tcPr>
            <w:tcW w:w="1418" w:type="dxa"/>
          </w:tcPr>
          <w:p w:rsidR="005431C9" w:rsidRPr="00F313B1" w:rsidRDefault="005431C9" w:rsidP="007240F0">
            <w:pPr>
              <w:spacing w:before="0"/>
              <w:ind w:left="0" w:firstLine="0"/>
              <w:rPr>
                <w:rFonts w:ascii="Times New Roman" w:hAnsi="Times New Roman"/>
                <w:sz w:val="18"/>
                <w:lang w:val="en-IE"/>
              </w:rPr>
            </w:pPr>
          </w:p>
        </w:tc>
      </w:tr>
      <w:tr w:rsidR="005431C9" w:rsidRPr="00106BD1" w:rsidTr="007240F0">
        <w:trPr>
          <w:cantSplit/>
          <w:trHeight w:val="375"/>
        </w:trPr>
        <w:tc>
          <w:tcPr>
            <w:tcW w:w="1987" w:type="dxa"/>
            <w:vMerge/>
          </w:tcPr>
          <w:p w:rsidR="005431C9" w:rsidRPr="00106BD1" w:rsidRDefault="005431C9" w:rsidP="007240F0">
            <w:pPr>
              <w:spacing w:before="0"/>
              <w:ind w:left="0" w:firstLine="0"/>
              <w:rPr>
                <w:rFonts w:ascii="Times New Roman" w:hAnsi="Times New Roman"/>
                <w:sz w:val="18"/>
                <w:szCs w:val="20"/>
                <w:lang w:val="en-IE"/>
              </w:rPr>
            </w:pPr>
          </w:p>
        </w:tc>
        <w:tc>
          <w:tcPr>
            <w:tcW w:w="1772"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roofErr w:type="spellStart"/>
            <w:r w:rsidRPr="00106BD1">
              <w:rPr>
                <w:rFonts w:ascii="Times New Roman" w:hAnsi="Times New Roman"/>
                <w:sz w:val="18"/>
                <w:lang w:val="en-IE"/>
              </w:rPr>
              <w:t>PTM_Her_cs</w:t>
            </w:r>
            <w:proofErr w:type="spellEnd"/>
          </w:p>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
        </w:tc>
        <w:tc>
          <w:tcPr>
            <w:tcW w:w="1272" w:type="dxa"/>
          </w:tcPr>
          <w:p w:rsidR="005431C9" w:rsidRPr="00106BD1" w:rsidRDefault="005431C9" w:rsidP="007240F0">
            <w:pPr>
              <w:spacing w:before="0"/>
              <w:ind w:left="0" w:firstLine="0"/>
              <w:rPr>
                <w:rFonts w:ascii="Times New Roman" w:hAnsi="Times New Roman"/>
                <w:i/>
                <w:iCs/>
                <w:sz w:val="18"/>
                <w:lang w:val="en-IE"/>
              </w:rPr>
            </w:pPr>
            <w:proofErr w:type="spellStart"/>
            <w:r w:rsidRPr="00106BD1">
              <w:rPr>
                <w:rFonts w:ascii="Times New Roman" w:hAnsi="Times New Roman"/>
                <w:i/>
                <w:iCs/>
                <w:sz w:val="18"/>
                <w:lang w:val="en-IE"/>
              </w:rPr>
              <w:t>Clupea</w:t>
            </w:r>
            <w:proofErr w:type="spellEnd"/>
            <w:r w:rsidRPr="00106BD1">
              <w:rPr>
                <w:rFonts w:ascii="Times New Roman" w:hAnsi="Times New Roman"/>
                <w:i/>
                <w:iCs/>
                <w:sz w:val="18"/>
                <w:lang w:val="en-IE"/>
              </w:rPr>
              <w:t xml:space="preserve"> </w:t>
            </w:r>
            <w:proofErr w:type="spellStart"/>
            <w:r w:rsidRPr="00106BD1">
              <w:rPr>
                <w:rFonts w:ascii="Times New Roman" w:hAnsi="Times New Roman"/>
                <w:i/>
                <w:iCs/>
                <w:sz w:val="18"/>
                <w:lang w:val="en-IE"/>
              </w:rPr>
              <w:t>harengus</w:t>
            </w:r>
            <w:proofErr w:type="spellEnd"/>
          </w:p>
        </w:tc>
        <w:tc>
          <w:tcPr>
            <w:tcW w:w="1376" w:type="dxa"/>
          </w:tcPr>
          <w:p w:rsidR="005431C9" w:rsidRPr="00106BD1" w:rsidRDefault="005431C9" w:rsidP="007240F0">
            <w:pPr>
              <w:spacing w:before="0"/>
              <w:ind w:left="0" w:firstLine="0"/>
              <w:rPr>
                <w:rFonts w:ascii="Times New Roman" w:hAnsi="Times New Roman"/>
                <w:sz w:val="18"/>
                <w:lang w:val="en-IE"/>
              </w:rPr>
            </w:pPr>
          </w:p>
          <w:p w:rsidR="005431C9" w:rsidRPr="00106BD1" w:rsidRDefault="005431C9" w:rsidP="007240F0">
            <w:pPr>
              <w:spacing w:before="0"/>
              <w:ind w:left="0" w:firstLine="0"/>
              <w:rPr>
                <w:rFonts w:ascii="Times New Roman" w:hAnsi="Times New Roman"/>
                <w:sz w:val="18"/>
                <w:lang w:val="en-IE"/>
              </w:rPr>
            </w:pPr>
            <w:proofErr w:type="spellStart"/>
            <w:r w:rsidRPr="00106BD1">
              <w:rPr>
                <w:rFonts w:ascii="Times New Roman" w:hAnsi="Times New Roman"/>
                <w:sz w:val="18"/>
                <w:lang w:val="en-IE"/>
              </w:rPr>
              <w:t>VIIaS</w:t>
            </w:r>
            <w:proofErr w:type="spellEnd"/>
            <w:r w:rsidRPr="00106BD1">
              <w:rPr>
                <w:rFonts w:ascii="Times New Roman" w:hAnsi="Times New Roman"/>
                <w:sz w:val="18"/>
                <w:lang w:val="en-IE"/>
              </w:rPr>
              <w:t xml:space="preserve">, </w:t>
            </w:r>
            <w:proofErr w:type="spellStart"/>
            <w:r w:rsidRPr="00106BD1">
              <w:rPr>
                <w:rFonts w:ascii="Times New Roman" w:hAnsi="Times New Roman"/>
                <w:sz w:val="18"/>
                <w:lang w:val="en-IE"/>
              </w:rPr>
              <w:t>VIIg,j</w:t>
            </w:r>
            <w:proofErr w:type="spellEnd"/>
          </w:p>
        </w:tc>
        <w:tc>
          <w:tcPr>
            <w:tcW w:w="1355" w:type="dxa"/>
          </w:tcPr>
          <w:p w:rsidR="005431C9" w:rsidRPr="00106BD1" w:rsidRDefault="005431C9" w:rsidP="007240F0">
            <w:pPr>
              <w:spacing w:before="0"/>
              <w:ind w:left="0" w:firstLine="0"/>
              <w:rPr>
                <w:rFonts w:ascii="Times New Roman" w:hAnsi="Times New Roman"/>
                <w:sz w:val="18"/>
                <w:lang w:val="en-IE"/>
              </w:rPr>
            </w:pPr>
            <w:r w:rsidRPr="00106BD1">
              <w:rPr>
                <w:rFonts w:ascii="Times New Roman" w:hAnsi="Times New Roman"/>
                <w:sz w:val="18"/>
                <w:lang w:val="en-IE"/>
              </w:rPr>
              <w:t>Monthly estimates between Aug and March</w:t>
            </w:r>
          </w:p>
        </w:tc>
        <w:tc>
          <w:tcPr>
            <w:tcW w:w="1418" w:type="dxa"/>
          </w:tcPr>
          <w:p w:rsidR="005431C9" w:rsidRPr="00106BD1" w:rsidRDefault="005431C9" w:rsidP="007240F0">
            <w:pPr>
              <w:ind w:left="0"/>
              <w:jc w:val="both"/>
              <w:rPr>
                <w:rFonts w:ascii="Times New Roman" w:hAnsi="Times New Roman"/>
                <w:sz w:val="18"/>
                <w:lang w:val="en-IE"/>
              </w:rPr>
            </w:pPr>
          </w:p>
        </w:tc>
      </w:tr>
      <w:tr w:rsidR="005431C9" w:rsidRPr="00106BD1" w:rsidTr="007240F0">
        <w:trPr>
          <w:cantSplit/>
          <w:trHeight w:val="345"/>
        </w:trPr>
        <w:tc>
          <w:tcPr>
            <w:tcW w:w="1987" w:type="dxa"/>
            <w:vMerge/>
          </w:tcPr>
          <w:p w:rsidR="005431C9" w:rsidRPr="00106BD1" w:rsidRDefault="005431C9" w:rsidP="007240F0">
            <w:pPr>
              <w:spacing w:before="0"/>
              <w:ind w:left="0" w:firstLine="0"/>
              <w:jc w:val="both"/>
              <w:rPr>
                <w:rFonts w:ascii="Times New Roman" w:hAnsi="Times New Roman"/>
                <w:sz w:val="18"/>
                <w:highlight w:val="green"/>
                <w:lang w:val="en-IE"/>
              </w:rPr>
            </w:pPr>
          </w:p>
        </w:tc>
        <w:tc>
          <w:tcPr>
            <w:tcW w:w="1772" w:type="dxa"/>
          </w:tcPr>
          <w:p w:rsidR="005431C9" w:rsidRPr="00106BD1" w:rsidRDefault="005431C9" w:rsidP="007240F0">
            <w:pPr>
              <w:spacing w:before="0"/>
              <w:ind w:left="0" w:firstLine="0"/>
              <w:rPr>
                <w:rFonts w:ascii="Times New Roman" w:hAnsi="Times New Roman"/>
                <w:sz w:val="18"/>
                <w:lang w:val="en-IE"/>
              </w:rPr>
            </w:pPr>
            <w:proofErr w:type="spellStart"/>
            <w:r w:rsidRPr="00106BD1">
              <w:rPr>
                <w:rFonts w:ascii="Times New Roman" w:hAnsi="Times New Roman"/>
                <w:sz w:val="18"/>
                <w:lang w:val="en-IE"/>
              </w:rPr>
              <w:t>PTM_spr</w:t>
            </w:r>
            <w:proofErr w:type="spellEnd"/>
          </w:p>
        </w:tc>
        <w:tc>
          <w:tcPr>
            <w:tcW w:w="1272" w:type="dxa"/>
          </w:tcPr>
          <w:p w:rsidR="005431C9" w:rsidRPr="00106BD1" w:rsidRDefault="005431C9" w:rsidP="007240F0">
            <w:pPr>
              <w:spacing w:before="0"/>
              <w:ind w:left="0" w:firstLine="0"/>
              <w:rPr>
                <w:rFonts w:ascii="Times New Roman" w:hAnsi="Times New Roman"/>
                <w:i/>
                <w:iCs/>
                <w:sz w:val="18"/>
                <w:lang w:val="en-IE"/>
              </w:rPr>
            </w:pPr>
            <w:proofErr w:type="spellStart"/>
            <w:r w:rsidRPr="00106BD1">
              <w:rPr>
                <w:rFonts w:ascii="Times New Roman" w:hAnsi="Times New Roman"/>
                <w:i/>
                <w:iCs/>
                <w:sz w:val="18"/>
                <w:lang w:val="en-IE"/>
              </w:rPr>
              <w:t>Sprattus</w:t>
            </w:r>
            <w:proofErr w:type="spellEnd"/>
            <w:r w:rsidRPr="00106BD1">
              <w:rPr>
                <w:rFonts w:ascii="Times New Roman" w:hAnsi="Times New Roman"/>
                <w:i/>
                <w:iCs/>
                <w:sz w:val="18"/>
                <w:lang w:val="en-IE"/>
              </w:rPr>
              <w:t xml:space="preserve"> </w:t>
            </w:r>
            <w:proofErr w:type="spellStart"/>
            <w:r w:rsidRPr="00106BD1">
              <w:rPr>
                <w:rFonts w:ascii="Times New Roman" w:hAnsi="Times New Roman"/>
                <w:i/>
                <w:iCs/>
                <w:sz w:val="18"/>
                <w:lang w:val="en-IE"/>
              </w:rPr>
              <w:t>sprattus</w:t>
            </w:r>
            <w:proofErr w:type="spellEnd"/>
          </w:p>
        </w:tc>
        <w:tc>
          <w:tcPr>
            <w:tcW w:w="1376" w:type="dxa"/>
          </w:tcPr>
          <w:p w:rsidR="005431C9" w:rsidRPr="00106BD1" w:rsidRDefault="005431C9" w:rsidP="007240F0">
            <w:pPr>
              <w:spacing w:before="0"/>
              <w:ind w:left="0" w:firstLine="0"/>
              <w:rPr>
                <w:rFonts w:ascii="Times New Roman" w:hAnsi="Times New Roman"/>
                <w:sz w:val="18"/>
                <w:lang w:val="en-IE"/>
              </w:rPr>
            </w:pPr>
            <w:r w:rsidRPr="00106BD1">
              <w:rPr>
                <w:rFonts w:ascii="Times New Roman" w:hAnsi="Times New Roman"/>
                <w:sz w:val="18"/>
                <w:lang w:val="en-IE"/>
              </w:rPr>
              <w:t>VI, VII</w:t>
            </w:r>
          </w:p>
        </w:tc>
        <w:tc>
          <w:tcPr>
            <w:tcW w:w="1355" w:type="dxa"/>
          </w:tcPr>
          <w:p w:rsidR="005431C9" w:rsidRPr="00106BD1" w:rsidRDefault="005431C9" w:rsidP="007240F0">
            <w:pPr>
              <w:ind w:left="0"/>
              <w:jc w:val="center"/>
              <w:rPr>
                <w:rFonts w:ascii="Times New Roman" w:hAnsi="Times New Roman"/>
                <w:sz w:val="18"/>
                <w:lang w:val="en-IE"/>
              </w:rPr>
            </w:pPr>
            <w:r w:rsidRPr="00106BD1">
              <w:rPr>
                <w:rFonts w:ascii="Times New Roman" w:hAnsi="Times New Roman"/>
                <w:sz w:val="18"/>
                <w:lang w:val="en-IE"/>
              </w:rPr>
              <w:t>Yearly estimates between Oct and March</w:t>
            </w:r>
          </w:p>
        </w:tc>
        <w:tc>
          <w:tcPr>
            <w:tcW w:w="1418" w:type="dxa"/>
          </w:tcPr>
          <w:p w:rsidR="005431C9" w:rsidRPr="00106BD1" w:rsidRDefault="005431C9" w:rsidP="007240F0">
            <w:pPr>
              <w:ind w:left="0"/>
              <w:jc w:val="center"/>
              <w:rPr>
                <w:rFonts w:ascii="Times New Roman" w:hAnsi="Times New Roman"/>
                <w:sz w:val="18"/>
                <w:lang w:val="en-IE"/>
              </w:rPr>
            </w:pPr>
            <w:r w:rsidRPr="00106BD1">
              <w:rPr>
                <w:rFonts w:ascii="Times New Roman" w:hAnsi="Times New Roman"/>
                <w:sz w:val="18"/>
                <w:lang w:val="en-IE"/>
              </w:rPr>
              <w:t>Fishery is spasmodic</w:t>
            </w:r>
          </w:p>
        </w:tc>
      </w:tr>
    </w:tbl>
    <w:p w:rsidR="005431C9" w:rsidRDefault="005431C9" w:rsidP="000E04FC">
      <w:pPr>
        <w:spacing w:before="0"/>
        <w:ind w:left="2124" w:firstLine="708"/>
        <w:jc w:val="both"/>
        <w:rPr>
          <w:lang w:val="en-IE"/>
        </w:rPr>
      </w:pPr>
    </w:p>
    <w:p w:rsidR="005431C9" w:rsidRDefault="005431C9" w:rsidP="000E04FC">
      <w:pPr>
        <w:spacing w:before="0"/>
        <w:ind w:left="2124" w:firstLine="708"/>
        <w:jc w:val="both"/>
        <w:rPr>
          <w:lang w:val="en-IE"/>
        </w:rPr>
      </w:pPr>
    </w:p>
    <w:p w:rsidR="005431C9" w:rsidRDefault="005431C9" w:rsidP="000E04FC">
      <w:pPr>
        <w:spacing w:before="0"/>
        <w:ind w:left="2124" w:firstLine="708"/>
        <w:jc w:val="both"/>
        <w:rPr>
          <w:lang w:val="en-IE"/>
        </w:rPr>
      </w:pPr>
    </w:p>
    <w:p w:rsidR="005431C9" w:rsidRPr="00106BD1" w:rsidRDefault="005431C9" w:rsidP="000E04FC">
      <w:pPr>
        <w:spacing w:before="0"/>
        <w:ind w:left="2124" w:firstLine="708"/>
        <w:jc w:val="both"/>
        <w:rPr>
          <w:lang w:val="en-IE"/>
        </w:rPr>
      </w:pPr>
    </w:p>
    <w:p w:rsidR="005431C9" w:rsidRPr="00106BD1" w:rsidRDefault="005431C9" w:rsidP="000E04FC">
      <w:pPr>
        <w:spacing w:before="0"/>
        <w:ind w:left="0" w:firstLine="0"/>
        <w:jc w:val="both"/>
        <w:rPr>
          <w:rFonts w:ascii="Times New Roman" w:hAnsi="Times New Roman"/>
          <w:lang w:val="en-IE"/>
        </w:rPr>
      </w:pPr>
      <w:r w:rsidRPr="00106BD1">
        <w:rPr>
          <w:rFonts w:ascii="Times New Roman" w:hAnsi="Times New Roman"/>
          <w:lang w:val="en-IE"/>
        </w:rPr>
        <w:lastRenderedPageBreak/>
        <w:t xml:space="preserve">The FPO_CRU metier discretely targets a number of species with different gears in Area VI and VII. These fisheries are largely single species discrete fisheries using fishery specific types of pots (FPO). This metier is therefore disaggregated to its component fisheries to increase precision of the biological data. </w:t>
      </w:r>
    </w:p>
    <w:p w:rsidR="005431C9" w:rsidRPr="00106BD1" w:rsidRDefault="005431C9" w:rsidP="000E04FC">
      <w:pPr>
        <w:spacing w:before="0"/>
        <w:ind w:left="0" w:firstLine="0"/>
        <w:jc w:val="both"/>
        <w:rPr>
          <w:rFonts w:ascii="Times New Roman" w:hAnsi="Times New Roman"/>
          <w:lang w:val="en-IE"/>
        </w:rPr>
      </w:pPr>
    </w:p>
    <w:p w:rsidR="005431C9" w:rsidRPr="00106BD1" w:rsidRDefault="005431C9" w:rsidP="000E04FC">
      <w:pPr>
        <w:spacing w:before="0"/>
        <w:ind w:left="0" w:firstLine="0"/>
        <w:jc w:val="both"/>
        <w:rPr>
          <w:rFonts w:ascii="Times New Roman" w:hAnsi="Times New Roman"/>
          <w:lang w:val="en-IE"/>
        </w:rPr>
      </w:pPr>
      <w:r w:rsidRPr="00106BD1">
        <w:rPr>
          <w:rFonts w:ascii="Times New Roman" w:hAnsi="Times New Roman"/>
          <w:lang w:val="en-IE"/>
        </w:rPr>
        <w:t xml:space="preserve">The DRB_MOL metier is </w:t>
      </w:r>
      <w:r>
        <w:rPr>
          <w:rFonts w:ascii="Times New Roman" w:hAnsi="Times New Roman"/>
          <w:lang w:val="en-IE"/>
        </w:rPr>
        <w:t>further disaggregated into two gear types</w:t>
      </w:r>
      <w:r w:rsidRPr="00106BD1">
        <w:rPr>
          <w:rFonts w:ascii="Times New Roman" w:hAnsi="Times New Roman"/>
          <w:lang w:val="en-IE"/>
        </w:rPr>
        <w:t xml:space="preserve"> (Level 4 DRB </w:t>
      </w:r>
      <w:r w:rsidRPr="000B316B">
        <w:rPr>
          <w:rFonts w:ascii="Times New Roman" w:hAnsi="Times New Roman"/>
          <w:lang w:val="en-IE"/>
        </w:rPr>
        <w:t>and HMD)</w:t>
      </w:r>
      <w:r w:rsidRPr="00106BD1">
        <w:rPr>
          <w:rFonts w:ascii="Times New Roman" w:hAnsi="Times New Roman"/>
          <w:lang w:val="en-IE"/>
        </w:rPr>
        <w:t xml:space="preserve"> </w:t>
      </w:r>
      <w:r>
        <w:rPr>
          <w:rFonts w:ascii="Times New Roman" w:hAnsi="Times New Roman"/>
          <w:lang w:val="en-IE"/>
        </w:rPr>
        <w:t>and their</w:t>
      </w:r>
      <w:r w:rsidRPr="00106BD1">
        <w:rPr>
          <w:rFonts w:ascii="Times New Roman" w:hAnsi="Times New Roman"/>
          <w:lang w:val="en-IE"/>
        </w:rPr>
        <w:t xml:space="preserve"> component fisheries which target single species. </w:t>
      </w:r>
      <w:r>
        <w:rPr>
          <w:rFonts w:ascii="Times New Roman" w:hAnsi="Times New Roman"/>
          <w:lang w:val="en-IE"/>
        </w:rPr>
        <w:t xml:space="preserve">Although two different gears are used only boat dredge is reported within the logbooks. </w:t>
      </w:r>
      <w:r w:rsidRPr="00106BD1">
        <w:rPr>
          <w:rFonts w:ascii="Times New Roman" w:hAnsi="Times New Roman"/>
          <w:lang w:val="en-IE"/>
        </w:rPr>
        <w:t xml:space="preserve">Each gear type targets two species; </w:t>
      </w:r>
      <w:proofErr w:type="spellStart"/>
      <w:r w:rsidRPr="00106BD1">
        <w:rPr>
          <w:rFonts w:ascii="Times New Roman" w:hAnsi="Times New Roman"/>
          <w:lang w:val="en-IE"/>
        </w:rPr>
        <w:t>DRB_Scallop</w:t>
      </w:r>
      <w:proofErr w:type="spellEnd"/>
      <w:r w:rsidRPr="00106BD1">
        <w:rPr>
          <w:rFonts w:ascii="Times New Roman" w:hAnsi="Times New Roman"/>
          <w:lang w:val="en-IE"/>
        </w:rPr>
        <w:t xml:space="preserve">, </w:t>
      </w:r>
      <w:proofErr w:type="spellStart"/>
      <w:r w:rsidRPr="00106BD1">
        <w:rPr>
          <w:rFonts w:ascii="Times New Roman" w:hAnsi="Times New Roman"/>
          <w:lang w:val="en-IE"/>
        </w:rPr>
        <w:t>DRB_Surf</w:t>
      </w:r>
      <w:r>
        <w:rPr>
          <w:rFonts w:ascii="Times New Roman" w:hAnsi="Times New Roman"/>
          <w:lang w:val="en-IE"/>
        </w:rPr>
        <w:t>C</w:t>
      </w:r>
      <w:r w:rsidRPr="00106BD1">
        <w:rPr>
          <w:rFonts w:ascii="Times New Roman" w:hAnsi="Times New Roman"/>
          <w:lang w:val="en-IE"/>
        </w:rPr>
        <w:t>lam</w:t>
      </w:r>
      <w:proofErr w:type="spellEnd"/>
      <w:r w:rsidRPr="00106BD1">
        <w:rPr>
          <w:rFonts w:ascii="Times New Roman" w:hAnsi="Times New Roman"/>
          <w:lang w:val="en-IE"/>
        </w:rPr>
        <w:t xml:space="preserve">, </w:t>
      </w:r>
      <w:proofErr w:type="spellStart"/>
      <w:r w:rsidRPr="00BF2623">
        <w:rPr>
          <w:rFonts w:ascii="Times New Roman" w:hAnsi="Times New Roman"/>
          <w:lang w:val="en-IE"/>
        </w:rPr>
        <w:t>HMD_</w:t>
      </w:r>
      <w:r w:rsidRPr="00106BD1">
        <w:rPr>
          <w:rFonts w:ascii="Times New Roman" w:hAnsi="Times New Roman"/>
          <w:lang w:val="en-IE"/>
        </w:rPr>
        <w:t>Cockle</w:t>
      </w:r>
      <w:proofErr w:type="spellEnd"/>
      <w:r w:rsidRPr="00106BD1">
        <w:rPr>
          <w:rFonts w:ascii="Times New Roman" w:hAnsi="Times New Roman"/>
          <w:lang w:val="en-IE"/>
        </w:rPr>
        <w:t xml:space="preserve"> and </w:t>
      </w:r>
      <w:proofErr w:type="spellStart"/>
      <w:r w:rsidRPr="00BF2623">
        <w:rPr>
          <w:rFonts w:ascii="Times New Roman" w:hAnsi="Times New Roman"/>
          <w:lang w:val="en-IE"/>
        </w:rPr>
        <w:t>HMD_</w:t>
      </w:r>
      <w:r w:rsidRPr="00106BD1">
        <w:rPr>
          <w:rFonts w:ascii="Times New Roman" w:hAnsi="Times New Roman"/>
          <w:lang w:val="en-IE"/>
        </w:rPr>
        <w:t>Razor</w:t>
      </w:r>
      <w:proofErr w:type="spellEnd"/>
      <w:r w:rsidRPr="00106BD1">
        <w:rPr>
          <w:rFonts w:ascii="Times New Roman" w:hAnsi="Times New Roman"/>
          <w:lang w:val="en-IE"/>
        </w:rPr>
        <w:t xml:space="preserve"> clam.</w:t>
      </w:r>
    </w:p>
    <w:p w:rsidR="005431C9" w:rsidRDefault="005431C9" w:rsidP="000E04FC">
      <w:pPr>
        <w:spacing w:before="0"/>
        <w:ind w:left="0" w:firstLine="0"/>
        <w:jc w:val="both"/>
        <w:rPr>
          <w:rFonts w:ascii="Times New Roman" w:hAnsi="Times New Roman"/>
          <w:lang w:val="en-IE"/>
        </w:rPr>
      </w:pPr>
    </w:p>
    <w:p w:rsidR="0019638F" w:rsidRDefault="0019638F" w:rsidP="000E04FC">
      <w:pPr>
        <w:spacing w:before="0"/>
        <w:ind w:left="0" w:firstLine="0"/>
        <w:jc w:val="both"/>
        <w:rPr>
          <w:rFonts w:ascii="Times New Roman" w:hAnsi="Times New Roman"/>
          <w:lang w:val="en-IE"/>
        </w:rPr>
      </w:pPr>
    </w:p>
    <w:p w:rsidR="0019638F" w:rsidRDefault="0019638F" w:rsidP="000E04FC">
      <w:pPr>
        <w:spacing w:before="0"/>
        <w:ind w:left="0" w:firstLine="0"/>
        <w:jc w:val="both"/>
        <w:rPr>
          <w:rFonts w:ascii="Times New Roman" w:hAnsi="Times New Roman"/>
          <w:lang w:val="en-IE"/>
        </w:rPr>
      </w:pPr>
    </w:p>
    <w:p w:rsidR="0019638F" w:rsidRDefault="0019638F" w:rsidP="000E04FC">
      <w:pPr>
        <w:spacing w:before="0"/>
        <w:ind w:left="0" w:firstLine="0"/>
        <w:jc w:val="both"/>
        <w:rPr>
          <w:rFonts w:ascii="Times New Roman" w:hAnsi="Times New Roman"/>
          <w:lang w:val="en-IE"/>
        </w:rPr>
      </w:pPr>
    </w:p>
    <w:p w:rsidR="0019638F" w:rsidRPr="00106BD1" w:rsidRDefault="0019638F" w:rsidP="000E04FC">
      <w:pPr>
        <w:spacing w:before="0"/>
        <w:ind w:left="0" w:firstLine="0"/>
        <w:jc w:val="both"/>
        <w:rPr>
          <w:rFonts w:ascii="Times New Roman" w:hAnsi="Times New Roman"/>
          <w:lang w:val="en-IE"/>
        </w:rPr>
      </w:pPr>
    </w:p>
    <w:p w:rsidR="00785479" w:rsidRDefault="00785479">
      <w:pPr>
        <w:spacing w:before="0"/>
        <w:ind w:left="0" w:firstLine="0"/>
        <w:rPr>
          <w:rFonts w:ascii="Times New Roman" w:hAnsi="Times New Roman"/>
          <w:lang w:val="en-IE"/>
        </w:rPr>
      </w:pPr>
      <w:r>
        <w:rPr>
          <w:rFonts w:ascii="Times New Roman" w:hAnsi="Times New Roman"/>
          <w:lang w:val="en-IE"/>
        </w:rPr>
        <w:br w:type="page"/>
      </w:r>
    </w:p>
    <w:p w:rsidR="005431C9" w:rsidRPr="00106BD1" w:rsidRDefault="005431C9" w:rsidP="000E04FC">
      <w:pPr>
        <w:spacing w:before="0"/>
        <w:ind w:left="0" w:firstLine="0"/>
        <w:jc w:val="both"/>
        <w:rPr>
          <w:rFonts w:ascii="Times New Roman" w:hAnsi="Times New Roman"/>
          <w:lang w:val="en-IE"/>
        </w:rPr>
      </w:pPr>
      <w:proofErr w:type="gramStart"/>
      <w:r w:rsidRPr="00106BD1">
        <w:rPr>
          <w:rFonts w:ascii="Times New Roman" w:hAnsi="Times New Roman"/>
          <w:lang w:val="en-IE"/>
        </w:rPr>
        <w:t>Disaggregation of potting metier beyond LVL6.</w:t>
      </w:r>
      <w:proofErr w:type="gramEnd"/>
      <w:r w:rsidRPr="00106BD1">
        <w:rPr>
          <w:rFonts w:ascii="Times New Roman" w:hAnsi="Times New Roman"/>
          <w:lang w:val="en-IE"/>
        </w:rPr>
        <w:t xml:space="preserve"> FPO type is disaggregated to 4 sub-types. </w:t>
      </w:r>
    </w:p>
    <w:tbl>
      <w:tblPr>
        <w:tblW w:w="8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00"/>
        <w:gridCol w:w="1700"/>
        <w:gridCol w:w="2100"/>
        <w:gridCol w:w="1200"/>
        <w:gridCol w:w="900"/>
        <w:gridCol w:w="1300"/>
      </w:tblGrid>
      <w:tr w:rsidR="005431C9" w:rsidRPr="00106BD1" w:rsidTr="007240F0">
        <w:trPr>
          <w:trHeight w:val="789"/>
        </w:trPr>
        <w:tc>
          <w:tcPr>
            <w:tcW w:w="1200" w:type="dxa"/>
          </w:tcPr>
          <w:p w:rsidR="005431C9" w:rsidRPr="00106BD1" w:rsidRDefault="005431C9" w:rsidP="007240F0">
            <w:pPr>
              <w:spacing w:before="0"/>
              <w:ind w:left="0" w:firstLine="0"/>
              <w:jc w:val="both"/>
              <w:rPr>
                <w:rFonts w:ascii="Times New Roman" w:hAnsi="Times New Roman"/>
                <w:b/>
                <w:bCs/>
                <w:lang w:val="en-IE"/>
              </w:rPr>
            </w:pPr>
          </w:p>
          <w:p w:rsidR="005431C9" w:rsidRPr="00106BD1" w:rsidRDefault="005431C9" w:rsidP="007240F0">
            <w:pPr>
              <w:spacing w:before="0"/>
              <w:ind w:left="0" w:firstLine="0"/>
              <w:jc w:val="both"/>
              <w:rPr>
                <w:rFonts w:ascii="Times New Roman" w:hAnsi="Times New Roman"/>
                <w:b/>
                <w:bCs/>
                <w:lang w:val="en-IE"/>
              </w:rPr>
            </w:pPr>
            <w:r w:rsidRPr="00106BD1">
              <w:rPr>
                <w:rFonts w:ascii="Times New Roman" w:hAnsi="Times New Roman"/>
                <w:b/>
                <w:bCs/>
                <w:lang w:val="en-IE"/>
              </w:rPr>
              <w:t>Metier  LVL6</w:t>
            </w:r>
          </w:p>
          <w:p w:rsidR="005431C9" w:rsidRPr="00106BD1" w:rsidRDefault="005431C9" w:rsidP="007240F0">
            <w:pPr>
              <w:ind w:left="0"/>
              <w:jc w:val="both"/>
              <w:rPr>
                <w:rFonts w:ascii="Times New Roman" w:hAnsi="Times New Roman"/>
                <w:b/>
                <w:bCs/>
                <w:lang w:val="en-IE"/>
              </w:rPr>
            </w:pPr>
          </w:p>
        </w:tc>
        <w:tc>
          <w:tcPr>
            <w:tcW w:w="1700" w:type="dxa"/>
          </w:tcPr>
          <w:p w:rsidR="005431C9" w:rsidRPr="00106BD1" w:rsidRDefault="005431C9" w:rsidP="007240F0">
            <w:pPr>
              <w:spacing w:before="0"/>
              <w:ind w:left="0" w:firstLine="0"/>
              <w:rPr>
                <w:rFonts w:ascii="Times New Roman" w:hAnsi="Times New Roman"/>
                <w:b/>
                <w:bCs/>
                <w:lang w:val="en-IE"/>
              </w:rPr>
            </w:pPr>
          </w:p>
          <w:p w:rsidR="005431C9" w:rsidRPr="00106BD1" w:rsidRDefault="005431C9" w:rsidP="007240F0">
            <w:pPr>
              <w:ind w:left="0" w:firstLine="0"/>
              <w:jc w:val="both"/>
              <w:rPr>
                <w:rFonts w:ascii="Times New Roman" w:hAnsi="Times New Roman"/>
                <w:b/>
                <w:bCs/>
                <w:lang w:val="en-IE"/>
              </w:rPr>
            </w:pPr>
            <w:r w:rsidRPr="00106BD1">
              <w:rPr>
                <w:rFonts w:ascii="Times New Roman" w:hAnsi="Times New Roman"/>
                <w:b/>
                <w:bCs/>
                <w:lang w:val="en-IE"/>
              </w:rPr>
              <w:t xml:space="preserve">National metier </w:t>
            </w:r>
          </w:p>
        </w:tc>
        <w:tc>
          <w:tcPr>
            <w:tcW w:w="2100" w:type="dxa"/>
          </w:tcPr>
          <w:p w:rsidR="005431C9" w:rsidRPr="00106BD1" w:rsidRDefault="005431C9" w:rsidP="007240F0">
            <w:pPr>
              <w:spacing w:before="0"/>
              <w:ind w:left="0" w:firstLine="0"/>
              <w:rPr>
                <w:rFonts w:ascii="Times New Roman" w:hAnsi="Times New Roman"/>
                <w:b/>
                <w:bCs/>
                <w:lang w:val="en-IE"/>
              </w:rPr>
            </w:pPr>
          </w:p>
          <w:p w:rsidR="005431C9" w:rsidRPr="00106BD1" w:rsidRDefault="005431C9" w:rsidP="007240F0">
            <w:pPr>
              <w:spacing w:before="0"/>
              <w:ind w:left="0" w:firstLine="0"/>
              <w:rPr>
                <w:rFonts w:ascii="Times New Roman" w:hAnsi="Times New Roman"/>
                <w:b/>
                <w:bCs/>
                <w:lang w:val="en-IE"/>
              </w:rPr>
            </w:pPr>
            <w:r w:rsidRPr="00106BD1">
              <w:rPr>
                <w:rFonts w:ascii="Times New Roman" w:hAnsi="Times New Roman"/>
                <w:b/>
                <w:bCs/>
                <w:lang w:val="en-IE"/>
              </w:rPr>
              <w:t>Target species</w:t>
            </w:r>
          </w:p>
          <w:p w:rsidR="005431C9" w:rsidRPr="00106BD1" w:rsidRDefault="005431C9" w:rsidP="007240F0">
            <w:pPr>
              <w:ind w:left="0" w:firstLine="0"/>
              <w:jc w:val="both"/>
              <w:rPr>
                <w:rFonts w:ascii="Times New Roman" w:hAnsi="Times New Roman"/>
                <w:b/>
                <w:bCs/>
                <w:lang w:val="en-IE"/>
              </w:rPr>
            </w:pPr>
          </w:p>
        </w:tc>
        <w:tc>
          <w:tcPr>
            <w:tcW w:w="1200" w:type="dxa"/>
          </w:tcPr>
          <w:p w:rsidR="005431C9" w:rsidRPr="00106BD1" w:rsidRDefault="005431C9" w:rsidP="007240F0">
            <w:pPr>
              <w:spacing w:before="0"/>
              <w:ind w:left="0" w:firstLine="0"/>
              <w:rPr>
                <w:rFonts w:ascii="Times New Roman" w:hAnsi="Times New Roman"/>
                <w:b/>
                <w:bCs/>
                <w:lang w:val="en-IE"/>
              </w:rPr>
            </w:pPr>
          </w:p>
          <w:p w:rsidR="005431C9" w:rsidRPr="00106BD1" w:rsidRDefault="005431C9" w:rsidP="007240F0">
            <w:pPr>
              <w:spacing w:before="0"/>
              <w:ind w:left="0" w:firstLine="0"/>
              <w:rPr>
                <w:rFonts w:ascii="Times New Roman" w:hAnsi="Times New Roman"/>
                <w:b/>
                <w:bCs/>
                <w:lang w:val="en-IE"/>
              </w:rPr>
            </w:pPr>
            <w:r w:rsidRPr="00106BD1">
              <w:rPr>
                <w:rFonts w:ascii="Times New Roman" w:hAnsi="Times New Roman"/>
                <w:b/>
                <w:bCs/>
                <w:lang w:val="en-IE"/>
              </w:rPr>
              <w:t>Space strata</w:t>
            </w:r>
          </w:p>
          <w:p w:rsidR="005431C9" w:rsidRPr="00106BD1" w:rsidRDefault="005431C9" w:rsidP="007240F0">
            <w:pPr>
              <w:ind w:left="0" w:firstLine="0"/>
              <w:jc w:val="both"/>
              <w:rPr>
                <w:rFonts w:ascii="Times New Roman" w:hAnsi="Times New Roman"/>
                <w:b/>
                <w:bCs/>
                <w:lang w:val="en-IE"/>
              </w:rPr>
            </w:pPr>
          </w:p>
        </w:tc>
        <w:tc>
          <w:tcPr>
            <w:tcW w:w="900" w:type="dxa"/>
          </w:tcPr>
          <w:p w:rsidR="005431C9" w:rsidRPr="00106BD1" w:rsidRDefault="005431C9" w:rsidP="007240F0">
            <w:pPr>
              <w:spacing w:before="0"/>
              <w:ind w:left="0" w:firstLine="0"/>
              <w:rPr>
                <w:rFonts w:ascii="Times New Roman" w:hAnsi="Times New Roman"/>
                <w:b/>
                <w:bCs/>
                <w:lang w:val="en-IE"/>
              </w:rPr>
            </w:pPr>
          </w:p>
          <w:p w:rsidR="005431C9" w:rsidRPr="00106BD1" w:rsidRDefault="005431C9" w:rsidP="007240F0">
            <w:pPr>
              <w:spacing w:before="0"/>
              <w:ind w:left="0" w:firstLine="0"/>
              <w:rPr>
                <w:rFonts w:ascii="Times New Roman" w:hAnsi="Times New Roman"/>
                <w:b/>
                <w:bCs/>
                <w:lang w:val="en-IE"/>
              </w:rPr>
            </w:pPr>
            <w:r w:rsidRPr="00106BD1">
              <w:rPr>
                <w:rFonts w:ascii="Times New Roman" w:hAnsi="Times New Roman"/>
                <w:b/>
                <w:bCs/>
                <w:lang w:val="en-IE"/>
              </w:rPr>
              <w:t>Time strata</w:t>
            </w:r>
          </w:p>
          <w:p w:rsidR="005431C9" w:rsidRPr="00106BD1" w:rsidRDefault="005431C9" w:rsidP="007240F0">
            <w:pPr>
              <w:ind w:left="0" w:firstLine="0"/>
              <w:jc w:val="both"/>
              <w:rPr>
                <w:rFonts w:ascii="Times New Roman" w:hAnsi="Times New Roman"/>
                <w:b/>
                <w:bCs/>
                <w:lang w:val="en-IE"/>
              </w:rPr>
            </w:pPr>
          </w:p>
        </w:tc>
        <w:tc>
          <w:tcPr>
            <w:tcW w:w="1300" w:type="dxa"/>
          </w:tcPr>
          <w:p w:rsidR="005431C9" w:rsidRPr="00106BD1" w:rsidRDefault="005431C9" w:rsidP="007240F0">
            <w:pPr>
              <w:spacing w:before="0"/>
              <w:ind w:left="0" w:firstLine="0"/>
              <w:rPr>
                <w:rFonts w:ascii="Times New Roman" w:hAnsi="Times New Roman"/>
                <w:b/>
                <w:bCs/>
                <w:lang w:val="en-IE"/>
              </w:rPr>
            </w:pPr>
          </w:p>
          <w:p w:rsidR="005431C9" w:rsidRPr="00106BD1" w:rsidRDefault="005431C9" w:rsidP="007240F0">
            <w:pPr>
              <w:spacing w:before="0"/>
              <w:ind w:left="0" w:firstLine="0"/>
              <w:rPr>
                <w:rFonts w:ascii="Times New Roman" w:hAnsi="Times New Roman"/>
                <w:b/>
                <w:bCs/>
                <w:lang w:val="en-IE"/>
              </w:rPr>
            </w:pPr>
            <w:r w:rsidRPr="00106BD1">
              <w:rPr>
                <w:rFonts w:ascii="Times New Roman" w:hAnsi="Times New Roman"/>
                <w:b/>
                <w:bCs/>
                <w:lang w:val="en-IE"/>
              </w:rPr>
              <w:t>Comments</w:t>
            </w:r>
          </w:p>
          <w:p w:rsidR="005431C9" w:rsidRPr="00106BD1" w:rsidRDefault="005431C9" w:rsidP="007240F0">
            <w:pPr>
              <w:ind w:left="0" w:firstLine="0"/>
              <w:jc w:val="both"/>
              <w:rPr>
                <w:rFonts w:ascii="Times New Roman" w:hAnsi="Times New Roman"/>
                <w:b/>
                <w:bCs/>
                <w:lang w:val="en-IE"/>
              </w:rPr>
            </w:pPr>
          </w:p>
        </w:tc>
      </w:tr>
      <w:tr w:rsidR="005431C9" w:rsidRPr="00106BD1" w:rsidTr="007240F0">
        <w:trPr>
          <w:trHeight w:val="789"/>
        </w:trPr>
        <w:tc>
          <w:tcPr>
            <w:tcW w:w="1200" w:type="dxa"/>
          </w:tcPr>
          <w:p w:rsidR="005431C9" w:rsidRPr="00B868F9" w:rsidRDefault="005431C9" w:rsidP="007240F0">
            <w:pPr>
              <w:ind w:left="0" w:firstLine="0"/>
              <w:jc w:val="both"/>
              <w:rPr>
                <w:rFonts w:ascii="Times New Roman" w:hAnsi="Times New Roman"/>
                <w:bCs/>
                <w:sz w:val="18"/>
                <w:lang w:val="en-IE"/>
              </w:rPr>
            </w:pPr>
            <w:r w:rsidRPr="00B868F9">
              <w:rPr>
                <w:rFonts w:ascii="Times New Roman" w:hAnsi="Times New Roman"/>
                <w:bCs/>
                <w:sz w:val="18"/>
                <w:lang w:val="en-IE"/>
              </w:rPr>
              <w:t>FPO_CRU</w:t>
            </w:r>
          </w:p>
        </w:tc>
        <w:tc>
          <w:tcPr>
            <w:tcW w:w="1700" w:type="dxa"/>
          </w:tcPr>
          <w:p w:rsidR="005431C9" w:rsidRPr="00B868F9" w:rsidRDefault="005431C9" w:rsidP="007240F0">
            <w:pPr>
              <w:autoSpaceDE w:val="0"/>
              <w:autoSpaceDN w:val="0"/>
              <w:adjustRightInd w:val="0"/>
              <w:spacing w:before="0"/>
              <w:ind w:left="0" w:firstLine="0"/>
              <w:jc w:val="center"/>
              <w:rPr>
                <w:rFonts w:ascii="Times New Roman" w:hAnsi="Times New Roman"/>
                <w:color w:val="000000"/>
                <w:sz w:val="20"/>
                <w:szCs w:val="20"/>
                <w:lang w:val="en-US"/>
              </w:rPr>
            </w:pPr>
            <w:r w:rsidRPr="00B868F9">
              <w:rPr>
                <w:rFonts w:ascii="Times New Roman" w:hAnsi="Times New Roman"/>
                <w:color w:val="000000"/>
                <w:sz w:val="20"/>
                <w:szCs w:val="20"/>
                <w:lang w:val="en-US"/>
              </w:rPr>
              <w:t>FPO_ 1Shrimp</w:t>
            </w:r>
          </w:p>
        </w:tc>
        <w:tc>
          <w:tcPr>
            <w:tcW w:w="2100" w:type="dxa"/>
          </w:tcPr>
          <w:p w:rsidR="005431C9" w:rsidRPr="00B868F9" w:rsidRDefault="005431C9" w:rsidP="007240F0">
            <w:pPr>
              <w:ind w:left="0" w:firstLine="0"/>
              <w:rPr>
                <w:rFonts w:ascii="Times New Roman" w:hAnsi="Times New Roman"/>
                <w:bCs/>
                <w:sz w:val="18"/>
                <w:lang w:val="en-IE"/>
              </w:rPr>
            </w:pPr>
            <w:r w:rsidRPr="00B868F9">
              <w:rPr>
                <w:rFonts w:ascii="Times New Roman" w:hAnsi="Times New Roman"/>
                <w:bCs/>
                <w:sz w:val="18"/>
                <w:lang w:val="en-IE"/>
              </w:rPr>
              <w:t>Pink shrimp (</w:t>
            </w:r>
            <w:proofErr w:type="spellStart"/>
            <w:r w:rsidRPr="00B868F9">
              <w:rPr>
                <w:rFonts w:ascii="Times New Roman" w:hAnsi="Times New Roman"/>
                <w:bCs/>
                <w:i/>
                <w:sz w:val="18"/>
                <w:lang w:val="en-IE"/>
              </w:rPr>
              <w:t>Palaemon</w:t>
            </w:r>
            <w:proofErr w:type="spellEnd"/>
            <w:r w:rsidRPr="00B868F9">
              <w:rPr>
                <w:rFonts w:ascii="Times New Roman" w:hAnsi="Times New Roman"/>
                <w:bCs/>
                <w:sz w:val="18"/>
                <w:lang w:val="en-IE"/>
              </w:rPr>
              <w:t>)</w:t>
            </w:r>
          </w:p>
        </w:tc>
        <w:tc>
          <w:tcPr>
            <w:tcW w:w="1200" w:type="dxa"/>
          </w:tcPr>
          <w:p w:rsidR="005431C9" w:rsidRPr="00BB1C0C" w:rsidRDefault="005431C9" w:rsidP="007240F0">
            <w:pPr>
              <w:ind w:left="0" w:firstLine="0"/>
              <w:jc w:val="both"/>
              <w:rPr>
                <w:rFonts w:ascii="Times New Roman" w:hAnsi="Times New Roman"/>
                <w:bCs/>
                <w:sz w:val="18"/>
                <w:lang w:val="fi-FI"/>
              </w:rPr>
            </w:pPr>
            <w:r w:rsidRPr="00BB1C0C">
              <w:rPr>
                <w:rFonts w:ascii="Times New Roman" w:hAnsi="Times New Roman"/>
                <w:bCs/>
                <w:sz w:val="18"/>
                <w:lang w:val="fi-FI"/>
              </w:rPr>
              <w:t>VIa, VIIb,j,g,f</w:t>
            </w:r>
          </w:p>
        </w:tc>
        <w:tc>
          <w:tcPr>
            <w:tcW w:w="900" w:type="dxa"/>
          </w:tcPr>
          <w:p w:rsidR="005431C9" w:rsidRPr="00106BD1" w:rsidRDefault="005431C9" w:rsidP="007240F0">
            <w:pPr>
              <w:ind w:left="0" w:firstLine="0"/>
              <w:jc w:val="both"/>
              <w:rPr>
                <w:rFonts w:ascii="Times New Roman" w:hAnsi="Times New Roman"/>
                <w:bCs/>
                <w:sz w:val="18"/>
                <w:lang w:val="en-IE"/>
              </w:rPr>
            </w:pPr>
            <w:r w:rsidRPr="00106BD1">
              <w:rPr>
                <w:rFonts w:ascii="Times New Roman" w:hAnsi="Times New Roman"/>
                <w:bCs/>
                <w:sz w:val="18"/>
                <w:lang w:val="en-IE"/>
              </w:rPr>
              <w:t>Monthly</w:t>
            </w:r>
          </w:p>
        </w:tc>
        <w:tc>
          <w:tcPr>
            <w:tcW w:w="1300" w:type="dxa"/>
          </w:tcPr>
          <w:p w:rsidR="005431C9" w:rsidRPr="00106BD1" w:rsidRDefault="005431C9" w:rsidP="007240F0">
            <w:pPr>
              <w:ind w:left="0" w:firstLine="0"/>
              <w:jc w:val="both"/>
              <w:rPr>
                <w:rFonts w:ascii="Times New Roman" w:hAnsi="Times New Roman"/>
                <w:bCs/>
                <w:sz w:val="18"/>
                <w:lang w:val="en-IE"/>
              </w:rPr>
            </w:pPr>
            <w:r w:rsidRPr="00106BD1">
              <w:rPr>
                <w:rFonts w:ascii="Times New Roman" w:hAnsi="Times New Roman"/>
                <w:bCs/>
                <w:sz w:val="18"/>
                <w:lang w:val="en-IE"/>
              </w:rPr>
              <w:t>Seasonal Aug-Mar</w:t>
            </w:r>
          </w:p>
        </w:tc>
      </w:tr>
      <w:tr w:rsidR="005431C9" w:rsidRPr="00106BD1" w:rsidTr="007240F0">
        <w:trPr>
          <w:trHeight w:val="789"/>
        </w:trPr>
        <w:tc>
          <w:tcPr>
            <w:tcW w:w="1200" w:type="dxa"/>
          </w:tcPr>
          <w:p w:rsidR="005431C9" w:rsidRPr="00B868F9" w:rsidRDefault="005431C9" w:rsidP="007240F0">
            <w:pPr>
              <w:ind w:left="0" w:firstLine="0"/>
              <w:jc w:val="both"/>
              <w:rPr>
                <w:rFonts w:ascii="Times New Roman" w:hAnsi="Times New Roman"/>
                <w:bCs/>
                <w:sz w:val="18"/>
                <w:lang w:val="en-IE"/>
              </w:rPr>
            </w:pPr>
            <w:r w:rsidRPr="00B868F9">
              <w:rPr>
                <w:rFonts w:ascii="Times New Roman" w:hAnsi="Times New Roman"/>
                <w:bCs/>
                <w:sz w:val="18"/>
                <w:lang w:val="en-IE"/>
              </w:rPr>
              <w:t>FPO_CRU</w:t>
            </w:r>
          </w:p>
        </w:tc>
        <w:tc>
          <w:tcPr>
            <w:tcW w:w="1700" w:type="dxa"/>
          </w:tcPr>
          <w:p w:rsidR="005431C9" w:rsidRPr="00B868F9" w:rsidRDefault="005431C9" w:rsidP="007240F0">
            <w:pPr>
              <w:autoSpaceDE w:val="0"/>
              <w:autoSpaceDN w:val="0"/>
              <w:adjustRightInd w:val="0"/>
              <w:spacing w:before="0"/>
              <w:ind w:left="0" w:firstLine="0"/>
              <w:jc w:val="center"/>
              <w:rPr>
                <w:rFonts w:ascii="Times New Roman" w:hAnsi="Times New Roman"/>
                <w:color w:val="000000"/>
                <w:sz w:val="20"/>
                <w:szCs w:val="20"/>
                <w:lang w:val="en-US"/>
              </w:rPr>
            </w:pPr>
            <w:r w:rsidRPr="00B868F9">
              <w:rPr>
                <w:rFonts w:ascii="Times New Roman" w:hAnsi="Times New Roman"/>
                <w:color w:val="000000"/>
                <w:sz w:val="20"/>
                <w:szCs w:val="20"/>
                <w:lang w:val="en-US"/>
              </w:rPr>
              <w:t>FPO_ 2Crab</w:t>
            </w:r>
          </w:p>
        </w:tc>
        <w:tc>
          <w:tcPr>
            <w:tcW w:w="2100" w:type="dxa"/>
          </w:tcPr>
          <w:p w:rsidR="005431C9" w:rsidRPr="00B868F9" w:rsidRDefault="005431C9" w:rsidP="007240F0">
            <w:pPr>
              <w:ind w:left="0" w:firstLine="0"/>
              <w:rPr>
                <w:rFonts w:ascii="Times New Roman" w:hAnsi="Times New Roman"/>
                <w:bCs/>
                <w:sz w:val="18"/>
                <w:lang w:val="en-IE"/>
              </w:rPr>
            </w:pPr>
            <w:r w:rsidRPr="00B868F9">
              <w:rPr>
                <w:rFonts w:ascii="Times New Roman" w:hAnsi="Times New Roman"/>
                <w:bCs/>
                <w:sz w:val="18"/>
                <w:lang w:val="en-IE"/>
              </w:rPr>
              <w:t>Brown crab (</w:t>
            </w:r>
            <w:r w:rsidRPr="00B868F9">
              <w:rPr>
                <w:rFonts w:ascii="Times New Roman" w:hAnsi="Times New Roman"/>
                <w:bCs/>
                <w:i/>
                <w:sz w:val="18"/>
                <w:lang w:val="en-IE"/>
              </w:rPr>
              <w:t>Cancer</w:t>
            </w:r>
            <w:r w:rsidRPr="00B868F9">
              <w:rPr>
                <w:rFonts w:ascii="Times New Roman" w:hAnsi="Times New Roman"/>
                <w:bCs/>
                <w:sz w:val="18"/>
                <w:lang w:val="en-IE"/>
              </w:rPr>
              <w:t>)</w:t>
            </w:r>
          </w:p>
        </w:tc>
        <w:tc>
          <w:tcPr>
            <w:tcW w:w="1200" w:type="dxa"/>
          </w:tcPr>
          <w:p w:rsidR="005431C9" w:rsidRPr="00106BD1" w:rsidRDefault="005431C9" w:rsidP="007240F0">
            <w:pPr>
              <w:ind w:left="0" w:firstLine="0"/>
              <w:jc w:val="both"/>
              <w:rPr>
                <w:rFonts w:ascii="Times New Roman" w:hAnsi="Times New Roman"/>
                <w:bCs/>
                <w:sz w:val="18"/>
                <w:lang w:val="en-IE"/>
              </w:rPr>
            </w:pPr>
            <w:proofErr w:type="spellStart"/>
            <w:r w:rsidRPr="00106BD1">
              <w:rPr>
                <w:rFonts w:ascii="Times New Roman" w:hAnsi="Times New Roman"/>
                <w:bCs/>
                <w:sz w:val="18"/>
                <w:lang w:val="en-IE"/>
              </w:rPr>
              <w:t>VIa</w:t>
            </w:r>
            <w:proofErr w:type="spellEnd"/>
          </w:p>
        </w:tc>
        <w:tc>
          <w:tcPr>
            <w:tcW w:w="900" w:type="dxa"/>
          </w:tcPr>
          <w:p w:rsidR="005431C9" w:rsidRPr="00106BD1" w:rsidRDefault="005431C9" w:rsidP="007240F0">
            <w:pPr>
              <w:ind w:left="0" w:firstLine="0"/>
              <w:jc w:val="both"/>
              <w:rPr>
                <w:rFonts w:ascii="Times New Roman" w:hAnsi="Times New Roman"/>
                <w:bCs/>
                <w:sz w:val="18"/>
                <w:lang w:val="en-IE"/>
              </w:rPr>
            </w:pPr>
            <w:r w:rsidRPr="00106BD1">
              <w:rPr>
                <w:rFonts w:ascii="Times New Roman" w:hAnsi="Times New Roman"/>
                <w:bCs/>
                <w:sz w:val="18"/>
                <w:lang w:val="en-IE"/>
              </w:rPr>
              <w:t>Monthly</w:t>
            </w:r>
          </w:p>
        </w:tc>
        <w:tc>
          <w:tcPr>
            <w:tcW w:w="1300" w:type="dxa"/>
          </w:tcPr>
          <w:p w:rsidR="005431C9" w:rsidRPr="00106BD1" w:rsidRDefault="005431C9" w:rsidP="007240F0">
            <w:pPr>
              <w:ind w:left="0" w:firstLine="0"/>
              <w:jc w:val="both"/>
              <w:rPr>
                <w:rFonts w:ascii="Times New Roman" w:hAnsi="Times New Roman"/>
                <w:bCs/>
                <w:sz w:val="18"/>
                <w:lang w:val="en-IE"/>
              </w:rPr>
            </w:pPr>
          </w:p>
        </w:tc>
      </w:tr>
      <w:tr w:rsidR="005431C9" w:rsidRPr="00106BD1" w:rsidTr="007240F0">
        <w:trPr>
          <w:trHeight w:val="789"/>
        </w:trPr>
        <w:tc>
          <w:tcPr>
            <w:tcW w:w="1200" w:type="dxa"/>
          </w:tcPr>
          <w:p w:rsidR="005431C9" w:rsidRPr="00B868F9" w:rsidRDefault="005431C9" w:rsidP="007240F0">
            <w:pPr>
              <w:ind w:left="0" w:firstLine="0"/>
              <w:jc w:val="both"/>
              <w:rPr>
                <w:rFonts w:ascii="Times New Roman" w:hAnsi="Times New Roman"/>
                <w:bCs/>
                <w:sz w:val="18"/>
                <w:lang w:val="en-IE"/>
              </w:rPr>
            </w:pPr>
            <w:r w:rsidRPr="00B868F9">
              <w:rPr>
                <w:rFonts w:ascii="Times New Roman" w:hAnsi="Times New Roman"/>
                <w:bCs/>
                <w:sz w:val="18"/>
                <w:lang w:val="en-IE"/>
              </w:rPr>
              <w:t>FPO_CRU</w:t>
            </w:r>
          </w:p>
        </w:tc>
        <w:tc>
          <w:tcPr>
            <w:tcW w:w="1700" w:type="dxa"/>
          </w:tcPr>
          <w:p w:rsidR="005431C9" w:rsidRPr="00B868F9" w:rsidRDefault="005431C9" w:rsidP="007240F0">
            <w:pPr>
              <w:autoSpaceDE w:val="0"/>
              <w:autoSpaceDN w:val="0"/>
              <w:adjustRightInd w:val="0"/>
              <w:spacing w:before="0"/>
              <w:ind w:left="0" w:firstLine="0"/>
              <w:jc w:val="center"/>
              <w:rPr>
                <w:rFonts w:ascii="Times New Roman" w:hAnsi="Times New Roman"/>
                <w:color w:val="000000"/>
                <w:sz w:val="20"/>
                <w:szCs w:val="20"/>
                <w:lang w:val="en-US"/>
              </w:rPr>
            </w:pPr>
            <w:r w:rsidRPr="00B868F9">
              <w:rPr>
                <w:rFonts w:ascii="Times New Roman" w:hAnsi="Times New Roman"/>
                <w:color w:val="000000"/>
                <w:sz w:val="20"/>
                <w:szCs w:val="20"/>
                <w:lang w:val="en-US"/>
              </w:rPr>
              <w:t>FPO_ 2CrabLobster</w:t>
            </w:r>
          </w:p>
        </w:tc>
        <w:tc>
          <w:tcPr>
            <w:tcW w:w="2100" w:type="dxa"/>
          </w:tcPr>
          <w:p w:rsidR="005431C9" w:rsidRPr="00B868F9" w:rsidRDefault="005431C9" w:rsidP="007240F0">
            <w:pPr>
              <w:ind w:left="0" w:firstLine="0"/>
              <w:rPr>
                <w:rFonts w:ascii="Times New Roman" w:hAnsi="Times New Roman"/>
                <w:bCs/>
                <w:sz w:val="18"/>
                <w:lang w:val="en-IE"/>
              </w:rPr>
            </w:pPr>
            <w:r w:rsidRPr="00B868F9">
              <w:rPr>
                <w:rFonts w:ascii="Times New Roman" w:hAnsi="Times New Roman"/>
                <w:bCs/>
                <w:sz w:val="18"/>
                <w:lang w:val="en-IE"/>
              </w:rPr>
              <w:t>Brown crab (</w:t>
            </w:r>
            <w:r w:rsidRPr="00B868F9">
              <w:rPr>
                <w:rFonts w:ascii="Times New Roman" w:hAnsi="Times New Roman"/>
                <w:bCs/>
                <w:i/>
                <w:sz w:val="18"/>
                <w:lang w:val="en-IE"/>
              </w:rPr>
              <w:t>Cancer</w:t>
            </w:r>
            <w:r w:rsidRPr="00B868F9">
              <w:rPr>
                <w:rFonts w:ascii="Times New Roman" w:hAnsi="Times New Roman"/>
                <w:bCs/>
                <w:sz w:val="18"/>
                <w:lang w:val="en-IE"/>
              </w:rPr>
              <w:t>) and lobster (</w:t>
            </w:r>
            <w:proofErr w:type="spellStart"/>
            <w:r w:rsidRPr="00B868F9">
              <w:rPr>
                <w:rFonts w:ascii="Times New Roman" w:hAnsi="Times New Roman"/>
                <w:bCs/>
                <w:i/>
                <w:sz w:val="18"/>
                <w:lang w:val="en-IE"/>
              </w:rPr>
              <w:t>Homarus</w:t>
            </w:r>
            <w:proofErr w:type="spellEnd"/>
            <w:r w:rsidRPr="00B868F9">
              <w:rPr>
                <w:rFonts w:ascii="Times New Roman" w:hAnsi="Times New Roman"/>
                <w:bCs/>
                <w:sz w:val="18"/>
                <w:lang w:val="en-IE"/>
              </w:rPr>
              <w:t>)</w:t>
            </w:r>
          </w:p>
        </w:tc>
        <w:tc>
          <w:tcPr>
            <w:tcW w:w="1200" w:type="dxa"/>
          </w:tcPr>
          <w:p w:rsidR="005431C9" w:rsidRPr="00BB1C0C" w:rsidRDefault="005431C9" w:rsidP="007240F0">
            <w:pPr>
              <w:ind w:left="0" w:firstLine="0"/>
              <w:jc w:val="both"/>
              <w:rPr>
                <w:rFonts w:ascii="Times New Roman" w:hAnsi="Times New Roman"/>
                <w:bCs/>
                <w:sz w:val="18"/>
                <w:lang w:val="fi-FI"/>
              </w:rPr>
            </w:pPr>
            <w:r w:rsidRPr="00BB1C0C">
              <w:rPr>
                <w:rFonts w:ascii="Times New Roman" w:hAnsi="Times New Roman"/>
                <w:bCs/>
                <w:sz w:val="18"/>
                <w:lang w:val="fi-FI"/>
              </w:rPr>
              <w:t>VIa, VIIa,b,j,g,f</w:t>
            </w:r>
          </w:p>
        </w:tc>
        <w:tc>
          <w:tcPr>
            <w:tcW w:w="900" w:type="dxa"/>
          </w:tcPr>
          <w:p w:rsidR="005431C9" w:rsidRPr="00106BD1" w:rsidRDefault="005431C9" w:rsidP="007240F0">
            <w:pPr>
              <w:ind w:left="0" w:firstLine="0"/>
              <w:jc w:val="both"/>
              <w:rPr>
                <w:rFonts w:ascii="Times New Roman" w:hAnsi="Times New Roman"/>
                <w:bCs/>
                <w:sz w:val="18"/>
                <w:lang w:val="en-IE"/>
              </w:rPr>
            </w:pPr>
            <w:r w:rsidRPr="00106BD1">
              <w:rPr>
                <w:rFonts w:ascii="Times New Roman" w:hAnsi="Times New Roman"/>
                <w:bCs/>
                <w:sz w:val="18"/>
                <w:lang w:val="en-IE"/>
              </w:rPr>
              <w:t>Monthly</w:t>
            </w:r>
          </w:p>
        </w:tc>
        <w:tc>
          <w:tcPr>
            <w:tcW w:w="1300" w:type="dxa"/>
          </w:tcPr>
          <w:p w:rsidR="005431C9" w:rsidRPr="00106BD1" w:rsidRDefault="005431C9" w:rsidP="007240F0">
            <w:pPr>
              <w:ind w:left="0" w:firstLine="0"/>
              <w:jc w:val="both"/>
              <w:rPr>
                <w:rFonts w:ascii="Times New Roman" w:hAnsi="Times New Roman"/>
                <w:bCs/>
                <w:sz w:val="18"/>
                <w:lang w:val="en-IE"/>
              </w:rPr>
            </w:pPr>
          </w:p>
        </w:tc>
      </w:tr>
      <w:tr w:rsidR="005431C9" w:rsidRPr="00106BD1" w:rsidTr="007240F0">
        <w:trPr>
          <w:trHeight w:val="789"/>
        </w:trPr>
        <w:tc>
          <w:tcPr>
            <w:tcW w:w="1200" w:type="dxa"/>
          </w:tcPr>
          <w:p w:rsidR="005431C9" w:rsidRPr="00B868F9" w:rsidRDefault="005431C9" w:rsidP="007240F0">
            <w:pPr>
              <w:ind w:left="0" w:firstLine="0"/>
              <w:jc w:val="both"/>
              <w:rPr>
                <w:rFonts w:ascii="Times New Roman" w:hAnsi="Times New Roman"/>
                <w:bCs/>
                <w:sz w:val="18"/>
                <w:lang w:val="en-IE"/>
              </w:rPr>
            </w:pPr>
            <w:r w:rsidRPr="00B868F9">
              <w:rPr>
                <w:rFonts w:ascii="Times New Roman" w:hAnsi="Times New Roman"/>
                <w:bCs/>
                <w:sz w:val="18"/>
                <w:lang w:val="en-IE"/>
              </w:rPr>
              <w:t>FPO_CRU</w:t>
            </w:r>
          </w:p>
        </w:tc>
        <w:tc>
          <w:tcPr>
            <w:tcW w:w="1700" w:type="dxa"/>
          </w:tcPr>
          <w:p w:rsidR="005431C9" w:rsidRPr="00B868F9" w:rsidRDefault="005431C9" w:rsidP="007240F0">
            <w:pPr>
              <w:autoSpaceDE w:val="0"/>
              <w:autoSpaceDN w:val="0"/>
              <w:adjustRightInd w:val="0"/>
              <w:spacing w:before="0"/>
              <w:ind w:left="0" w:firstLine="0"/>
              <w:jc w:val="center"/>
              <w:rPr>
                <w:rFonts w:ascii="Times New Roman" w:hAnsi="Times New Roman"/>
                <w:color w:val="000000"/>
                <w:sz w:val="20"/>
                <w:szCs w:val="20"/>
                <w:lang w:val="en-US"/>
              </w:rPr>
            </w:pPr>
            <w:r w:rsidRPr="00B868F9">
              <w:rPr>
                <w:rFonts w:ascii="Times New Roman" w:hAnsi="Times New Roman"/>
                <w:color w:val="000000"/>
                <w:sz w:val="20"/>
                <w:szCs w:val="20"/>
                <w:lang w:val="en-US"/>
              </w:rPr>
              <w:t>FPO_ 2Lobster</w:t>
            </w:r>
          </w:p>
        </w:tc>
        <w:tc>
          <w:tcPr>
            <w:tcW w:w="2100" w:type="dxa"/>
          </w:tcPr>
          <w:p w:rsidR="005431C9" w:rsidRPr="00B868F9" w:rsidRDefault="005431C9" w:rsidP="007240F0">
            <w:pPr>
              <w:ind w:left="0" w:firstLine="0"/>
              <w:rPr>
                <w:rFonts w:ascii="Times New Roman" w:hAnsi="Times New Roman"/>
                <w:bCs/>
                <w:sz w:val="18"/>
                <w:lang w:val="en-IE"/>
              </w:rPr>
            </w:pPr>
            <w:r w:rsidRPr="00B868F9">
              <w:rPr>
                <w:rFonts w:ascii="Times New Roman" w:hAnsi="Times New Roman"/>
                <w:bCs/>
                <w:sz w:val="18"/>
                <w:lang w:val="en-IE"/>
              </w:rPr>
              <w:t>Lobster (</w:t>
            </w:r>
            <w:proofErr w:type="spellStart"/>
            <w:r w:rsidRPr="00B868F9">
              <w:rPr>
                <w:rFonts w:ascii="Times New Roman" w:hAnsi="Times New Roman"/>
                <w:bCs/>
                <w:i/>
                <w:sz w:val="18"/>
                <w:lang w:val="en-IE"/>
              </w:rPr>
              <w:t>Homarus</w:t>
            </w:r>
            <w:proofErr w:type="spellEnd"/>
            <w:r w:rsidRPr="00B868F9">
              <w:rPr>
                <w:rFonts w:ascii="Times New Roman" w:hAnsi="Times New Roman"/>
                <w:bCs/>
                <w:sz w:val="18"/>
                <w:lang w:val="en-IE"/>
              </w:rPr>
              <w:t>)</w:t>
            </w:r>
          </w:p>
        </w:tc>
        <w:tc>
          <w:tcPr>
            <w:tcW w:w="1200" w:type="dxa"/>
          </w:tcPr>
          <w:p w:rsidR="005431C9" w:rsidRPr="00BB1C0C" w:rsidRDefault="005431C9" w:rsidP="007240F0">
            <w:pPr>
              <w:ind w:left="0" w:firstLine="0"/>
              <w:jc w:val="both"/>
              <w:rPr>
                <w:rFonts w:ascii="Times New Roman" w:hAnsi="Times New Roman"/>
                <w:bCs/>
                <w:sz w:val="18"/>
                <w:lang w:val="fi-FI"/>
              </w:rPr>
            </w:pPr>
            <w:r w:rsidRPr="00BB1C0C">
              <w:rPr>
                <w:rFonts w:ascii="Times New Roman" w:hAnsi="Times New Roman"/>
                <w:bCs/>
                <w:sz w:val="18"/>
                <w:lang w:val="fi-FI"/>
              </w:rPr>
              <w:t>VIa,</w:t>
            </w:r>
          </w:p>
          <w:p w:rsidR="005431C9" w:rsidRPr="00BB1C0C" w:rsidRDefault="005431C9" w:rsidP="007240F0">
            <w:pPr>
              <w:ind w:left="0" w:firstLine="0"/>
              <w:jc w:val="both"/>
              <w:rPr>
                <w:rFonts w:ascii="Times New Roman" w:hAnsi="Times New Roman"/>
                <w:bCs/>
                <w:sz w:val="18"/>
                <w:lang w:val="fi-FI"/>
              </w:rPr>
            </w:pPr>
            <w:r w:rsidRPr="00BB1C0C">
              <w:rPr>
                <w:rFonts w:ascii="Times New Roman" w:hAnsi="Times New Roman"/>
                <w:bCs/>
                <w:sz w:val="18"/>
                <w:lang w:val="fi-FI"/>
              </w:rPr>
              <w:t>VIIa,b,j,g,f</w:t>
            </w:r>
          </w:p>
        </w:tc>
        <w:tc>
          <w:tcPr>
            <w:tcW w:w="900" w:type="dxa"/>
          </w:tcPr>
          <w:p w:rsidR="005431C9" w:rsidRPr="00106BD1" w:rsidRDefault="005431C9" w:rsidP="007240F0">
            <w:pPr>
              <w:ind w:left="0" w:firstLine="0"/>
              <w:jc w:val="both"/>
              <w:rPr>
                <w:rFonts w:ascii="Times New Roman" w:hAnsi="Times New Roman"/>
                <w:bCs/>
                <w:sz w:val="18"/>
                <w:lang w:val="en-IE"/>
              </w:rPr>
            </w:pPr>
            <w:r w:rsidRPr="00106BD1">
              <w:rPr>
                <w:rFonts w:ascii="Times New Roman" w:hAnsi="Times New Roman"/>
                <w:bCs/>
                <w:sz w:val="18"/>
                <w:lang w:val="en-IE"/>
              </w:rPr>
              <w:t>Monthly</w:t>
            </w:r>
          </w:p>
        </w:tc>
        <w:tc>
          <w:tcPr>
            <w:tcW w:w="1300" w:type="dxa"/>
          </w:tcPr>
          <w:p w:rsidR="005431C9" w:rsidRPr="00106BD1" w:rsidRDefault="005431C9" w:rsidP="007240F0">
            <w:pPr>
              <w:ind w:left="0" w:firstLine="0"/>
              <w:jc w:val="both"/>
              <w:rPr>
                <w:rFonts w:ascii="Times New Roman" w:hAnsi="Times New Roman"/>
                <w:bCs/>
                <w:sz w:val="18"/>
                <w:lang w:val="en-IE"/>
              </w:rPr>
            </w:pPr>
          </w:p>
        </w:tc>
      </w:tr>
      <w:tr w:rsidR="005431C9" w:rsidRPr="00106BD1" w:rsidTr="007240F0">
        <w:trPr>
          <w:trHeight w:val="789"/>
        </w:trPr>
        <w:tc>
          <w:tcPr>
            <w:tcW w:w="1200" w:type="dxa"/>
          </w:tcPr>
          <w:p w:rsidR="005431C9" w:rsidRPr="00B868F9" w:rsidRDefault="005431C9" w:rsidP="007240F0">
            <w:pPr>
              <w:ind w:left="0" w:firstLine="0"/>
              <w:jc w:val="both"/>
              <w:rPr>
                <w:rFonts w:ascii="Times New Roman" w:hAnsi="Times New Roman"/>
                <w:bCs/>
                <w:sz w:val="18"/>
                <w:lang w:val="en-IE"/>
              </w:rPr>
            </w:pPr>
            <w:r w:rsidRPr="00B868F9">
              <w:rPr>
                <w:rFonts w:ascii="Times New Roman" w:hAnsi="Times New Roman"/>
                <w:bCs/>
                <w:sz w:val="18"/>
                <w:lang w:val="en-IE"/>
              </w:rPr>
              <w:t>FPO_CRU</w:t>
            </w:r>
          </w:p>
        </w:tc>
        <w:tc>
          <w:tcPr>
            <w:tcW w:w="1700" w:type="dxa"/>
          </w:tcPr>
          <w:p w:rsidR="005431C9" w:rsidRPr="00B868F9" w:rsidRDefault="005431C9" w:rsidP="007240F0">
            <w:pPr>
              <w:autoSpaceDE w:val="0"/>
              <w:autoSpaceDN w:val="0"/>
              <w:adjustRightInd w:val="0"/>
              <w:spacing w:before="0"/>
              <w:ind w:left="0" w:firstLine="0"/>
              <w:jc w:val="center"/>
              <w:rPr>
                <w:rFonts w:ascii="Times New Roman" w:hAnsi="Times New Roman"/>
                <w:color w:val="000000"/>
                <w:sz w:val="20"/>
                <w:szCs w:val="20"/>
                <w:lang w:val="en-US"/>
              </w:rPr>
            </w:pPr>
            <w:r w:rsidRPr="00B868F9">
              <w:rPr>
                <w:rFonts w:ascii="Times New Roman" w:hAnsi="Times New Roman"/>
                <w:color w:val="000000"/>
                <w:sz w:val="20"/>
                <w:szCs w:val="20"/>
                <w:lang w:val="en-US"/>
              </w:rPr>
              <w:t>FPO_ 3Spider</w:t>
            </w:r>
          </w:p>
        </w:tc>
        <w:tc>
          <w:tcPr>
            <w:tcW w:w="2100" w:type="dxa"/>
          </w:tcPr>
          <w:p w:rsidR="005431C9" w:rsidRPr="00B868F9" w:rsidRDefault="005431C9" w:rsidP="007240F0">
            <w:pPr>
              <w:ind w:left="0" w:firstLine="0"/>
              <w:rPr>
                <w:rFonts w:ascii="Times New Roman" w:hAnsi="Times New Roman"/>
                <w:bCs/>
                <w:sz w:val="18"/>
                <w:lang w:val="en-IE"/>
              </w:rPr>
            </w:pPr>
            <w:r w:rsidRPr="00B868F9">
              <w:rPr>
                <w:rFonts w:ascii="Times New Roman" w:hAnsi="Times New Roman"/>
                <w:bCs/>
                <w:sz w:val="18"/>
                <w:lang w:val="en-IE"/>
              </w:rPr>
              <w:t>Spider crab (</w:t>
            </w:r>
            <w:proofErr w:type="spellStart"/>
            <w:r w:rsidRPr="00B868F9">
              <w:rPr>
                <w:rFonts w:ascii="Times New Roman" w:hAnsi="Times New Roman"/>
                <w:bCs/>
                <w:i/>
                <w:sz w:val="18"/>
                <w:lang w:val="en-IE"/>
              </w:rPr>
              <w:t>Maja</w:t>
            </w:r>
            <w:proofErr w:type="spellEnd"/>
            <w:r w:rsidRPr="00B868F9">
              <w:rPr>
                <w:rFonts w:ascii="Times New Roman" w:hAnsi="Times New Roman"/>
                <w:bCs/>
                <w:sz w:val="18"/>
                <w:lang w:val="en-IE"/>
              </w:rPr>
              <w:t>)</w:t>
            </w:r>
          </w:p>
        </w:tc>
        <w:tc>
          <w:tcPr>
            <w:tcW w:w="1200" w:type="dxa"/>
          </w:tcPr>
          <w:p w:rsidR="005431C9" w:rsidRPr="00106BD1" w:rsidRDefault="005431C9" w:rsidP="007240F0">
            <w:pPr>
              <w:ind w:left="0" w:firstLine="0"/>
              <w:jc w:val="both"/>
              <w:rPr>
                <w:rFonts w:ascii="Times New Roman" w:hAnsi="Times New Roman"/>
                <w:bCs/>
                <w:sz w:val="18"/>
                <w:lang w:val="en-IE"/>
              </w:rPr>
            </w:pPr>
            <w:proofErr w:type="spellStart"/>
            <w:r w:rsidRPr="00106BD1">
              <w:rPr>
                <w:rFonts w:ascii="Times New Roman" w:hAnsi="Times New Roman"/>
                <w:bCs/>
                <w:sz w:val="18"/>
                <w:lang w:val="en-IE"/>
              </w:rPr>
              <w:t>VIIj</w:t>
            </w:r>
            <w:proofErr w:type="spellEnd"/>
          </w:p>
        </w:tc>
        <w:tc>
          <w:tcPr>
            <w:tcW w:w="900" w:type="dxa"/>
          </w:tcPr>
          <w:p w:rsidR="005431C9" w:rsidRPr="00106BD1" w:rsidRDefault="005431C9" w:rsidP="007240F0">
            <w:pPr>
              <w:ind w:left="0" w:firstLine="0"/>
              <w:jc w:val="both"/>
              <w:rPr>
                <w:rFonts w:ascii="Times New Roman" w:hAnsi="Times New Roman"/>
                <w:bCs/>
                <w:sz w:val="18"/>
                <w:lang w:val="en-IE"/>
              </w:rPr>
            </w:pPr>
            <w:r w:rsidRPr="00106BD1">
              <w:rPr>
                <w:rFonts w:ascii="Times New Roman" w:hAnsi="Times New Roman"/>
                <w:bCs/>
                <w:sz w:val="18"/>
                <w:lang w:val="en-IE"/>
              </w:rPr>
              <w:t>Monthly</w:t>
            </w:r>
          </w:p>
        </w:tc>
        <w:tc>
          <w:tcPr>
            <w:tcW w:w="1300" w:type="dxa"/>
          </w:tcPr>
          <w:p w:rsidR="005431C9" w:rsidRPr="00106BD1" w:rsidRDefault="005431C9" w:rsidP="007240F0">
            <w:pPr>
              <w:ind w:left="0" w:firstLine="0"/>
              <w:jc w:val="both"/>
              <w:rPr>
                <w:rFonts w:ascii="Times New Roman" w:hAnsi="Times New Roman"/>
                <w:bCs/>
                <w:sz w:val="18"/>
                <w:lang w:val="en-IE"/>
              </w:rPr>
            </w:pPr>
            <w:r w:rsidRPr="00106BD1">
              <w:rPr>
                <w:rFonts w:ascii="Times New Roman" w:hAnsi="Times New Roman"/>
                <w:bCs/>
                <w:sz w:val="18"/>
                <w:lang w:val="en-IE"/>
              </w:rPr>
              <w:t>Seasonal fishery</w:t>
            </w:r>
          </w:p>
        </w:tc>
      </w:tr>
      <w:tr w:rsidR="005431C9" w:rsidRPr="00106BD1" w:rsidTr="007240F0">
        <w:trPr>
          <w:trHeight w:val="789"/>
        </w:trPr>
        <w:tc>
          <w:tcPr>
            <w:tcW w:w="1200" w:type="dxa"/>
          </w:tcPr>
          <w:p w:rsidR="005431C9" w:rsidRPr="00B868F9" w:rsidRDefault="005431C9" w:rsidP="007240F0">
            <w:pPr>
              <w:ind w:left="0" w:firstLine="0"/>
              <w:jc w:val="both"/>
              <w:rPr>
                <w:rFonts w:ascii="Times New Roman" w:hAnsi="Times New Roman"/>
                <w:bCs/>
                <w:sz w:val="18"/>
                <w:lang w:val="en-IE"/>
              </w:rPr>
            </w:pPr>
            <w:r w:rsidRPr="00B868F9">
              <w:rPr>
                <w:rFonts w:ascii="Times New Roman" w:hAnsi="Times New Roman"/>
                <w:bCs/>
                <w:sz w:val="18"/>
                <w:lang w:val="en-IE"/>
              </w:rPr>
              <w:t>FPO_CRU</w:t>
            </w:r>
          </w:p>
        </w:tc>
        <w:tc>
          <w:tcPr>
            <w:tcW w:w="1700" w:type="dxa"/>
          </w:tcPr>
          <w:p w:rsidR="005431C9" w:rsidRPr="00B868F9" w:rsidRDefault="005431C9" w:rsidP="007240F0">
            <w:pPr>
              <w:autoSpaceDE w:val="0"/>
              <w:autoSpaceDN w:val="0"/>
              <w:adjustRightInd w:val="0"/>
              <w:spacing w:before="0"/>
              <w:ind w:left="0" w:firstLine="0"/>
              <w:jc w:val="center"/>
              <w:rPr>
                <w:rFonts w:ascii="Times New Roman" w:hAnsi="Times New Roman"/>
                <w:color w:val="000000"/>
                <w:sz w:val="20"/>
                <w:szCs w:val="20"/>
                <w:lang w:val="en-US"/>
              </w:rPr>
            </w:pPr>
            <w:r w:rsidRPr="00B868F9">
              <w:rPr>
                <w:rFonts w:ascii="Times New Roman" w:hAnsi="Times New Roman"/>
                <w:color w:val="000000"/>
                <w:sz w:val="20"/>
                <w:szCs w:val="20"/>
                <w:lang w:val="en-US"/>
              </w:rPr>
              <w:t xml:space="preserve">FPO_ 4Velvet </w:t>
            </w:r>
          </w:p>
        </w:tc>
        <w:tc>
          <w:tcPr>
            <w:tcW w:w="2100" w:type="dxa"/>
          </w:tcPr>
          <w:p w:rsidR="005431C9" w:rsidRPr="00B868F9" w:rsidRDefault="005431C9" w:rsidP="007240F0">
            <w:pPr>
              <w:ind w:left="0" w:firstLine="0"/>
              <w:rPr>
                <w:rFonts w:ascii="Times New Roman" w:hAnsi="Times New Roman"/>
                <w:bCs/>
                <w:sz w:val="18"/>
                <w:lang w:val="en-IE"/>
              </w:rPr>
            </w:pPr>
            <w:r w:rsidRPr="00B868F9">
              <w:rPr>
                <w:rFonts w:ascii="Times New Roman" w:hAnsi="Times New Roman"/>
                <w:bCs/>
                <w:sz w:val="18"/>
                <w:lang w:val="en-IE"/>
              </w:rPr>
              <w:t>Velvet crab (</w:t>
            </w:r>
            <w:proofErr w:type="spellStart"/>
            <w:r w:rsidRPr="00B868F9">
              <w:rPr>
                <w:rFonts w:ascii="Times New Roman" w:hAnsi="Times New Roman"/>
                <w:bCs/>
                <w:i/>
                <w:sz w:val="18"/>
                <w:lang w:val="en-IE"/>
              </w:rPr>
              <w:t>Necora</w:t>
            </w:r>
            <w:proofErr w:type="spellEnd"/>
            <w:r w:rsidRPr="00B868F9">
              <w:rPr>
                <w:rFonts w:ascii="Times New Roman" w:hAnsi="Times New Roman"/>
                <w:bCs/>
                <w:sz w:val="18"/>
                <w:lang w:val="en-IE"/>
              </w:rPr>
              <w:t>)</w:t>
            </w:r>
          </w:p>
        </w:tc>
        <w:tc>
          <w:tcPr>
            <w:tcW w:w="1200" w:type="dxa"/>
          </w:tcPr>
          <w:p w:rsidR="005431C9" w:rsidRPr="00106BD1" w:rsidRDefault="005431C9" w:rsidP="007240F0">
            <w:pPr>
              <w:ind w:left="0" w:firstLine="0"/>
              <w:jc w:val="both"/>
              <w:rPr>
                <w:rFonts w:ascii="Times New Roman" w:hAnsi="Times New Roman"/>
                <w:bCs/>
                <w:sz w:val="18"/>
                <w:lang w:val="en-IE"/>
              </w:rPr>
            </w:pPr>
            <w:proofErr w:type="spellStart"/>
            <w:r w:rsidRPr="00106BD1">
              <w:rPr>
                <w:rFonts w:ascii="Times New Roman" w:hAnsi="Times New Roman"/>
                <w:bCs/>
                <w:sz w:val="18"/>
                <w:lang w:val="en-IE"/>
              </w:rPr>
              <w:t>VIIa,b,j</w:t>
            </w:r>
            <w:proofErr w:type="spellEnd"/>
          </w:p>
        </w:tc>
        <w:tc>
          <w:tcPr>
            <w:tcW w:w="900" w:type="dxa"/>
          </w:tcPr>
          <w:p w:rsidR="005431C9" w:rsidRPr="00106BD1" w:rsidRDefault="005431C9" w:rsidP="007240F0">
            <w:pPr>
              <w:ind w:left="0" w:firstLine="0"/>
              <w:jc w:val="both"/>
              <w:rPr>
                <w:rFonts w:ascii="Times New Roman" w:hAnsi="Times New Roman"/>
                <w:bCs/>
                <w:sz w:val="18"/>
                <w:lang w:val="en-IE"/>
              </w:rPr>
            </w:pPr>
            <w:r w:rsidRPr="00106BD1">
              <w:rPr>
                <w:rFonts w:ascii="Times New Roman" w:hAnsi="Times New Roman"/>
                <w:bCs/>
                <w:sz w:val="18"/>
                <w:lang w:val="en-IE"/>
              </w:rPr>
              <w:t>Monthly</w:t>
            </w:r>
          </w:p>
        </w:tc>
        <w:tc>
          <w:tcPr>
            <w:tcW w:w="1300" w:type="dxa"/>
          </w:tcPr>
          <w:p w:rsidR="005431C9" w:rsidRPr="00106BD1" w:rsidRDefault="005431C9" w:rsidP="007240F0">
            <w:pPr>
              <w:ind w:left="0" w:firstLine="0"/>
              <w:jc w:val="both"/>
              <w:rPr>
                <w:rFonts w:ascii="Times New Roman" w:hAnsi="Times New Roman"/>
                <w:bCs/>
                <w:sz w:val="18"/>
                <w:lang w:val="en-IE"/>
              </w:rPr>
            </w:pPr>
          </w:p>
        </w:tc>
      </w:tr>
    </w:tbl>
    <w:p w:rsidR="005431C9" w:rsidRPr="00106BD1" w:rsidRDefault="005431C9" w:rsidP="000E04FC">
      <w:pPr>
        <w:spacing w:before="0"/>
        <w:ind w:left="0" w:firstLine="0"/>
        <w:jc w:val="both"/>
        <w:rPr>
          <w:rFonts w:ascii="Times New Roman" w:hAnsi="Times New Roman"/>
          <w:lang w:val="en-IE"/>
        </w:rPr>
      </w:pPr>
    </w:p>
    <w:p w:rsidR="005431C9" w:rsidRPr="00106BD1" w:rsidRDefault="005431C9" w:rsidP="000E04FC">
      <w:pPr>
        <w:spacing w:before="0"/>
        <w:ind w:left="0" w:firstLine="0"/>
        <w:jc w:val="both"/>
        <w:rPr>
          <w:rFonts w:ascii="Times New Roman" w:hAnsi="Times New Roman"/>
          <w:lang w:val="en-IE"/>
        </w:rPr>
      </w:pPr>
      <w:r w:rsidRPr="00106BD1">
        <w:rPr>
          <w:rFonts w:ascii="Times New Roman" w:hAnsi="Times New Roman"/>
          <w:lang w:val="en-IE"/>
        </w:rPr>
        <w:t xml:space="preserve"> Disaggregation of dredge</w:t>
      </w:r>
      <w:r>
        <w:rPr>
          <w:rFonts w:ascii="Times New Roman" w:hAnsi="Times New Roman"/>
          <w:lang w:val="en-IE"/>
        </w:rPr>
        <w:t xml:space="preserve"> Molluscs </w:t>
      </w:r>
      <w:r w:rsidRPr="00106BD1">
        <w:rPr>
          <w:rFonts w:ascii="Times New Roman" w:hAnsi="Times New Roman"/>
          <w:lang w:val="en-IE"/>
        </w:rPr>
        <w:t>metier into component target species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692"/>
        <w:gridCol w:w="1516"/>
        <w:gridCol w:w="1622"/>
        <w:gridCol w:w="1088"/>
        <w:gridCol w:w="1166"/>
        <w:gridCol w:w="1330"/>
      </w:tblGrid>
      <w:tr w:rsidR="005431C9" w:rsidRPr="00106BD1" w:rsidTr="007240F0">
        <w:trPr>
          <w:trHeight w:val="789"/>
        </w:trPr>
        <w:tc>
          <w:tcPr>
            <w:tcW w:w="1692" w:type="dxa"/>
          </w:tcPr>
          <w:p w:rsidR="005431C9" w:rsidRPr="00106BD1" w:rsidRDefault="005431C9" w:rsidP="007240F0">
            <w:pPr>
              <w:spacing w:before="0"/>
              <w:ind w:left="0" w:firstLine="0"/>
              <w:jc w:val="both"/>
              <w:rPr>
                <w:rFonts w:ascii="Times New Roman" w:hAnsi="Times New Roman"/>
                <w:b/>
                <w:bCs/>
                <w:sz w:val="20"/>
                <w:szCs w:val="20"/>
                <w:lang w:val="en-IE"/>
              </w:rPr>
            </w:pPr>
          </w:p>
          <w:p w:rsidR="005431C9" w:rsidRPr="00106BD1" w:rsidRDefault="005431C9" w:rsidP="007240F0">
            <w:pPr>
              <w:spacing w:before="0"/>
              <w:ind w:left="0" w:firstLine="0"/>
              <w:jc w:val="both"/>
              <w:rPr>
                <w:rFonts w:ascii="Times New Roman" w:hAnsi="Times New Roman"/>
                <w:b/>
                <w:bCs/>
                <w:sz w:val="20"/>
                <w:szCs w:val="20"/>
                <w:lang w:val="en-IE"/>
              </w:rPr>
            </w:pPr>
            <w:r>
              <w:rPr>
                <w:rFonts w:ascii="Times New Roman" w:hAnsi="Times New Roman"/>
                <w:b/>
                <w:bCs/>
                <w:sz w:val="20"/>
                <w:szCs w:val="20"/>
                <w:lang w:val="en-IE"/>
              </w:rPr>
              <w:t>Metier  LVL6</w:t>
            </w:r>
          </w:p>
          <w:p w:rsidR="005431C9" w:rsidRPr="00106BD1" w:rsidRDefault="005431C9" w:rsidP="007240F0">
            <w:pPr>
              <w:ind w:left="0" w:firstLine="0"/>
              <w:jc w:val="both"/>
              <w:rPr>
                <w:rFonts w:ascii="Times New Roman" w:hAnsi="Times New Roman"/>
                <w:b/>
                <w:bCs/>
                <w:sz w:val="20"/>
                <w:szCs w:val="20"/>
                <w:lang w:val="en-IE"/>
              </w:rPr>
            </w:pPr>
          </w:p>
        </w:tc>
        <w:tc>
          <w:tcPr>
            <w:tcW w:w="1516" w:type="dxa"/>
          </w:tcPr>
          <w:p w:rsidR="005431C9" w:rsidRPr="00106BD1" w:rsidRDefault="005431C9" w:rsidP="007240F0">
            <w:pPr>
              <w:spacing w:before="0"/>
              <w:ind w:left="0" w:firstLine="0"/>
              <w:rPr>
                <w:rFonts w:ascii="Times New Roman" w:hAnsi="Times New Roman"/>
                <w:b/>
                <w:bCs/>
                <w:sz w:val="20"/>
                <w:szCs w:val="20"/>
                <w:lang w:val="en-IE"/>
              </w:rPr>
            </w:pPr>
          </w:p>
          <w:p w:rsidR="005431C9" w:rsidRPr="00106BD1" w:rsidRDefault="005431C9" w:rsidP="007240F0">
            <w:pPr>
              <w:ind w:left="0" w:firstLine="0"/>
              <w:jc w:val="both"/>
              <w:rPr>
                <w:rFonts w:ascii="Times New Roman" w:hAnsi="Times New Roman"/>
                <w:b/>
                <w:bCs/>
                <w:sz w:val="20"/>
                <w:szCs w:val="20"/>
                <w:lang w:val="en-IE"/>
              </w:rPr>
            </w:pPr>
            <w:r w:rsidRPr="00106BD1">
              <w:rPr>
                <w:rFonts w:ascii="Times New Roman" w:hAnsi="Times New Roman"/>
                <w:b/>
                <w:bCs/>
                <w:sz w:val="20"/>
                <w:szCs w:val="20"/>
                <w:lang w:val="en-IE"/>
              </w:rPr>
              <w:t xml:space="preserve">National metier </w:t>
            </w:r>
          </w:p>
        </w:tc>
        <w:tc>
          <w:tcPr>
            <w:tcW w:w="1622" w:type="dxa"/>
          </w:tcPr>
          <w:p w:rsidR="005431C9" w:rsidRPr="00106BD1" w:rsidRDefault="005431C9" w:rsidP="007240F0">
            <w:pPr>
              <w:spacing w:before="0"/>
              <w:ind w:left="0" w:firstLine="0"/>
              <w:rPr>
                <w:rFonts w:ascii="Times New Roman" w:hAnsi="Times New Roman"/>
                <w:b/>
                <w:bCs/>
                <w:sz w:val="20"/>
                <w:szCs w:val="20"/>
                <w:lang w:val="en-IE"/>
              </w:rPr>
            </w:pPr>
          </w:p>
          <w:p w:rsidR="005431C9" w:rsidRPr="00106BD1" w:rsidRDefault="005431C9" w:rsidP="007240F0">
            <w:pPr>
              <w:spacing w:before="0"/>
              <w:ind w:left="0" w:firstLine="0"/>
              <w:rPr>
                <w:rFonts w:ascii="Times New Roman" w:hAnsi="Times New Roman"/>
                <w:b/>
                <w:bCs/>
                <w:sz w:val="20"/>
                <w:szCs w:val="20"/>
                <w:lang w:val="en-IE"/>
              </w:rPr>
            </w:pPr>
            <w:r w:rsidRPr="00106BD1">
              <w:rPr>
                <w:rFonts w:ascii="Times New Roman" w:hAnsi="Times New Roman"/>
                <w:b/>
                <w:bCs/>
                <w:sz w:val="20"/>
                <w:szCs w:val="20"/>
                <w:lang w:val="en-IE"/>
              </w:rPr>
              <w:t>Target species</w:t>
            </w:r>
          </w:p>
          <w:p w:rsidR="005431C9" w:rsidRPr="00106BD1" w:rsidRDefault="005431C9" w:rsidP="007240F0">
            <w:pPr>
              <w:ind w:left="0" w:firstLine="0"/>
              <w:jc w:val="both"/>
              <w:rPr>
                <w:rFonts w:ascii="Times New Roman" w:hAnsi="Times New Roman"/>
                <w:b/>
                <w:bCs/>
                <w:sz w:val="20"/>
                <w:szCs w:val="20"/>
                <w:lang w:val="en-IE"/>
              </w:rPr>
            </w:pPr>
          </w:p>
        </w:tc>
        <w:tc>
          <w:tcPr>
            <w:tcW w:w="1088" w:type="dxa"/>
          </w:tcPr>
          <w:p w:rsidR="005431C9" w:rsidRPr="00106BD1" w:rsidRDefault="005431C9" w:rsidP="007240F0">
            <w:pPr>
              <w:spacing w:before="0"/>
              <w:ind w:left="0" w:firstLine="0"/>
              <w:rPr>
                <w:rFonts w:ascii="Times New Roman" w:hAnsi="Times New Roman"/>
                <w:b/>
                <w:bCs/>
                <w:sz w:val="20"/>
                <w:szCs w:val="20"/>
                <w:lang w:val="en-IE"/>
              </w:rPr>
            </w:pPr>
          </w:p>
          <w:p w:rsidR="005431C9" w:rsidRPr="00106BD1" w:rsidRDefault="005431C9" w:rsidP="007240F0">
            <w:pPr>
              <w:spacing w:before="0"/>
              <w:ind w:left="0" w:firstLine="0"/>
              <w:rPr>
                <w:rFonts w:ascii="Times New Roman" w:hAnsi="Times New Roman"/>
                <w:b/>
                <w:bCs/>
                <w:sz w:val="20"/>
                <w:szCs w:val="20"/>
                <w:lang w:val="en-IE"/>
              </w:rPr>
            </w:pPr>
            <w:r w:rsidRPr="00106BD1">
              <w:rPr>
                <w:rFonts w:ascii="Times New Roman" w:hAnsi="Times New Roman"/>
                <w:b/>
                <w:bCs/>
                <w:sz w:val="20"/>
                <w:szCs w:val="20"/>
                <w:lang w:val="en-IE"/>
              </w:rPr>
              <w:t>Space strata</w:t>
            </w:r>
          </w:p>
          <w:p w:rsidR="005431C9" w:rsidRPr="00106BD1" w:rsidRDefault="005431C9" w:rsidP="007240F0">
            <w:pPr>
              <w:ind w:left="0" w:firstLine="0"/>
              <w:jc w:val="both"/>
              <w:rPr>
                <w:rFonts w:ascii="Times New Roman" w:hAnsi="Times New Roman"/>
                <w:b/>
                <w:bCs/>
                <w:sz w:val="20"/>
                <w:szCs w:val="20"/>
                <w:lang w:val="en-IE"/>
              </w:rPr>
            </w:pPr>
          </w:p>
        </w:tc>
        <w:tc>
          <w:tcPr>
            <w:tcW w:w="1166" w:type="dxa"/>
          </w:tcPr>
          <w:p w:rsidR="005431C9" w:rsidRPr="00106BD1" w:rsidRDefault="005431C9" w:rsidP="007240F0">
            <w:pPr>
              <w:spacing w:before="0"/>
              <w:ind w:left="0" w:firstLine="0"/>
              <w:rPr>
                <w:rFonts w:ascii="Times New Roman" w:hAnsi="Times New Roman"/>
                <w:b/>
                <w:bCs/>
                <w:sz w:val="20"/>
                <w:szCs w:val="20"/>
                <w:lang w:val="en-IE"/>
              </w:rPr>
            </w:pPr>
          </w:p>
          <w:p w:rsidR="005431C9" w:rsidRPr="00106BD1" w:rsidRDefault="005431C9" w:rsidP="007240F0">
            <w:pPr>
              <w:spacing w:before="0"/>
              <w:ind w:left="0" w:firstLine="0"/>
              <w:rPr>
                <w:rFonts w:ascii="Times New Roman" w:hAnsi="Times New Roman"/>
                <w:b/>
                <w:bCs/>
                <w:sz w:val="20"/>
                <w:szCs w:val="20"/>
                <w:lang w:val="en-IE"/>
              </w:rPr>
            </w:pPr>
            <w:r w:rsidRPr="00106BD1">
              <w:rPr>
                <w:rFonts w:ascii="Times New Roman" w:hAnsi="Times New Roman"/>
                <w:b/>
                <w:bCs/>
                <w:sz w:val="20"/>
                <w:szCs w:val="20"/>
                <w:lang w:val="en-IE"/>
              </w:rPr>
              <w:t>Time strata</w:t>
            </w:r>
          </w:p>
          <w:p w:rsidR="005431C9" w:rsidRPr="00106BD1" w:rsidRDefault="005431C9" w:rsidP="007240F0">
            <w:pPr>
              <w:ind w:left="0" w:firstLine="0"/>
              <w:jc w:val="both"/>
              <w:rPr>
                <w:rFonts w:ascii="Times New Roman" w:hAnsi="Times New Roman"/>
                <w:b/>
                <w:bCs/>
                <w:sz w:val="20"/>
                <w:szCs w:val="20"/>
                <w:lang w:val="en-IE"/>
              </w:rPr>
            </w:pPr>
          </w:p>
        </w:tc>
        <w:tc>
          <w:tcPr>
            <w:tcW w:w="1330" w:type="dxa"/>
          </w:tcPr>
          <w:p w:rsidR="005431C9" w:rsidRPr="00106BD1" w:rsidRDefault="005431C9" w:rsidP="007240F0">
            <w:pPr>
              <w:spacing w:before="0"/>
              <w:ind w:left="0" w:firstLine="0"/>
              <w:rPr>
                <w:rFonts w:ascii="Times New Roman" w:hAnsi="Times New Roman"/>
                <w:b/>
                <w:bCs/>
                <w:sz w:val="20"/>
                <w:szCs w:val="20"/>
                <w:lang w:val="en-IE"/>
              </w:rPr>
            </w:pPr>
          </w:p>
          <w:p w:rsidR="005431C9" w:rsidRPr="00106BD1" w:rsidRDefault="005431C9" w:rsidP="007240F0">
            <w:pPr>
              <w:spacing w:before="0"/>
              <w:ind w:left="0" w:firstLine="0"/>
              <w:rPr>
                <w:rFonts w:ascii="Times New Roman" w:hAnsi="Times New Roman"/>
                <w:b/>
                <w:bCs/>
                <w:sz w:val="20"/>
                <w:szCs w:val="20"/>
                <w:lang w:val="en-IE"/>
              </w:rPr>
            </w:pPr>
            <w:r w:rsidRPr="00106BD1">
              <w:rPr>
                <w:rFonts w:ascii="Times New Roman" w:hAnsi="Times New Roman"/>
                <w:b/>
                <w:bCs/>
                <w:sz w:val="20"/>
                <w:szCs w:val="20"/>
                <w:lang w:val="en-IE"/>
              </w:rPr>
              <w:t>Comments</w:t>
            </w:r>
          </w:p>
          <w:p w:rsidR="005431C9" w:rsidRPr="00106BD1" w:rsidRDefault="005431C9" w:rsidP="007240F0">
            <w:pPr>
              <w:ind w:left="0" w:firstLine="0"/>
              <w:jc w:val="both"/>
              <w:rPr>
                <w:rFonts w:ascii="Times New Roman" w:hAnsi="Times New Roman"/>
                <w:b/>
                <w:bCs/>
                <w:sz w:val="20"/>
                <w:szCs w:val="20"/>
                <w:lang w:val="en-IE"/>
              </w:rPr>
            </w:pPr>
          </w:p>
        </w:tc>
      </w:tr>
      <w:tr w:rsidR="005431C9" w:rsidRPr="00106BD1" w:rsidTr="007240F0">
        <w:trPr>
          <w:trHeight w:val="789"/>
        </w:trPr>
        <w:tc>
          <w:tcPr>
            <w:tcW w:w="1692" w:type="dxa"/>
          </w:tcPr>
          <w:p w:rsidR="005431C9" w:rsidRPr="00106BD1" w:rsidRDefault="005431C9" w:rsidP="007240F0">
            <w:pPr>
              <w:ind w:left="0" w:firstLine="0"/>
              <w:jc w:val="both"/>
              <w:rPr>
                <w:rFonts w:ascii="Times New Roman" w:hAnsi="Times New Roman"/>
                <w:bCs/>
                <w:sz w:val="18"/>
                <w:szCs w:val="20"/>
                <w:lang w:val="en-IE"/>
              </w:rPr>
            </w:pPr>
            <w:r w:rsidRPr="00106BD1">
              <w:rPr>
                <w:rFonts w:ascii="Times New Roman" w:hAnsi="Times New Roman"/>
                <w:bCs/>
                <w:sz w:val="18"/>
                <w:szCs w:val="20"/>
                <w:lang w:val="en-IE"/>
              </w:rPr>
              <w:t xml:space="preserve"> </w:t>
            </w:r>
            <w:r>
              <w:rPr>
                <w:rFonts w:ascii="Times New Roman" w:hAnsi="Times New Roman"/>
                <w:bCs/>
                <w:sz w:val="18"/>
                <w:szCs w:val="20"/>
                <w:lang w:val="en-IE"/>
              </w:rPr>
              <w:t>DRB_MOL</w:t>
            </w:r>
          </w:p>
        </w:tc>
        <w:tc>
          <w:tcPr>
            <w:tcW w:w="1516" w:type="dxa"/>
          </w:tcPr>
          <w:p w:rsidR="005431C9" w:rsidRPr="00106BD1" w:rsidRDefault="005431C9" w:rsidP="007240F0">
            <w:pPr>
              <w:ind w:left="0" w:firstLine="0"/>
              <w:jc w:val="both"/>
              <w:rPr>
                <w:rFonts w:ascii="Times New Roman" w:hAnsi="Times New Roman"/>
                <w:bCs/>
                <w:sz w:val="18"/>
                <w:szCs w:val="20"/>
                <w:lang w:val="en-IE"/>
              </w:rPr>
            </w:pPr>
            <w:proofErr w:type="spellStart"/>
            <w:r>
              <w:rPr>
                <w:rFonts w:ascii="Times New Roman" w:hAnsi="Times New Roman"/>
                <w:bCs/>
                <w:sz w:val="18"/>
                <w:szCs w:val="20"/>
                <w:lang w:val="en-IE"/>
              </w:rPr>
              <w:t>HMD_</w:t>
            </w:r>
            <w:r w:rsidRPr="00106BD1">
              <w:rPr>
                <w:rFonts w:ascii="Times New Roman" w:hAnsi="Times New Roman"/>
                <w:bCs/>
                <w:sz w:val="18"/>
                <w:szCs w:val="20"/>
                <w:lang w:val="en-IE"/>
              </w:rPr>
              <w:t>Cockle</w:t>
            </w:r>
            <w:proofErr w:type="spellEnd"/>
          </w:p>
        </w:tc>
        <w:tc>
          <w:tcPr>
            <w:tcW w:w="1622" w:type="dxa"/>
          </w:tcPr>
          <w:p w:rsidR="005431C9" w:rsidRPr="00106BD1" w:rsidRDefault="005431C9" w:rsidP="007240F0">
            <w:pPr>
              <w:ind w:left="0" w:firstLine="0"/>
              <w:rPr>
                <w:rFonts w:ascii="Times New Roman" w:hAnsi="Times New Roman"/>
                <w:bCs/>
                <w:sz w:val="18"/>
                <w:szCs w:val="20"/>
                <w:lang w:val="en-IE"/>
              </w:rPr>
            </w:pPr>
            <w:r w:rsidRPr="00106BD1">
              <w:rPr>
                <w:rFonts w:ascii="Times New Roman" w:hAnsi="Times New Roman"/>
                <w:bCs/>
                <w:sz w:val="18"/>
                <w:szCs w:val="20"/>
                <w:lang w:val="en-IE"/>
              </w:rPr>
              <w:t>Cockle (</w:t>
            </w:r>
            <w:proofErr w:type="spellStart"/>
            <w:r w:rsidRPr="00106BD1">
              <w:rPr>
                <w:rFonts w:ascii="Times New Roman" w:hAnsi="Times New Roman"/>
                <w:bCs/>
                <w:i/>
                <w:sz w:val="18"/>
                <w:szCs w:val="20"/>
                <w:lang w:val="en-IE"/>
              </w:rPr>
              <w:t>Cerastoderma</w:t>
            </w:r>
            <w:proofErr w:type="spellEnd"/>
            <w:r w:rsidRPr="00106BD1">
              <w:rPr>
                <w:rFonts w:ascii="Times New Roman" w:hAnsi="Times New Roman"/>
                <w:bCs/>
                <w:sz w:val="18"/>
                <w:szCs w:val="20"/>
                <w:lang w:val="en-IE"/>
              </w:rPr>
              <w:t>)</w:t>
            </w:r>
          </w:p>
        </w:tc>
        <w:tc>
          <w:tcPr>
            <w:tcW w:w="1088" w:type="dxa"/>
          </w:tcPr>
          <w:p w:rsidR="005431C9" w:rsidRPr="00106BD1" w:rsidRDefault="005431C9" w:rsidP="007240F0">
            <w:pPr>
              <w:ind w:left="0" w:firstLine="0"/>
              <w:jc w:val="both"/>
              <w:rPr>
                <w:rFonts w:ascii="Times New Roman" w:hAnsi="Times New Roman"/>
                <w:bCs/>
                <w:sz w:val="18"/>
                <w:szCs w:val="20"/>
                <w:lang w:val="en-IE"/>
              </w:rPr>
            </w:pPr>
            <w:proofErr w:type="spellStart"/>
            <w:r w:rsidRPr="00106BD1">
              <w:rPr>
                <w:rFonts w:ascii="Times New Roman" w:hAnsi="Times New Roman"/>
                <w:bCs/>
                <w:sz w:val="18"/>
                <w:szCs w:val="20"/>
                <w:lang w:val="en-IE"/>
              </w:rPr>
              <w:t>VIIa</w:t>
            </w:r>
            <w:proofErr w:type="spellEnd"/>
          </w:p>
        </w:tc>
        <w:tc>
          <w:tcPr>
            <w:tcW w:w="1166" w:type="dxa"/>
          </w:tcPr>
          <w:p w:rsidR="005431C9" w:rsidRPr="00106BD1" w:rsidRDefault="005431C9" w:rsidP="007240F0">
            <w:pPr>
              <w:ind w:left="0" w:firstLine="0"/>
              <w:jc w:val="both"/>
              <w:rPr>
                <w:rFonts w:ascii="Times New Roman" w:hAnsi="Times New Roman"/>
                <w:bCs/>
                <w:sz w:val="18"/>
                <w:szCs w:val="20"/>
                <w:lang w:val="en-IE"/>
              </w:rPr>
            </w:pPr>
            <w:r w:rsidRPr="00106BD1">
              <w:rPr>
                <w:rFonts w:ascii="Times New Roman" w:hAnsi="Times New Roman"/>
                <w:bCs/>
                <w:sz w:val="18"/>
                <w:szCs w:val="20"/>
                <w:lang w:val="en-IE"/>
              </w:rPr>
              <w:t>Monthly estimates</w:t>
            </w:r>
          </w:p>
        </w:tc>
        <w:tc>
          <w:tcPr>
            <w:tcW w:w="1330" w:type="dxa"/>
          </w:tcPr>
          <w:p w:rsidR="005431C9" w:rsidRPr="00106BD1" w:rsidRDefault="005431C9" w:rsidP="007240F0">
            <w:pPr>
              <w:ind w:left="0" w:firstLine="0"/>
              <w:jc w:val="both"/>
              <w:rPr>
                <w:rFonts w:ascii="Times New Roman" w:hAnsi="Times New Roman"/>
                <w:bCs/>
                <w:sz w:val="18"/>
                <w:szCs w:val="20"/>
                <w:lang w:val="en-IE"/>
              </w:rPr>
            </w:pPr>
            <w:r w:rsidRPr="00106BD1">
              <w:rPr>
                <w:rFonts w:ascii="Times New Roman" w:hAnsi="Times New Roman"/>
                <w:bCs/>
                <w:sz w:val="18"/>
                <w:szCs w:val="20"/>
                <w:lang w:val="en-IE"/>
              </w:rPr>
              <w:t>Fishery season varies annually</w:t>
            </w:r>
          </w:p>
        </w:tc>
      </w:tr>
      <w:tr w:rsidR="005431C9" w:rsidRPr="00106BD1" w:rsidTr="007240F0">
        <w:trPr>
          <w:trHeight w:val="789"/>
        </w:trPr>
        <w:tc>
          <w:tcPr>
            <w:tcW w:w="1692" w:type="dxa"/>
          </w:tcPr>
          <w:p w:rsidR="005431C9" w:rsidRPr="00106BD1" w:rsidRDefault="005431C9" w:rsidP="007240F0">
            <w:pPr>
              <w:ind w:left="0" w:firstLine="0"/>
              <w:jc w:val="both"/>
              <w:rPr>
                <w:rFonts w:ascii="Times New Roman" w:hAnsi="Times New Roman"/>
                <w:bCs/>
                <w:sz w:val="18"/>
                <w:szCs w:val="20"/>
                <w:lang w:val="en-IE"/>
              </w:rPr>
            </w:pPr>
            <w:r>
              <w:rPr>
                <w:rFonts w:ascii="Times New Roman" w:hAnsi="Times New Roman"/>
                <w:bCs/>
                <w:sz w:val="18"/>
                <w:szCs w:val="20"/>
                <w:lang w:val="en-IE"/>
              </w:rPr>
              <w:t>DRB_MOL</w:t>
            </w:r>
          </w:p>
        </w:tc>
        <w:tc>
          <w:tcPr>
            <w:tcW w:w="1516" w:type="dxa"/>
          </w:tcPr>
          <w:p w:rsidR="005431C9" w:rsidRPr="00106BD1" w:rsidRDefault="005431C9" w:rsidP="007240F0">
            <w:pPr>
              <w:ind w:left="0" w:firstLine="0"/>
              <w:jc w:val="both"/>
              <w:rPr>
                <w:rFonts w:ascii="Times New Roman" w:hAnsi="Times New Roman"/>
                <w:bCs/>
                <w:sz w:val="18"/>
                <w:szCs w:val="20"/>
                <w:lang w:val="en-IE"/>
              </w:rPr>
            </w:pPr>
            <w:proofErr w:type="spellStart"/>
            <w:r>
              <w:rPr>
                <w:rFonts w:ascii="Times New Roman" w:hAnsi="Times New Roman"/>
                <w:bCs/>
                <w:sz w:val="18"/>
                <w:szCs w:val="20"/>
                <w:lang w:val="en-IE"/>
              </w:rPr>
              <w:t>HMD_</w:t>
            </w:r>
            <w:r w:rsidRPr="00106BD1">
              <w:rPr>
                <w:rFonts w:ascii="Times New Roman" w:hAnsi="Times New Roman"/>
                <w:bCs/>
                <w:sz w:val="18"/>
                <w:szCs w:val="20"/>
                <w:lang w:val="en-IE"/>
              </w:rPr>
              <w:t>Razor</w:t>
            </w:r>
            <w:proofErr w:type="spellEnd"/>
          </w:p>
        </w:tc>
        <w:tc>
          <w:tcPr>
            <w:tcW w:w="1622" w:type="dxa"/>
          </w:tcPr>
          <w:p w:rsidR="005431C9" w:rsidRPr="00106BD1" w:rsidRDefault="005431C9" w:rsidP="007240F0">
            <w:pPr>
              <w:ind w:left="0" w:firstLine="0"/>
              <w:rPr>
                <w:rFonts w:ascii="Times New Roman" w:hAnsi="Times New Roman"/>
                <w:bCs/>
                <w:sz w:val="18"/>
                <w:szCs w:val="20"/>
                <w:lang w:val="en-IE"/>
              </w:rPr>
            </w:pPr>
            <w:r w:rsidRPr="00106BD1">
              <w:rPr>
                <w:rFonts w:ascii="Times New Roman" w:hAnsi="Times New Roman"/>
                <w:bCs/>
                <w:sz w:val="18"/>
                <w:szCs w:val="20"/>
                <w:lang w:val="en-IE"/>
              </w:rPr>
              <w:t>Razor clam (</w:t>
            </w:r>
            <w:proofErr w:type="spellStart"/>
            <w:r w:rsidRPr="00106BD1">
              <w:rPr>
                <w:rFonts w:ascii="Times New Roman" w:hAnsi="Times New Roman"/>
                <w:bCs/>
                <w:i/>
                <w:sz w:val="18"/>
                <w:szCs w:val="20"/>
                <w:lang w:val="en-IE"/>
              </w:rPr>
              <w:t>Ensis</w:t>
            </w:r>
            <w:proofErr w:type="spellEnd"/>
            <w:r w:rsidRPr="00106BD1">
              <w:rPr>
                <w:rFonts w:ascii="Times New Roman" w:hAnsi="Times New Roman"/>
                <w:bCs/>
                <w:sz w:val="18"/>
                <w:szCs w:val="20"/>
                <w:lang w:val="en-IE"/>
              </w:rPr>
              <w:t>)</w:t>
            </w:r>
          </w:p>
        </w:tc>
        <w:tc>
          <w:tcPr>
            <w:tcW w:w="1088" w:type="dxa"/>
          </w:tcPr>
          <w:p w:rsidR="005431C9" w:rsidRPr="00106BD1" w:rsidRDefault="005431C9" w:rsidP="007240F0">
            <w:pPr>
              <w:ind w:left="0" w:firstLine="0"/>
              <w:jc w:val="both"/>
              <w:rPr>
                <w:rFonts w:ascii="Times New Roman" w:hAnsi="Times New Roman"/>
                <w:bCs/>
                <w:sz w:val="18"/>
                <w:szCs w:val="20"/>
                <w:lang w:val="en-IE"/>
              </w:rPr>
            </w:pPr>
            <w:proofErr w:type="spellStart"/>
            <w:r w:rsidRPr="00106BD1">
              <w:rPr>
                <w:rFonts w:ascii="Times New Roman" w:hAnsi="Times New Roman"/>
                <w:bCs/>
                <w:sz w:val="18"/>
                <w:szCs w:val="20"/>
                <w:lang w:val="en-IE"/>
              </w:rPr>
              <w:t>VIIa</w:t>
            </w:r>
            <w:proofErr w:type="spellEnd"/>
          </w:p>
        </w:tc>
        <w:tc>
          <w:tcPr>
            <w:tcW w:w="1166" w:type="dxa"/>
          </w:tcPr>
          <w:p w:rsidR="005431C9" w:rsidRPr="00106BD1" w:rsidRDefault="005431C9" w:rsidP="007240F0">
            <w:pPr>
              <w:ind w:left="0" w:firstLine="0"/>
              <w:jc w:val="both"/>
              <w:rPr>
                <w:rFonts w:ascii="Times New Roman" w:hAnsi="Times New Roman"/>
                <w:bCs/>
                <w:sz w:val="18"/>
                <w:szCs w:val="20"/>
                <w:lang w:val="en-IE"/>
              </w:rPr>
            </w:pPr>
            <w:r w:rsidRPr="00106BD1">
              <w:rPr>
                <w:rFonts w:ascii="Times New Roman" w:hAnsi="Times New Roman"/>
                <w:bCs/>
                <w:sz w:val="18"/>
                <w:szCs w:val="20"/>
                <w:lang w:val="en-IE"/>
              </w:rPr>
              <w:t>Monthly estimates</w:t>
            </w:r>
          </w:p>
        </w:tc>
        <w:tc>
          <w:tcPr>
            <w:tcW w:w="1330" w:type="dxa"/>
          </w:tcPr>
          <w:p w:rsidR="005431C9" w:rsidRPr="00106BD1" w:rsidRDefault="005431C9" w:rsidP="007240F0">
            <w:pPr>
              <w:ind w:left="0" w:firstLine="0"/>
              <w:jc w:val="both"/>
              <w:rPr>
                <w:rFonts w:ascii="Times New Roman" w:hAnsi="Times New Roman"/>
                <w:bCs/>
                <w:sz w:val="18"/>
                <w:szCs w:val="20"/>
                <w:lang w:val="en-IE"/>
              </w:rPr>
            </w:pPr>
          </w:p>
        </w:tc>
      </w:tr>
      <w:tr w:rsidR="005431C9" w:rsidRPr="00106BD1" w:rsidTr="007240F0">
        <w:trPr>
          <w:trHeight w:val="789"/>
        </w:trPr>
        <w:tc>
          <w:tcPr>
            <w:tcW w:w="1692" w:type="dxa"/>
          </w:tcPr>
          <w:p w:rsidR="005431C9" w:rsidRPr="00106BD1" w:rsidRDefault="005431C9" w:rsidP="007240F0">
            <w:pPr>
              <w:ind w:left="0" w:firstLine="0"/>
              <w:jc w:val="both"/>
              <w:rPr>
                <w:rFonts w:ascii="Times New Roman" w:hAnsi="Times New Roman"/>
                <w:bCs/>
                <w:sz w:val="18"/>
                <w:szCs w:val="20"/>
                <w:lang w:val="en-IE"/>
              </w:rPr>
            </w:pPr>
            <w:r>
              <w:rPr>
                <w:rFonts w:ascii="Times New Roman" w:hAnsi="Times New Roman"/>
                <w:bCs/>
                <w:sz w:val="18"/>
                <w:szCs w:val="20"/>
                <w:lang w:val="en-IE"/>
              </w:rPr>
              <w:t>DRB_MOL</w:t>
            </w:r>
          </w:p>
        </w:tc>
        <w:tc>
          <w:tcPr>
            <w:tcW w:w="1516" w:type="dxa"/>
          </w:tcPr>
          <w:p w:rsidR="005431C9" w:rsidRPr="00106BD1" w:rsidRDefault="005431C9" w:rsidP="007240F0">
            <w:pPr>
              <w:ind w:left="0" w:firstLine="0"/>
              <w:jc w:val="both"/>
              <w:rPr>
                <w:rFonts w:ascii="Times New Roman" w:hAnsi="Times New Roman"/>
                <w:bCs/>
                <w:sz w:val="18"/>
                <w:szCs w:val="20"/>
                <w:lang w:val="en-IE"/>
              </w:rPr>
            </w:pPr>
            <w:proofErr w:type="spellStart"/>
            <w:r>
              <w:rPr>
                <w:rFonts w:ascii="Times New Roman" w:hAnsi="Times New Roman"/>
                <w:bCs/>
                <w:sz w:val="18"/>
                <w:szCs w:val="20"/>
                <w:lang w:val="en-IE"/>
              </w:rPr>
              <w:t>DRB_SurfC</w:t>
            </w:r>
            <w:r w:rsidRPr="00106BD1">
              <w:rPr>
                <w:rFonts w:ascii="Times New Roman" w:hAnsi="Times New Roman"/>
                <w:bCs/>
                <w:sz w:val="18"/>
                <w:szCs w:val="20"/>
                <w:lang w:val="en-IE"/>
              </w:rPr>
              <w:t>lam</w:t>
            </w:r>
            <w:proofErr w:type="spellEnd"/>
          </w:p>
        </w:tc>
        <w:tc>
          <w:tcPr>
            <w:tcW w:w="1622" w:type="dxa"/>
          </w:tcPr>
          <w:p w:rsidR="005431C9" w:rsidRPr="00106BD1" w:rsidRDefault="005431C9" w:rsidP="007240F0">
            <w:pPr>
              <w:ind w:left="0" w:firstLine="0"/>
              <w:rPr>
                <w:rFonts w:ascii="Times New Roman" w:hAnsi="Times New Roman"/>
                <w:bCs/>
                <w:sz w:val="18"/>
                <w:szCs w:val="20"/>
                <w:lang w:val="en-IE"/>
              </w:rPr>
            </w:pPr>
            <w:r w:rsidRPr="00106BD1">
              <w:rPr>
                <w:rFonts w:ascii="Times New Roman" w:hAnsi="Times New Roman"/>
                <w:bCs/>
                <w:sz w:val="18"/>
                <w:szCs w:val="20"/>
                <w:lang w:val="en-IE"/>
              </w:rPr>
              <w:t>Surf clam (</w:t>
            </w:r>
            <w:proofErr w:type="spellStart"/>
            <w:r w:rsidRPr="00106BD1">
              <w:rPr>
                <w:rFonts w:ascii="Times New Roman" w:hAnsi="Times New Roman"/>
                <w:bCs/>
                <w:i/>
                <w:sz w:val="18"/>
                <w:szCs w:val="20"/>
                <w:lang w:val="en-IE"/>
              </w:rPr>
              <w:t>Spisula</w:t>
            </w:r>
            <w:proofErr w:type="spellEnd"/>
            <w:r w:rsidRPr="00106BD1">
              <w:rPr>
                <w:rFonts w:ascii="Times New Roman" w:hAnsi="Times New Roman"/>
                <w:bCs/>
                <w:sz w:val="18"/>
                <w:szCs w:val="20"/>
                <w:lang w:val="en-IE"/>
              </w:rPr>
              <w:t>)</w:t>
            </w:r>
          </w:p>
        </w:tc>
        <w:tc>
          <w:tcPr>
            <w:tcW w:w="1088" w:type="dxa"/>
          </w:tcPr>
          <w:p w:rsidR="005431C9" w:rsidRPr="00106BD1" w:rsidRDefault="005431C9" w:rsidP="007240F0">
            <w:pPr>
              <w:ind w:left="0" w:firstLine="0"/>
              <w:jc w:val="both"/>
              <w:rPr>
                <w:rFonts w:ascii="Times New Roman" w:hAnsi="Times New Roman"/>
                <w:bCs/>
                <w:sz w:val="18"/>
                <w:szCs w:val="20"/>
                <w:lang w:val="en-IE"/>
              </w:rPr>
            </w:pPr>
            <w:proofErr w:type="spellStart"/>
            <w:r w:rsidRPr="00106BD1">
              <w:rPr>
                <w:rFonts w:ascii="Times New Roman" w:hAnsi="Times New Roman"/>
                <w:bCs/>
                <w:sz w:val="18"/>
                <w:szCs w:val="20"/>
                <w:lang w:val="en-IE"/>
              </w:rPr>
              <w:t>VIIa</w:t>
            </w:r>
            <w:proofErr w:type="spellEnd"/>
          </w:p>
        </w:tc>
        <w:tc>
          <w:tcPr>
            <w:tcW w:w="1166" w:type="dxa"/>
          </w:tcPr>
          <w:p w:rsidR="005431C9" w:rsidRPr="00106BD1" w:rsidRDefault="005431C9" w:rsidP="007240F0">
            <w:pPr>
              <w:ind w:left="0" w:firstLine="0"/>
              <w:jc w:val="both"/>
              <w:rPr>
                <w:rFonts w:ascii="Times New Roman" w:hAnsi="Times New Roman"/>
                <w:bCs/>
                <w:sz w:val="18"/>
                <w:szCs w:val="20"/>
                <w:lang w:val="en-IE"/>
              </w:rPr>
            </w:pPr>
            <w:r w:rsidRPr="00106BD1">
              <w:rPr>
                <w:rFonts w:ascii="Times New Roman" w:hAnsi="Times New Roman"/>
                <w:bCs/>
                <w:sz w:val="18"/>
                <w:szCs w:val="20"/>
                <w:lang w:val="en-IE"/>
              </w:rPr>
              <w:t>Monthly estimates</w:t>
            </w:r>
          </w:p>
        </w:tc>
        <w:tc>
          <w:tcPr>
            <w:tcW w:w="1330" w:type="dxa"/>
          </w:tcPr>
          <w:p w:rsidR="005431C9" w:rsidRPr="00106BD1" w:rsidRDefault="005431C9" w:rsidP="007240F0">
            <w:pPr>
              <w:ind w:left="0" w:firstLine="0"/>
              <w:jc w:val="both"/>
              <w:rPr>
                <w:rFonts w:ascii="Times New Roman" w:hAnsi="Times New Roman"/>
                <w:bCs/>
                <w:sz w:val="18"/>
                <w:szCs w:val="20"/>
                <w:lang w:val="en-IE"/>
              </w:rPr>
            </w:pPr>
            <w:r w:rsidRPr="00106BD1">
              <w:rPr>
                <w:rFonts w:ascii="Times New Roman" w:hAnsi="Times New Roman"/>
                <w:bCs/>
                <w:sz w:val="18"/>
                <w:szCs w:val="20"/>
                <w:lang w:val="en-IE"/>
              </w:rPr>
              <w:t>Fishery season varies annually</w:t>
            </w:r>
          </w:p>
        </w:tc>
      </w:tr>
      <w:tr w:rsidR="005431C9" w:rsidRPr="00106BD1" w:rsidTr="007240F0">
        <w:trPr>
          <w:trHeight w:val="789"/>
        </w:trPr>
        <w:tc>
          <w:tcPr>
            <w:tcW w:w="1692" w:type="dxa"/>
          </w:tcPr>
          <w:p w:rsidR="005431C9" w:rsidRPr="00106BD1" w:rsidRDefault="005431C9" w:rsidP="007240F0">
            <w:pPr>
              <w:ind w:left="0" w:firstLine="0"/>
              <w:jc w:val="both"/>
              <w:rPr>
                <w:rFonts w:ascii="Times New Roman" w:hAnsi="Times New Roman"/>
                <w:bCs/>
                <w:sz w:val="18"/>
                <w:szCs w:val="20"/>
                <w:lang w:val="en-IE"/>
              </w:rPr>
            </w:pPr>
            <w:r>
              <w:rPr>
                <w:rFonts w:ascii="Times New Roman" w:hAnsi="Times New Roman"/>
                <w:bCs/>
                <w:sz w:val="18"/>
                <w:szCs w:val="20"/>
                <w:lang w:val="en-IE"/>
              </w:rPr>
              <w:t>DRB_MOL</w:t>
            </w:r>
          </w:p>
        </w:tc>
        <w:tc>
          <w:tcPr>
            <w:tcW w:w="1516" w:type="dxa"/>
          </w:tcPr>
          <w:p w:rsidR="005431C9" w:rsidRPr="00106BD1" w:rsidRDefault="005431C9" w:rsidP="007240F0">
            <w:pPr>
              <w:ind w:left="0" w:firstLine="0"/>
              <w:jc w:val="both"/>
              <w:rPr>
                <w:rFonts w:ascii="Times New Roman" w:hAnsi="Times New Roman"/>
                <w:bCs/>
                <w:sz w:val="18"/>
                <w:szCs w:val="20"/>
                <w:lang w:val="en-IE"/>
              </w:rPr>
            </w:pPr>
            <w:proofErr w:type="spellStart"/>
            <w:r>
              <w:rPr>
                <w:rFonts w:ascii="Times New Roman" w:hAnsi="Times New Roman"/>
                <w:bCs/>
                <w:sz w:val="18"/>
                <w:szCs w:val="20"/>
                <w:lang w:val="en-IE"/>
              </w:rPr>
              <w:t>DRB_</w:t>
            </w:r>
            <w:r w:rsidRPr="00106BD1">
              <w:rPr>
                <w:rFonts w:ascii="Times New Roman" w:hAnsi="Times New Roman"/>
                <w:bCs/>
                <w:sz w:val="18"/>
                <w:szCs w:val="20"/>
                <w:lang w:val="en-IE"/>
              </w:rPr>
              <w:t>Scallop</w:t>
            </w:r>
            <w:proofErr w:type="spellEnd"/>
          </w:p>
        </w:tc>
        <w:tc>
          <w:tcPr>
            <w:tcW w:w="1622" w:type="dxa"/>
          </w:tcPr>
          <w:p w:rsidR="005431C9" w:rsidRPr="00106BD1" w:rsidRDefault="005431C9" w:rsidP="007240F0">
            <w:pPr>
              <w:ind w:left="0" w:firstLine="0"/>
              <w:rPr>
                <w:rFonts w:ascii="Times New Roman" w:hAnsi="Times New Roman"/>
                <w:bCs/>
                <w:sz w:val="18"/>
                <w:szCs w:val="20"/>
                <w:lang w:val="en-IE"/>
              </w:rPr>
            </w:pPr>
            <w:r w:rsidRPr="00106BD1">
              <w:rPr>
                <w:rFonts w:ascii="Times New Roman" w:hAnsi="Times New Roman"/>
                <w:bCs/>
                <w:sz w:val="18"/>
                <w:szCs w:val="20"/>
                <w:lang w:val="en-IE"/>
              </w:rPr>
              <w:t>King Scallop (</w:t>
            </w:r>
            <w:proofErr w:type="spellStart"/>
            <w:r w:rsidRPr="00106BD1">
              <w:rPr>
                <w:rFonts w:ascii="Times New Roman" w:hAnsi="Times New Roman"/>
                <w:bCs/>
                <w:i/>
                <w:sz w:val="18"/>
                <w:szCs w:val="20"/>
                <w:lang w:val="en-IE"/>
              </w:rPr>
              <w:t>Pecten</w:t>
            </w:r>
            <w:proofErr w:type="spellEnd"/>
            <w:r w:rsidRPr="00106BD1">
              <w:rPr>
                <w:rFonts w:ascii="Times New Roman" w:hAnsi="Times New Roman"/>
                <w:bCs/>
                <w:sz w:val="18"/>
                <w:szCs w:val="20"/>
                <w:lang w:val="en-IE"/>
              </w:rPr>
              <w:t>)</w:t>
            </w:r>
          </w:p>
        </w:tc>
        <w:tc>
          <w:tcPr>
            <w:tcW w:w="1088" w:type="dxa"/>
          </w:tcPr>
          <w:p w:rsidR="005431C9" w:rsidRPr="00106BD1" w:rsidRDefault="005431C9" w:rsidP="007240F0">
            <w:pPr>
              <w:ind w:left="0" w:firstLine="0"/>
              <w:jc w:val="both"/>
              <w:rPr>
                <w:rFonts w:ascii="Times New Roman" w:hAnsi="Times New Roman"/>
                <w:bCs/>
                <w:sz w:val="18"/>
                <w:szCs w:val="20"/>
                <w:lang w:val="en-IE"/>
              </w:rPr>
            </w:pPr>
            <w:proofErr w:type="spellStart"/>
            <w:r w:rsidRPr="00106BD1">
              <w:rPr>
                <w:rFonts w:ascii="Times New Roman" w:hAnsi="Times New Roman"/>
                <w:bCs/>
                <w:sz w:val="18"/>
                <w:szCs w:val="20"/>
                <w:lang w:val="en-IE"/>
              </w:rPr>
              <w:t>VIIa,g,f</w:t>
            </w:r>
            <w:proofErr w:type="spellEnd"/>
          </w:p>
        </w:tc>
        <w:tc>
          <w:tcPr>
            <w:tcW w:w="1166" w:type="dxa"/>
          </w:tcPr>
          <w:p w:rsidR="005431C9" w:rsidRPr="00106BD1" w:rsidRDefault="005431C9" w:rsidP="007240F0">
            <w:pPr>
              <w:ind w:left="0" w:firstLine="0"/>
              <w:jc w:val="both"/>
              <w:rPr>
                <w:rFonts w:ascii="Times New Roman" w:hAnsi="Times New Roman"/>
                <w:bCs/>
                <w:sz w:val="18"/>
                <w:szCs w:val="20"/>
                <w:lang w:val="en-IE"/>
              </w:rPr>
            </w:pPr>
            <w:r w:rsidRPr="00106BD1">
              <w:rPr>
                <w:rFonts w:ascii="Times New Roman" w:hAnsi="Times New Roman"/>
                <w:bCs/>
                <w:sz w:val="18"/>
                <w:szCs w:val="20"/>
                <w:lang w:val="en-IE"/>
              </w:rPr>
              <w:t>Monthly estimates</w:t>
            </w:r>
          </w:p>
        </w:tc>
        <w:tc>
          <w:tcPr>
            <w:tcW w:w="1330" w:type="dxa"/>
          </w:tcPr>
          <w:p w:rsidR="005431C9" w:rsidRPr="00106BD1" w:rsidRDefault="005431C9" w:rsidP="007240F0">
            <w:pPr>
              <w:ind w:left="0" w:firstLine="0"/>
              <w:jc w:val="both"/>
              <w:rPr>
                <w:rFonts w:ascii="Times New Roman" w:hAnsi="Times New Roman"/>
                <w:bCs/>
                <w:sz w:val="18"/>
                <w:szCs w:val="20"/>
                <w:lang w:val="en-IE"/>
              </w:rPr>
            </w:pPr>
          </w:p>
        </w:tc>
      </w:tr>
    </w:tbl>
    <w:p w:rsidR="005431C9" w:rsidRPr="00106BD1" w:rsidRDefault="005431C9" w:rsidP="000E04FC">
      <w:pPr>
        <w:spacing w:before="0"/>
        <w:ind w:left="0" w:firstLine="0"/>
        <w:jc w:val="both"/>
        <w:rPr>
          <w:rFonts w:ascii="Times New Roman" w:hAnsi="Times New Roman"/>
          <w:b/>
          <w:lang w:val="en-IE"/>
        </w:rPr>
      </w:pPr>
    </w:p>
    <w:p w:rsidR="005431C9" w:rsidRPr="00C374F1" w:rsidRDefault="005431C9" w:rsidP="00C374F1">
      <w:pPr>
        <w:pStyle w:val="BodyText"/>
        <w:jc w:val="both"/>
        <w:rPr>
          <w:bCs/>
          <w:lang w:val="en-IE"/>
        </w:rPr>
      </w:pPr>
      <w:r w:rsidRPr="00C374F1">
        <w:rPr>
          <w:bCs/>
          <w:lang w:val="en-IE"/>
        </w:rPr>
        <w:t xml:space="preserve">These </w:t>
      </w:r>
      <w:r>
        <w:rPr>
          <w:bCs/>
          <w:lang w:val="en-IE"/>
        </w:rPr>
        <w:t xml:space="preserve">national </w:t>
      </w:r>
      <w:r w:rsidRPr="00C374F1">
        <w:rPr>
          <w:bCs/>
          <w:lang w:val="en-IE"/>
        </w:rPr>
        <w:t>metiers were accepted RCM</w:t>
      </w:r>
      <w:r>
        <w:rPr>
          <w:bCs/>
          <w:lang w:val="en-IE"/>
        </w:rPr>
        <w:t xml:space="preserve"> NA 2009</w:t>
      </w:r>
    </w:p>
    <w:p w:rsidR="005431C9" w:rsidRDefault="005431C9" w:rsidP="00A000ED">
      <w:pPr>
        <w:pStyle w:val="Heading3"/>
      </w:pPr>
      <w:bookmarkStart w:id="28" w:name="_Toc333825796"/>
      <w:r>
        <w:t>III.C.1.c Type of data collection</w:t>
      </w:r>
      <w:bookmarkEnd w:id="28"/>
    </w:p>
    <w:p w:rsidR="005431C9" w:rsidRDefault="005431C9" w:rsidP="00D06C4F">
      <w:pPr>
        <w:pStyle w:val="BodyText"/>
        <w:jc w:val="both"/>
        <w:rPr>
          <w:bCs/>
          <w:lang w:val="en-IE"/>
        </w:rPr>
      </w:pPr>
      <w:r w:rsidRPr="00AA4067">
        <w:rPr>
          <w:bCs/>
          <w:lang w:val="en-IE"/>
        </w:rPr>
        <w:t xml:space="preserve">Selection of vessels for both on board sampling and for land based </w:t>
      </w:r>
      <w:r>
        <w:rPr>
          <w:bCs/>
          <w:lang w:val="en-IE"/>
        </w:rPr>
        <w:t xml:space="preserve">sampling </w:t>
      </w:r>
      <w:r w:rsidRPr="00AA4067">
        <w:rPr>
          <w:bCs/>
          <w:lang w:val="en-IE"/>
        </w:rPr>
        <w:t xml:space="preserve">is done on a random basis and therefore vessels may be &gt; or &lt; than 10m in length. In the pelagic, Nephrops and the white fish sector the majority of the vessels are &gt;10 m. Relative few onboard samples are taken in the whitefish sector on vessels due to space considerations and vessel safety but these will be covered ashore during the concurrent sampling programme. In the </w:t>
      </w:r>
      <w:r>
        <w:rPr>
          <w:bCs/>
          <w:lang w:val="en-IE"/>
        </w:rPr>
        <w:t xml:space="preserve">potting and dredge metiers </w:t>
      </w:r>
      <w:r w:rsidRPr="00AA4067">
        <w:rPr>
          <w:bCs/>
          <w:lang w:val="en-IE"/>
        </w:rPr>
        <w:t>the majority of the vessels are &lt;10m and there are plans to conduct up to 40 trips in this metier</w:t>
      </w:r>
    </w:p>
    <w:p w:rsidR="005431C9" w:rsidRPr="00D06C4F" w:rsidRDefault="005431C9" w:rsidP="00D06C4F">
      <w:pPr>
        <w:pStyle w:val="BodyText"/>
        <w:jc w:val="both"/>
        <w:rPr>
          <w:bCs/>
          <w:lang w:val="en-IE"/>
        </w:rPr>
      </w:pPr>
    </w:p>
    <w:p w:rsidR="005431C9" w:rsidRDefault="005431C9" w:rsidP="00F313B1">
      <w:pPr>
        <w:pStyle w:val="BodyText"/>
        <w:jc w:val="both"/>
        <w:rPr>
          <w:bCs/>
          <w:lang w:val="en-IE"/>
        </w:rPr>
      </w:pPr>
      <w:r w:rsidRPr="00F313B1">
        <w:rPr>
          <w:bCs/>
          <w:lang w:val="en-IE"/>
        </w:rPr>
        <w:t>All of the data collected is collected under scheme B) Probability Sample survey, in which data are collected from randomly selected units of a population</w:t>
      </w:r>
    </w:p>
    <w:p w:rsidR="005431C9" w:rsidRPr="00106BD1" w:rsidRDefault="005431C9" w:rsidP="00F313B1">
      <w:pPr>
        <w:pStyle w:val="BodyText"/>
        <w:jc w:val="both"/>
        <w:rPr>
          <w:bCs/>
          <w:highlight w:val="yellow"/>
          <w:lang w:val="en-IE"/>
        </w:rPr>
      </w:pPr>
    </w:p>
    <w:p w:rsidR="005431C9" w:rsidRPr="00A6305E" w:rsidRDefault="005431C9" w:rsidP="00F313B1">
      <w:pPr>
        <w:pStyle w:val="BodyText"/>
        <w:jc w:val="both"/>
        <w:rPr>
          <w:bCs/>
          <w:lang w:val="en-IE"/>
        </w:rPr>
      </w:pPr>
      <w:r w:rsidRPr="00A6305E">
        <w:rPr>
          <w:bCs/>
          <w:lang w:val="en-IE"/>
        </w:rPr>
        <w:t xml:space="preserve">Sampling for length requires a greater precision from landings than discards. Therefore, there should be a greater effort directed towards landings sampling. The total numbers of at the market sampling events is </w:t>
      </w:r>
      <w:r>
        <w:rPr>
          <w:bCs/>
          <w:lang w:val="en-IE"/>
        </w:rPr>
        <w:t>more</w:t>
      </w:r>
      <w:r w:rsidRPr="00A6305E">
        <w:rPr>
          <w:bCs/>
          <w:lang w:val="en-IE"/>
        </w:rPr>
        <w:t xml:space="preserve"> than the total number of at </w:t>
      </w:r>
      <w:r>
        <w:rPr>
          <w:bCs/>
          <w:lang w:val="en-IE"/>
        </w:rPr>
        <w:t xml:space="preserve">sea sampling events for Ireland. </w:t>
      </w:r>
    </w:p>
    <w:p w:rsidR="005431C9" w:rsidRPr="00106BD1" w:rsidRDefault="005431C9" w:rsidP="00F313B1">
      <w:pPr>
        <w:pStyle w:val="BodyText"/>
        <w:jc w:val="both"/>
        <w:rPr>
          <w:bCs/>
          <w:highlight w:val="yellow"/>
          <w:lang w:val="en-IE"/>
        </w:rPr>
      </w:pPr>
    </w:p>
    <w:p w:rsidR="005431C9" w:rsidRPr="000B316B" w:rsidRDefault="005431C9" w:rsidP="00F313B1">
      <w:pPr>
        <w:pStyle w:val="BodyText"/>
        <w:jc w:val="both"/>
        <w:rPr>
          <w:bCs/>
          <w:lang w:val="en-IE"/>
        </w:rPr>
      </w:pPr>
      <w:r w:rsidRPr="000B316B">
        <w:rPr>
          <w:bCs/>
          <w:lang w:val="en-IE"/>
        </w:rPr>
        <w:t>Concurrent -at- sea:</w:t>
      </w:r>
    </w:p>
    <w:p w:rsidR="005431C9" w:rsidRPr="00106BD1" w:rsidRDefault="005431C9" w:rsidP="00F313B1">
      <w:pPr>
        <w:pStyle w:val="BodyText"/>
        <w:jc w:val="both"/>
        <w:rPr>
          <w:bCs/>
          <w:highlight w:val="yellow"/>
          <w:lang w:val="en-IE"/>
        </w:rPr>
      </w:pPr>
      <w:r w:rsidRPr="00A6305E">
        <w:rPr>
          <w:bCs/>
          <w:lang w:val="en-IE"/>
        </w:rPr>
        <w:t xml:space="preserve">All of Irelands fishing trips are less that two weeks in duration and will be sampled on a monthly basis, some adjustments have been made due to the seasonality of some fisheries, namely the OTB_CRU in </w:t>
      </w:r>
      <w:proofErr w:type="spellStart"/>
      <w:r w:rsidRPr="00A6305E">
        <w:rPr>
          <w:bCs/>
          <w:lang w:val="en-IE"/>
        </w:rPr>
        <w:t>VIIc</w:t>
      </w:r>
      <w:proofErr w:type="spellEnd"/>
      <w:r w:rsidRPr="00A6305E">
        <w:rPr>
          <w:bCs/>
          <w:lang w:val="en-IE"/>
        </w:rPr>
        <w:t xml:space="preserve">, </w:t>
      </w:r>
      <w:proofErr w:type="spellStart"/>
      <w:r w:rsidRPr="00A6305E">
        <w:rPr>
          <w:bCs/>
          <w:lang w:val="en-IE"/>
        </w:rPr>
        <w:t>VIIfgh</w:t>
      </w:r>
      <w:proofErr w:type="spellEnd"/>
      <w:r w:rsidRPr="00A6305E">
        <w:rPr>
          <w:bCs/>
          <w:lang w:val="en-IE"/>
        </w:rPr>
        <w:t xml:space="preserve"> and </w:t>
      </w:r>
      <w:proofErr w:type="spellStart"/>
      <w:r w:rsidRPr="00A6305E">
        <w:rPr>
          <w:bCs/>
          <w:lang w:val="en-IE"/>
        </w:rPr>
        <w:t>VIIa</w:t>
      </w:r>
      <w:proofErr w:type="spellEnd"/>
      <w:r w:rsidRPr="00A6305E">
        <w:rPr>
          <w:bCs/>
          <w:lang w:val="en-IE"/>
        </w:rPr>
        <w:t xml:space="preserve">, where there is greater effort in the summer months and the sampling effort has been reassigned to reflect this. </w:t>
      </w:r>
      <w:proofErr w:type="spellStart"/>
      <w:r w:rsidRPr="00A6305E">
        <w:rPr>
          <w:bCs/>
          <w:lang w:val="en-IE"/>
        </w:rPr>
        <w:t>OTB_DEF_in</w:t>
      </w:r>
      <w:proofErr w:type="spellEnd"/>
      <w:r w:rsidRPr="00A6305E">
        <w:rPr>
          <w:bCs/>
          <w:lang w:val="en-IE"/>
        </w:rPr>
        <w:t xml:space="preserve"> </w:t>
      </w:r>
      <w:proofErr w:type="spellStart"/>
      <w:r w:rsidRPr="00A6305E">
        <w:rPr>
          <w:bCs/>
          <w:lang w:val="en-IE"/>
        </w:rPr>
        <w:t>VIb</w:t>
      </w:r>
      <w:proofErr w:type="spellEnd"/>
      <w:r w:rsidRPr="00A6305E">
        <w:rPr>
          <w:bCs/>
          <w:lang w:val="en-IE"/>
        </w:rPr>
        <w:t xml:space="preserve"> operates for six months of the year and planned sampling </w:t>
      </w:r>
      <w:r>
        <w:rPr>
          <w:bCs/>
          <w:lang w:val="en-IE"/>
        </w:rPr>
        <w:t xml:space="preserve">levels reflect this seasonality, this metier is now combined with OTB-DEF in </w:t>
      </w:r>
      <w:proofErr w:type="spellStart"/>
      <w:r>
        <w:rPr>
          <w:bCs/>
          <w:lang w:val="en-IE"/>
        </w:rPr>
        <w:t>VIa</w:t>
      </w:r>
      <w:proofErr w:type="spellEnd"/>
      <w:r>
        <w:rPr>
          <w:bCs/>
          <w:lang w:val="en-IE"/>
        </w:rPr>
        <w:t>.</w:t>
      </w:r>
      <w:r w:rsidRPr="00A6305E">
        <w:rPr>
          <w:bCs/>
          <w:lang w:val="en-IE"/>
        </w:rPr>
        <w:t xml:space="preserve"> Sampling effort in metier</w:t>
      </w:r>
      <w:r>
        <w:rPr>
          <w:bCs/>
          <w:lang w:val="en-IE"/>
        </w:rPr>
        <w:t>s DRB and FPO</w:t>
      </w:r>
      <w:r w:rsidRPr="00A6305E">
        <w:rPr>
          <w:bCs/>
          <w:lang w:val="en-IE"/>
        </w:rPr>
        <w:t xml:space="preserve"> (Table III.C.1) </w:t>
      </w:r>
      <w:r>
        <w:rPr>
          <w:bCs/>
          <w:lang w:val="en-IE"/>
        </w:rPr>
        <w:t>metiers targeting bivalves and crustaceans respectively</w:t>
      </w:r>
      <w:r w:rsidRPr="00A6305E">
        <w:rPr>
          <w:bCs/>
          <w:lang w:val="en-IE"/>
        </w:rPr>
        <w:t xml:space="preserve"> and in the &lt;10m vessels will be allocated mainly to the period March to October to reflect the seasonal pattern of activity. Sampling of the &lt;10m sector will be conducted by MI staff </w:t>
      </w:r>
      <w:proofErr w:type="gramStart"/>
      <w:r w:rsidRPr="00A6305E">
        <w:rPr>
          <w:bCs/>
          <w:lang w:val="en-IE"/>
        </w:rPr>
        <w:t>and  sub</w:t>
      </w:r>
      <w:proofErr w:type="gramEnd"/>
      <w:r w:rsidRPr="00A6305E">
        <w:rPr>
          <w:bCs/>
          <w:lang w:val="en-IE"/>
        </w:rPr>
        <w:t>-contract</w:t>
      </w:r>
      <w:r>
        <w:rPr>
          <w:bCs/>
          <w:lang w:val="en-IE"/>
        </w:rPr>
        <w:t>ors</w:t>
      </w:r>
    </w:p>
    <w:p w:rsidR="005431C9" w:rsidRPr="00A6305E" w:rsidRDefault="005431C9" w:rsidP="00F313B1">
      <w:pPr>
        <w:pStyle w:val="BodyText"/>
        <w:jc w:val="both"/>
        <w:rPr>
          <w:bCs/>
          <w:lang w:val="en-IE"/>
        </w:rPr>
      </w:pPr>
      <w:r w:rsidRPr="00A6305E">
        <w:rPr>
          <w:bCs/>
          <w:lang w:val="en-IE"/>
        </w:rPr>
        <w:t>Historically Ireland’s discard sampling programme has been metier based and complies with the metier based sampling rules within the new DC</w:t>
      </w:r>
      <w:r>
        <w:rPr>
          <w:bCs/>
          <w:lang w:val="en-IE"/>
        </w:rPr>
        <w:t>F</w:t>
      </w:r>
      <w:r w:rsidRPr="00A6305E">
        <w:rPr>
          <w:bCs/>
          <w:lang w:val="en-IE"/>
        </w:rPr>
        <w:t>.</w:t>
      </w:r>
    </w:p>
    <w:p w:rsidR="005431C9" w:rsidRPr="00A6305E" w:rsidRDefault="005431C9" w:rsidP="00F313B1">
      <w:pPr>
        <w:pStyle w:val="BodyText"/>
        <w:jc w:val="both"/>
        <w:rPr>
          <w:bCs/>
          <w:lang w:val="en-IE"/>
        </w:rPr>
      </w:pPr>
    </w:p>
    <w:p w:rsidR="005431C9" w:rsidRPr="00A6305E" w:rsidRDefault="005431C9" w:rsidP="00F313B1">
      <w:pPr>
        <w:pStyle w:val="BodyText"/>
        <w:jc w:val="both"/>
        <w:rPr>
          <w:bCs/>
          <w:lang w:val="en-IE"/>
        </w:rPr>
      </w:pPr>
      <w:r w:rsidRPr="00A6305E">
        <w:rPr>
          <w:bCs/>
          <w:lang w:val="en-IE"/>
        </w:rPr>
        <w:t xml:space="preserve">Self sampling of </w:t>
      </w:r>
      <w:r w:rsidRPr="00A6305E">
        <w:rPr>
          <w:bCs/>
          <w:i/>
          <w:lang w:val="en-IE"/>
        </w:rPr>
        <w:t>Nephrops</w:t>
      </w:r>
      <w:r w:rsidRPr="00A6305E">
        <w:rPr>
          <w:bCs/>
          <w:lang w:val="en-IE"/>
        </w:rPr>
        <w:t xml:space="preserve"> catch (landings and discards) has been occurring for Nephrops metiers in the Western Irish Sea, Aran and Celtic Sea stocks since the beginning of the data time series.  This will be maintained.  </w:t>
      </w:r>
    </w:p>
    <w:p w:rsidR="005431C9" w:rsidRDefault="005431C9" w:rsidP="00494EC6">
      <w:pPr>
        <w:pStyle w:val="BodyText"/>
        <w:jc w:val="both"/>
        <w:rPr>
          <w:bCs/>
          <w:lang w:val="en-IE"/>
        </w:rPr>
      </w:pPr>
      <w:r>
        <w:rPr>
          <w:bCs/>
          <w:lang w:val="en-IE"/>
        </w:rPr>
        <w:t>BIM will continue to operate a Sentinel Vessel Programme (SVP) which will provide biological data (length composition of catch) for FPO and DRB metiers. This programme also samples transversal data and economic data. In 2010 the number of SVP trips (vessel days) for which fish length data was provided totalled 778. These data therefore support the MI concurrent at sea trips in these metiers and provide additional data at sub-metier level for different components of FPO and DRB metiers targeting and catching single species. In the case of DRB these target fisheries are cockle, surf clam and razor clam.  In the case of FPO the target fisheries are brown crab, velvet crab, spider crab, lobster, shrimp and whelk.</w:t>
      </w:r>
    </w:p>
    <w:p w:rsidR="005431C9" w:rsidRPr="00A6305E" w:rsidRDefault="005431C9" w:rsidP="00494EC6">
      <w:pPr>
        <w:pStyle w:val="BodyText"/>
        <w:jc w:val="both"/>
        <w:rPr>
          <w:bCs/>
          <w:lang w:val="en-IE"/>
        </w:rPr>
      </w:pPr>
      <w:r>
        <w:rPr>
          <w:bCs/>
          <w:lang w:val="en-IE"/>
        </w:rPr>
        <w:t xml:space="preserve">In the FPO_MOL_0-0-0 metier targeting Whelks, trips from ICES division VI and Areas </w:t>
      </w:r>
      <w:proofErr w:type="spellStart"/>
      <w:r>
        <w:rPr>
          <w:bCs/>
          <w:lang w:val="en-IE"/>
        </w:rPr>
        <w:t>VIIbcjk</w:t>
      </w:r>
      <w:proofErr w:type="spellEnd"/>
      <w:r>
        <w:rPr>
          <w:bCs/>
          <w:lang w:val="en-IE"/>
        </w:rPr>
        <w:t xml:space="preserve"> and </w:t>
      </w:r>
      <w:proofErr w:type="spellStart"/>
      <w:r>
        <w:rPr>
          <w:bCs/>
          <w:lang w:val="en-IE"/>
        </w:rPr>
        <w:t>VIIfgh</w:t>
      </w:r>
      <w:proofErr w:type="spellEnd"/>
      <w:r>
        <w:rPr>
          <w:bCs/>
          <w:lang w:val="en-IE"/>
        </w:rPr>
        <w:t xml:space="preserve"> have been removed from the program, they are not selected in Table IIIC1 but had been included in previous </w:t>
      </w:r>
      <w:proofErr w:type="gramStart"/>
      <w:r>
        <w:rPr>
          <w:bCs/>
          <w:lang w:val="en-IE"/>
        </w:rPr>
        <w:t>years</w:t>
      </w:r>
      <w:proofErr w:type="gramEnd"/>
      <w:r>
        <w:rPr>
          <w:bCs/>
          <w:lang w:val="en-IE"/>
        </w:rPr>
        <w:t xml:space="preserve"> programs as we were in a position to sample them but now are unable.</w:t>
      </w:r>
    </w:p>
    <w:p w:rsidR="005431C9" w:rsidRPr="00106BD1" w:rsidRDefault="005431C9" w:rsidP="00F313B1">
      <w:pPr>
        <w:pStyle w:val="BodyText"/>
        <w:jc w:val="both"/>
        <w:rPr>
          <w:bCs/>
          <w:highlight w:val="yellow"/>
          <w:lang w:val="en-IE"/>
        </w:rPr>
      </w:pPr>
    </w:p>
    <w:p w:rsidR="005431C9" w:rsidRPr="00A6305E" w:rsidRDefault="005431C9" w:rsidP="00F313B1">
      <w:pPr>
        <w:pStyle w:val="BodyText"/>
        <w:jc w:val="both"/>
        <w:rPr>
          <w:bCs/>
          <w:lang w:val="en-IE"/>
        </w:rPr>
      </w:pPr>
      <w:r w:rsidRPr="00A6305E">
        <w:rPr>
          <w:bCs/>
          <w:lang w:val="en-IE"/>
        </w:rPr>
        <w:t>Concurrent at the Market:</w:t>
      </w:r>
    </w:p>
    <w:p w:rsidR="005431C9" w:rsidRPr="00106BD1" w:rsidRDefault="005431C9" w:rsidP="00F313B1">
      <w:pPr>
        <w:pStyle w:val="BodyText"/>
        <w:jc w:val="both"/>
        <w:rPr>
          <w:bCs/>
          <w:lang w:val="en-IE"/>
        </w:rPr>
      </w:pPr>
      <w:r w:rsidRPr="00A6305E">
        <w:rPr>
          <w:bCs/>
          <w:lang w:val="en-IE"/>
        </w:rPr>
        <w:t xml:space="preserve">The residual number of sampling trips will be carried out ashore using MI staff. Concurrent sampling in the markets will be carried out to comply with concurrent sampling scheme </w:t>
      </w:r>
      <w:r>
        <w:rPr>
          <w:bCs/>
          <w:lang w:val="en-IE"/>
        </w:rPr>
        <w:t>1</w:t>
      </w:r>
      <w:r w:rsidRPr="00A6305E">
        <w:rPr>
          <w:bCs/>
          <w:lang w:val="en-IE"/>
        </w:rPr>
        <w:t xml:space="preserve">. The use of Port Contract Samples in the Ports for collection of data from </w:t>
      </w:r>
      <w:r>
        <w:rPr>
          <w:bCs/>
          <w:lang w:val="en-IE"/>
        </w:rPr>
        <w:t>the scallop fishery</w:t>
      </w:r>
      <w:r w:rsidRPr="00A6305E">
        <w:rPr>
          <w:bCs/>
          <w:lang w:val="en-IE"/>
        </w:rPr>
        <w:t xml:space="preserve"> will </w:t>
      </w:r>
      <w:r>
        <w:rPr>
          <w:bCs/>
          <w:lang w:val="en-IE"/>
        </w:rPr>
        <w:t>continue.</w:t>
      </w:r>
    </w:p>
    <w:p w:rsidR="005431C9" w:rsidRPr="00106BD1" w:rsidRDefault="005431C9" w:rsidP="00F313B1">
      <w:pPr>
        <w:spacing w:before="0"/>
        <w:ind w:left="0" w:firstLine="0"/>
        <w:jc w:val="both"/>
        <w:rPr>
          <w:rFonts w:ascii="Times New Roman" w:hAnsi="Times New Roman"/>
          <w:bCs/>
          <w:lang w:val="en-IE"/>
        </w:rPr>
      </w:pPr>
    </w:p>
    <w:p w:rsidR="005431C9" w:rsidRPr="00A6305E" w:rsidRDefault="005431C9" w:rsidP="00F313B1">
      <w:pPr>
        <w:spacing w:before="0"/>
        <w:ind w:left="0" w:firstLine="0"/>
        <w:jc w:val="both"/>
        <w:rPr>
          <w:rFonts w:ascii="Times New Roman" w:hAnsi="Times New Roman"/>
          <w:lang w:val="en-IE"/>
        </w:rPr>
      </w:pPr>
      <w:r w:rsidRPr="00A6305E">
        <w:rPr>
          <w:rFonts w:ascii="Times New Roman" w:hAnsi="Times New Roman"/>
          <w:lang w:val="en-IE"/>
        </w:rPr>
        <w:t>Other [Market stock specific sampling]</w:t>
      </w:r>
    </w:p>
    <w:p w:rsidR="005431C9" w:rsidRPr="00106BD1" w:rsidRDefault="005431C9" w:rsidP="00F313B1">
      <w:pPr>
        <w:spacing w:before="0"/>
        <w:ind w:left="0" w:firstLine="0"/>
        <w:jc w:val="both"/>
        <w:rPr>
          <w:rFonts w:ascii="Times New Roman" w:hAnsi="Times New Roman"/>
          <w:lang w:val="en-IE"/>
        </w:rPr>
      </w:pPr>
      <w:r w:rsidRPr="00A6305E">
        <w:rPr>
          <w:rFonts w:ascii="Times New Roman" w:hAnsi="Times New Roman"/>
          <w:lang w:val="en-IE"/>
        </w:rPr>
        <w:t>Additional measurements on specie</w:t>
      </w:r>
      <w:r>
        <w:rPr>
          <w:rFonts w:ascii="Times New Roman" w:hAnsi="Times New Roman"/>
          <w:lang w:val="en-IE"/>
        </w:rPr>
        <w:t>s will be taken by MI personnel and Port Contract Samplers.</w:t>
      </w:r>
    </w:p>
    <w:p w:rsidR="005431C9" w:rsidRPr="00106BD1" w:rsidRDefault="005431C9" w:rsidP="00F313B1">
      <w:pPr>
        <w:ind w:left="0" w:firstLine="0"/>
        <w:rPr>
          <w:lang w:val="en-IE"/>
        </w:rPr>
      </w:pPr>
    </w:p>
    <w:p w:rsidR="005431C9" w:rsidRPr="00A6305E" w:rsidRDefault="005431C9" w:rsidP="00BD178C">
      <w:pPr>
        <w:pStyle w:val="BodyText"/>
        <w:jc w:val="both"/>
        <w:rPr>
          <w:bCs/>
          <w:lang w:val="en-IE"/>
        </w:rPr>
      </w:pPr>
      <w:r w:rsidRPr="00A6305E">
        <w:rPr>
          <w:bCs/>
          <w:lang w:val="en-IE"/>
        </w:rPr>
        <w:t xml:space="preserve">Approximately </w:t>
      </w:r>
      <w:r w:rsidRPr="00B245DF">
        <w:rPr>
          <w:bCs/>
          <w:lang w:val="en-IE"/>
        </w:rPr>
        <w:t>58%</w:t>
      </w:r>
      <w:r w:rsidRPr="00A6305E">
        <w:rPr>
          <w:bCs/>
          <w:lang w:val="en-IE"/>
        </w:rPr>
        <w:t xml:space="preserve"> of the annual sampling effort will be directed towards at sea sampling to concurrent sampling Scheme 1 for </w:t>
      </w:r>
      <w:r>
        <w:rPr>
          <w:bCs/>
          <w:lang w:val="en-IE"/>
        </w:rPr>
        <w:t>all metiers.</w:t>
      </w:r>
      <w:r w:rsidRPr="00A6305E">
        <w:rPr>
          <w:bCs/>
          <w:lang w:val="en-IE"/>
        </w:rPr>
        <w:t xml:space="preserve"> For the PTM there is a greater effort allocated to </w:t>
      </w:r>
      <w:r>
        <w:rPr>
          <w:bCs/>
          <w:lang w:val="en-IE"/>
        </w:rPr>
        <w:t xml:space="preserve">concurrently </w:t>
      </w:r>
      <w:r w:rsidRPr="00A6305E">
        <w:rPr>
          <w:bCs/>
          <w:lang w:val="en-IE"/>
        </w:rPr>
        <w:t>sampling landings in the market.</w:t>
      </w:r>
    </w:p>
    <w:p w:rsidR="005431C9" w:rsidRDefault="005431C9">
      <w:pPr>
        <w:spacing w:before="0"/>
        <w:ind w:left="0" w:firstLine="0"/>
        <w:jc w:val="both"/>
        <w:rPr>
          <w:rFonts w:ascii="Times New Roman" w:hAnsi="Times New Roman"/>
        </w:rPr>
      </w:pPr>
    </w:p>
    <w:p w:rsidR="005431C9" w:rsidRDefault="005431C9" w:rsidP="00A000ED">
      <w:pPr>
        <w:pStyle w:val="Heading3"/>
      </w:pPr>
      <w:bookmarkStart w:id="29" w:name="_Toc333825797"/>
      <w:r>
        <w:t>III.C.1.d Target and frame population</w:t>
      </w:r>
      <w:bookmarkEnd w:id="29"/>
    </w:p>
    <w:p w:rsidR="005431C9" w:rsidRDefault="005431C9" w:rsidP="000E04FC">
      <w:pPr>
        <w:spacing w:before="0"/>
        <w:ind w:left="0" w:firstLine="0"/>
        <w:jc w:val="both"/>
        <w:rPr>
          <w:rFonts w:ascii="Times New Roman" w:hAnsi="Times New Roman"/>
          <w:lang w:val="en-IE"/>
        </w:rPr>
      </w:pPr>
      <w:r w:rsidRPr="00C36915">
        <w:rPr>
          <w:rFonts w:ascii="Times New Roman" w:hAnsi="Times New Roman"/>
          <w:lang w:val="en-IE"/>
        </w:rPr>
        <w:t>A number of base sampling units (frames) have been identified to aid the planning and implementation of the more specific sampling programme. Due to its geographic location, Irish fisheries are conducted over several ICES divisions and general sea areas. The fisheries are conducted from key fishing ports in the North west (Greencastle); the West (</w:t>
      </w:r>
      <w:proofErr w:type="spellStart"/>
      <w:r w:rsidRPr="00C36915">
        <w:rPr>
          <w:rFonts w:ascii="Times New Roman" w:hAnsi="Times New Roman"/>
          <w:lang w:val="en-IE"/>
        </w:rPr>
        <w:t>Ros</w:t>
      </w:r>
      <w:proofErr w:type="spellEnd"/>
      <w:r w:rsidRPr="00C36915">
        <w:rPr>
          <w:rFonts w:ascii="Times New Roman" w:hAnsi="Times New Roman"/>
          <w:lang w:val="en-IE"/>
        </w:rPr>
        <w:t xml:space="preserve"> a </w:t>
      </w:r>
      <w:proofErr w:type="spellStart"/>
      <w:r w:rsidRPr="00C36915">
        <w:rPr>
          <w:rFonts w:ascii="Times New Roman" w:hAnsi="Times New Roman"/>
          <w:lang w:val="en-IE"/>
        </w:rPr>
        <w:t>Mhíl</w:t>
      </w:r>
      <w:proofErr w:type="spellEnd"/>
      <w:r w:rsidRPr="00C36915">
        <w:rPr>
          <w:rFonts w:ascii="Times New Roman" w:hAnsi="Times New Roman"/>
          <w:lang w:val="en-IE"/>
        </w:rPr>
        <w:t xml:space="preserve"> and Dingle); the South (Castletownbere, Union Hall, Dunmore East, </w:t>
      </w:r>
      <w:proofErr w:type="gramStart"/>
      <w:r w:rsidRPr="00C36915">
        <w:rPr>
          <w:rFonts w:ascii="Times New Roman" w:hAnsi="Times New Roman"/>
          <w:lang w:val="en-IE"/>
        </w:rPr>
        <w:t>Kilmore</w:t>
      </w:r>
      <w:proofErr w:type="gramEnd"/>
      <w:r w:rsidRPr="00C36915">
        <w:rPr>
          <w:rFonts w:ascii="Times New Roman" w:hAnsi="Times New Roman"/>
          <w:lang w:val="en-IE"/>
        </w:rPr>
        <w:t xml:space="preserve"> Quay) and the East Coast (Howth and </w:t>
      </w:r>
      <w:proofErr w:type="spellStart"/>
      <w:r w:rsidRPr="00C36915">
        <w:rPr>
          <w:rFonts w:ascii="Times New Roman" w:hAnsi="Times New Roman"/>
          <w:lang w:val="en-IE"/>
        </w:rPr>
        <w:t>Clogherhead</w:t>
      </w:r>
      <w:proofErr w:type="spellEnd"/>
      <w:r w:rsidRPr="00C36915">
        <w:rPr>
          <w:rFonts w:ascii="Times New Roman" w:hAnsi="Times New Roman"/>
          <w:lang w:val="en-IE"/>
        </w:rPr>
        <w:t>). Within these geographic stra</w:t>
      </w:r>
      <w:r>
        <w:rPr>
          <w:rFonts w:ascii="Times New Roman" w:hAnsi="Times New Roman"/>
          <w:lang w:val="en-IE"/>
        </w:rPr>
        <w:t>ta, three high level gear categories have been identified, towed demersal gears (encompassing OTB/SSC/TWR/TBB); towed pelagic gears (PTM/OTM) and static gears (GTN/GTR/LLN/DRG). The combined geographic location and gear type have then been used to codify the sampling frame e.g. S1; NW2 and E3 refers to towed gear in the Southern area; towed pelagic gears in the North West and static gears on the East coast respectively</w:t>
      </w:r>
    </w:p>
    <w:p w:rsidR="005431C9" w:rsidRDefault="005431C9" w:rsidP="000E04FC">
      <w:pPr>
        <w:spacing w:before="0"/>
        <w:ind w:left="0" w:firstLine="0"/>
        <w:jc w:val="both"/>
        <w:rPr>
          <w:rFonts w:ascii="Times New Roman" w:hAnsi="Times New Roman"/>
          <w:lang w:val="en-IE"/>
        </w:rPr>
      </w:pPr>
    </w:p>
    <w:p w:rsidR="005431C9" w:rsidRDefault="005431C9" w:rsidP="00DC3B08">
      <w:pPr>
        <w:pStyle w:val="BodyText"/>
        <w:jc w:val="both"/>
        <w:rPr>
          <w:bCs/>
        </w:rPr>
      </w:pPr>
      <w:r w:rsidRPr="00C36915">
        <w:rPr>
          <w:bCs/>
        </w:rPr>
        <w:t xml:space="preserve">A number of sampling frames had previously been defined with a seasonal component. These were subsections of categories defined with year round activity. During the first application of sampling frames over 2011, and the retrospective application and reporting for 2010, these subsections were found to be impractical. As a result the seasonal sampling frames have been recombined with the higher level, year round activity. The average trip numbers within the reference years </w:t>
      </w:r>
      <w:r w:rsidRPr="00DC3B08">
        <w:rPr>
          <w:bCs/>
        </w:rPr>
        <w:t>and the planned number of trips</w:t>
      </w:r>
      <w:r w:rsidRPr="00C36915">
        <w:rPr>
          <w:bCs/>
        </w:rPr>
        <w:t xml:space="preserve"> for the remaining sampling frames have been updated to include trips from sub-frames based on 2009 and 2010 logbook information.</w:t>
      </w:r>
    </w:p>
    <w:p w:rsidR="005431C9" w:rsidRPr="00CB1D3F" w:rsidRDefault="005431C9" w:rsidP="000E04FC">
      <w:pPr>
        <w:spacing w:before="0"/>
        <w:ind w:left="0" w:firstLine="0"/>
        <w:jc w:val="both"/>
        <w:rPr>
          <w:rFonts w:ascii="Times New Roman" w:hAnsi="Times New Roman"/>
          <w:lang w:val="en-IE"/>
        </w:rPr>
      </w:pPr>
    </w:p>
    <w:p w:rsidR="005431C9" w:rsidRDefault="005431C9" w:rsidP="00A000ED">
      <w:pPr>
        <w:pStyle w:val="Heading3"/>
      </w:pPr>
      <w:bookmarkStart w:id="30" w:name="_Toc333825798"/>
      <w:r>
        <w:t xml:space="preserve">III.C.1.e </w:t>
      </w:r>
      <w:r w:rsidRPr="00A000ED">
        <w:t>Sampling</w:t>
      </w:r>
      <w:r>
        <w:t xml:space="preserve"> Stratification and allocation scheme</w:t>
      </w:r>
      <w:bookmarkEnd w:id="30"/>
    </w:p>
    <w:p w:rsidR="005431C9" w:rsidRDefault="005431C9" w:rsidP="003E569B">
      <w:pPr>
        <w:pStyle w:val="BodyText"/>
        <w:jc w:val="both"/>
        <w:rPr>
          <w:bCs/>
        </w:rPr>
      </w:pPr>
      <w:r w:rsidRPr="003E569B">
        <w:rPr>
          <w:bCs/>
        </w:rPr>
        <w:t xml:space="preserve">Ireland allocated is sampling effort across the sampling frames according to the </w:t>
      </w:r>
      <w:r>
        <w:rPr>
          <w:bCs/>
        </w:rPr>
        <w:t xml:space="preserve">rules </w:t>
      </w:r>
      <w:r w:rsidRPr="00106BD1">
        <w:rPr>
          <w:lang w:val="en-IE"/>
        </w:rPr>
        <w:t>given in Commission Decision (</w:t>
      </w:r>
      <w:r w:rsidRPr="000B316B">
        <w:rPr>
          <w:lang w:val="en-IE"/>
        </w:rPr>
        <w:t>2009/949/EC)</w:t>
      </w:r>
      <w:r w:rsidRPr="003E569B">
        <w:rPr>
          <w:bCs/>
        </w:rPr>
        <w:t>. Greater effort was place</w:t>
      </w:r>
      <w:r>
        <w:rPr>
          <w:bCs/>
        </w:rPr>
        <w:t>d</w:t>
      </w:r>
      <w:r w:rsidRPr="003E569B">
        <w:rPr>
          <w:bCs/>
        </w:rPr>
        <w:t xml:space="preserve"> into frames </w:t>
      </w:r>
      <w:r>
        <w:rPr>
          <w:bCs/>
        </w:rPr>
        <w:t xml:space="preserve">with greater variability based on an </w:t>
      </w:r>
      <w:r w:rsidRPr="003E569B">
        <w:rPr>
          <w:bCs/>
          <w:i/>
        </w:rPr>
        <w:t>a priori</w:t>
      </w:r>
      <w:r>
        <w:rPr>
          <w:bCs/>
        </w:rPr>
        <w:t xml:space="preserve"> knowledge of the fisheries as Ireland</w:t>
      </w:r>
      <w:r w:rsidRPr="003E569B">
        <w:rPr>
          <w:bCs/>
        </w:rPr>
        <w:t xml:space="preserve"> has been following a metier based sampling appro</w:t>
      </w:r>
      <w:r>
        <w:rPr>
          <w:bCs/>
        </w:rPr>
        <w:t>ach to its discard sampling programme since 1997.</w:t>
      </w: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r>
        <w:rPr>
          <w:rFonts w:ascii="Times New Roman" w:hAnsi="Times New Roman"/>
        </w:rPr>
        <w:t xml:space="preserve">See </w:t>
      </w:r>
      <w:r w:rsidRPr="003E569B">
        <w:rPr>
          <w:rFonts w:ascii="Times New Roman" w:hAnsi="Times New Roman"/>
          <w:i/>
        </w:rPr>
        <w:t>comments</w:t>
      </w:r>
      <w:r>
        <w:rPr>
          <w:rFonts w:ascii="Times New Roman" w:hAnsi="Times New Roman"/>
          <w:i/>
        </w:rPr>
        <w:t>,</w:t>
      </w:r>
      <w:r w:rsidRPr="003E569B">
        <w:rPr>
          <w:rFonts w:ascii="Times New Roman" w:hAnsi="Times New Roman"/>
          <w:i/>
        </w:rPr>
        <w:t xml:space="preserve"> suggestions and reflections</w:t>
      </w:r>
      <w:r>
        <w:rPr>
          <w:rFonts w:ascii="Times New Roman" w:hAnsi="Times New Roman"/>
        </w:rPr>
        <w:t xml:space="preserve"> for further comments on this section.</w:t>
      </w:r>
      <w:r w:rsidR="002D6FDD">
        <w:rPr>
          <w:rFonts w:ascii="Times New Roman" w:hAnsi="Times New Roman"/>
        </w:rPr>
        <w:t xml:space="preserve"> </w:t>
      </w:r>
    </w:p>
    <w:p w:rsidR="005431C9" w:rsidRDefault="005431C9" w:rsidP="00A000ED">
      <w:pPr>
        <w:pStyle w:val="Heading3"/>
      </w:pPr>
      <w:bookmarkStart w:id="31" w:name="_Toc333825799"/>
      <w:r>
        <w:t>III.C. 2 Estimation Procedures</w:t>
      </w:r>
      <w:bookmarkEnd w:id="31"/>
    </w:p>
    <w:p w:rsidR="005431C9" w:rsidRDefault="005431C9" w:rsidP="002C42CF">
      <w:pPr>
        <w:pStyle w:val="BodyText"/>
        <w:jc w:val="both"/>
        <w:rPr>
          <w:bCs/>
        </w:rPr>
      </w:pPr>
      <w:r>
        <w:rPr>
          <w:bCs/>
        </w:rPr>
        <w:t xml:space="preserve">Historically Ireland’s discard sampling programme has been metier based and complies with the metier based sampling rules within the new DCF. Raising procedures are based on the number of trips are in accordance with WKDRP (2009). Metier level estimates of discards are obtained by </w:t>
      </w:r>
      <w:proofErr w:type="gramStart"/>
      <w:r>
        <w:rPr>
          <w:bCs/>
        </w:rPr>
        <w:t>raising</w:t>
      </w:r>
      <w:proofErr w:type="gramEnd"/>
      <w:r>
        <w:rPr>
          <w:bCs/>
        </w:rPr>
        <w:t xml:space="preserve"> the mean discard rate across sampled trips within the specific metier and raised based on the total number of trips performed by the metier as a whole, the total number of trips are based derived from EU logbooks.</w:t>
      </w:r>
    </w:p>
    <w:p w:rsidR="005431C9" w:rsidRDefault="005431C9" w:rsidP="002C42CF">
      <w:pPr>
        <w:pStyle w:val="BodyText"/>
        <w:jc w:val="both"/>
        <w:rPr>
          <w:bCs/>
        </w:rPr>
      </w:pPr>
    </w:p>
    <w:p w:rsidR="005431C9" w:rsidRPr="002C42CF" w:rsidRDefault="005431C9" w:rsidP="002C42CF"/>
    <w:p w:rsidR="005431C9" w:rsidRDefault="005431C9" w:rsidP="00A000ED">
      <w:pPr>
        <w:pStyle w:val="Heading3"/>
      </w:pPr>
      <w:bookmarkStart w:id="32" w:name="_Toc333825800"/>
      <w:r>
        <w:t>III.C. 3 Data Quality Evaluation</w:t>
      </w:r>
      <w:bookmarkEnd w:id="32"/>
    </w:p>
    <w:p w:rsidR="005431C9" w:rsidRDefault="005431C9" w:rsidP="002C42CF">
      <w:pPr>
        <w:spacing w:before="0"/>
        <w:ind w:left="0" w:firstLine="0"/>
        <w:jc w:val="both"/>
        <w:rPr>
          <w:rFonts w:ascii="Times New Roman" w:hAnsi="Times New Roman"/>
          <w:highlight w:val="green"/>
        </w:rPr>
      </w:pPr>
      <w:r>
        <w:rPr>
          <w:rFonts w:ascii="Times New Roman" w:hAnsi="Times New Roman"/>
        </w:rPr>
        <w:t xml:space="preserve">Ireland has stratified its fishing metiers and intends to sample all metiers that satisfy the inclusion rules.  </w:t>
      </w:r>
    </w:p>
    <w:p w:rsidR="005431C9" w:rsidRDefault="005431C9" w:rsidP="002C42CF">
      <w:pPr>
        <w:spacing w:before="0"/>
        <w:ind w:left="0" w:firstLine="0"/>
        <w:jc w:val="both"/>
        <w:rPr>
          <w:rFonts w:ascii="Times New Roman" w:hAnsi="Times New Roman"/>
          <w:highlight w:val="green"/>
        </w:rPr>
      </w:pPr>
    </w:p>
    <w:p w:rsidR="005431C9" w:rsidRDefault="005431C9" w:rsidP="002C42CF">
      <w:pPr>
        <w:pStyle w:val="BodyText"/>
        <w:jc w:val="both"/>
        <w:rPr>
          <w:bCs/>
        </w:rPr>
      </w:pPr>
      <w:r w:rsidRPr="00050C71">
        <w:rPr>
          <w:bCs/>
        </w:rPr>
        <w:t xml:space="preserve">Ireland has stratified the pelagic metiers beyond the LVL6 level. This was done in order to achieve the required data quality whilst capturing temporal and spatial variation.  </w:t>
      </w:r>
    </w:p>
    <w:p w:rsidR="005431C9" w:rsidRPr="00050C71" w:rsidRDefault="005431C9" w:rsidP="002C42CF">
      <w:pPr>
        <w:pStyle w:val="BodyText"/>
        <w:jc w:val="both"/>
        <w:rPr>
          <w:bCs/>
        </w:rPr>
      </w:pPr>
    </w:p>
    <w:p w:rsidR="005431C9" w:rsidRPr="0002227B" w:rsidRDefault="005431C9" w:rsidP="0002227B">
      <w:pPr>
        <w:spacing w:before="0"/>
        <w:ind w:left="0" w:firstLine="0"/>
        <w:jc w:val="both"/>
        <w:rPr>
          <w:rFonts w:ascii="Times New Roman" w:hAnsi="Times New Roman"/>
        </w:rPr>
      </w:pPr>
      <w:r w:rsidRPr="0002227B">
        <w:rPr>
          <w:rFonts w:ascii="Times New Roman" w:hAnsi="Times New Roman"/>
        </w:rPr>
        <w:t xml:space="preserve">Accuracy: The WKACCU report (2008) provides an extensive list of potential sources of bias and means to mitigate them. Ireland will follow the WKACCU guidelines wherever practical. </w:t>
      </w:r>
    </w:p>
    <w:p w:rsidR="005431C9" w:rsidRPr="0002227B" w:rsidRDefault="005431C9" w:rsidP="0002227B">
      <w:pPr>
        <w:spacing w:before="0"/>
        <w:ind w:left="0" w:firstLine="0"/>
        <w:jc w:val="both"/>
        <w:rPr>
          <w:rFonts w:ascii="Times New Roman" w:hAnsi="Times New Roman"/>
        </w:rPr>
      </w:pPr>
      <w:r w:rsidRPr="0002227B">
        <w:rPr>
          <w:rFonts w:ascii="Times New Roman" w:hAnsi="Times New Roman"/>
        </w:rPr>
        <w:t>Precision: The requirement for concurrent sampling restricts the number of trips that can be sampled due to the high demand on resources for this type of sampling. Therefore the precision levels are likely to be poorer since the introduction of concurrent sampling</w:t>
      </w:r>
    </w:p>
    <w:p w:rsidR="005431C9" w:rsidRPr="0002227B" w:rsidRDefault="005431C9" w:rsidP="0002227B">
      <w:pPr>
        <w:spacing w:before="0"/>
        <w:ind w:left="0" w:firstLine="0"/>
        <w:jc w:val="both"/>
        <w:rPr>
          <w:rFonts w:ascii="Times New Roman" w:hAnsi="Times New Roman"/>
        </w:rPr>
      </w:pPr>
      <w:r w:rsidRPr="0002227B">
        <w:rPr>
          <w:rFonts w:ascii="Times New Roman" w:hAnsi="Times New Roman"/>
        </w:rPr>
        <w:t xml:space="preserve">Validation and QC: Ireland </w:t>
      </w:r>
      <w:proofErr w:type="gramStart"/>
      <w:r w:rsidRPr="0002227B">
        <w:rPr>
          <w:rFonts w:ascii="Times New Roman" w:hAnsi="Times New Roman"/>
        </w:rPr>
        <w:t>are</w:t>
      </w:r>
      <w:proofErr w:type="gramEnd"/>
      <w:r w:rsidRPr="0002227B">
        <w:rPr>
          <w:rFonts w:ascii="Times New Roman" w:hAnsi="Times New Roman"/>
        </w:rPr>
        <w:t xml:space="preserve"> using COST tools and a number of in-house tools for data validation and quality control.</w:t>
      </w:r>
    </w:p>
    <w:p w:rsidR="005431C9" w:rsidRDefault="005431C9" w:rsidP="0002227B">
      <w:pPr>
        <w:spacing w:before="0"/>
        <w:ind w:left="0" w:firstLine="0"/>
        <w:jc w:val="both"/>
        <w:rPr>
          <w:rFonts w:ascii="Times New Roman" w:hAnsi="Times New Roman"/>
        </w:rPr>
      </w:pPr>
    </w:p>
    <w:p w:rsidR="005431C9" w:rsidRDefault="005431C9" w:rsidP="0002227B">
      <w:pPr>
        <w:spacing w:before="0"/>
        <w:ind w:left="0" w:firstLine="0"/>
        <w:jc w:val="both"/>
        <w:rPr>
          <w:rFonts w:ascii="Times New Roman" w:hAnsi="Times New Roman"/>
        </w:rPr>
      </w:pPr>
      <w:r>
        <w:rPr>
          <w:rFonts w:ascii="Times New Roman" w:hAnsi="Times New Roman"/>
        </w:rPr>
        <w:t>At the data collection and the data input stage regular checks are made during collection and all data inputs are cross checked against raw data sheets. Voice report clients are used to check data entered onto the Discard database. At the data extraction stage all age length keys and length frequencies are checked for outliers.</w:t>
      </w:r>
    </w:p>
    <w:p w:rsidR="005431C9" w:rsidRPr="0002227B" w:rsidRDefault="005431C9" w:rsidP="0002227B">
      <w:pPr>
        <w:spacing w:before="0"/>
        <w:ind w:left="0" w:firstLine="0"/>
        <w:jc w:val="both"/>
        <w:rPr>
          <w:rFonts w:ascii="Times New Roman" w:hAnsi="Times New Roman"/>
        </w:rPr>
      </w:pPr>
    </w:p>
    <w:p w:rsidR="005431C9" w:rsidRPr="00366617" w:rsidRDefault="005431C9" w:rsidP="00542A5E">
      <w:pPr>
        <w:ind w:left="0" w:firstLine="0"/>
      </w:pPr>
      <w:r w:rsidRPr="00366617">
        <w:rPr>
          <w:rFonts w:ascii="Times New Roman" w:hAnsi="Times New Roman"/>
          <w:color w:val="000000"/>
        </w:rPr>
        <w:t xml:space="preserve">The data are </w:t>
      </w:r>
      <w:r>
        <w:rPr>
          <w:rFonts w:ascii="Times New Roman" w:hAnsi="Times New Roman"/>
          <w:color w:val="000000"/>
        </w:rPr>
        <w:t xml:space="preserve">made available </w:t>
      </w:r>
      <w:r w:rsidRPr="00366617">
        <w:rPr>
          <w:rFonts w:ascii="Times New Roman" w:hAnsi="Times New Roman"/>
          <w:color w:val="000000"/>
        </w:rPr>
        <w:t xml:space="preserve">to the relevant stock assessment working groups (WGCSE; WGHMM; HAWG; WGWIDE) </w:t>
      </w:r>
      <w:r>
        <w:rPr>
          <w:rFonts w:ascii="Times New Roman" w:hAnsi="Times New Roman"/>
          <w:color w:val="000000"/>
        </w:rPr>
        <w:t>in the year after the data were collected. The working groups are presented with the model inputs as well as a description of the data and data quality.</w:t>
      </w:r>
    </w:p>
    <w:p w:rsidR="005431C9" w:rsidRPr="002C42CF" w:rsidRDefault="005431C9" w:rsidP="002C42CF"/>
    <w:p w:rsidR="005431C9" w:rsidRDefault="005431C9" w:rsidP="00A000ED">
      <w:pPr>
        <w:pStyle w:val="Heading3"/>
      </w:pPr>
      <w:bookmarkStart w:id="33" w:name="_Toc333825801"/>
      <w:r>
        <w:t>III.C. 4 Data Presentation</w:t>
      </w:r>
      <w:bookmarkEnd w:id="33"/>
    </w:p>
    <w:p w:rsidR="005431C9" w:rsidRDefault="005431C9" w:rsidP="002C42CF">
      <w:pPr>
        <w:spacing w:before="0"/>
        <w:ind w:left="0" w:firstLine="0"/>
        <w:jc w:val="both"/>
        <w:rPr>
          <w:rFonts w:ascii="Times New Roman" w:hAnsi="Times New Roman"/>
        </w:rPr>
      </w:pPr>
      <w:r w:rsidRPr="00621F20">
        <w:rPr>
          <w:rFonts w:ascii="Times New Roman" w:hAnsi="Times New Roman"/>
        </w:rPr>
        <w:t>Data is made available to ICES assessment working groups at least one month before the relevant assessment wor</w:t>
      </w:r>
      <w:r w:rsidRPr="002F2226">
        <w:rPr>
          <w:rFonts w:ascii="Times New Roman" w:hAnsi="Times New Roman"/>
        </w:rPr>
        <w:t xml:space="preserve">king group. It is not possible to provide data any sooner due to delivery of finalised catch and effort data from EU logbooks from the previous year. The data delivery time scale is in agreement with stock coordinators for the various stocks. </w:t>
      </w:r>
      <w:r>
        <w:rPr>
          <w:rFonts w:ascii="Times New Roman" w:hAnsi="Times New Roman"/>
        </w:rPr>
        <w:t xml:space="preserve">National data is also uploaded into INTERCATCH annually and is made available for </w:t>
      </w:r>
      <w:r>
        <w:rPr>
          <w:rFonts w:ascii="Times New Roman" w:hAnsi="Times New Roman"/>
          <w:i/>
        </w:rPr>
        <w:t xml:space="preserve">ad hoc </w:t>
      </w:r>
      <w:r>
        <w:rPr>
          <w:rFonts w:ascii="Times New Roman" w:hAnsi="Times New Roman"/>
        </w:rPr>
        <w:t xml:space="preserve">data calls from the EC. </w:t>
      </w:r>
    </w:p>
    <w:p w:rsidR="005431C9" w:rsidRDefault="005431C9" w:rsidP="002C42CF">
      <w:pPr>
        <w:spacing w:before="0"/>
        <w:ind w:left="0" w:firstLine="0"/>
        <w:jc w:val="both"/>
        <w:rPr>
          <w:rFonts w:ascii="Times New Roman" w:hAnsi="Times New Roman"/>
        </w:rPr>
      </w:pPr>
      <w:r>
        <w:rPr>
          <w:rFonts w:ascii="Times New Roman" w:hAnsi="Times New Roman"/>
        </w:rPr>
        <w:t>Ireland is currently undertaking an extensive review of its database structures in order to facilitate expedient data delivery.</w:t>
      </w:r>
    </w:p>
    <w:p w:rsidR="005431C9" w:rsidRDefault="005431C9" w:rsidP="002C42CF">
      <w:pPr>
        <w:spacing w:before="0"/>
        <w:ind w:left="0" w:firstLine="0"/>
        <w:jc w:val="both"/>
        <w:rPr>
          <w:rFonts w:ascii="Times New Roman" w:hAnsi="Times New Roman"/>
        </w:rPr>
      </w:pPr>
      <w:r>
        <w:rPr>
          <w:rFonts w:ascii="Times New Roman" w:hAnsi="Times New Roman"/>
        </w:rPr>
        <w:t>Ireland currently supplies the required data to the following working groups,</w:t>
      </w:r>
    </w:p>
    <w:p w:rsidR="005431C9" w:rsidRPr="002F2226" w:rsidRDefault="005431C9" w:rsidP="002C42CF">
      <w:pPr>
        <w:spacing w:before="0"/>
        <w:ind w:left="0" w:firstLine="0"/>
        <w:jc w:val="both"/>
        <w:rPr>
          <w:rFonts w:ascii="Times New Roman" w:hAnsi="Times New Roman"/>
        </w:rPr>
      </w:pPr>
      <w:r>
        <w:rPr>
          <w:rFonts w:ascii="Times New Roman" w:hAnsi="Times New Roman"/>
        </w:rPr>
        <w:t>HAWG, WGWIDE, CSECO, WGHMM, WGEF and WGCRAB</w:t>
      </w:r>
    </w:p>
    <w:p w:rsidR="005431C9" w:rsidRPr="002C42CF" w:rsidRDefault="005431C9" w:rsidP="002C42CF"/>
    <w:p w:rsidR="005431C9" w:rsidRDefault="005431C9" w:rsidP="00A000ED">
      <w:pPr>
        <w:pStyle w:val="Heading3"/>
      </w:pPr>
      <w:bookmarkStart w:id="34" w:name="_Toc333825802"/>
      <w:r>
        <w:t>III.C. 5 Regional Co-ordination</w:t>
      </w:r>
      <w:bookmarkEnd w:id="34"/>
    </w:p>
    <w:p w:rsidR="005431C9" w:rsidRDefault="005431C9" w:rsidP="000E04FC">
      <w:pPr>
        <w:spacing w:before="0"/>
        <w:ind w:left="0" w:firstLine="0"/>
        <w:rPr>
          <w:rFonts w:ascii="Times New Roman" w:hAnsi="Times New Roman"/>
        </w:rPr>
      </w:pPr>
      <w:r>
        <w:rPr>
          <w:rFonts w:ascii="Times New Roman" w:hAnsi="Times New Roman"/>
        </w:rPr>
        <w:t>‘</w:t>
      </w:r>
      <w:r w:rsidRPr="003B51D5">
        <w:rPr>
          <w:rFonts w:ascii="Times New Roman" w:hAnsi="Times New Roman"/>
        </w:rPr>
        <w:t xml:space="preserve">The Member State on whose territory the first sale of fish landings takes place shall be responsible for ensuring that biological sampling occurs according to the standards defined in this Community Programme. If necessary, Member States shall co-operate with the authorities of non EU third countries to set up biological sampling programmes for the landings carried out by vessels </w:t>
      </w:r>
      <w:r>
        <w:rPr>
          <w:rFonts w:ascii="Times New Roman" w:hAnsi="Times New Roman"/>
        </w:rPr>
        <w:t>flying the third country’s flag</w:t>
      </w:r>
      <w:r w:rsidRPr="003B51D5">
        <w:rPr>
          <w:rFonts w:ascii="Times New Roman" w:hAnsi="Times New Roman"/>
        </w:rPr>
        <w:t>.</w:t>
      </w:r>
      <w:r>
        <w:rPr>
          <w:rFonts w:ascii="Times New Roman" w:hAnsi="Times New Roman"/>
        </w:rPr>
        <w:t xml:space="preserve">’ </w:t>
      </w:r>
      <w:r w:rsidRPr="003B51D5">
        <w:rPr>
          <w:rFonts w:ascii="Times New Roman" w:hAnsi="Times New Roman"/>
        </w:rPr>
        <w:t>Ireland will follow the recommendations of both SGRN and the North East Atlantic RCM which recommend that foreign landings be sample</w:t>
      </w:r>
      <w:r>
        <w:rPr>
          <w:rFonts w:ascii="Times New Roman" w:hAnsi="Times New Roman"/>
        </w:rPr>
        <w:t>d in the country of first sale.</w:t>
      </w:r>
    </w:p>
    <w:p w:rsidR="005431C9" w:rsidRDefault="005431C9" w:rsidP="000E04FC">
      <w:pPr>
        <w:spacing w:before="0"/>
        <w:ind w:left="0" w:firstLine="0"/>
        <w:rPr>
          <w:rFonts w:ascii="Times New Roman" w:hAnsi="Times New Roman"/>
        </w:rPr>
      </w:pPr>
    </w:p>
    <w:p w:rsidR="005431C9" w:rsidRDefault="005431C9" w:rsidP="000E04FC">
      <w:pPr>
        <w:spacing w:before="0"/>
        <w:ind w:left="0" w:firstLine="0"/>
        <w:rPr>
          <w:rFonts w:ascii="Times New Roman" w:hAnsi="Times New Roman"/>
        </w:rPr>
      </w:pPr>
      <w:r w:rsidRPr="003B51D5">
        <w:rPr>
          <w:rFonts w:ascii="Times New Roman" w:hAnsi="Times New Roman"/>
        </w:rPr>
        <w:t>Ireland has setup Bi – Lateral agreements with the UK-Scotland,</w:t>
      </w:r>
      <w:r>
        <w:rPr>
          <w:rFonts w:ascii="Times New Roman" w:hAnsi="Times New Roman"/>
        </w:rPr>
        <w:t xml:space="preserve"> </w:t>
      </w:r>
      <w:r w:rsidRPr="003B51D5">
        <w:rPr>
          <w:rFonts w:ascii="Times New Roman" w:hAnsi="Times New Roman"/>
        </w:rPr>
        <w:t>France and Denmark</w:t>
      </w:r>
      <w:r>
        <w:rPr>
          <w:rFonts w:ascii="Times New Roman" w:hAnsi="Times New Roman"/>
        </w:rPr>
        <w:t xml:space="preserve"> </w:t>
      </w:r>
      <w:r w:rsidRPr="003B51D5">
        <w:rPr>
          <w:rFonts w:ascii="Times New Roman" w:hAnsi="Times New Roman"/>
        </w:rPr>
        <w:t xml:space="preserve">to better co – ordinate this sampling effort.  An example of these is included in Annex </w:t>
      </w:r>
      <w:r>
        <w:rPr>
          <w:rFonts w:ascii="Times New Roman" w:hAnsi="Times New Roman"/>
        </w:rPr>
        <w:t>1</w:t>
      </w:r>
      <w:r w:rsidRPr="003B51D5">
        <w:rPr>
          <w:rFonts w:ascii="Times New Roman" w:hAnsi="Times New Roman"/>
        </w:rPr>
        <w:t>.</w:t>
      </w:r>
      <w:r>
        <w:rPr>
          <w:rFonts w:ascii="Times New Roman" w:hAnsi="Times New Roman"/>
        </w:rPr>
        <w:t xml:space="preserve"> A request was sent to Spain to set up a bi lateral agreement but no response was received. </w:t>
      </w:r>
    </w:p>
    <w:p w:rsidR="005431C9" w:rsidRDefault="005431C9" w:rsidP="000E04FC">
      <w:pPr>
        <w:spacing w:before="0"/>
        <w:ind w:left="0" w:firstLine="0"/>
        <w:rPr>
          <w:rFonts w:ascii="Times New Roman" w:hAnsi="Times New Roman"/>
        </w:rPr>
      </w:pPr>
    </w:p>
    <w:p w:rsidR="005431C9" w:rsidRDefault="005431C9" w:rsidP="000E04FC">
      <w:pPr>
        <w:spacing w:before="0"/>
        <w:ind w:left="0" w:firstLine="0"/>
        <w:rPr>
          <w:rFonts w:ascii="Times New Roman" w:hAnsi="Times New Roman"/>
        </w:rPr>
      </w:pPr>
      <w:r>
        <w:rPr>
          <w:rFonts w:ascii="Times New Roman" w:hAnsi="Times New Roman"/>
        </w:rPr>
        <w:t>Most of these bi laterals are for the sampling of pelagic species. Ireland currently lands into the UK-Scotland, Denmark and France and appropriate sampling requirements are in place. UK-Scotland and Denmark land pelagic species into Ireland and these are also sampled under our routine sampling programme.</w:t>
      </w:r>
    </w:p>
    <w:p w:rsidR="005431C9" w:rsidRDefault="005431C9" w:rsidP="000E04FC">
      <w:pPr>
        <w:spacing w:before="0"/>
        <w:ind w:left="0" w:firstLine="0"/>
        <w:rPr>
          <w:rFonts w:ascii="Times New Roman" w:hAnsi="Times New Roman"/>
        </w:rPr>
      </w:pPr>
      <w:r>
        <w:rPr>
          <w:rFonts w:ascii="Times New Roman" w:hAnsi="Times New Roman"/>
        </w:rPr>
        <w:t xml:space="preserve">Demersal landings from Spain and UK ‘Flag Vessels’ are landed into Ireland but are then transhipped into Spain for first point of sale. </w:t>
      </w:r>
    </w:p>
    <w:p w:rsidR="005431C9" w:rsidRDefault="005431C9" w:rsidP="000E04FC">
      <w:pPr>
        <w:spacing w:before="0"/>
        <w:ind w:left="0" w:firstLine="0"/>
        <w:rPr>
          <w:rFonts w:ascii="Times New Roman" w:hAnsi="Times New Roman"/>
        </w:rPr>
      </w:pPr>
    </w:p>
    <w:p w:rsidR="005431C9" w:rsidRDefault="005431C9" w:rsidP="000E04FC">
      <w:pPr>
        <w:spacing w:before="0"/>
        <w:ind w:left="0" w:firstLine="0"/>
        <w:rPr>
          <w:rFonts w:ascii="Times New Roman" w:hAnsi="Times New Roman"/>
        </w:rPr>
      </w:pPr>
      <w:r>
        <w:rPr>
          <w:rFonts w:ascii="Times New Roman" w:hAnsi="Times New Roman"/>
        </w:rPr>
        <w:t>At the request of the RCM, Ireland and UK- Northern Ireland have looked at task sharing in sampling OTB_CRU_0_0_0 in the Celtic Sea. Ireland currently has 13 concurrent-at-sea trips planned for this metier. UK- Northern Ireland effort in this fishery is quite small and they both target the same population.</w:t>
      </w:r>
    </w:p>
    <w:p w:rsidR="005431C9" w:rsidRPr="004A6C75" w:rsidRDefault="005431C9" w:rsidP="000E04FC">
      <w:pPr>
        <w:rPr>
          <w:lang w:val="en-IE"/>
        </w:rPr>
      </w:pPr>
    </w:p>
    <w:p w:rsidR="005431C9" w:rsidRDefault="005431C9" w:rsidP="000E04FC">
      <w:pPr>
        <w:spacing w:before="0"/>
        <w:ind w:left="0" w:firstLine="0"/>
        <w:rPr>
          <w:rFonts w:ascii="Times New Roman" w:hAnsi="Times New Roman"/>
        </w:rPr>
      </w:pPr>
    </w:p>
    <w:tbl>
      <w:tblPr>
        <w:tblW w:w="86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78"/>
        <w:gridCol w:w="4448"/>
      </w:tblGrid>
      <w:tr w:rsidR="005431C9" w:rsidRPr="00106BD1" w:rsidTr="007240F0">
        <w:trPr>
          <w:trHeight w:val="176"/>
        </w:trPr>
        <w:tc>
          <w:tcPr>
            <w:tcW w:w="4178" w:type="dxa"/>
          </w:tcPr>
          <w:p w:rsidR="005431C9" w:rsidRPr="004A6C75" w:rsidRDefault="005431C9" w:rsidP="007240F0">
            <w:pPr>
              <w:spacing w:before="0"/>
              <w:ind w:left="0" w:firstLine="0"/>
              <w:jc w:val="both"/>
              <w:rPr>
                <w:bCs/>
                <w:lang w:val="en-IE"/>
              </w:rPr>
            </w:pPr>
            <w:r w:rsidRPr="004A6C75">
              <w:rPr>
                <w:rFonts w:ascii="Times New Roman" w:hAnsi="Times New Roman"/>
                <w:b/>
                <w:bCs/>
                <w:lang w:val="en-IE"/>
              </w:rPr>
              <w:t xml:space="preserve">Recommendation </w:t>
            </w:r>
          </w:p>
        </w:tc>
        <w:tc>
          <w:tcPr>
            <w:tcW w:w="4448" w:type="dxa"/>
          </w:tcPr>
          <w:p w:rsidR="005431C9" w:rsidRPr="004A6C75" w:rsidRDefault="005431C9" w:rsidP="007240F0">
            <w:pPr>
              <w:spacing w:before="0"/>
              <w:ind w:left="0" w:firstLine="0"/>
              <w:jc w:val="both"/>
              <w:rPr>
                <w:b/>
                <w:bCs/>
                <w:lang w:val="en-IE"/>
              </w:rPr>
            </w:pPr>
            <w:r w:rsidRPr="004A6C75">
              <w:rPr>
                <w:rFonts w:ascii="Times New Roman" w:hAnsi="Times New Roman"/>
                <w:b/>
                <w:bCs/>
                <w:lang w:val="en-IE"/>
              </w:rPr>
              <w:t>Responsive</w:t>
            </w:r>
            <w:r w:rsidRPr="004A6C75">
              <w:rPr>
                <w:b/>
                <w:bCs/>
                <w:lang w:val="en-IE"/>
              </w:rPr>
              <w:t xml:space="preserve"> A</w:t>
            </w:r>
            <w:r w:rsidRPr="004A6C75">
              <w:rPr>
                <w:rFonts w:ascii="Times New Roman" w:hAnsi="Times New Roman"/>
                <w:b/>
                <w:bCs/>
                <w:lang w:val="en-IE"/>
              </w:rPr>
              <w:t xml:space="preserve">ction </w:t>
            </w:r>
          </w:p>
        </w:tc>
      </w:tr>
      <w:tr w:rsidR="005431C9" w:rsidRPr="00106BD1" w:rsidTr="007240F0">
        <w:trPr>
          <w:trHeight w:val="264"/>
        </w:trPr>
        <w:tc>
          <w:tcPr>
            <w:tcW w:w="4178" w:type="dxa"/>
          </w:tcPr>
          <w:p w:rsidR="005431C9" w:rsidRPr="004A6C75" w:rsidRDefault="005431C9" w:rsidP="007240F0">
            <w:pPr>
              <w:spacing w:before="0"/>
              <w:ind w:left="0" w:firstLine="0"/>
              <w:jc w:val="both"/>
              <w:rPr>
                <w:rFonts w:ascii="Times New Roman" w:hAnsi="Times New Roman"/>
                <w:lang w:val="en-IE"/>
              </w:rPr>
            </w:pPr>
            <w:r w:rsidRPr="004A6C75">
              <w:rPr>
                <w:rFonts w:ascii="Times New Roman" w:hAnsi="Times New Roman"/>
                <w:lang w:val="en-IE"/>
              </w:rPr>
              <w:t>MEMBER STATES start bilateral talks as soon as possible, with a view to establishing bilateral agreements on the issue of foreign flag vessel sampling.</w:t>
            </w:r>
          </w:p>
          <w:p w:rsidR="005431C9" w:rsidRPr="004A6C75" w:rsidRDefault="005431C9" w:rsidP="007240F0">
            <w:pPr>
              <w:spacing w:before="0"/>
              <w:ind w:left="0" w:firstLine="0"/>
              <w:jc w:val="both"/>
              <w:rPr>
                <w:rFonts w:ascii="Times New Roman" w:hAnsi="Times New Roman"/>
                <w:lang w:val="en-IE"/>
              </w:rPr>
            </w:pPr>
          </w:p>
          <w:p w:rsidR="005431C9" w:rsidRPr="004A6C75" w:rsidRDefault="005431C9" w:rsidP="007240F0">
            <w:pPr>
              <w:spacing w:before="0"/>
              <w:ind w:left="0" w:firstLine="0"/>
              <w:jc w:val="both"/>
              <w:rPr>
                <w:rFonts w:ascii="Times New Roman" w:hAnsi="Times New Roman"/>
                <w:lang w:val="en-IE"/>
              </w:rPr>
            </w:pPr>
            <w:r w:rsidRPr="004A6C75">
              <w:rPr>
                <w:rFonts w:ascii="Times New Roman" w:hAnsi="Times New Roman"/>
                <w:lang w:val="en-IE"/>
              </w:rPr>
              <w:t>RCM encourages MEMBER STATES to include copies of these agreements in their National Program submissions for the year 2006.</w:t>
            </w:r>
          </w:p>
        </w:tc>
        <w:tc>
          <w:tcPr>
            <w:tcW w:w="4448" w:type="dxa"/>
          </w:tcPr>
          <w:p w:rsidR="005431C9" w:rsidRPr="004A6C75" w:rsidRDefault="005431C9" w:rsidP="007240F0">
            <w:pPr>
              <w:spacing w:before="0"/>
              <w:ind w:left="0" w:firstLine="0"/>
              <w:jc w:val="both"/>
              <w:rPr>
                <w:rFonts w:ascii="Times New Roman" w:hAnsi="Times New Roman"/>
                <w:lang w:val="en-IE"/>
              </w:rPr>
            </w:pPr>
            <w:r w:rsidRPr="004A6C75">
              <w:rPr>
                <w:rFonts w:ascii="Times New Roman" w:hAnsi="Times New Roman"/>
                <w:lang w:val="en-IE"/>
              </w:rPr>
              <w:t>Ireland has established Bi-Lateral agreements with the following countries UK-Scotland, France and Denmark.</w:t>
            </w:r>
          </w:p>
          <w:p w:rsidR="005431C9" w:rsidRPr="004A6C75" w:rsidRDefault="005431C9" w:rsidP="007240F0">
            <w:pPr>
              <w:spacing w:before="0"/>
              <w:ind w:left="0" w:firstLine="0"/>
              <w:jc w:val="both"/>
              <w:rPr>
                <w:rFonts w:ascii="Times New Roman" w:hAnsi="Times New Roman"/>
                <w:lang w:val="en-IE"/>
              </w:rPr>
            </w:pPr>
          </w:p>
          <w:p w:rsidR="005431C9" w:rsidRPr="004A6C75" w:rsidRDefault="005431C9" w:rsidP="007240F0">
            <w:pPr>
              <w:spacing w:before="0"/>
              <w:ind w:left="0" w:firstLine="0"/>
              <w:jc w:val="both"/>
              <w:rPr>
                <w:rFonts w:ascii="Times New Roman" w:hAnsi="Times New Roman"/>
                <w:lang w:val="en-IE"/>
              </w:rPr>
            </w:pPr>
          </w:p>
        </w:tc>
      </w:tr>
      <w:tr w:rsidR="005431C9" w:rsidRPr="00106BD1" w:rsidTr="007240F0">
        <w:trPr>
          <w:trHeight w:val="176"/>
        </w:trPr>
        <w:tc>
          <w:tcPr>
            <w:tcW w:w="4178" w:type="dxa"/>
          </w:tcPr>
          <w:p w:rsidR="005431C9" w:rsidRPr="004A6C75" w:rsidRDefault="005431C9" w:rsidP="007240F0">
            <w:pPr>
              <w:spacing w:before="0"/>
              <w:ind w:left="0" w:firstLine="0"/>
              <w:jc w:val="both"/>
              <w:rPr>
                <w:rFonts w:ascii="Times New Roman" w:hAnsi="Times New Roman"/>
                <w:lang w:val="en-IE"/>
              </w:rPr>
            </w:pPr>
            <w:r w:rsidRPr="004A6C75">
              <w:rPr>
                <w:rFonts w:ascii="Times New Roman" w:hAnsi="Times New Roman"/>
                <w:lang w:val="en-IE"/>
              </w:rPr>
              <w:t>RCM NEA recommends a case study for gathering all information on discards data of cod, haddock and whiting in Area VI.</w:t>
            </w:r>
          </w:p>
        </w:tc>
        <w:tc>
          <w:tcPr>
            <w:tcW w:w="4448" w:type="dxa"/>
          </w:tcPr>
          <w:p w:rsidR="005431C9" w:rsidRPr="004A6C75" w:rsidRDefault="005431C9" w:rsidP="007240F0">
            <w:pPr>
              <w:ind w:left="0" w:firstLine="0"/>
              <w:jc w:val="both"/>
              <w:rPr>
                <w:rFonts w:ascii="Times New Roman" w:hAnsi="Times New Roman"/>
                <w:lang w:val="en-IE"/>
              </w:rPr>
            </w:pPr>
            <w:r w:rsidRPr="004A6C75">
              <w:rPr>
                <w:rFonts w:ascii="Times New Roman" w:hAnsi="Times New Roman"/>
                <w:lang w:val="en-IE"/>
              </w:rPr>
              <w:t xml:space="preserve">This project has been initiated and Ireland </w:t>
            </w:r>
            <w:r>
              <w:rPr>
                <w:rFonts w:ascii="Times New Roman" w:hAnsi="Times New Roman"/>
                <w:lang w:val="en-IE"/>
              </w:rPr>
              <w:t>has</w:t>
            </w:r>
            <w:r w:rsidRPr="004A6C75">
              <w:rPr>
                <w:rFonts w:ascii="Times New Roman" w:hAnsi="Times New Roman"/>
                <w:lang w:val="en-IE"/>
              </w:rPr>
              <w:t xml:space="preserve"> provide</w:t>
            </w:r>
            <w:r>
              <w:rPr>
                <w:rFonts w:ascii="Times New Roman" w:hAnsi="Times New Roman"/>
                <w:lang w:val="en-IE"/>
              </w:rPr>
              <w:t>d</w:t>
            </w:r>
            <w:r w:rsidRPr="004A6C75">
              <w:rPr>
                <w:rFonts w:ascii="Times New Roman" w:hAnsi="Times New Roman"/>
                <w:lang w:val="en-IE"/>
              </w:rPr>
              <w:t xml:space="preserve"> all relevant  information</w:t>
            </w:r>
          </w:p>
        </w:tc>
      </w:tr>
      <w:tr w:rsidR="005431C9" w:rsidRPr="00106BD1" w:rsidTr="007240F0">
        <w:trPr>
          <w:trHeight w:val="176"/>
        </w:trPr>
        <w:tc>
          <w:tcPr>
            <w:tcW w:w="4178" w:type="dxa"/>
          </w:tcPr>
          <w:p w:rsidR="005431C9" w:rsidRPr="004A6C75" w:rsidRDefault="005431C9" w:rsidP="007240F0">
            <w:pPr>
              <w:spacing w:before="0"/>
              <w:ind w:left="0" w:firstLine="0"/>
              <w:jc w:val="both"/>
              <w:rPr>
                <w:rFonts w:ascii="Times New Roman" w:hAnsi="Times New Roman"/>
                <w:lang w:val="en-IE"/>
              </w:rPr>
            </w:pPr>
            <w:r w:rsidRPr="004A6C75">
              <w:rPr>
                <w:rFonts w:ascii="Times New Roman" w:hAnsi="Times New Roman"/>
                <w:lang w:val="en-IE"/>
              </w:rPr>
              <w:t>RCM NA recommends that Ireland liaise with UK to ensure that the UK sampling coverage suitably covers the Irish metier.</w:t>
            </w:r>
          </w:p>
        </w:tc>
        <w:tc>
          <w:tcPr>
            <w:tcW w:w="4448" w:type="dxa"/>
          </w:tcPr>
          <w:p w:rsidR="005431C9" w:rsidRPr="004A6C75" w:rsidRDefault="005431C9" w:rsidP="007240F0">
            <w:pPr>
              <w:ind w:left="0" w:firstLine="0"/>
              <w:jc w:val="both"/>
              <w:rPr>
                <w:rFonts w:ascii="Times New Roman" w:hAnsi="Times New Roman"/>
                <w:lang w:val="en-IE"/>
              </w:rPr>
            </w:pPr>
            <w:r>
              <w:rPr>
                <w:rFonts w:ascii="Times New Roman" w:hAnsi="Times New Roman"/>
                <w:lang w:val="en-IE"/>
              </w:rPr>
              <w:t>The MS has liaised with UK Northern Ireland and it was assumed that the Irish sampling intensity of 13 trips for this metier would suffice.</w:t>
            </w:r>
          </w:p>
        </w:tc>
      </w:tr>
    </w:tbl>
    <w:p w:rsidR="005431C9" w:rsidRPr="000E04FC" w:rsidRDefault="005431C9" w:rsidP="000E04FC"/>
    <w:tbl>
      <w:tblPr>
        <w:tblW w:w="8080"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118"/>
        <w:gridCol w:w="4962"/>
      </w:tblGrid>
      <w:tr w:rsidR="00BF3396" w:rsidRPr="00E26B4B" w:rsidTr="00BF3396">
        <w:trPr>
          <w:cantSplit/>
        </w:trPr>
        <w:tc>
          <w:tcPr>
            <w:tcW w:w="8080" w:type="dxa"/>
            <w:gridSpan w:val="2"/>
            <w:tcBorders>
              <w:bottom w:val="single" w:sz="4" w:space="0" w:color="auto"/>
            </w:tcBorders>
          </w:tcPr>
          <w:p w:rsidR="00D87320" w:rsidRPr="00505A36" w:rsidRDefault="00D87320" w:rsidP="00BF3396">
            <w:pPr>
              <w:keepNext/>
              <w:spacing w:before="0"/>
              <w:rPr>
                <w:rFonts w:cstheme="minorHAnsi"/>
                <w:b/>
                <w:bCs/>
              </w:rPr>
            </w:pPr>
          </w:p>
          <w:p w:rsidR="00505A36" w:rsidRPr="00505A36" w:rsidRDefault="00254522">
            <w:pPr>
              <w:keepNext/>
              <w:spacing w:before="0"/>
              <w:ind w:left="0" w:firstLine="0"/>
              <w:rPr>
                <w:rFonts w:cstheme="minorHAnsi"/>
                <w:b/>
                <w:bCs/>
              </w:rPr>
            </w:pPr>
            <w:r w:rsidRPr="00505A36">
              <w:rPr>
                <w:rFonts w:cstheme="minorHAnsi"/>
                <w:b/>
                <w:bCs/>
              </w:rPr>
              <w:t xml:space="preserve">                  Stock related variables: Setting up of Bilateral agreements</w:t>
            </w:r>
          </w:p>
        </w:tc>
      </w:tr>
      <w:tr w:rsidR="00BF3396" w:rsidRPr="00E26B4B" w:rsidTr="00BF3396">
        <w:tblPrEx>
          <w:shd w:val="clear" w:color="auto" w:fill="D9D9D9"/>
        </w:tblPrEx>
        <w:tc>
          <w:tcPr>
            <w:tcW w:w="3118" w:type="dxa"/>
            <w:shd w:val="clear" w:color="auto" w:fill="E6E6E6"/>
          </w:tcPr>
          <w:p w:rsidR="00BF3396" w:rsidRPr="00505A36" w:rsidRDefault="00254522" w:rsidP="00BF3396">
            <w:pPr>
              <w:pStyle w:val="Hheading5"/>
              <w:tabs>
                <w:tab w:val="left" w:pos="2700"/>
              </w:tabs>
              <w:spacing w:before="0" w:after="0"/>
              <w:rPr>
                <w:rFonts w:asciiTheme="minorHAnsi" w:hAnsiTheme="minorHAnsi" w:cstheme="minorHAnsi"/>
                <w:bCs w:val="0"/>
                <w:i/>
                <w:sz w:val="22"/>
                <w:szCs w:val="22"/>
              </w:rPr>
            </w:pPr>
            <w:r w:rsidRPr="00505A36">
              <w:rPr>
                <w:rFonts w:asciiTheme="minorHAnsi" w:hAnsiTheme="minorHAnsi" w:cstheme="minorHAnsi"/>
                <w:sz w:val="22"/>
                <w:szCs w:val="22"/>
              </w:rPr>
              <w:t>RCM NA 2012 Recommendation (RCMNA 4)</w:t>
            </w:r>
          </w:p>
        </w:tc>
        <w:tc>
          <w:tcPr>
            <w:tcW w:w="4962" w:type="dxa"/>
            <w:shd w:val="clear" w:color="auto" w:fill="E6E6E6"/>
          </w:tcPr>
          <w:p w:rsidR="00BF3396" w:rsidRPr="00505A36" w:rsidRDefault="00254522" w:rsidP="00D87320">
            <w:pPr>
              <w:ind w:left="0" w:firstLine="0"/>
              <w:jc w:val="both"/>
              <w:rPr>
                <w:rFonts w:ascii="Times New Roman" w:hAnsi="Times New Roman"/>
                <w:lang w:val="en-IE"/>
              </w:rPr>
            </w:pPr>
            <w:r w:rsidRPr="00505A36">
              <w:rPr>
                <w:rFonts w:ascii="Times New Roman" w:hAnsi="Times New Roman"/>
                <w:lang w:val="en-IE"/>
              </w:rPr>
              <w:t>RCM NA recommends MS put in place bilateral agreements for sampling of landings abroad where applicable.</w:t>
            </w:r>
          </w:p>
        </w:tc>
      </w:tr>
      <w:tr w:rsidR="00BF3396" w:rsidRPr="00E26B4B" w:rsidTr="00BF3396">
        <w:tc>
          <w:tcPr>
            <w:tcW w:w="3118" w:type="dxa"/>
            <w:shd w:val="clear" w:color="auto" w:fill="E6E6E6"/>
          </w:tcPr>
          <w:p w:rsidR="00BF3396" w:rsidRPr="00505A36" w:rsidRDefault="00254522" w:rsidP="00D87320">
            <w:pPr>
              <w:snapToGrid w:val="0"/>
              <w:spacing w:line="100" w:lineRule="atLeast"/>
              <w:ind w:left="112" w:firstLine="0"/>
              <w:rPr>
                <w:rFonts w:cstheme="minorHAnsi"/>
                <w:b/>
              </w:rPr>
            </w:pPr>
            <w:r w:rsidRPr="00505A36">
              <w:rPr>
                <w:rFonts w:cstheme="minorHAnsi"/>
                <w:b/>
              </w:rPr>
              <w:t>Follow-up actions needed</w:t>
            </w:r>
          </w:p>
        </w:tc>
        <w:tc>
          <w:tcPr>
            <w:tcW w:w="4962" w:type="dxa"/>
            <w:shd w:val="clear" w:color="auto" w:fill="E6E6E6"/>
          </w:tcPr>
          <w:p w:rsidR="00BF3396" w:rsidRPr="00505A36" w:rsidRDefault="00254522" w:rsidP="00D87320">
            <w:pPr>
              <w:ind w:left="0" w:firstLine="0"/>
              <w:jc w:val="both"/>
              <w:rPr>
                <w:rFonts w:ascii="Times New Roman" w:hAnsi="Times New Roman"/>
                <w:lang w:val="en-IE"/>
              </w:rPr>
            </w:pPr>
            <w:r w:rsidRPr="00505A36">
              <w:rPr>
                <w:rFonts w:ascii="Times New Roman" w:hAnsi="Times New Roman"/>
                <w:lang w:val="en-IE"/>
              </w:rPr>
              <w:t xml:space="preserve">Include </w:t>
            </w:r>
            <w:proofErr w:type="spellStart"/>
            <w:r w:rsidRPr="00505A36">
              <w:rPr>
                <w:rFonts w:ascii="Times New Roman" w:hAnsi="Times New Roman"/>
                <w:lang w:val="en-IE"/>
              </w:rPr>
              <w:t>bilaterals</w:t>
            </w:r>
            <w:proofErr w:type="spellEnd"/>
            <w:r w:rsidRPr="00505A36">
              <w:rPr>
                <w:rFonts w:ascii="Times New Roman" w:hAnsi="Times New Roman"/>
                <w:lang w:val="en-IE"/>
              </w:rPr>
              <w:t xml:space="preserve"> in the revised NP proposals</w:t>
            </w:r>
          </w:p>
        </w:tc>
      </w:tr>
      <w:tr w:rsidR="00BF3396" w:rsidRPr="00E26B4B" w:rsidTr="00BF3396">
        <w:tblPrEx>
          <w:shd w:val="clear" w:color="auto" w:fill="D9D9D9"/>
        </w:tblPrEx>
        <w:tc>
          <w:tcPr>
            <w:tcW w:w="3118" w:type="dxa"/>
            <w:shd w:val="clear" w:color="auto" w:fill="E6E6E6"/>
          </w:tcPr>
          <w:p w:rsidR="00BF3396" w:rsidRPr="00505A36" w:rsidRDefault="00254522" w:rsidP="00D87320">
            <w:pPr>
              <w:snapToGrid w:val="0"/>
              <w:spacing w:line="100" w:lineRule="atLeast"/>
              <w:ind w:left="112" w:firstLine="0"/>
              <w:rPr>
                <w:rFonts w:cstheme="minorHAnsi"/>
                <w:b/>
              </w:rPr>
            </w:pPr>
            <w:r w:rsidRPr="00505A36">
              <w:rPr>
                <w:rFonts w:cstheme="minorHAnsi"/>
                <w:b/>
              </w:rPr>
              <w:t>Responsible persons for follow-up actions</w:t>
            </w:r>
          </w:p>
        </w:tc>
        <w:tc>
          <w:tcPr>
            <w:tcW w:w="4962" w:type="dxa"/>
            <w:shd w:val="clear" w:color="auto" w:fill="E6E6E6"/>
          </w:tcPr>
          <w:p w:rsidR="00BF3396" w:rsidRPr="00505A36" w:rsidRDefault="00254522" w:rsidP="00D87320">
            <w:pPr>
              <w:ind w:left="0" w:firstLine="0"/>
              <w:jc w:val="both"/>
              <w:rPr>
                <w:rFonts w:ascii="Times New Roman" w:hAnsi="Times New Roman"/>
                <w:lang w:val="en-IE"/>
              </w:rPr>
            </w:pPr>
            <w:r w:rsidRPr="00505A36">
              <w:rPr>
                <w:rFonts w:ascii="Times New Roman" w:hAnsi="Times New Roman"/>
                <w:lang w:val="en-IE"/>
              </w:rPr>
              <w:t>MS</w:t>
            </w:r>
          </w:p>
        </w:tc>
      </w:tr>
      <w:tr w:rsidR="00BF3396" w:rsidRPr="00E26B4B" w:rsidTr="00BF3396">
        <w:tblPrEx>
          <w:shd w:val="clear" w:color="auto" w:fill="D9D9D9"/>
        </w:tblPrEx>
        <w:tc>
          <w:tcPr>
            <w:tcW w:w="3118" w:type="dxa"/>
            <w:shd w:val="clear" w:color="auto" w:fill="E6E6E6"/>
          </w:tcPr>
          <w:p w:rsidR="00BF3396" w:rsidRPr="00505A36" w:rsidRDefault="00254522" w:rsidP="00D87320">
            <w:pPr>
              <w:snapToGrid w:val="0"/>
              <w:spacing w:line="100" w:lineRule="atLeast"/>
              <w:ind w:left="112" w:firstLine="0"/>
              <w:rPr>
                <w:rFonts w:cstheme="minorHAnsi"/>
                <w:b/>
              </w:rPr>
            </w:pPr>
            <w:r w:rsidRPr="00505A36">
              <w:rPr>
                <w:rFonts w:cstheme="minorHAnsi"/>
                <w:b/>
              </w:rPr>
              <w:t>Time frame (Deadline)</w:t>
            </w:r>
          </w:p>
        </w:tc>
        <w:tc>
          <w:tcPr>
            <w:tcW w:w="4962" w:type="dxa"/>
            <w:shd w:val="clear" w:color="auto" w:fill="E6E6E6"/>
          </w:tcPr>
          <w:p w:rsidR="00BF3396" w:rsidRPr="00505A36" w:rsidRDefault="00254522" w:rsidP="00D87320">
            <w:pPr>
              <w:ind w:left="0" w:firstLine="0"/>
              <w:jc w:val="both"/>
              <w:rPr>
                <w:rFonts w:ascii="Times New Roman" w:hAnsi="Times New Roman"/>
                <w:lang w:val="en-IE"/>
              </w:rPr>
            </w:pPr>
            <w:r w:rsidRPr="00505A36">
              <w:rPr>
                <w:rFonts w:ascii="Times New Roman" w:hAnsi="Times New Roman"/>
                <w:lang w:val="en-IE"/>
              </w:rPr>
              <w:t>31 Oct 2012</w:t>
            </w:r>
          </w:p>
        </w:tc>
      </w:tr>
      <w:tr w:rsidR="00BF3396" w:rsidRPr="00E26B4B" w:rsidTr="00BF3396">
        <w:tblPrEx>
          <w:shd w:val="clear" w:color="auto" w:fill="D9D9D9"/>
        </w:tblPrEx>
        <w:tc>
          <w:tcPr>
            <w:tcW w:w="3118" w:type="dxa"/>
            <w:shd w:val="clear" w:color="auto" w:fill="E6E6E6"/>
          </w:tcPr>
          <w:p w:rsidR="00BF3396" w:rsidRPr="00505A36" w:rsidRDefault="00254522" w:rsidP="00D87320">
            <w:pPr>
              <w:snapToGrid w:val="0"/>
              <w:spacing w:line="100" w:lineRule="atLeast"/>
              <w:ind w:left="112" w:firstLine="0"/>
              <w:rPr>
                <w:rFonts w:cstheme="minorHAnsi"/>
                <w:b/>
              </w:rPr>
            </w:pPr>
            <w:r w:rsidRPr="00505A36">
              <w:rPr>
                <w:rFonts w:cstheme="minorHAnsi"/>
                <w:b/>
              </w:rPr>
              <w:t>Follow up by member state</w:t>
            </w:r>
          </w:p>
        </w:tc>
        <w:tc>
          <w:tcPr>
            <w:tcW w:w="4962" w:type="dxa"/>
            <w:shd w:val="clear" w:color="auto" w:fill="E6E6E6"/>
          </w:tcPr>
          <w:p w:rsidR="00BF3396" w:rsidRPr="00505A36" w:rsidRDefault="00254522" w:rsidP="00D87320">
            <w:pPr>
              <w:ind w:left="0" w:firstLine="0"/>
              <w:jc w:val="both"/>
              <w:rPr>
                <w:rFonts w:ascii="Times New Roman" w:hAnsi="Times New Roman"/>
                <w:lang w:val="en-IE"/>
              </w:rPr>
            </w:pPr>
            <w:r w:rsidRPr="00505A36">
              <w:rPr>
                <w:rFonts w:ascii="Times New Roman" w:hAnsi="Times New Roman"/>
                <w:lang w:val="en-IE"/>
              </w:rPr>
              <w:t>Table completed by Member state</w:t>
            </w:r>
          </w:p>
        </w:tc>
      </w:tr>
    </w:tbl>
    <w:p w:rsidR="005431C9" w:rsidRPr="004F0252" w:rsidRDefault="005431C9" w:rsidP="004F0252"/>
    <w:p w:rsidR="005431C9" w:rsidRPr="00BB1C0C" w:rsidRDefault="005431C9" w:rsidP="00A000ED">
      <w:pPr>
        <w:pStyle w:val="Heading3"/>
        <w:rPr>
          <w:lang w:val="fr-FR"/>
        </w:rPr>
      </w:pPr>
      <w:bookmarkStart w:id="35" w:name="_Toc333825803"/>
      <w:r w:rsidRPr="00BB1C0C">
        <w:rPr>
          <w:lang w:val="fr-FR"/>
        </w:rPr>
        <w:t xml:space="preserve">III.C. 6 </w:t>
      </w:r>
      <w:proofErr w:type="spellStart"/>
      <w:r w:rsidRPr="00BB1C0C">
        <w:rPr>
          <w:lang w:val="fr-FR"/>
        </w:rPr>
        <w:t>Derogations</w:t>
      </w:r>
      <w:proofErr w:type="spellEnd"/>
      <w:r w:rsidRPr="00BB1C0C">
        <w:rPr>
          <w:lang w:val="fr-FR"/>
        </w:rPr>
        <w:t xml:space="preserve"> and Non </w:t>
      </w:r>
      <w:proofErr w:type="spellStart"/>
      <w:r w:rsidRPr="00BB1C0C">
        <w:rPr>
          <w:lang w:val="fr-FR"/>
        </w:rPr>
        <w:t>Conformities</w:t>
      </w:r>
      <w:bookmarkEnd w:id="35"/>
      <w:proofErr w:type="spellEnd"/>
    </w:p>
    <w:p w:rsidR="005431C9" w:rsidRPr="00BB1C0C" w:rsidRDefault="005431C9">
      <w:pPr>
        <w:spacing w:before="0"/>
        <w:ind w:left="0" w:firstLine="0"/>
        <w:jc w:val="both"/>
        <w:rPr>
          <w:rFonts w:ascii="Times New Roman" w:hAnsi="Times New Roman"/>
          <w:lang w:val="fr-FR"/>
        </w:rPr>
      </w:pPr>
    </w:p>
    <w:p w:rsidR="005431C9" w:rsidRPr="00106BD1" w:rsidRDefault="005431C9" w:rsidP="000E04FC">
      <w:pPr>
        <w:spacing w:before="0"/>
        <w:ind w:left="0" w:firstLine="0"/>
        <w:jc w:val="both"/>
        <w:rPr>
          <w:rFonts w:ascii="Times New Roman" w:hAnsi="Times New Roman"/>
          <w:lang w:val="en-IE"/>
        </w:rPr>
      </w:pPr>
      <w:r w:rsidRPr="00F645BE">
        <w:rPr>
          <w:rFonts w:ascii="Times New Roman" w:hAnsi="Times New Roman"/>
          <w:lang w:val="en-IE"/>
        </w:rPr>
        <w:t xml:space="preserve">In addition to the </w:t>
      </w:r>
      <w:r>
        <w:rPr>
          <w:rFonts w:ascii="Times New Roman" w:hAnsi="Times New Roman"/>
          <w:lang w:val="en-IE"/>
        </w:rPr>
        <w:t xml:space="preserve">national metiers listed in Table III.C.2. the </w:t>
      </w:r>
      <w:r w:rsidRPr="00F645BE">
        <w:rPr>
          <w:rFonts w:ascii="Times New Roman" w:hAnsi="Times New Roman"/>
          <w:lang w:val="en-IE"/>
        </w:rPr>
        <w:t>DRB_MOL metier also targets seed mussel (</w:t>
      </w:r>
      <w:proofErr w:type="spellStart"/>
      <w:r w:rsidRPr="00F645BE">
        <w:rPr>
          <w:rFonts w:ascii="Times New Roman" w:hAnsi="Times New Roman"/>
          <w:i/>
          <w:lang w:val="en-IE"/>
        </w:rPr>
        <w:t>Mytilus</w:t>
      </w:r>
      <w:proofErr w:type="spellEnd"/>
      <w:r w:rsidRPr="00F645BE">
        <w:rPr>
          <w:rFonts w:ascii="Times New Roman" w:hAnsi="Times New Roman"/>
          <w:lang w:val="en-IE"/>
        </w:rPr>
        <w:t xml:space="preserve">) mainly in the Irish Sea (Area </w:t>
      </w:r>
      <w:proofErr w:type="spellStart"/>
      <w:r w:rsidRPr="00F645BE">
        <w:rPr>
          <w:rFonts w:ascii="Times New Roman" w:hAnsi="Times New Roman"/>
          <w:lang w:val="en-IE"/>
        </w:rPr>
        <w:t>VIIa</w:t>
      </w:r>
      <w:proofErr w:type="spellEnd"/>
      <w:r w:rsidRPr="00F645BE">
        <w:rPr>
          <w:rFonts w:ascii="Times New Roman" w:hAnsi="Times New Roman"/>
          <w:lang w:val="en-IE"/>
        </w:rPr>
        <w:t>). These mussels are not landed however but relayed in other areas in Area VII licensed for aquaculture. The catch is composed of ‘seed mussel’ (age 0+) only and the targeted ‘populations’ are ephemeral in nature as they suffer catastrophic natural mortality during winter storms due to shear stress on the sea bed which washes out the seed mussel bed. There is, therefore, no scope to use size or age data of mussels from this metier in stock assessment or in management of the fishery. Stock biomass is assessed annually in a number of seed mussel beds using a combination of acoustic mapping and dredge sampling. These assessments do not require data on size composition other than that which is obtained during dredge sampling at the time of survey.</w:t>
      </w:r>
      <w:r w:rsidRPr="00106BD1">
        <w:rPr>
          <w:rFonts w:ascii="Times New Roman" w:hAnsi="Times New Roman"/>
          <w:lang w:val="en-IE"/>
        </w:rPr>
        <w:t xml:space="preserve">  </w:t>
      </w:r>
    </w:p>
    <w:p w:rsidR="005431C9" w:rsidRPr="00106BD1" w:rsidRDefault="005431C9" w:rsidP="000E04FC">
      <w:pPr>
        <w:spacing w:before="0"/>
        <w:ind w:left="0" w:firstLine="0"/>
        <w:jc w:val="both"/>
        <w:rPr>
          <w:rFonts w:ascii="Times New Roman" w:hAnsi="Times New Roman"/>
          <w:b/>
          <w:lang w:val="en-IE"/>
        </w:rPr>
      </w:pPr>
    </w:p>
    <w:p w:rsidR="005431C9" w:rsidRDefault="005431C9" w:rsidP="000E04FC">
      <w:pPr>
        <w:spacing w:before="0"/>
        <w:ind w:left="0" w:firstLine="0"/>
        <w:jc w:val="both"/>
        <w:rPr>
          <w:rFonts w:ascii="Times New Roman" w:hAnsi="Times New Roman"/>
          <w:iCs/>
          <w:lang w:val="en-IE"/>
        </w:rPr>
      </w:pPr>
      <w:r w:rsidRPr="00106BD1">
        <w:rPr>
          <w:rFonts w:ascii="Times New Roman" w:hAnsi="Times New Roman"/>
          <w:iCs/>
          <w:lang w:val="en-IE"/>
        </w:rPr>
        <w:t>Ireland seeks derogations to sample discards from the fisheries detailed in the below table and highlighted grey in table III.C.1</w:t>
      </w:r>
      <w:r>
        <w:rPr>
          <w:rFonts w:ascii="Times New Roman" w:hAnsi="Times New Roman"/>
          <w:iCs/>
          <w:lang w:val="en-IE"/>
        </w:rPr>
        <w:t xml:space="preserve">.  Derogations are sought </w:t>
      </w:r>
      <w:r w:rsidRPr="00106BD1">
        <w:rPr>
          <w:rFonts w:ascii="Times New Roman" w:hAnsi="Times New Roman"/>
          <w:iCs/>
          <w:lang w:val="en-IE"/>
        </w:rPr>
        <w:t xml:space="preserve">based on low effort levels (&lt;20 days) within métiers and the inability to identify these trips in advance. </w:t>
      </w:r>
      <w:r>
        <w:rPr>
          <w:rFonts w:ascii="Times New Roman" w:hAnsi="Times New Roman"/>
          <w:iCs/>
          <w:lang w:val="en-IE"/>
        </w:rPr>
        <w:t>With specific reference to bottom otter trawl deep-water species, prior to 2008-2009 Ireland had a productive deepwater fishery (of over 200 days per year), there is no longer a directed deepwater fishery (zero trips in 2009).</w:t>
      </w:r>
      <w:r w:rsidRPr="00E729D7">
        <w:rPr>
          <w:rFonts w:ascii="Times New Roman" w:hAnsi="Times New Roman"/>
          <w:iCs/>
          <w:lang w:val="en-IE"/>
        </w:rPr>
        <w:t xml:space="preserve"> </w:t>
      </w:r>
    </w:p>
    <w:p w:rsidR="005431C9" w:rsidRDefault="005431C9" w:rsidP="000E04FC">
      <w:pPr>
        <w:spacing w:before="0"/>
        <w:ind w:left="0" w:firstLine="0"/>
        <w:jc w:val="both"/>
        <w:rPr>
          <w:rFonts w:ascii="Times New Roman" w:hAnsi="Times New Roman"/>
          <w:iCs/>
          <w:lang w:val="en-IE"/>
        </w:rPr>
      </w:pPr>
    </w:p>
    <w:p w:rsidR="005431C9" w:rsidRDefault="005431C9" w:rsidP="000E04FC">
      <w:pPr>
        <w:spacing w:before="0"/>
        <w:ind w:left="0" w:firstLine="0"/>
        <w:jc w:val="both"/>
        <w:rPr>
          <w:rFonts w:ascii="Times New Roman" w:hAnsi="Times New Roman"/>
          <w:iCs/>
          <w:lang w:val="en-IE"/>
        </w:rPr>
      </w:pPr>
      <w:r>
        <w:rPr>
          <w:rFonts w:ascii="Times New Roman" w:hAnsi="Times New Roman"/>
          <w:iCs/>
          <w:lang w:val="en-IE"/>
        </w:rPr>
        <w:t>Those trips with the metier code MIS_DEF_0_0_0 are trips where no gear type was recorded within the logbooks.</w:t>
      </w:r>
      <w:r w:rsidRPr="00106BD1">
        <w:rPr>
          <w:rFonts w:ascii="Times New Roman" w:hAnsi="Times New Roman"/>
          <w:iCs/>
          <w:lang w:val="en-IE"/>
        </w:rPr>
        <w:t xml:space="preserve"> </w:t>
      </w:r>
    </w:p>
    <w:p w:rsidR="005431C9" w:rsidRDefault="005431C9" w:rsidP="000E04FC">
      <w:pPr>
        <w:spacing w:before="0"/>
        <w:ind w:left="0" w:firstLine="0"/>
        <w:jc w:val="both"/>
        <w:rPr>
          <w:rFonts w:ascii="Times New Roman" w:hAnsi="Times New Roman"/>
          <w:iCs/>
          <w:lang w:val="en-IE"/>
        </w:rPr>
      </w:pPr>
    </w:p>
    <w:p w:rsidR="005431C9" w:rsidRDefault="005431C9" w:rsidP="000E04FC">
      <w:pPr>
        <w:spacing w:before="0"/>
        <w:ind w:left="0" w:firstLine="0"/>
        <w:jc w:val="both"/>
        <w:rPr>
          <w:rFonts w:ascii="Times New Roman" w:hAnsi="Times New Roman"/>
          <w:iCs/>
          <w:lang w:val="en-IE"/>
        </w:rPr>
      </w:pPr>
    </w:p>
    <w:p w:rsidR="005431C9" w:rsidRDefault="005431C9" w:rsidP="000E04FC">
      <w:pPr>
        <w:spacing w:before="0"/>
        <w:ind w:left="0" w:firstLine="0"/>
        <w:jc w:val="both"/>
        <w:rPr>
          <w:rFonts w:ascii="Times New Roman" w:hAnsi="Times New Roman"/>
          <w:iCs/>
          <w:lang w:val="en-IE"/>
        </w:rPr>
      </w:pPr>
    </w:p>
    <w:p w:rsidR="005431C9" w:rsidRPr="00106BD1" w:rsidRDefault="005431C9" w:rsidP="000E04FC">
      <w:pPr>
        <w:spacing w:before="0"/>
        <w:ind w:left="0" w:firstLine="0"/>
        <w:jc w:val="both"/>
        <w:rPr>
          <w:rFonts w:ascii="Times New Roman" w:hAnsi="Times New Roman"/>
          <w:iCs/>
          <w:highlight w:val="lightGray"/>
          <w:lang w:val="en-IE"/>
        </w:rPr>
      </w:pPr>
    </w:p>
    <w:tbl>
      <w:tblPr>
        <w:tblW w:w="8720" w:type="dxa"/>
        <w:tblInd w:w="108" w:type="dxa"/>
        <w:tblLook w:val="0000"/>
      </w:tblPr>
      <w:tblGrid>
        <w:gridCol w:w="1113"/>
        <w:gridCol w:w="2262"/>
        <w:gridCol w:w="2394"/>
        <w:gridCol w:w="1895"/>
        <w:gridCol w:w="1056"/>
      </w:tblGrid>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tcPr>
          <w:p w:rsidR="005431C9" w:rsidRPr="000163E1" w:rsidRDefault="005431C9" w:rsidP="00F81146">
            <w:pPr>
              <w:spacing w:before="0"/>
              <w:ind w:left="0" w:firstLine="0"/>
              <w:jc w:val="center"/>
              <w:rPr>
                <w:rFonts w:ascii="Arial" w:hAnsi="Arial" w:cs="Arial"/>
                <w:b/>
                <w:sz w:val="20"/>
                <w:szCs w:val="20"/>
                <w:lang w:val="en-IE"/>
              </w:rPr>
            </w:pPr>
            <w:r w:rsidRPr="000163E1">
              <w:rPr>
                <w:rFonts w:ascii="Arial" w:hAnsi="Arial" w:cs="Arial"/>
                <w:b/>
                <w:sz w:val="20"/>
                <w:szCs w:val="20"/>
                <w:lang w:val="en-IE"/>
              </w:rPr>
              <w:t>Fishing Ground</w:t>
            </w:r>
          </w:p>
        </w:tc>
        <w:tc>
          <w:tcPr>
            <w:tcW w:w="2262" w:type="dxa"/>
            <w:tcBorders>
              <w:top w:val="single" w:sz="4" w:space="0" w:color="auto"/>
              <w:left w:val="single" w:sz="4" w:space="0" w:color="auto"/>
              <w:bottom w:val="single" w:sz="4" w:space="0" w:color="auto"/>
              <w:right w:val="single" w:sz="4" w:space="0" w:color="auto"/>
            </w:tcBorders>
            <w:noWrap/>
          </w:tcPr>
          <w:p w:rsidR="005431C9" w:rsidRPr="000163E1" w:rsidRDefault="005431C9" w:rsidP="00F81146">
            <w:pPr>
              <w:spacing w:before="0"/>
              <w:ind w:left="0" w:firstLine="0"/>
              <w:jc w:val="center"/>
              <w:rPr>
                <w:rFonts w:ascii="Arial" w:hAnsi="Arial" w:cs="Arial"/>
                <w:b/>
                <w:sz w:val="20"/>
                <w:szCs w:val="20"/>
                <w:lang w:val="en-IE"/>
              </w:rPr>
            </w:pPr>
            <w:r w:rsidRPr="000163E1">
              <w:rPr>
                <w:rFonts w:ascii="Arial" w:hAnsi="Arial" w:cs="Arial"/>
                <w:b/>
                <w:sz w:val="20"/>
                <w:szCs w:val="20"/>
                <w:lang w:val="en-IE"/>
              </w:rPr>
              <w:t>Gear LVL4</w:t>
            </w:r>
          </w:p>
        </w:tc>
        <w:tc>
          <w:tcPr>
            <w:tcW w:w="2394" w:type="dxa"/>
            <w:tcBorders>
              <w:top w:val="single" w:sz="4" w:space="0" w:color="auto"/>
              <w:left w:val="single" w:sz="4" w:space="0" w:color="auto"/>
              <w:bottom w:val="single" w:sz="4" w:space="0" w:color="auto"/>
              <w:right w:val="single" w:sz="4" w:space="0" w:color="auto"/>
            </w:tcBorders>
            <w:noWrap/>
          </w:tcPr>
          <w:p w:rsidR="005431C9" w:rsidRPr="000163E1" w:rsidRDefault="005431C9" w:rsidP="00F81146">
            <w:pPr>
              <w:spacing w:before="0"/>
              <w:ind w:left="0" w:firstLine="0"/>
              <w:jc w:val="center"/>
              <w:rPr>
                <w:rFonts w:ascii="Arial" w:hAnsi="Arial" w:cs="Arial"/>
                <w:b/>
                <w:sz w:val="20"/>
                <w:szCs w:val="20"/>
                <w:lang w:val="en-IE"/>
              </w:rPr>
            </w:pPr>
            <w:r w:rsidRPr="000163E1">
              <w:rPr>
                <w:rFonts w:ascii="Arial" w:hAnsi="Arial" w:cs="Arial"/>
                <w:b/>
                <w:sz w:val="20"/>
                <w:szCs w:val="20"/>
                <w:lang w:val="en-IE"/>
              </w:rPr>
              <w:t>Target Assemblage</w:t>
            </w:r>
          </w:p>
          <w:p w:rsidR="005431C9" w:rsidRPr="000163E1" w:rsidRDefault="005431C9" w:rsidP="00F81146">
            <w:pPr>
              <w:spacing w:before="0"/>
              <w:ind w:left="0" w:firstLine="0"/>
              <w:jc w:val="center"/>
              <w:rPr>
                <w:rFonts w:ascii="Arial" w:hAnsi="Arial" w:cs="Arial"/>
                <w:b/>
                <w:sz w:val="20"/>
                <w:szCs w:val="20"/>
                <w:lang w:val="en-IE"/>
              </w:rPr>
            </w:pPr>
            <w:r w:rsidRPr="000163E1">
              <w:rPr>
                <w:rFonts w:ascii="Arial" w:hAnsi="Arial" w:cs="Arial"/>
                <w:b/>
                <w:sz w:val="20"/>
                <w:szCs w:val="20"/>
                <w:lang w:val="en-IE"/>
              </w:rPr>
              <w:t>LVL5</w:t>
            </w:r>
          </w:p>
        </w:tc>
        <w:tc>
          <w:tcPr>
            <w:tcW w:w="1895" w:type="dxa"/>
            <w:tcBorders>
              <w:top w:val="single" w:sz="4" w:space="0" w:color="auto"/>
              <w:left w:val="single" w:sz="4" w:space="0" w:color="auto"/>
              <w:bottom w:val="single" w:sz="4" w:space="0" w:color="auto"/>
              <w:right w:val="single" w:sz="4" w:space="0" w:color="auto"/>
            </w:tcBorders>
            <w:noWrap/>
          </w:tcPr>
          <w:p w:rsidR="005431C9" w:rsidRPr="000163E1" w:rsidRDefault="005431C9" w:rsidP="00F81146">
            <w:pPr>
              <w:spacing w:before="0"/>
              <w:ind w:left="0" w:firstLine="0"/>
              <w:jc w:val="center"/>
              <w:rPr>
                <w:rFonts w:ascii="Arial" w:hAnsi="Arial" w:cs="Arial"/>
                <w:b/>
                <w:sz w:val="20"/>
                <w:szCs w:val="20"/>
                <w:lang w:val="en-IE"/>
              </w:rPr>
            </w:pPr>
            <w:r w:rsidRPr="000163E1">
              <w:rPr>
                <w:rFonts w:ascii="Arial" w:hAnsi="Arial" w:cs="Arial"/>
                <w:b/>
                <w:sz w:val="20"/>
                <w:szCs w:val="20"/>
                <w:lang w:val="en-IE"/>
              </w:rPr>
              <w:t>Métier LVL6</w:t>
            </w:r>
          </w:p>
        </w:tc>
        <w:tc>
          <w:tcPr>
            <w:tcW w:w="1056" w:type="dxa"/>
            <w:tcBorders>
              <w:top w:val="single" w:sz="4" w:space="0" w:color="auto"/>
              <w:left w:val="single" w:sz="4" w:space="0" w:color="auto"/>
              <w:bottom w:val="single" w:sz="4" w:space="0" w:color="auto"/>
              <w:right w:val="single" w:sz="4" w:space="0" w:color="auto"/>
            </w:tcBorders>
            <w:noWrap/>
          </w:tcPr>
          <w:p w:rsidR="005431C9" w:rsidRPr="000163E1" w:rsidRDefault="005431C9" w:rsidP="00F81146">
            <w:pPr>
              <w:spacing w:before="0"/>
              <w:ind w:left="0" w:firstLine="0"/>
              <w:jc w:val="center"/>
              <w:rPr>
                <w:rFonts w:ascii="Arial" w:hAnsi="Arial" w:cs="Arial"/>
                <w:b/>
                <w:sz w:val="20"/>
                <w:szCs w:val="20"/>
                <w:lang w:val="en-IE"/>
              </w:rPr>
            </w:pPr>
            <w:r w:rsidRPr="000163E1">
              <w:rPr>
                <w:rFonts w:ascii="Arial" w:hAnsi="Arial" w:cs="Arial"/>
                <w:b/>
                <w:sz w:val="20"/>
                <w:szCs w:val="20"/>
                <w:lang w:val="en-IE"/>
              </w:rPr>
              <w:t>Effort Days</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VI</w:t>
            </w:r>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Hand and Pole Lines</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Small Pelagic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LHP_SPF_0_0_0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1</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VIIa</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Hand and Pole Lines</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Demersal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LHP_DEF_0_0_0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1</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VIIa</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Hand and Pole Lines</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Small Pelagic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LHP_SPF_0_0_0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3</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VIIbcjk</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Hand and Pole Lines</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Large Pelagic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LHP_LPF_0_0_0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8</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VIIIabde</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Hand and Pole Lines</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Large Pelagic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LHP_LPF_0_0_0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4</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VIIa</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 xml:space="preserve">Set </w:t>
            </w:r>
            <w:proofErr w:type="spellStart"/>
            <w:r w:rsidRPr="000163E1">
              <w:rPr>
                <w:rFonts w:ascii="Arial" w:hAnsi="Arial" w:cs="Arial"/>
                <w:sz w:val="20"/>
                <w:szCs w:val="20"/>
                <w:lang w:val="en-IE"/>
              </w:rPr>
              <w:t>Longlines</w:t>
            </w:r>
            <w:proofErr w:type="spellEnd"/>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Demersal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LLS_DEF_0_0_0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1</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VIIbcjk</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 xml:space="preserve">Set </w:t>
            </w:r>
            <w:proofErr w:type="spellStart"/>
            <w:r w:rsidRPr="000163E1">
              <w:rPr>
                <w:rFonts w:ascii="Arial" w:hAnsi="Arial" w:cs="Arial"/>
                <w:sz w:val="20"/>
                <w:szCs w:val="20"/>
                <w:lang w:val="en-IE"/>
              </w:rPr>
              <w:t>Longlines</w:t>
            </w:r>
            <w:proofErr w:type="spellEnd"/>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Large Pelagic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LLS_LPF_0_0_0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4</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VIIbcjk</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 xml:space="preserve">Set </w:t>
            </w:r>
            <w:proofErr w:type="spellStart"/>
            <w:r w:rsidRPr="000163E1">
              <w:rPr>
                <w:rFonts w:ascii="Arial" w:hAnsi="Arial" w:cs="Arial"/>
                <w:sz w:val="20"/>
                <w:szCs w:val="20"/>
                <w:lang w:val="en-IE"/>
              </w:rPr>
              <w:t>Longlines</w:t>
            </w:r>
            <w:proofErr w:type="spellEnd"/>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Small Pelagic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LLS_SPF_0_0_0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1</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I II</w:t>
            </w:r>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 xml:space="preserve">Set </w:t>
            </w:r>
            <w:proofErr w:type="spellStart"/>
            <w:r w:rsidRPr="000163E1">
              <w:rPr>
                <w:rFonts w:ascii="Arial" w:hAnsi="Arial" w:cs="Arial"/>
                <w:sz w:val="20"/>
                <w:szCs w:val="20"/>
                <w:lang w:val="en-IE"/>
              </w:rPr>
              <w:t>Longlines</w:t>
            </w:r>
            <w:proofErr w:type="spellEnd"/>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Demersal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LLS_DEF_0_0_0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18</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VIIbcjk</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 xml:space="preserve">Drift </w:t>
            </w:r>
            <w:proofErr w:type="spellStart"/>
            <w:r w:rsidRPr="000163E1">
              <w:rPr>
                <w:rFonts w:ascii="Arial" w:hAnsi="Arial" w:cs="Arial"/>
                <w:sz w:val="20"/>
                <w:szCs w:val="20"/>
                <w:lang w:val="en-IE"/>
              </w:rPr>
              <w:t>Longlines</w:t>
            </w:r>
            <w:proofErr w:type="spellEnd"/>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Demersal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LLD_DEF_0_0_0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3</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VIIbcjk</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 xml:space="preserve">Drift </w:t>
            </w:r>
            <w:proofErr w:type="spellStart"/>
            <w:r w:rsidRPr="000163E1">
              <w:rPr>
                <w:rFonts w:ascii="Arial" w:hAnsi="Arial" w:cs="Arial"/>
                <w:sz w:val="20"/>
                <w:szCs w:val="20"/>
                <w:lang w:val="en-IE"/>
              </w:rPr>
              <w:t>Longlines</w:t>
            </w:r>
            <w:proofErr w:type="spellEnd"/>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Large Pelagic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LLD_LPF_0_0_0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3</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VIIbcjk</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Bottom Otter Trawl</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Deep-water Species</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OTB_DWS_0_0_0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18</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Pr>
                <w:rFonts w:ascii="Arial" w:hAnsi="Arial" w:cs="Arial"/>
                <w:sz w:val="20"/>
                <w:szCs w:val="20"/>
                <w:lang w:val="en-IE"/>
              </w:rPr>
              <w:t>VIIe</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Dredge</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Molluscs</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DRB-MOL-0_0_0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Pr>
                <w:rFonts w:ascii="Arial" w:hAnsi="Arial" w:cs="Arial"/>
                <w:sz w:val="20"/>
                <w:szCs w:val="20"/>
                <w:lang w:val="en-IE"/>
              </w:rPr>
              <w:t>2</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VIIIabde</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Bottom Otter Trawl</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Demersal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OTB_DEF_0_0_0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3</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VIIe</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Beam Trawl</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Demersal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TBB_DEF_0_0_0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4</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VI</w:t>
            </w:r>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Miscellaneous</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Demersal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MIS_DEF_0_0_0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Pr>
                <w:rFonts w:ascii="Arial" w:hAnsi="Arial" w:cs="Arial"/>
                <w:sz w:val="20"/>
                <w:szCs w:val="20"/>
                <w:lang w:val="en-IE"/>
              </w:rPr>
              <w:t>2</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Pr>
                <w:rFonts w:ascii="Arial" w:hAnsi="Arial" w:cs="Arial"/>
                <w:sz w:val="20"/>
                <w:szCs w:val="20"/>
                <w:lang w:val="en-IE"/>
              </w:rPr>
              <w:t>VIa</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Miscellaneous</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Demersal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MIS_DEF_10_0_0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Pr>
                <w:rFonts w:ascii="Arial" w:hAnsi="Arial" w:cs="Arial"/>
                <w:sz w:val="20"/>
                <w:szCs w:val="20"/>
                <w:lang w:val="en-IE"/>
              </w:rPr>
              <w:t>1</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VIIbcjk</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Miscellaneous</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Demersal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MIS_DEF_80_0_0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Pr>
                <w:rFonts w:ascii="Arial" w:hAnsi="Arial" w:cs="Arial"/>
                <w:sz w:val="20"/>
                <w:szCs w:val="20"/>
                <w:lang w:val="en-IE"/>
              </w:rPr>
              <w:t>1</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7A278A"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VIIbcjk</w:t>
            </w:r>
            <w:r>
              <w:rPr>
                <w:rFonts w:ascii="Arial" w:hAnsi="Arial" w:cs="Arial"/>
                <w:sz w:val="20"/>
                <w:szCs w:val="20"/>
                <w:lang w:val="en-IE"/>
              </w:rPr>
              <w:t>fgh</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Miscellaneous</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Demersal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MIS_DEF_0_0_0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Pr>
                <w:rFonts w:ascii="Arial" w:hAnsi="Arial" w:cs="Arial"/>
                <w:sz w:val="20"/>
                <w:szCs w:val="20"/>
                <w:lang w:val="en-IE"/>
              </w:rPr>
              <w:t>2</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p>
        </w:tc>
      </w:tr>
    </w:tbl>
    <w:p w:rsidR="005431C9" w:rsidRPr="00106BD1" w:rsidRDefault="005431C9" w:rsidP="000E04FC">
      <w:pPr>
        <w:spacing w:before="0"/>
        <w:ind w:left="0" w:firstLine="0"/>
        <w:jc w:val="both"/>
        <w:rPr>
          <w:lang w:val="en-IE"/>
        </w:rPr>
      </w:pPr>
    </w:p>
    <w:p w:rsidR="005431C9" w:rsidRPr="00C921CC" w:rsidRDefault="005431C9">
      <w:pPr>
        <w:spacing w:before="0"/>
        <w:ind w:left="0" w:firstLine="0"/>
        <w:jc w:val="both"/>
        <w:rPr>
          <w:rFonts w:ascii="Times New Roman" w:hAnsi="Times New Roman"/>
        </w:rPr>
        <w:sectPr w:rsidR="005431C9" w:rsidRPr="00C921CC" w:rsidSect="00B47AF1">
          <w:footerReference w:type="default" r:id="rId18"/>
          <w:pgSz w:w="11906" w:h="16838"/>
          <w:pgMar w:top="1417" w:right="1417" w:bottom="1134" w:left="1417" w:header="708" w:footer="708" w:gutter="0"/>
          <w:cols w:space="708"/>
          <w:docGrid w:linePitch="360"/>
        </w:sectPr>
      </w:pPr>
    </w:p>
    <w:p w:rsidR="005431C9" w:rsidRDefault="005431C9">
      <w:pPr>
        <w:pStyle w:val="Heading2"/>
      </w:pPr>
      <w:bookmarkStart w:id="36" w:name="_Toc333825804"/>
      <w:proofErr w:type="gramStart"/>
      <w:r>
        <w:t>III.D  Biological</w:t>
      </w:r>
      <w:proofErr w:type="gramEnd"/>
      <w:r>
        <w:t xml:space="preserve"> - Recreational fisheries</w:t>
      </w:r>
      <w:bookmarkEnd w:id="36"/>
    </w:p>
    <w:p w:rsidR="005431C9" w:rsidRDefault="005431C9">
      <w:pPr>
        <w:spacing w:before="0"/>
        <w:ind w:left="0" w:firstLine="0"/>
        <w:jc w:val="both"/>
        <w:rPr>
          <w:rFonts w:ascii="Times New Roman" w:hAnsi="Times New Roman"/>
          <w:i/>
          <w:iCs/>
        </w:rPr>
      </w:pPr>
    </w:p>
    <w:p w:rsidR="005431C9" w:rsidRDefault="005431C9">
      <w:pPr>
        <w:spacing w:before="0"/>
        <w:ind w:left="0" w:firstLine="0"/>
        <w:jc w:val="both"/>
        <w:rPr>
          <w:rFonts w:ascii="Times New Roman" w:hAnsi="Times New Roman"/>
          <w:bCs/>
          <w:i/>
        </w:rPr>
      </w:pPr>
      <w:r>
        <w:rPr>
          <w:rFonts w:ascii="Times New Roman" w:hAnsi="Times New Roman"/>
          <w:bCs/>
          <w:i/>
        </w:rPr>
        <w:t xml:space="preserve">North Atlantic </w:t>
      </w:r>
      <w:proofErr w:type="gramStart"/>
      <w:r>
        <w:rPr>
          <w:rFonts w:ascii="Times New Roman" w:hAnsi="Times New Roman"/>
          <w:bCs/>
          <w:i/>
        </w:rPr>
        <w:t>( ICES</w:t>
      </w:r>
      <w:proofErr w:type="gramEnd"/>
      <w:r>
        <w:rPr>
          <w:rFonts w:ascii="Times New Roman" w:hAnsi="Times New Roman"/>
          <w:bCs/>
          <w:i/>
        </w:rPr>
        <w:t xml:space="preserve"> areas V-XIV and NAFO areas)</w:t>
      </w:r>
    </w:p>
    <w:p w:rsidR="005431C9" w:rsidRDefault="005431C9">
      <w:pPr>
        <w:spacing w:before="0"/>
        <w:ind w:left="0" w:firstLine="0"/>
        <w:jc w:val="both"/>
        <w:rPr>
          <w:rFonts w:ascii="Times New Roman" w:hAnsi="Times New Roman"/>
          <w:i/>
          <w:iCs/>
        </w:rPr>
      </w:pPr>
    </w:p>
    <w:p w:rsidR="005431C9" w:rsidRDefault="005431C9">
      <w:pPr>
        <w:spacing w:before="0"/>
        <w:ind w:left="0" w:firstLine="0"/>
        <w:jc w:val="both"/>
        <w:rPr>
          <w:rFonts w:ascii="Times New Roman" w:hAnsi="Times New Roman"/>
          <w:iCs/>
        </w:rPr>
      </w:pPr>
      <w:r>
        <w:rPr>
          <w:rFonts w:ascii="Times New Roman" w:hAnsi="Times New Roman"/>
          <w:iCs/>
        </w:rPr>
        <w:t>Recreational fisheries in Ireland occur in freshwater and at sea. In the marine environment shore based and sea-based angling targets a wide range of species including shark. Freshwater recreational fishing includes salmon.</w:t>
      </w:r>
    </w:p>
    <w:p w:rsidR="005431C9" w:rsidRDefault="005431C9">
      <w:pPr>
        <w:spacing w:before="0"/>
        <w:ind w:left="0" w:firstLine="0"/>
        <w:jc w:val="both"/>
        <w:rPr>
          <w:rFonts w:ascii="Times New Roman" w:hAnsi="Times New Roman"/>
          <w:iCs/>
        </w:rPr>
      </w:pPr>
    </w:p>
    <w:p w:rsidR="005431C9" w:rsidRDefault="005431C9">
      <w:pPr>
        <w:pStyle w:val="Heading3"/>
      </w:pPr>
      <w:bookmarkStart w:id="37" w:name="_Toc333825805"/>
      <w:r>
        <w:t>III.D.1</w:t>
      </w:r>
      <w:r>
        <w:tab/>
        <w:t>Data acquisition</w:t>
      </w:r>
      <w:bookmarkEnd w:id="37"/>
    </w:p>
    <w:p w:rsidR="005431C9" w:rsidRPr="002C4AA8" w:rsidRDefault="005431C9" w:rsidP="002C4AA8">
      <w:pPr>
        <w:ind w:left="0" w:hanging="1"/>
        <w:rPr>
          <w:rFonts w:ascii="Times New Roman" w:hAnsi="Times New Roman"/>
          <w:color w:val="000000"/>
        </w:rPr>
      </w:pPr>
      <w:r w:rsidRPr="002C4AA8">
        <w:rPr>
          <w:rFonts w:ascii="Times New Roman" w:hAnsi="Times New Roman"/>
          <w:color w:val="000000"/>
        </w:rPr>
        <w:t>Sea Bass:</w:t>
      </w:r>
    </w:p>
    <w:p w:rsidR="005431C9" w:rsidRDefault="005431C9" w:rsidP="00DC3B08">
      <w:pPr>
        <w:ind w:left="0" w:hanging="1"/>
        <w:jc w:val="both"/>
        <w:rPr>
          <w:rFonts w:ascii="Times New Roman" w:hAnsi="Times New Roman"/>
          <w:color w:val="000000"/>
        </w:rPr>
      </w:pPr>
    </w:p>
    <w:p w:rsidR="005431C9" w:rsidRDefault="005431C9" w:rsidP="00DC3B08">
      <w:pPr>
        <w:ind w:left="0" w:hanging="1"/>
        <w:jc w:val="both"/>
        <w:rPr>
          <w:rFonts w:ascii="Times New Roman" w:hAnsi="Times New Roman"/>
          <w:color w:val="000000"/>
        </w:rPr>
      </w:pPr>
    </w:p>
    <w:p w:rsidR="00263A8E" w:rsidRDefault="005431C9">
      <w:pPr>
        <w:ind w:left="-1" w:firstLine="0"/>
        <w:jc w:val="both"/>
        <w:rPr>
          <w:rFonts w:ascii="Times New Roman" w:hAnsi="Times New Roman"/>
          <w:color w:val="000000"/>
        </w:rPr>
      </w:pPr>
      <w:r w:rsidRPr="00DC3B08">
        <w:rPr>
          <w:rFonts w:ascii="Times New Roman" w:hAnsi="Times New Roman"/>
          <w:color w:val="000000"/>
        </w:rPr>
        <w:t xml:space="preserve">The </w:t>
      </w:r>
      <w:r w:rsidR="00C64642">
        <w:rPr>
          <w:rFonts w:ascii="Times New Roman" w:hAnsi="Times New Roman"/>
          <w:color w:val="000000"/>
        </w:rPr>
        <w:t>unlicensed</w:t>
      </w:r>
      <w:r w:rsidR="00C64642" w:rsidRPr="00DC3B08">
        <w:rPr>
          <w:rFonts w:ascii="Times New Roman" w:hAnsi="Times New Roman"/>
          <w:color w:val="000000"/>
        </w:rPr>
        <w:t xml:space="preserve"> </w:t>
      </w:r>
      <w:r w:rsidRPr="00DC3B08">
        <w:rPr>
          <w:rFonts w:ascii="Times New Roman" w:hAnsi="Times New Roman"/>
          <w:color w:val="000000"/>
        </w:rPr>
        <w:t>recreational bass angling catch is difficult to estimate accurately</w:t>
      </w:r>
      <w:r w:rsidR="00C64642">
        <w:rPr>
          <w:rFonts w:ascii="Times New Roman" w:hAnsi="Times New Roman"/>
          <w:color w:val="000000"/>
        </w:rPr>
        <w:t xml:space="preserve"> </w:t>
      </w:r>
      <w:r w:rsidRPr="00DC3B08">
        <w:rPr>
          <w:rFonts w:ascii="Times New Roman" w:hAnsi="Times New Roman"/>
          <w:color w:val="000000"/>
        </w:rPr>
        <w:t xml:space="preserve">due to the remote and dispersed nature of the angling venues, and the angling focus for this species is largely </w:t>
      </w:r>
      <w:bookmarkStart w:id="38" w:name="_GoBack"/>
      <w:bookmarkEnd w:id="38"/>
      <w:r w:rsidRPr="00DC3B08">
        <w:rPr>
          <w:rFonts w:ascii="Times New Roman" w:hAnsi="Times New Roman"/>
          <w:color w:val="000000"/>
        </w:rPr>
        <w:t xml:space="preserve">conservation oriented with </w:t>
      </w:r>
      <w:r w:rsidR="00C64642">
        <w:rPr>
          <w:rFonts w:ascii="Times New Roman" w:hAnsi="Times New Roman"/>
          <w:color w:val="000000"/>
        </w:rPr>
        <w:t xml:space="preserve">significant </w:t>
      </w:r>
      <w:r w:rsidR="00C64642" w:rsidRPr="00DC3B08">
        <w:rPr>
          <w:rFonts w:ascii="Times New Roman" w:hAnsi="Times New Roman"/>
          <w:color w:val="000000"/>
        </w:rPr>
        <w:t xml:space="preserve"> </w:t>
      </w:r>
      <w:r w:rsidRPr="00DC3B08">
        <w:rPr>
          <w:rFonts w:ascii="Times New Roman" w:hAnsi="Times New Roman"/>
          <w:color w:val="000000"/>
        </w:rPr>
        <w:t>catch-and-release</w:t>
      </w:r>
      <w:r w:rsidR="00C64642">
        <w:rPr>
          <w:rFonts w:ascii="Times New Roman" w:hAnsi="Times New Roman"/>
          <w:color w:val="000000"/>
        </w:rPr>
        <w:t xml:space="preserve"> (74%)</w:t>
      </w:r>
      <w:r w:rsidRPr="00DC3B08">
        <w:rPr>
          <w:rFonts w:ascii="Times New Roman" w:hAnsi="Times New Roman"/>
          <w:color w:val="000000"/>
        </w:rPr>
        <w:t xml:space="preserve"> being practised.  </w:t>
      </w:r>
    </w:p>
    <w:p w:rsidR="00C64642" w:rsidRDefault="00C64642">
      <w:pPr>
        <w:ind w:left="-1" w:firstLine="0"/>
        <w:jc w:val="both"/>
        <w:rPr>
          <w:rFonts w:ascii="Times New Roman" w:hAnsi="Times New Roman"/>
          <w:color w:val="000000"/>
        </w:rPr>
      </w:pPr>
    </w:p>
    <w:p w:rsidR="001565E3" w:rsidRDefault="005431C9" w:rsidP="001565E3">
      <w:pPr>
        <w:autoSpaceDE w:val="0"/>
        <w:autoSpaceDN w:val="0"/>
        <w:adjustRightInd w:val="0"/>
        <w:spacing w:before="0"/>
        <w:ind w:left="0" w:firstLine="0"/>
        <w:rPr>
          <w:rFonts w:ascii="Times New Roman" w:hAnsi="Times New Roman"/>
          <w:color w:val="000000"/>
        </w:rPr>
      </w:pPr>
      <w:r>
        <w:rPr>
          <w:rFonts w:ascii="Times New Roman" w:hAnsi="Times New Roman"/>
          <w:color w:val="000000"/>
        </w:rPr>
        <w:t>Following the publication</w:t>
      </w:r>
      <w:r w:rsidR="00C64642">
        <w:rPr>
          <w:rFonts w:ascii="Times New Roman" w:hAnsi="Times New Roman"/>
          <w:color w:val="000000"/>
        </w:rPr>
        <w:t xml:space="preserve"> (2012)</w:t>
      </w:r>
      <w:r>
        <w:rPr>
          <w:rFonts w:ascii="Times New Roman" w:hAnsi="Times New Roman"/>
          <w:color w:val="000000"/>
        </w:rPr>
        <w:t xml:space="preserve"> of the study carried out in 2011 on the extent of the Sea Bass recreational fishery it concludes that landings are </w:t>
      </w:r>
      <w:r w:rsidR="001565E3" w:rsidRPr="001565E3">
        <w:rPr>
          <w:rFonts w:ascii="Times New Roman" w:hAnsi="Times New Roman"/>
          <w:color w:val="000000"/>
        </w:rPr>
        <w:t xml:space="preserve">estimated at 11,600 individuals and these anglers harvested 30t of bass in 2010 and 44tin 2011. </w:t>
      </w:r>
    </w:p>
    <w:p w:rsidR="001565E3" w:rsidRDefault="005431C9" w:rsidP="001565E3">
      <w:pPr>
        <w:autoSpaceDE w:val="0"/>
        <w:autoSpaceDN w:val="0"/>
        <w:adjustRightInd w:val="0"/>
        <w:spacing w:before="0"/>
        <w:ind w:left="0" w:firstLine="0"/>
        <w:rPr>
          <w:rFonts w:ascii="Times New Roman" w:hAnsi="Times New Roman"/>
          <w:color w:val="000000"/>
        </w:rPr>
      </w:pPr>
      <w:r>
        <w:rPr>
          <w:rFonts w:ascii="Times New Roman" w:hAnsi="Times New Roman"/>
          <w:color w:val="000000"/>
        </w:rPr>
        <w:t>In 2013 length and weight will not be sampled due to the low levels of landings. See Formal derogation request.</w:t>
      </w:r>
    </w:p>
    <w:p w:rsidR="001565E3" w:rsidRDefault="001565E3" w:rsidP="001565E3">
      <w:pPr>
        <w:ind w:left="-1" w:firstLine="0"/>
        <w:jc w:val="both"/>
        <w:rPr>
          <w:rFonts w:ascii="Times New Roman" w:hAnsi="Times New Roman"/>
          <w:color w:val="000000"/>
        </w:rPr>
      </w:pPr>
    </w:p>
    <w:p w:rsidR="005431C9" w:rsidRDefault="005431C9" w:rsidP="00D06C4F">
      <w:pPr>
        <w:ind w:left="0" w:hanging="1"/>
        <w:rPr>
          <w:rFonts w:ascii="Times New Roman" w:hAnsi="Times New Roman"/>
          <w:color w:val="000000"/>
        </w:rPr>
      </w:pPr>
    </w:p>
    <w:p w:rsidR="005431C9" w:rsidRDefault="005431C9" w:rsidP="002C4AA8">
      <w:pPr>
        <w:pStyle w:val="BodyText"/>
        <w:rPr>
          <w:color w:val="000000"/>
        </w:rPr>
      </w:pPr>
    </w:p>
    <w:p w:rsidR="005431C9" w:rsidRDefault="005431C9" w:rsidP="002C4AA8">
      <w:pPr>
        <w:pStyle w:val="BodyText"/>
      </w:pPr>
    </w:p>
    <w:p w:rsidR="005431C9" w:rsidRDefault="005431C9">
      <w:pPr>
        <w:spacing w:before="0"/>
        <w:ind w:left="0" w:firstLine="0"/>
        <w:rPr>
          <w:rFonts w:ascii="Times New Roman" w:hAnsi="Times New Roman"/>
        </w:rPr>
      </w:pPr>
      <w:r>
        <w:rPr>
          <w:rFonts w:ascii="Times New Roman" w:hAnsi="Times New Roman"/>
        </w:rPr>
        <w:br w:type="page"/>
      </w:r>
    </w:p>
    <w:p w:rsidR="005431C9" w:rsidRDefault="005431C9" w:rsidP="002C4AA8">
      <w:pPr>
        <w:spacing w:before="0"/>
        <w:ind w:left="0" w:firstLine="0"/>
        <w:jc w:val="both"/>
        <w:rPr>
          <w:rFonts w:ascii="Times New Roman" w:hAnsi="Times New Roman"/>
        </w:rPr>
      </w:pPr>
      <w:r>
        <w:rPr>
          <w:rFonts w:ascii="Times New Roman" w:hAnsi="Times New Roman"/>
        </w:rPr>
        <w:t>Eel</w:t>
      </w:r>
    </w:p>
    <w:p w:rsidR="005431C9" w:rsidRDefault="005431C9" w:rsidP="005A70D7">
      <w:pPr>
        <w:pStyle w:val="BodyText"/>
        <w:ind w:hanging="1"/>
        <w:rPr>
          <w:color w:val="000000"/>
        </w:rPr>
      </w:pPr>
      <w:r w:rsidRPr="00DC3B08">
        <w:rPr>
          <w:color w:val="000000"/>
        </w:rPr>
        <w:t>Ireland does not have a commercial fishery for Eel. Eel is now protected in Ireland by legislation. Recreational eel fishing is now only carried out by a minority of rod anglers on a catch and release basis</w:t>
      </w:r>
      <w:proofErr w:type="gramStart"/>
      <w:r w:rsidRPr="00DC3B08">
        <w:rPr>
          <w:color w:val="000000"/>
        </w:rPr>
        <w:t>..</w:t>
      </w:r>
      <w:proofErr w:type="gramEnd"/>
      <w:r w:rsidRPr="005A70D7">
        <w:rPr>
          <w:color w:val="000000"/>
        </w:rPr>
        <w:t xml:space="preserve"> </w:t>
      </w:r>
      <w:r>
        <w:rPr>
          <w:color w:val="000000"/>
        </w:rPr>
        <w:t xml:space="preserve">There are the two byelaws, one prohibiting the issuing of eel fishing licences and the other prohibiting the possession and sale of Irish caught eel: </w:t>
      </w:r>
      <w:r w:rsidRPr="006F4289">
        <w:rPr>
          <w:color w:val="000000"/>
        </w:rPr>
        <w:t>http://www.dcenr.gov.ie/Natural/Inland+Fisheries/Legislation/Bye+Laws/Bye-Laws+2009.htm</w:t>
      </w:r>
    </w:p>
    <w:p w:rsidR="005431C9" w:rsidRDefault="005431C9" w:rsidP="005A70D7">
      <w:pPr>
        <w:pStyle w:val="BodyText"/>
        <w:ind w:hanging="1"/>
        <w:jc w:val="both"/>
        <w:rPr>
          <w:color w:val="000000"/>
        </w:rPr>
      </w:pPr>
    </w:p>
    <w:p w:rsidR="005431C9" w:rsidRPr="003E3A36" w:rsidRDefault="005431C9" w:rsidP="005A70D7"/>
    <w:p w:rsidR="005431C9" w:rsidRPr="003E3A36" w:rsidRDefault="005431C9" w:rsidP="005A70D7">
      <w:pPr>
        <w:numPr>
          <w:ilvl w:val="0"/>
          <w:numId w:val="91"/>
        </w:numPr>
        <w:spacing w:before="0"/>
        <w:jc w:val="both"/>
      </w:pPr>
      <w:r w:rsidRPr="003E3A36">
        <w:t>Bye-Law No 858, 2009 prohibits the issue of eel fishing licences by the regional fisheries boards in any Fishery District.</w:t>
      </w:r>
      <w:r>
        <w:t xml:space="preserve"> </w:t>
      </w:r>
    </w:p>
    <w:p w:rsidR="005431C9" w:rsidRPr="003E3A36" w:rsidRDefault="005431C9" w:rsidP="005A70D7">
      <w:pPr>
        <w:spacing w:before="0"/>
      </w:pPr>
    </w:p>
    <w:p w:rsidR="005431C9" w:rsidRDefault="005431C9" w:rsidP="005A70D7">
      <w:pPr>
        <w:pStyle w:val="BodyText"/>
        <w:numPr>
          <w:ilvl w:val="0"/>
          <w:numId w:val="91"/>
        </w:numPr>
        <w:jc w:val="both"/>
        <w:rPr>
          <w:rFonts w:ascii="Calibri" w:hAnsi="Calibri"/>
        </w:rPr>
      </w:pPr>
      <w:r w:rsidRPr="003E3A36">
        <w:rPr>
          <w:rFonts w:ascii="Calibri" w:hAnsi="Calibri"/>
        </w:rPr>
        <w:t>Bye-law No C.S. 303, 2009 prohibits fishing for eel, or possessing or selling eel caught in a Fishery District in the State until June 2012.</w:t>
      </w:r>
    </w:p>
    <w:p w:rsidR="00505A36" w:rsidRDefault="00505A36">
      <w:pPr>
        <w:pStyle w:val="ListParagraph"/>
      </w:pPr>
    </w:p>
    <w:p w:rsidR="00505A36" w:rsidRDefault="00505A36">
      <w:pPr>
        <w:pStyle w:val="BodyText"/>
        <w:ind w:left="1619"/>
        <w:jc w:val="both"/>
        <w:rPr>
          <w:rFonts w:ascii="Calibri" w:hAnsi="Calibri"/>
        </w:rPr>
      </w:pPr>
    </w:p>
    <w:p w:rsidR="00505A36" w:rsidRDefault="00254522">
      <w:pPr>
        <w:pStyle w:val="BodyText"/>
        <w:ind w:hanging="1"/>
        <w:rPr>
          <w:color w:val="000000"/>
        </w:rPr>
      </w:pPr>
      <w:r w:rsidRPr="00254522">
        <w:rPr>
          <w:color w:val="000000"/>
        </w:rPr>
        <w:t xml:space="preserve">In response to advice from the International Council for the Exploration of the Sea (ICES) that the European eel (Anguilla </w:t>
      </w:r>
      <w:proofErr w:type="spellStart"/>
      <w:r w:rsidRPr="00254522">
        <w:rPr>
          <w:color w:val="000000"/>
        </w:rPr>
        <w:t>anguilla</w:t>
      </w:r>
      <w:proofErr w:type="spellEnd"/>
      <w:r w:rsidRPr="00254522">
        <w:rPr>
          <w:color w:val="000000"/>
        </w:rPr>
        <w:t xml:space="preserve"> L.) is endangered and that the fishery is unsustainable the EC regulation establishing measures for the recovery of the European eel (Council Regulation 11000/2007) was created. Details of MS plans to support this can be found in:  http://www.fisheriesireland.ie/Projects/eel-monitoring-programme.html</w:t>
      </w:r>
    </w:p>
    <w:p w:rsidR="005431C9" w:rsidRDefault="005431C9" w:rsidP="00DC3B08">
      <w:pPr>
        <w:ind w:left="0" w:hanging="1"/>
        <w:jc w:val="both"/>
        <w:rPr>
          <w:rFonts w:ascii="Times New Roman" w:hAnsi="Times New Roman"/>
          <w:color w:val="000000"/>
        </w:rPr>
      </w:pPr>
    </w:p>
    <w:p w:rsidR="005431C9" w:rsidRDefault="005431C9" w:rsidP="00DC3B08">
      <w:pPr>
        <w:ind w:left="0" w:hanging="1"/>
        <w:jc w:val="both"/>
        <w:rPr>
          <w:rFonts w:ascii="Times New Roman" w:hAnsi="Times New Roman"/>
          <w:color w:val="000000"/>
        </w:rPr>
      </w:pPr>
      <w:r w:rsidRPr="00DC3B08">
        <w:rPr>
          <w:rFonts w:ascii="Times New Roman" w:hAnsi="Times New Roman"/>
          <w:color w:val="000000"/>
        </w:rPr>
        <w:t>Length and age composition of eels will not be sampled as there is no legitimate catch</w:t>
      </w:r>
    </w:p>
    <w:p w:rsidR="005431C9" w:rsidRPr="00DC3B08" w:rsidRDefault="005431C9" w:rsidP="00DC3B08">
      <w:pPr>
        <w:ind w:left="0" w:hanging="1"/>
        <w:jc w:val="both"/>
        <w:rPr>
          <w:rFonts w:ascii="Times New Roman" w:hAnsi="Times New Roman"/>
          <w:color w:val="000000"/>
        </w:rPr>
      </w:pPr>
      <w:r>
        <w:rPr>
          <w:rFonts w:ascii="Times New Roman" w:hAnsi="Times New Roman"/>
          <w:color w:val="000000"/>
        </w:rPr>
        <w:t>See formal derogation request.</w:t>
      </w:r>
    </w:p>
    <w:p w:rsidR="005431C9" w:rsidRDefault="005431C9" w:rsidP="00DC3B08">
      <w:pPr>
        <w:ind w:left="0" w:hanging="1"/>
        <w:jc w:val="both"/>
        <w:rPr>
          <w:rFonts w:ascii="Times New Roman" w:hAnsi="Times New Roman"/>
          <w:color w:val="000000"/>
        </w:rPr>
      </w:pPr>
    </w:p>
    <w:p w:rsidR="005431C9" w:rsidRDefault="005431C9" w:rsidP="00DC3B08">
      <w:pPr>
        <w:ind w:left="0" w:hanging="1"/>
        <w:jc w:val="both"/>
        <w:rPr>
          <w:rFonts w:ascii="Times New Roman" w:hAnsi="Times New Roman"/>
          <w:color w:val="000000"/>
        </w:rPr>
      </w:pPr>
      <w:r w:rsidRPr="002C4AA8">
        <w:rPr>
          <w:rFonts w:ascii="Times New Roman" w:hAnsi="Times New Roman"/>
          <w:color w:val="000000"/>
        </w:rPr>
        <w:t>Salmon</w:t>
      </w:r>
    </w:p>
    <w:p w:rsidR="005431C9" w:rsidRDefault="005431C9" w:rsidP="00DC3B08">
      <w:pPr>
        <w:ind w:left="0" w:firstLine="0"/>
        <w:jc w:val="both"/>
        <w:rPr>
          <w:rFonts w:ascii="Times New Roman" w:hAnsi="Times New Roman"/>
        </w:rPr>
      </w:pPr>
      <w:r w:rsidRPr="00DF1491">
        <w:rPr>
          <w:rFonts w:ascii="Times New Roman" w:hAnsi="Times New Roman"/>
        </w:rPr>
        <w:t xml:space="preserve">There are approximately 140 salmon rivers in Ireland.  </w:t>
      </w:r>
      <w:r>
        <w:rPr>
          <w:rFonts w:ascii="Times New Roman" w:hAnsi="Times New Roman"/>
        </w:rPr>
        <w:t xml:space="preserve">Both recreational and commercial fisheries take place.  Annual catch TACs are estimated for all 140 rivers and harvest of salmon is only allowed </w:t>
      </w:r>
      <w:r w:rsidR="000B1F3C">
        <w:rPr>
          <w:rFonts w:ascii="Times New Roman" w:hAnsi="Times New Roman"/>
        </w:rPr>
        <w:t xml:space="preserve">provided there is a surplus over the required conservation limit. This TAC is divided between the </w:t>
      </w:r>
      <w:proofErr w:type="spellStart"/>
      <w:r w:rsidR="000B1F3C">
        <w:rPr>
          <w:rFonts w:ascii="Times New Roman" w:hAnsi="Times New Roman"/>
        </w:rPr>
        <w:t>esturine</w:t>
      </w:r>
      <w:proofErr w:type="spellEnd"/>
      <w:r w:rsidR="000B1F3C">
        <w:rPr>
          <w:rFonts w:ascii="Times New Roman" w:hAnsi="Times New Roman"/>
        </w:rPr>
        <w:t xml:space="preserve"> commercial fisheries and the recreational fishing sector. </w:t>
      </w:r>
      <w:r>
        <w:rPr>
          <w:rFonts w:ascii="Times New Roman" w:hAnsi="Times New Roman"/>
        </w:rPr>
        <w:t xml:space="preserve"> </w:t>
      </w:r>
      <w:r w:rsidRPr="00021714">
        <w:rPr>
          <w:rFonts w:ascii="Times New Roman" w:hAnsi="Times New Roman"/>
        </w:rPr>
        <w:t xml:space="preserve">The recreational </w:t>
      </w:r>
      <w:proofErr w:type="gramStart"/>
      <w:r w:rsidRPr="00021714">
        <w:rPr>
          <w:rFonts w:ascii="Times New Roman" w:hAnsi="Times New Roman"/>
        </w:rPr>
        <w:t xml:space="preserve">catch </w:t>
      </w:r>
      <w:r w:rsidR="000B1F3C">
        <w:rPr>
          <w:rFonts w:ascii="Times New Roman" w:hAnsi="Times New Roman"/>
        </w:rPr>
        <w:t xml:space="preserve"> in</w:t>
      </w:r>
      <w:proofErr w:type="gramEnd"/>
      <w:r w:rsidR="000B1F3C">
        <w:rPr>
          <w:rFonts w:ascii="Times New Roman" w:hAnsi="Times New Roman"/>
        </w:rPr>
        <w:t xml:space="preserve"> </w:t>
      </w:r>
      <w:r>
        <w:rPr>
          <w:rFonts w:ascii="Times New Roman" w:hAnsi="Times New Roman"/>
        </w:rPr>
        <w:t xml:space="preserve"> </w:t>
      </w:r>
      <w:r w:rsidR="0000248B">
        <w:rPr>
          <w:rFonts w:ascii="Times New Roman" w:hAnsi="Times New Roman"/>
        </w:rPr>
        <w:t xml:space="preserve">2012 </w:t>
      </w:r>
      <w:r w:rsidRPr="00021714">
        <w:rPr>
          <w:rFonts w:ascii="Times New Roman" w:hAnsi="Times New Roman"/>
        </w:rPr>
        <w:t xml:space="preserve">and </w:t>
      </w:r>
      <w:r w:rsidR="000B1F3C">
        <w:rPr>
          <w:rFonts w:ascii="Times New Roman" w:hAnsi="Times New Roman"/>
        </w:rPr>
        <w:t xml:space="preserve">recreational </w:t>
      </w:r>
      <w:r w:rsidRPr="00021714">
        <w:rPr>
          <w:rFonts w:ascii="Times New Roman" w:hAnsi="Times New Roman"/>
        </w:rPr>
        <w:t>quota was</w:t>
      </w:r>
      <w:r w:rsidR="00D87320">
        <w:rPr>
          <w:rFonts w:ascii="Times New Roman" w:hAnsi="Times New Roman"/>
        </w:rPr>
        <w:t xml:space="preserve"> 90,374salmon</w:t>
      </w:r>
      <w:r w:rsidR="000B1F3C">
        <w:rPr>
          <w:rFonts w:ascii="Times New Roman" w:hAnsi="Times New Roman"/>
        </w:rPr>
        <w:t>.</w:t>
      </w:r>
      <w:r w:rsidRPr="00021714">
        <w:rPr>
          <w:rFonts w:ascii="Times New Roman" w:hAnsi="Times New Roman"/>
        </w:rPr>
        <w:t xml:space="preserve">  Commercial draft</w:t>
      </w:r>
      <w:r>
        <w:rPr>
          <w:rFonts w:ascii="Times New Roman" w:hAnsi="Times New Roman"/>
        </w:rPr>
        <w:t xml:space="preserve"> </w:t>
      </w:r>
      <w:r w:rsidR="000B1F3C">
        <w:rPr>
          <w:rFonts w:ascii="Times New Roman" w:hAnsi="Times New Roman"/>
        </w:rPr>
        <w:t xml:space="preserve">and </w:t>
      </w:r>
      <w:proofErr w:type="gramStart"/>
      <w:r w:rsidR="000B1F3C">
        <w:rPr>
          <w:rFonts w:ascii="Times New Roman" w:hAnsi="Times New Roman"/>
        </w:rPr>
        <w:t xml:space="preserve">snap </w:t>
      </w:r>
      <w:r w:rsidRPr="00021714">
        <w:rPr>
          <w:rFonts w:ascii="Times New Roman" w:hAnsi="Times New Roman"/>
        </w:rPr>
        <w:t xml:space="preserve"> net</w:t>
      </w:r>
      <w:proofErr w:type="gramEnd"/>
      <w:r w:rsidRPr="00021714">
        <w:rPr>
          <w:rFonts w:ascii="Times New Roman" w:hAnsi="Times New Roman"/>
        </w:rPr>
        <w:t xml:space="preserve"> fisheries operate in the estuaries of 20 rivers.  The commercial catch and quota in 201</w:t>
      </w:r>
      <w:r w:rsidR="00770459">
        <w:rPr>
          <w:rFonts w:ascii="Times New Roman" w:hAnsi="Times New Roman"/>
        </w:rPr>
        <w:t>2</w:t>
      </w:r>
      <w:r w:rsidRPr="00021714">
        <w:rPr>
          <w:rFonts w:ascii="Times New Roman" w:hAnsi="Times New Roman"/>
        </w:rPr>
        <w:t xml:space="preserve"> were </w:t>
      </w:r>
      <w:proofErr w:type="gramStart"/>
      <w:r w:rsidR="000B1F3C">
        <w:rPr>
          <w:rFonts w:ascii="Times New Roman" w:hAnsi="Times New Roman"/>
        </w:rPr>
        <w:t xml:space="preserve">13,900  </w:t>
      </w:r>
      <w:r w:rsidR="0000248B">
        <w:rPr>
          <w:rFonts w:ascii="Times New Roman" w:hAnsi="Times New Roman"/>
        </w:rPr>
        <w:t>salmon</w:t>
      </w:r>
      <w:proofErr w:type="gramEnd"/>
      <w:r w:rsidR="0000248B">
        <w:rPr>
          <w:rFonts w:ascii="Times New Roman" w:hAnsi="Times New Roman"/>
        </w:rPr>
        <w:t xml:space="preserve"> </w:t>
      </w:r>
      <w:r>
        <w:rPr>
          <w:rFonts w:ascii="Times New Roman" w:hAnsi="Times New Roman"/>
        </w:rPr>
        <w:t xml:space="preserve">and </w:t>
      </w:r>
      <w:r w:rsidR="0000248B">
        <w:rPr>
          <w:rFonts w:ascii="Times New Roman" w:hAnsi="Times New Roman"/>
        </w:rPr>
        <w:t xml:space="preserve"> 18,155 salmon respectively. </w:t>
      </w:r>
    </w:p>
    <w:p w:rsidR="005431C9" w:rsidRDefault="005431C9" w:rsidP="00DC3B08">
      <w:pPr>
        <w:ind w:left="0" w:firstLine="0"/>
        <w:jc w:val="both"/>
        <w:rPr>
          <w:rFonts w:ascii="Times New Roman" w:hAnsi="Times New Roman"/>
        </w:rPr>
      </w:pPr>
    </w:p>
    <w:p w:rsidR="005431C9" w:rsidRPr="00DC3B08" w:rsidRDefault="005431C9" w:rsidP="00DC3B08">
      <w:pPr>
        <w:ind w:left="0" w:firstLine="0"/>
        <w:jc w:val="both"/>
        <w:rPr>
          <w:rFonts w:ascii="Times New Roman" w:hAnsi="Times New Roman"/>
        </w:rPr>
      </w:pPr>
      <w:r w:rsidRPr="00DC3B08">
        <w:rPr>
          <w:rFonts w:ascii="Times New Roman" w:hAnsi="Times New Roman"/>
        </w:rPr>
        <w:t>A drift net fishery which operated up to 2008 in Lough Foyle, a cross boarder fishery jointly managed between the Republic of Ireland and the UK was closed in 2010</w:t>
      </w:r>
      <w:r w:rsidR="0000248B">
        <w:rPr>
          <w:rFonts w:ascii="Times New Roman" w:hAnsi="Times New Roman"/>
        </w:rPr>
        <w:t xml:space="preserve"> and 2011</w:t>
      </w:r>
      <w:r w:rsidRPr="00DC3B08">
        <w:rPr>
          <w:rFonts w:ascii="Times New Roman" w:hAnsi="Times New Roman"/>
        </w:rPr>
        <w:t xml:space="preserve"> for conservation purposes. </w:t>
      </w:r>
    </w:p>
    <w:p w:rsidR="005431C9" w:rsidRDefault="005431C9" w:rsidP="00DC3B08">
      <w:pPr>
        <w:ind w:left="0" w:firstLine="0"/>
        <w:jc w:val="both"/>
        <w:rPr>
          <w:rFonts w:ascii="Times New Roman" w:hAnsi="Times New Roman"/>
        </w:rPr>
      </w:pPr>
    </w:p>
    <w:p w:rsidR="005431C9" w:rsidRDefault="005431C9" w:rsidP="00DC3B08">
      <w:pPr>
        <w:ind w:left="0" w:hanging="1"/>
        <w:jc w:val="both"/>
        <w:rPr>
          <w:rFonts w:ascii="Times New Roman" w:hAnsi="Times New Roman"/>
          <w:color w:val="000000"/>
        </w:rPr>
      </w:pPr>
      <w:r w:rsidRPr="006048C0">
        <w:rPr>
          <w:rFonts w:ascii="Times New Roman" w:hAnsi="Times New Roman"/>
          <w:color w:val="000000"/>
        </w:rPr>
        <w:t>Sharks</w:t>
      </w:r>
    </w:p>
    <w:p w:rsidR="005431C9" w:rsidRDefault="005431C9" w:rsidP="00DC3B08">
      <w:pPr>
        <w:ind w:left="0" w:firstLine="0"/>
        <w:jc w:val="both"/>
        <w:rPr>
          <w:rFonts w:ascii="Times New Roman" w:hAnsi="Times New Roman"/>
          <w:color w:val="000000"/>
        </w:rPr>
      </w:pPr>
      <w:r>
        <w:rPr>
          <w:rFonts w:ascii="Times New Roman" w:hAnsi="Times New Roman"/>
          <w:color w:val="000000"/>
        </w:rPr>
        <w:t xml:space="preserve">Under the DCF, the term sharks covers all </w:t>
      </w:r>
      <w:proofErr w:type="spellStart"/>
      <w:r>
        <w:rPr>
          <w:rFonts w:ascii="Times New Roman" w:hAnsi="Times New Roman"/>
          <w:color w:val="000000"/>
        </w:rPr>
        <w:t>Chondrichthyan</w:t>
      </w:r>
      <w:proofErr w:type="spellEnd"/>
      <w:r>
        <w:rPr>
          <w:rFonts w:ascii="Times New Roman" w:hAnsi="Times New Roman"/>
          <w:color w:val="000000"/>
        </w:rPr>
        <w:t xml:space="preserve"> fishes, thus sharks, rays, dogfish and Chimaeras. </w:t>
      </w:r>
      <w:r w:rsidRPr="00DF1491">
        <w:rPr>
          <w:rFonts w:ascii="Times New Roman" w:hAnsi="Times New Roman"/>
          <w:color w:val="000000"/>
        </w:rPr>
        <w:t xml:space="preserve">Recreational fisheries for </w:t>
      </w:r>
      <w:r>
        <w:rPr>
          <w:rFonts w:ascii="Times New Roman" w:hAnsi="Times New Roman"/>
          <w:color w:val="000000"/>
        </w:rPr>
        <w:t xml:space="preserve">rays are small and dispersed. </w:t>
      </w:r>
      <w:r w:rsidRPr="00DF1491">
        <w:rPr>
          <w:rFonts w:ascii="Times New Roman" w:hAnsi="Times New Roman"/>
          <w:color w:val="000000"/>
        </w:rPr>
        <w:t xml:space="preserve">There is no legal or voluntary declaration of catch. Length and age composition of the recreational catch of </w:t>
      </w:r>
      <w:r>
        <w:rPr>
          <w:rFonts w:ascii="Times New Roman" w:hAnsi="Times New Roman"/>
          <w:color w:val="000000"/>
        </w:rPr>
        <w:t>rays</w:t>
      </w:r>
      <w:r w:rsidRPr="00DF1491">
        <w:rPr>
          <w:rFonts w:ascii="Times New Roman" w:hAnsi="Times New Roman"/>
          <w:color w:val="000000"/>
        </w:rPr>
        <w:t xml:space="preserve"> will not be sampled.</w:t>
      </w:r>
      <w:r>
        <w:rPr>
          <w:rFonts w:ascii="Times New Roman" w:hAnsi="Times New Roman"/>
          <w:color w:val="000000"/>
        </w:rPr>
        <w:t xml:space="preserve"> </w:t>
      </w:r>
    </w:p>
    <w:p w:rsidR="00505A36" w:rsidRDefault="005431C9">
      <w:pPr>
        <w:ind w:left="0" w:firstLine="0"/>
        <w:jc w:val="both"/>
        <w:rPr>
          <w:rFonts w:ascii="Times New Roman" w:hAnsi="Times New Roman"/>
          <w:color w:val="000000"/>
        </w:rPr>
      </w:pPr>
      <w:r>
        <w:rPr>
          <w:rFonts w:ascii="Times New Roman" w:hAnsi="Times New Roman"/>
          <w:color w:val="000000"/>
        </w:rPr>
        <w:t>Recreational fisheries for sharks, including dogfish, is on a catch and release basis</w:t>
      </w:r>
      <w:r w:rsidR="00C62673">
        <w:rPr>
          <w:rFonts w:ascii="Times New Roman" w:hAnsi="Times New Roman"/>
          <w:color w:val="000000"/>
        </w:rPr>
        <w:t>.</w:t>
      </w:r>
      <w:r>
        <w:rPr>
          <w:rFonts w:ascii="Times New Roman" w:hAnsi="Times New Roman"/>
          <w:color w:val="000000"/>
        </w:rPr>
        <w:t xml:space="preserve"> </w:t>
      </w:r>
      <w:r w:rsidR="00254522" w:rsidRPr="00254522">
        <w:rPr>
          <w:rFonts w:ascii="Times New Roman" w:hAnsi="Times New Roman"/>
          <w:color w:val="000000"/>
        </w:rPr>
        <w:t>Claims for specimen fish of tope and blue shark are now taken as length only, so as to ensure that the fish can be returned alive (http://www.irish-trophy-fish.com/notices/conservation.htm). Most commercial angling operators now take part in the IFI Marine Sport Fish Tagging Programme, where live sharks, skates and rays are tagged with the appropriate tag and released (http://www.fisheriesireland.ie/Tagging/marine-sport-fish-tagging-programme.html). Records are kept by Inland Fisheries Ireland.</w:t>
      </w:r>
    </w:p>
    <w:p w:rsidR="00263A8E" w:rsidRDefault="00263A8E">
      <w:pPr>
        <w:ind w:left="0" w:firstLine="0"/>
        <w:jc w:val="both"/>
        <w:rPr>
          <w:rFonts w:ascii="Times New Roman" w:hAnsi="Times New Roman"/>
          <w:color w:val="000000"/>
        </w:rPr>
      </w:pPr>
    </w:p>
    <w:p w:rsidR="0060057C" w:rsidRDefault="0060057C">
      <w:pPr>
        <w:ind w:left="0" w:firstLine="0"/>
        <w:jc w:val="both"/>
        <w:rPr>
          <w:rFonts w:ascii="Times New Roman" w:hAnsi="Times New Roman"/>
          <w:color w:val="000000"/>
        </w:rPr>
      </w:pPr>
    </w:p>
    <w:p w:rsidR="005431C9" w:rsidRDefault="005431C9" w:rsidP="00DC3B08">
      <w:pPr>
        <w:ind w:left="0" w:firstLine="0"/>
        <w:jc w:val="both"/>
        <w:rPr>
          <w:rFonts w:ascii="Times New Roman" w:hAnsi="Times New Roman"/>
          <w:color w:val="000000"/>
        </w:rPr>
      </w:pPr>
      <w:r>
        <w:rPr>
          <w:rFonts w:ascii="Times New Roman" w:hAnsi="Times New Roman"/>
          <w:color w:val="000000"/>
        </w:rPr>
        <w:t xml:space="preserve"> </w:t>
      </w:r>
      <w:r w:rsidRPr="00DF1491">
        <w:rPr>
          <w:rFonts w:ascii="Times New Roman" w:hAnsi="Times New Roman"/>
          <w:color w:val="000000"/>
        </w:rPr>
        <w:t xml:space="preserve">Length and age composition of the recreational catch of </w:t>
      </w:r>
      <w:r>
        <w:rPr>
          <w:rFonts w:ascii="Times New Roman" w:hAnsi="Times New Roman"/>
          <w:color w:val="000000"/>
        </w:rPr>
        <w:t>sharks</w:t>
      </w:r>
      <w:r w:rsidRPr="00DF1491">
        <w:rPr>
          <w:rFonts w:ascii="Times New Roman" w:hAnsi="Times New Roman"/>
          <w:color w:val="000000"/>
        </w:rPr>
        <w:t xml:space="preserve"> will not be sampled.</w:t>
      </w:r>
      <w:r>
        <w:rPr>
          <w:rFonts w:ascii="Times New Roman" w:hAnsi="Times New Roman"/>
          <w:color w:val="000000"/>
        </w:rPr>
        <w:t xml:space="preserve">  See formal derogation request.</w:t>
      </w:r>
    </w:p>
    <w:p w:rsidR="005431C9" w:rsidRPr="006048C0" w:rsidRDefault="005431C9" w:rsidP="006048C0">
      <w:pPr>
        <w:ind w:left="0" w:hanging="1"/>
        <w:rPr>
          <w:rFonts w:ascii="Times New Roman" w:hAnsi="Times New Roman"/>
          <w:color w:val="000000"/>
        </w:rPr>
      </w:pPr>
    </w:p>
    <w:p w:rsidR="005431C9" w:rsidRPr="002C4AA8" w:rsidRDefault="005431C9" w:rsidP="002C4AA8"/>
    <w:p w:rsidR="005431C9" w:rsidRDefault="005431C9" w:rsidP="00D06C4F">
      <w:pPr>
        <w:pStyle w:val="Heading3"/>
      </w:pPr>
      <w:bookmarkStart w:id="39" w:name="_Toc333825806"/>
      <w:r>
        <w:t>III.D.1.a Type of data collection</w:t>
      </w:r>
      <w:bookmarkEnd w:id="39"/>
    </w:p>
    <w:p w:rsidR="005431C9" w:rsidRDefault="005431C9" w:rsidP="00DC3B08">
      <w:pPr>
        <w:ind w:left="0" w:firstLine="0"/>
        <w:jc w:val="both"/>
        <w:rPr>
          <w:rFonts w:ascii="Times New Roman" w:hAnsi="Times New Roman"/>
        </w:rPr>
      </w:pPr>
      <w:r w:rsidRPr="006048C0">
        <w:rPr>
          <w:rFonts w:ascii="Times New Roman" w:hAnsi="Times New Roman"/>
        </w:rPr>
        <w:t>Salmon</w:t>
      </w:r>
      <w:r>
        <w:rPr>
          <w:rFonts w:ascii="Times New Roman" w:hAnsi="Times New Roman"/>
        </w:rPr>
        <w:t xml:space="preserve">: Data is collected on a census basis where all fish are noted in a logbook. Catch data are collected by IFI and Marine Institute. </w:t>
      </w:r>
      <w:r w:rsidRPr="00DF1491">
        <w:rPr>
          <w:rFonts w:ascii="Times New Roman" w:hAnsi="Times New Roman"/>
        </w:rPr>
        <w:t xml:space="preserve">The principal means of data acquisition is by mandatory logbook returns for all fisheries including rod and line. On receipt of a set number of plastic locking carcass tags, anglers also receive a logbook. </w:t>
      </w:r>
      <w:r>
        <w:rPr>
          <w:rFonts w:ascii="Times New Roman" w:hAnsi="Times New Roman"/>
        </w:rPr>
        <w:t xml:space="preserve">Both anglers and commercial fishermen </w:t>
      </w:r>
      <w:r w:rsidRPr="00DF1491">
        <w:rPr>
          <w:rFonts w:ascii="Times New Roman" w:hAnsi="Times New Roman"/>
        </w:rPr>
        <w:t xml:space="preserve">are obliged to record all details of their catch in their logbook immediately after </w:t>
      </w:r>
      <w:r>
        <w:rPr>
          <w:rFonts w:ascii="Times New Roman" w:hAnsi="Times New Roman"/>
        </w:rPr>
        <w:t xml:space="preserve">killing and tagging the fish. </w:t>
      </w:r>
      <w:r w:rsidRPr="00DF1491">
        <w:rPr>
          <w:rFonts w:ascii="Times New Roman" w:hAnsi="Times New Roman"/>
        </w:rPr>
        <w:t xml:space="preserve">At the end of each season fishermen are obliged to return their logbooks.  </w:t>
      </w:r>
      <w:r>
        <w:rPr>
          <w:rFonts w:ascii="Times New Roman" w:hAnsi="Times New Roman"/>
        </w:rPr>
        <w:t xml:space="preserve">Data are </w:t>
      </w:r>
      <w:proofErr w:type="gramStart"/>
      <w:r>
        <w:rPr>
          <w:rFonts w:ascii="Times New Roman" w:hAnsi="Times New Roman"/>
        </w:rPr>
        <w:t xml:space="preserve">input </w:t>
      </w:r>
      <w:r w:rsidR="00885968">
        <w:rPr>
          <w:rFonts w:ascii="Times New Roman" w:hAnsi="Times New Roman"/>
        </w:rPr>
        <w:t xml:space="preserve"> to</w:t>
      </w:r>
      <w:proofErr w:type="gramEnd"/>
      <w:r w:rsidR="00885968">
        <w:rPr>
          <w:rFonts w:ascii="Times New Roman" w:hAnsi="Times New Roman"/>
        </w:rPr>
        <w:t xml:space="preserve"> a national data base</w:t>
      </w:r>
      <w:r>
        <w:rPr>
          <w:rFonts w:ascii="Times New Roman" w:hAnsi="Times New Roman"/>
        </w:rPr>
        <w:t xml:space="preserve"> by IFI. Additional biological information may be taken from private fisheries who keep private records.</w:t>
      </w:r>
    </w:p>
    <w:p w:rsidR="00785479" w:rsidRDefault="00785479">
      <w:pPr>
        <w:pStyle w:val="Heading3"/>
      </w:pPr>
      <w:bookmarkStart w:id="40" w:name="_Toc333825807"/>
    </w:p>
    <w:p w:rsidR="005431C9" w:rsidRDefault="005431C9">
      <w:pPr>
        <w:pStyle w:val="Heading3"/>
      </w:pPr>
      <w:r>
        <w:t>III.D.1.b Target Frame and Population</w:t>
      </w:r>
      <w:bookmarkEnd w:id="40"/>
    </w:p>
    <w:p w:rsidR="005431C9" w:rsidRDefault="005431C9">
      <w:pPr>
        <w:spacing w:before="0"/>
        <w:ind w:left="0" w:firstLine="0"/>
        <w:jc w:val="both"/>
        <w:rPr>
          <w:rFonts w:ascii="Times New Roman" w:hAnsi="Times New Roman"/>
        </w:rPr>
      </w:pPr>
      <w:r>
        <w:rPr>
          <w:rFonts w:ascii="Times New Roman" w:hAnsi="Times New Roman"/>
        </w:rPr>
        <w:t xml:space="preserve">Salmon: </w:t>
      </w:r>
      <w:r w:rsidRPr="00DF1491">
        <w:rPr>
          <w:rFonts w:ascii="Times New Roman" w:hAnsi="Times New Roman"/>
        </w:rPr>
        <w:t xml:space="preserve">The Target Population is every salmon producing river in Ireland of which there are approximately 140.  </w:t>
      </w:r>
    </w:p>
    <w:p w:rsidR="005431C9" w:rsidRDefault="005431C9">
      <w:pPr>
        <w:spacing w:before="0"/>
        <w:ind w:left="0" w:firstLine="0"/>
        <w:jc w:val="both"/>
        <w:rPr>
          <w:rFonts w:ascii="Times New Roman" w:hAnsi="Times New Roman"/>
        </w:rPr>
      </w:pPr>
      <w:r w:rsidRPr="00DF1491">
        <w:rPr>
          <w:rFonts w:ascii="Times New Roman" w:hAnsi="Times New Roman"/>
        </w:rPr>
        <w:t>100% of commercial logbooks are returned while</w:t>
      </w:r>
      <w:r w:rsidR="0000248B">
        <w:rPr>
          <w:rFonts w:ascii="Times New Roman" w:hAnsi="Times New Roman"/>
        </w:rPr>
        <w:t xml:space="preserve"> approximately 60 to 70%  </w:t>
      </w:r>
      <w:r w:rsidRPr="00DF1491">
        <w:rPr>
          <w:rFonts w:ascii="Times New Roman" w:hAnsi="Times New Roman"/>
        </w:rPr>
        <w:t xml:space="preserve"> of angling </w:t>
      </w:r>
      <w:r w:rsidR="0000248B" w:rsidRPr="00DF1491">
        <w:rPr>
          <w:rFonts w:ascii="Times New Roman" w:hAnsi="Times New Roman"/>
        </w:rPr>
        <w:t>logbooks</w:t>
      </w:r>
      <w:r w:rsidR="0000248B">
        <w:rPr>
          <w:rFonts w:ascii="Times New Roman" w:hAnsi="Times New Roman"/>
        </w:rPr>
        <w:t xml:space="preserve"> are returned annually</w:t>
      </w:r>
      <w:r w:rsidRPr="00DF1491">
        <w:rPr>
          <w:rFonts w:ascii="Times New Roman" w:hAnsi="Times New Roman"/>
        </w:rPr>
        <w:t>.</w:t>
      </w:r>
      <w:r w:rsidR="0000248B">
        <w:rPr>
          <w:rFonts w:ascii="Times New Roman" w:hAnsi="Times New Roman"/>
        </w:rPr>
        <w:t xml:space="preserve"> Return of logbooks is mandatory</w:t>
      </w:r>
      <w:r w:rsidR="001565E3" w:rsidRPr="001565E3">
        <w:rPr>
          <w:rFonts w:ascii="Times New Roman" w:hAnsi="Times New Roman"/>
        </w:rPr>
        <w:t>.</w:t>
      </w:r>
      <w:r w:rsidR="005571C1" w:rsidRPr="0000248B">
        <w:rPr>
          <w:rFonts w:ascii="Times New Roman" w:hAnsi="Times New Roman"/>
        </w:rPr>
        <w:t xml:space="preserve"> </w:t>
      </w:r>
    </w:p>
    <w:p w:rsidR="00785479" w:rsidRDefault="00785479">
      <w:pPr>
        <w:pStyle w:val="Heading3"/>
      </w:pPr>
      <w:bookmarkStart w:id="41" w:name="_Toc333825808"/>
    </w:p>
    <w:p w:rsidR="005431C9" w:rsidRDefault="005431C9">
      <w:pPr>
        <w:pStyle w:val="Heading3"/>
      </w:pPr>
      <w:r>
        <w:t>III.D.1.c Data Sources</w:t>
      </w:r>
      <w:bookmarkEnd w:id="41"/>
      <w:r w:rsidRPr="006048C0">
        <w:t xml:space="preserve"> </w:t>
      </w:r>
    </w:p>
    <w:p w:rsidR="005431C9" w:rsidRDefault="005431C9" w:rsidP="00DC3B08">
      <w:pPr>
        <w:ind w:left="0" w:firstLine="0"/>
        <w:jc w:val="both"/>
        <w:rPr>
          <w:rFonts w:ascii="Times New Roman" w:hAnsi="Times New Roman"/>
          <w:color w:val="000000"/>
        </w:rPr>
      </w:pPr>
      <w:r>
        <w:rPr>
          <w:rFonts w:ascii="Times New Roman" w:hAnsi="Times New Roman"/>
          <w:color w:val="000000"/>
        </w:rPr>
        <w:t xml:space="preserve">Salmon: Carcass tags and </w:t>
      </w:r>
      <w:r w:rsidRPr="00DF1491">
        <w:rPr>
          <w:rFonts w:ascii="Times New Roman" w:hAnsi="Times New Roman"/>
          <w:color w:val="000000"/>
        </w:rPr>
        <w:t>Logbooks – source of data anglers and commercial fishermen. Data are processed by</w:t>
      </w:r>
      <w:r w:rsidR="0000248B">
        <w:rPr>
          <w:rFonts w:ascii="Times New Roman" w:hAnsi="Times New Roman"/>
          <w:color w:val="000000"/>
        </w:rPr>
        <w:t xml:space="preserve"> </w:t>
      </w:r>
      <w:r>
        <w:rPr>
          <w:rFonts w:ascii="Times New Roman" w:hAnsi="Times New Roman"/>
          <w:color w:val="000000"/>
        </w:rPr>
        <w:t>IFI</w:t>
      </w:r>
      <w:r w:rsidR="0000248B">
        <w:rPr>
          <w:rFonts w:ascii="Times New Roman" w:hAnsi="Times New Roman"/>
          <w:color w:val="000000"/>
        </w:rPr>
        <w:t xml:space="preserve"> and Marine Institute</w:t>
      </w:r>
      <w:r>
        <w:rPr>
          <w:rFonts w:ascii="Times New Roman" w:hAnsi="Times New Roman"/>
          <w:color w:val="000000"/>
        </w:rPr>
        <w:t xml:space="preserve">. </w:t>
      </w:r>
      <w:r w:rsidRPr="00DF1491">
        <w:rPr>
          <w:rFonts w:ascii="Times New Roman" w:hAnsi="Times New Roman"/>
          <w:color w:val="000000"/>
        </w:rPr>
        <w:t xml:space="preserve">Samples of fish are </w:t>
      </w:r>
      <w:proofErr w:type="gramStart"/>
      <w:r w:rsidRPr="00DF1491">
        <w:rPr>
          <w:rFonts w:ascii="Times New Roman" w:hAnsi="Times New Roman"/>
          <w:color w:val="000000"/>
        </w:rPr>
        <w:t>measured</w:t>
      </w:r>
      <w:r>
        <w:rPr>
          <w:rFonts w:ascii="Times New Roman" w:hAnsi="Times New Roman"/>
          <w:color w:val="000000"/>
        </w:rPr>
        <w:t xml:space="preserve"> </w:t>
      </w:r>
      <w:r w:rsidR="0000248B">
        <w:rPr>
          <w:rFonts w:ascii="Times New Roman" w:hAnsi="Times New Roman"/>
          <w:color w:val="000000"/>
        </w:rPr>
        <w:t xml:space="preserve"> by</w:t>
      </w:r>
      <w:proofErr w:type="gramEnd"/>
      <w:r w:rsidR="0000248B">
        <w:rPr>
          <w:rFonts w:ascii="Times New Roman" w:hAnsi="Times New Roman"/>
          <w:color w:val="000000"/>
        </w:rPr>
        <w:t xml:space="preserve"> IFI and the Marine Institute </w:t>
      </w:r>
      <w:r w:rsidRPr="00DF1491">
        <w:rPr>
          <w:rFonts w:ascii="Times New Roman" w:hAnsi="Times New Roman"/>
          <w:color w:val="000000"/>
        </w:rPr>
        <w:t>.</w:t>
      </w:r>
    </w:p>
    <w:p w:rsidR="005431C9" w:rsidRDefault="005431C9" w:rsidP="00DC3B08">
      <w:pPr>
        <w:ind w:left="0" w:firstLine="0"/>
        <w:jc w:val="both"/>
        <w:rPr>
          <w:rFonts w:ascii="Times New Roman" w:hAnsi="Times New Roman"/>
          <w:color w:val="000000"/>
        </w:rPr>
      </w:pPr>
    </w:p>
    <w:p w:rsidR="005431C9" w:rsidRDefault="005431C9" w:rsidP="00DC3B08">
      <w:pPr>
        <w:ind w:left="0" w:firstLine="0"/>
        <w:jc w:val="both"/>
        <w:rPr>
          <w:rFonts w:ascii="Times New Roman" w:hAnsi="Times New Roman"/>
          <w:color w:val="000000"/>
        </w:rPr>
      </w:pPr>
      <w:r w:rsidRPr="00522F0E">
        <w:rPr>
          <w:rFonts w:ascii="Times New Roman" w:hAnsi="Times New Roman"/>
          <w:color w:val="000000"/>
        </w:rPr>
        <w:t>Tagging and tag recovery information – Derived from specific sampling locations in commercial fish dealers premises or recreational fisheries where</w:t>
      </w:r>
      <w:r>
        <w:rPr>
          <w:rFonts w:ascii="Times New Roman" w:hAnsi="Times New Roman"/>
          <w:color w:val="000000"/>
        </w:rPr>
        <w:t xml:space="preserve"> Binary Nose Coded</w:t>
      </w:r>
      <w:r w:rsidRPr="00522F0E">
        <w:rPr>
          <w:rFonts w:ascii="Times New Roman" w:hAnsi="Times New Roman"/>
          <w:color w:val="000000"/>
        </w:rPr>
        <w:t xml:space="preserve"> </w:t>
      </w:r>
      <w:r>
        <w:rPr>
          <w:rFonts w:ascii="Times New Roman" w:hAnsi="Times New Roman"/>
          <w:color w:val="000000"/>
        </w:rPr>
        <w:t>T</w:t>
      </w:r>
      <w:r w:rsidRPr="00522F0E">
        <w:rPr>
          <w:rFonts w:ascii="Times New Roman" w:hAnsi="Times New Roman"/>
          <w:color w:val="000000"/>
        </w:rPr>
        <w:t>agged salmon are released and subsequently recovered by the Marine Institute.</w:t>
      </w:r>
      <w:r>
        <w:rPr>
          <w:rFonts w:ascii="Times New Roman" w:hAnsi="Times New Roman"/>
          <w:color w:val="000000"/>
        </w:rPr>
        <w:t xml:space="preserve"> Lengths and weights are recorded and scale samples may be taken.</w:t>
      </w:r>
    </w:p>
    <w:p w:rsidR="00785479" w:rsidRDefault="00785479">
      <w:pPr>
        <w:pStyle w:val="Heading3"/>
      </w:pPr>
      <w:bookmarkStart w:id="42" w:name="_Toc333825809"/>
    </w:p>
    <w:p w:rsidR="005431C9" w:rsidRDefault="005431C9">
      <w:pPr>
        <w:pStyle w:val="Heading3"/>
      </w:pPr>
      <w:r>
        <w:t>III.D.1.d Sampling stratification and allocation scheme</w:t>
      </w:r>
      <w:bookmarkEnd w:id="42"/>
      <w:r w:rsidDel="00D153BE">
        <w:t xml:space="preserve"> </w:t>
      </w:r>
    </w:p>
    <w:p w:rsidR="005431C9" w:rsidRDefault="005431C9" w:rsidP="00DC3B08">
      <w:pPr>
        <w:ind w:left="0" w:firstLine="0"/>
        <w:jc w:val="both"/>
        <w:rPr>
          <w:rFonts w:ascii="Times New Roman" w:hAnsi="Times New Roman"/>
          <w:color w:val="000000"/>
        </w:rPr>
      </w:pPr>
      <w:r w:rsidRPr="00947E66">
        <w:rPr>
          <w:rFonts w:ascii="Times New Roman" w:hAnsi="Times New Roman"/>
          <w:color w:val="000000"/>
        </w:rPr>
        <w:t>Salmon</w:t>
      </w:r>
      <w:r>
        <w:rPr>
          <w:rFonts w:ascii="Times New Roman" w:hAnsi="Times New Roman"/>
          <w:color w:val="000000"/>
        </w:rPr>
        <w:t>:</w:t>
      </w:r>
      <w:r w:rsidRPr="00947E66">
        <w:rPr>
          <w:rFonts w:ascii="Times New Roman" w:hAnsi="Times New Roman"/>
          <w:color w:val="000000"/>
        </w:rPr>
        <w:t xml:space="preserve"> Sampling programmes are not carried out to estimate the total size of the salmon catch</w:t>
      </w:r>
      <w:r>
        <w:rPr>
          <w:rFonts w:ascii="Times New Roman" w:hAnsi="Times New Roman"/>
          <w:color w:val="000000"/>
        </w:rPr>
        <w:t xml:space="preserve"> as there</w:t>
      </w:r>
      <w:r w:rsidRPr="00947E66">
        <w:rPr>
          <w:rFonts w:ascii="Times New Roman" w:hAnsi="Times New Roman"/>
          <w:color w:val="000000"/>
        </w:rPr>
        <w:t xml:space="preserve"> is nearly 100% return of commercial logbooks</w:t>
      </w:r>
      <w:r>
        <w:rPr>
          <w:rFonts w:ascii="Times New Roman" w:hAnsi="Times New Roman"/>
          <w:color w:val="000000"/>
        </w:rPr>
        <w:t>.</w:t>
      </w:r>
      <w:r w:rsidRPr="00947E66">
        <w:rPr>
          <w:rFonts w:ascii="Times New Roman" w:hAnsi="Times New Roman"/>
          <w:color w:val="000000"/>
        </w:rPr>
        <w:t xml:space="preserve"> Logbook return</w:t>
      </w:r>
      <w:r w:rsidR="0000248B">
        <w:rPr>
          <w:rFonts w:ascii="Times New Roman" w:hAnsi="Times New Roman"/>
          <w:color w:val="000000"/>
        </w:rPr>
        <w:t xml:space="preserve"> rates range from 60-70</w:t>
      </w:r>
      <w:proofErr w:type="gramStart"/>
      <w:r w:rsidR="0000248B">
        <w:rPr>
          <w:rFonts w:ascii="Times New Roman" w:hAnsi="Times New Roman"/>
          <w:color w:val="000000"/>
        </w:rPr>
        <w:t xml:space="preserve">% </w:t>
      </w:r>
      <w:r w:rsidRPr="00947E66">
        <w:rPr>
          <w:rFonts w:ascii="Times New Roman" w:hAnsi="Times New Roman"/>
          <w:color w:val="000000"/>
        </w:rPr>
        <w:t xml:space="preserve"> from</w:t>
      </w:r>
      <w:proofErr w:type="gramEnd"/>
      <w:r w:rsidRPr="00947E66">
        <w:rPr>
          <w:rFonts w:ascii="Times New Roman" w:hAnsi="Times New Roman"/>
          <w:color w:val="000000"/>
        </w:rPr>
        <w:t xml:space="preserve"> anglers</w:t>
      </w:r>
      <w:r w:rsidRPr="005B4A1C">
        <w:rPr>
          <w:rFonts w:ascii="Times New Roman" w:hAnsi="Times New Roman"/>
          <w:color w:val="000000"/>
        </w:rPr>
        <w:t>).</w:t>
      </w:r>
      <w:r w:rsidRPr="00947E66">
        <w:rPr>
          <w:rFonts w:ascii="Times New Roman" w:hAnsi="Times New Roman"/>
          <w:color w:val="000000"/>
        </w:rPr>
        <w:t xml:space="preserve">  A raising factor is applied in the Estimation Procedure (see below) but is not based on sampling of the catch. </w:t>
      </w:r>
    </w:p>
    <w:p w:rsidR="005431C9" w:rsidRDefault="005431C9" w:rsidP="00DC3B08">
      <w:pPr>
        <w:ind w:left="0" w:firstLine="0"/>
        <w:jc w:val="both"/>
        <w:rPr>
          <w:rFonts w:ascii="Times New Roman" w:hAnsi="Times New Roman"/>
          <w:color w:val="000000"/>
        </w:rPr>
      </w:pPr>
      <w:r w:rsidRPr="00947E66">
        <w:rPr>
          <w:rFonts w:ascii="Times New Roman" w:hAnsi="Times New Roman"/>
          <w:color w:val="000000"/>
        </w:rPr>
        <w:t xml:space="preserve">Sampling is carried out to estimate exploitation rates in commercial or recreational fisheries in individual rivers.  Salmon fisheries data are not generally stratified according to weight but usually by age class.  Therefore, commercial catches are reported a grilse (1 sea winter salmon) whereas recreational catches may be split into the two categories i.e. 1 sea winter salmon or multi sea winter (MSW) salmon. The national sampling programme for coded wire tagged salmon involves scanning of commercial catches and recreational catches in many locations around Ireland for the presence of tagged returning adult salmon. Information on lengths, weights and scale samples are taken from random samples during the tag recovery programme.  Tag recovery data are raised to the total catch in each district (commercial catch) or rod fishery by multiplying the tag recovery by the ratio of the sampled catch to the total catch.  A further raising factor is applied to account for Non-Catch Fishing Mortality (NCFM) in the fisheries i.e. fall outs from nets on </w:t>
      </w:r>
      <w:proofErr w:type="spellStart"/>
      <w:r w:rsidRPr="00947E66">
        <w:rPr>
          <w:rFonts w:ascii="Times New Roman" w:hAnsi="Times New Roman"/>
          <w:color w:val="000000"/>
        </w:rPr>
        <w:t>haulback</w:t>
      </w:r>
      <w:proofErr w:type="spellEnd"/>
      <w:r w:rsidRPr="00947E66">
        <w:rPr>
          <w:rFonts w:ascii="Times New Roman" w:hAnsi="Times New Roman"/>
          <w:color w:val="000000"/>
        </w:rPr>
        <w:t>, predation by seals or other marine predators and illegal fishing.  These are mainly based on reports of local fishery inspectors.</w:t>
      </w:r>
    </w:p>
    <w:p w:rsidR="005431C9" w:rsidRDefault="005431C9" w:rsidP="00DC3B08">
      <w:pPr>
        <w:pStyle w:val="BodyText"/>
        <w:jc w:val="both"/>
      </w:pPr>
    </w:p>
    <w:p w:rsidR="005431C9" w:rsidRDefault="005431C9" w:rsidP="00DC3B08">
      <w:pPr>
        <w:spacing w:before="0"/>
        <w:ind w:left="0" w:firstLine="0"/>
        <w:jc w:val="both"/>
        <w:rPr>
          <w:rFonts w:ascii="Times New Roman" w:hAnsi="Times New Roman"/>
        </w:rPr>
      </w:pPr>
    </w:p>
    <w:p w:rsidR="005431C9" w:rsidRDefault="005431C9">
      <w:pPr>
        <w:pStyle w:val="Heading3"/>
      </w:pPr>
      <w:bookmarkStart w:id="43" w:name="_Toc333825810"/>
      <w:r>
        <w:t>III.D.2 Estimation Procedures</w:t>
      </w:r>
      <w:bookmarkEnd w:id="43"/>
    </w:p>
    <w:p w:rsidR="005431C9" w:rsidRDefault="005431C9" w:rsidP="00DC3B08">
      <w:pPr>
        <w:ind w:left="0" w:firstLine="0"/>
        <w:jc w:val="both"/>
        <w:rPr>
          <w:rFonts w:ascii="Times New Roman" w:hAnsi="Times New Roman"/>
          <w:color w:val="000000"/>
        </w:rPr>
      </w:pPr>
      <w:r>
        <w:rPr>
          <w:rFonts w:ascii="Times New Roman" w:hAnsi="Times New Roman"/>
          <w:color w:val="000000"/>
        </w:rPr>
        <w:t xml:space="preserve">Salmon: </w:t>
      </w:r>
      <w:r w:rsidRPr="00947E66">
        <w:rPr>
          <w:rFonts w:ascii="Times New Roman" w:hAnsi="Times New Roman"/>
          <w:color w:val="000000"/>
        </w:rPr>
        <w:t xml:space="preserve">The methodology for estimating the recreational catch is to use mandatory returns in logbooks as the primary data source.  A national database is available on catches for each individual </w:t>
      </w:r>
      <w:proofErr w:type="gramStart"/>
      <w:r w:rsidRPr="00947E66">
        <w:rPr>
          <w:rFonts w:ascii="Times New Roman" w:hAnsi="Times New Roman"/>
          <w:color w:val="000000"/>
        </w:rPr>
        <w:t>rivers</w:t>
      </w:r>
      <w:proofErr w:type="gramEnd"/>
      <w:r w:rsidRPr="00947E66">
        <w:rPr>
          <w:rFonts w:ascii="Times New Roman" w:hAnsi="Times New Roman"/>
          <w:color w:val="000000"/>
        </w:rPr>
        <w:t xml:space="preserve"> which are reported in each of the fishery districts based.  The data returned in the recreational logbooks are raised to account for no</w:t>
      </w:r>
      <w:r>
        <w:rPr>
          <w:rFonts w:ascii="Times New Roman" w:hAnsi="Times New Roman"/>
          <w:color w:val="000000"/>
        </w:rPr>
        <w:t>n</w:t>
      </w:r>
      <w:r w:rsidRPr="00947E66">
        <w:rPr>
          <w:rFonts w:ascii="Times New Roman" w:hAnsi="Times New Roman"/>
          <w:color w:val="000000"/>
        </w:rPr>
        <w:t>-returned logbooks</w:t>
      </w:r>
      <w:r>
        <w:rPr>
          <w:rFonts w:ascii="Times New Roman" w:hAnsi="Times New Roman"/>
          <w:color w:val="000000"/>
        </w:rPr>
        <w:t xml:space="preserve">. </w:t>
      </w:r>
      <w:r w:rsidRPr="00947E66">
        <w:rPr>
          <w:rFonts w:ascii="Times New Roman" w:hAnsi="Times New Roman"/>
          <w:color w:val="000000"/>
        </w:rPr>
        <w:t xml:space="preserve">A raising factor is applied in the Estimation Procedure (see below). This is estimated from angling returns in mandatory logbooks. A raising factor is applied to account for non-returned angling logbooks (Small, I. (1991) Exploring data provided by angling for salmonids in the British Isles. In: Catch Effort Sampling Strategies - their application in Freshwater Fisheries Management. I.G. </w:t>
      </w:r>
      <w:proofErr w:type="spellStart"/>
      <w:r w:rsidRPr="00947E66">
        <w:rPr>
          <w:rFonts w:ascii="Times New Roman" w:hAnsi="Times New Roman"/>
          <w:color w:val="000000"/>
        </w:rPr>
        <w:t>Cowx</w:t>
      </w:r>
      <w:proofErr w:type="spellEnd"/>
      <w:r w:rsidRPr="00947E66">
        <w:rPr>
          <w:rFonts w:ascii="Times New Roman" w:hAnsi="Times New Roman"/>
          <w:color w:val="000000"/>
        </w:rPr>
        <w:t>, (Ed.), Blackwell Scientific Publications Ltd.)</w:t>
      </w:r>
    </w:p>
    <w:p w:rsidR="00785479" w:rsidRDefault="00785479">
      <w:pPr>
        <w:pStyle w:val="Heading3"/>
      </w:pPr>
      <w:bookmarkStart w:id="44" w:name="_Toc210105735"/>
      <w:bookmarkStart w:id="45" w:name="_Toc333825811"/>
    </w:p>
    <w:p w:rsidR="005431C9" w:rsidRDefault="005431C9">
      <w:pPr>
        <w:pStyle w:val="Heading3"/>
      </w:pPr>
      <w:r>
        <w:t xml:space="preserve">III.D.3 </w:t>
      </w:r>
      <w:bookmarkEnd w:id="44"/>
      <w:r>
        <w:t>Data Quality Evaluation</w:t>
      </w:r>
      <w:bookmarkEnd w:id="45"/>
    </w:p>
    <w:p w:rsidR="005431C9" w:rsidRPr="00505A36" w:rsidRDefault="005431C9">
      <w:pPr>
        <w:spacing w:before="0"/>
        <w:ind w:left="0" w:firstLine="0"/>
        <w:jc w:val="both"/>
        <w:rPr>
          <w:rFonts w:ascii="Times New Roman" w:hAnsi="Times New Roman"/>
        </w:rPr>
      </w:pPr>
      <w:r>
        <w:rPr>
          <w:rFonts w:ascii="Times New Roman" w:hAnsi="Times New Roman"/>
        </w:rPr>
        <w:t xml:space="preserve">Salmon: For the purposes of producing an annual record of the catches, logbook returns are generally examined initially by the fishery inspectors inputting data into a national salmon catch database.  Any subsequent inconsistencies will then be subject to scrutiny by the data managers in </w:t>
      </w:r>
      <w:r w:rsidR="00D87320" w:rsidRPr="00505A36">
        <w:rPr>
          <w:rFonts w:ascii="Times New Roman" w:hAnsi="Times New Roman"/>
          <w:u w:val="single"/>
        </w:rPr>
        <w:t xml:space="preserve">Inland Fisheries Ireland </w:t>
      </w:r>
      <w:r w:rsidRPr="00505A36">
        <w:rPr>
          <w:rFonts w:ascii="Times New Roman" w:hAnsi="Times New Roman"/>
        </w:rPr>
        <w:t>and corrected.</w:t>
      </w:r>
      <w:r w:rsidR="00C94A37" w:rsidRPr="00505A36">
        <w:rPr>
          <w:rFonts w:ascii="Times New Roman" w:hAnsi="Times New Roman"/>
        </w:rPr>
        <w:t xml:space="preserve"> A further quality check is undertaken by the National Standing Scientific Committee for Salmon who are responsible for estimating total returns to each river and advising on catch levels.</w:t>
      </w:r>
      <w:r w:rsidRPr="00505A36">
        <w:rPr>
          <w:rFonts w:ascii="Times New Roman" w:hAnsi="Times New Roman"/>
        </w:rPr>
        <w:t xml:space="preserve"> </w:t>
      </w:r>
    </w:p>
    <w:p w:rsidR="00785479" w:rsidRDefault="00785479">
      <w:pPr>
        <w:pStyle w:val="Heading3"/>
        <w:rPr>
          <w:lang w:val="en-US"/>
        </w:rPr>
      </w:pPr>
      <w:bookmarkStart w:id="46" w:name="_Toc210105736"/>
      <w:bookmarkStart w:id="47" w:name="_Toc333825812"/>
    </w:p>
    <w:p w:rsidR="005431C9" w:rsidRDefault="005431C9">
      <w:pPr>
        <w:pStyle w:val="Heading3"/>
        <w:rPr>
          <w:lang w:val="en-IE"/>
        </w:rPr>
      </w:pPr>
      <w:r w:rsidRPr="00BB1C0C">
        <w:rPr>
          <w:lang w:val="en-US"/>
        </w:rPr>
        <w:t xml:space="preserve">III.D.4 </w:t>
      </w:r>
      <w:bookmarkEnd w:id="46"/>
      <w:r w:rsidRPr="00BB1C0C">
        <w:rPr>
          <w:lang w:val="en-US"/>
        </w:rPr>
        <w:t xml:space="preserve">Data </w:t>
      </w:r>
      <w:r w:rsidRPr="00203DE1">
        <w:rPr>
          <w:lang w:val="en-IE"/>
        </w:rPr>
        <w:t>Presentation</w:t>
      </w:r>
      <w:bookmarkEnd w:id="47"/>
    </w:p>
    <w:p w:rsidR="005431C9" w:rsidRDefault="005431C9" w:rsidP="00240812">
      <w:pPr>
        <w:ind w:left="0" w:firstLine="0"/>
        <w:jc w:val="both"/>
      </w:pPr>
      <w:r w:rsidRPr="00496C88">
        <w:rPr>
          <w:rFonts w:ascii="Times New Roman" w:hAnsi="Times New Roman"/>
          <w:color w:val="000000"/>
        </w:rPr>
        <w:t>Salmon</w:t>
      </w:r>
      <w:r>
        <w:rPr>
          <w:rFonts w:ascii="Times New Roman" w:hAnsi="Times New Roman"/>
          <w:color w:val="000000"/>
        </w:rPr>
        <w:t xml:space="preserve">: A full assessment of the status of Irish salmons stocks is carried out by the Standing Scientific Committee who </w:t>
      </w:r>
      <w:proofErr w:type="gramStart"/>
      <w:r>
        <w:rPr>
          <w:rFonts w:ascii="Times New Roman" w:hAnsi="Times New Roman"/>
          <w:color w:val="000000"/>
        </w:rPr>
        <w:t>present</w:t>
      </w:r>
      <w:proofErr w:type="gramEnd"/>
      <w:r>
        <w:rPr>
          <w:rFonts w:ascii="Times New Roman" w:hAnsi="Times New Roman"/>
          <w:color w:val="000000"/>
        </w:rPr>
        <w:t xml:space="preserve"> these results to the DCENR</w:t>
      </w:r>
      <w:r w:rsidR="00C94A37" w:rsidRPr="00C94A37">
        <w:rPr>
          <w:rFonts w:ascii="Times New Roman" w:hAnsi="Times New Roman"/>
          <w:color w:val="000000"/>
        </w:rPr>
        <w:t xml:space="preserve"> </w:t>
      </w:r>
      <w:r w:rsidR="00C94A37">
        <w:rPr>
          <w:rFonts w:ascii="Times New Roman" w:hAnsi="Times New Roman"/>
          <w:color w:val="000000"/>
        </w:rPr>
        <w:t>and Inland Fisheries Ireland</w:t>
      </w:r>
      <w:r>
        <w:rPr>
          <w:rFonts w:ascii="Times New Roman" w:hAnsi="Times New Roman"/>
          <w:color w:val="000000"/>
        </w:rPr>
        <w:t xml:space="preserve"> annually in the form of a written annual report.  This is freely available on the DCENR website.  </w:t>
      </w:r>
    </w:p>
    <w:p w:rsidR="00785479" w:rsidRDefault="00785479">
      <w:pPr>
        <w:pStyle w:val="Heading3"/>
        <w:rPr>
          <w:lang w:val="en-US"/>
        </w:rPr>
      </w:pPr>
      <w:bookmarkStart w:id="48" w:name="_Toc333825813"/>
    </w:p>
    <w:p w:rsidR="005431C9" w:rsidRDefault="005431C9">
      <w:pPr>
        <w:pStyle w:val="Heading3"/>
        <w:rPr>
          <w:lang w:val="en-US"/>
        </w:rPr>
      </w:pPr>
      <w:r w:rsidRPr="00AC6DFC">
        <w:rPr>
          <w:lang w:val="en-US"/>
        </w:rPr>
        <w:t>III.D.5 Regional Co-ordination</w:t>
      </w:r>
      <w:bookmarkEnd w:id="48"/>
    </w:p>
    <w:p w:rsidR="005431C9" w:rsidRDefault="005431C9" w:rsidP="00DC3B08">
      <w:pPr>
        <w:ind w:left="0" w:firstLine="0"/>
        <w:jc w:val="both"/>
        <w:rPr>
          <w:rFonts w:ascii="Times New Roman" w:hAnsi="Times New Roman"/>
        </w:rPr>
      </w:pPr>
      <w:r w:rsidRPr="006A0731">
        <w:rPr>
          <w:rFonts w:ascii="Times New Roman" w:hAnsi="Times New Roman"/>
        </w:rPr>
        <w:t>Sea Bass: N/A</w:t>
      </w:r>
    </w:p>
    <w:p w:rsidR="005431C9" w:rsidRDefault="005431C9" w:rsidP="00DC3B08">
      <w:pPr>
        <w:ind w:left="0" w:firstLine="0"/>
        <w:jc w:val="both"/>
        <w:rPr>
          <w:rFonts w:ascii="Times New Roman" w:hAnsi="Times New Roman"/>
        </w:rPr>
      </w:pPr>
      <w:r>
        <w:rPr>
          <w:rFonts w:ascii="Times New Roman" w:hAnsi="Times New Roman"/>
        </w:rPr>
        <w:t>Eel: N/A</w:t>
      </w:r>
    </w:p>
    <w:p w:rsidR="005431C9" w:rsidRDefault="005431C9" w:rsidP="00DC3B08">
      <w:pPr>
        <w:ind w:left="0" w:firstLine="0"/>
        <w:jc w:val="both"/>
        <w:rPr>
          <w:rFonts w:ascii="Times New Roman" w:hAnsi="Times New Roman"/>
        </w:rPr>
      </w:pPr>
      <w:r>
        <w:rPr>
          <w:rFonts w:ascii="Times New Roman" w:hAnsi="Times New Roman"/>
        </w:rPr>
        <w:t>Shark: N/A</w:t>
      </w:r>
    </w:p>
    <w:p w:rsidR="005431C9" w:rsidRDefault="005431C9" w:rsidP="00DC3B08">
      <w:pPr>
        <w:jc w:val="both"/>
        <w:rPr>
          <w:lang w:val="en-US"/>
        </w:rPr>
      </w:pPr>
    </w:p>
    <w:p w:rsidR="005431C9" w:rsidRDefault="005431C9">
      <w:pPr>
        <w:pStyle w:val="BodyText"/>
        <w:ind w:hanging="1"/>
        <w:jc w:val="both"/>
        <w:rPr>
          <w:color w:val="000000"/>
        </w:rPr>
      </w:pPr>
      <w:r>
        <w:rPr>
          <w:color w:val="000000"/>
        </w:rPr>
        <w:t>Salmon</w:t>
      </w:r>
    </w:p>
    <w:p w:rsidR="005431C9" w:rsidRDefault="005431C9" w:rsidP="00DC3B08">
      <w:pPr>
        <w:ind w:left="0" w:firstLine="0"/>
        <w:jc w:val="both"/>
        <w:rPr>
          <w:rFonts w:ascii="Times New Roman" w:hAnsi="Times New Roman"/>
          <w:color w:val="000000"/>
        </w:rPr>
      </w:pPr>
      <w:r w:rsidRPr="00A52000">
        <w:rPr>
          <w:rFonts w:ascii="Times New Roman" w:hAnsi="Times New Roman"/>
          <w:color w:val="000000"/>
        </w:rPr>
        <w:t xml:space="preserve">The Wild Salmon and Sea Trout Tagging Scheme is administered by </w:t>
      </w:r>
      <w:r>
        <w:rPr>
          <w:rFonts w:ascii="Times New Roman" w:hAnsi="Times New Roman"/>
          <w:color w:val="000000"/>
        </w:rPr>
        <w:t xml:space="preserve">Inland Fisheries Ireland, </w:t>
      </w:r>
      <w:r w:rsidRPr="00A52000">
        <w:rPr>
          <w:rFonts w:ascii="Times New Roman" w:hAnsi="Times New Roman"/>
          <w:color w:val="000000"/>
        </w:rPr>
        <w:t xml:space="preserve">Cross boarder collaboration with the Loughs Agency  (an inter-government agency between Ireland and the UK) occurs in the case of the river Foyle, while inter-governmental collaboration also exists between the UK and Ireland in the case of the River Erne. </w:t>
      </w:r>
    </w:p>
    <w:p w:rsidR="005431C9" w:rsidRDefault="005431C9">
      <w:pPr>
        <w:pStyle w:val="BodyText"/>
        <w:ind w:hanging="1"/>
        <w:jc w:val="both"/>
        <w:rPr>
          <w:color w:val="000000"/>
        </w:rPr>
      </w:pPr>
    </w:p>
    <w:p w:rsidR="005431C9" w:rsidRPr="00BB1C0C" w:rsidRDefault="005431C9">
      <w:pPr>
        <w:pStyle w:val="Heading3"/>
        <w:rPr>
          <w:lang w:val="fr-FR"/>
        </w:rPr>
      </w:pPr>
      <w:bookmarkStart w:id="49" w:name="_Toc333825814"/>
      <w:r w:rsidRPr="00BB1C0C">
        <w:rPr>
          <w:lang w:val="fr-FR"/>
        </w:rPr>
        <w:t xml:space="preserve">III.D.6 </w:t>
      </w:r>
      <w:proofErr w:type="spellStart"/>
      <w:r w:rsidRPr="00BB1C0C">
        <w:rPr>
          <w:lang w:val="fr-FR"/>
        </w:rPr>
        <w:t>Derogations</w:t>
      </w:r>
      <w:proofErr w:type="spellEnd"/>
      <w:r w:rsidRPr="00BB1C0C">
        <w:rPr>
          <w:lang w:val="fr-FR"/>
        </w:rPr>
        <w:t xml:space="preserve"> and Non </w:t>
      </w:r>
      <w:proofErr w:type="spellStart"/>
      <w:r w:rsidRPr="00BB1C0C">
        <w:rPr>
          <w:lang w:val="fr-FR"/>
        </w:rPr>
        <w:t>conformities</w:t>
      </w:r>
      <w:bookmarkEnd w:id="49"/>
      <w:proofErr w:type="spellEnd"/>
    </w:p>
    <w:p w:rsidR="005431C9" w:rsidRDefault="005431C9" w:rsidP="00A65C19">
      <w:pPr>
        <w:pStyle w:val="BodyText"/>
        <w:ind w:hanging="1"/>
        <w:jc w:val="both"/>
        <w:rPr>
          <w:color w:val="000000"/>
        </w:rPr>
      </w:pPr>
      <w:r>
        <w:rPr>
          <w:color w:val="000000"/>
        </w:rPr>
        <w:t xml:space="preserve">Ireland formally requests </w:t>
      </w:r>
      <w:proofErr w:type="gramStart"/>
      <w:r>
        <w:rPr>
          <w:color w:val="000000"/>
        </w:rPr>
        <w:t>a derogation</w:t>
      </w:r>
      <w:proofErr w:type="gramEnd"/>
      <w:r>
        <w:rPr>
          <w:color w:val="000000"/>
        </w:rPr>
        <w:t xml:space="preserve"> from</w:t>
      </w:r>
      <w:r w:rsidR="00240812">
        <w:rPr>
          <w:color w:val="000000"/>
        </w:rPr>
        <w:t xml:space="preserve"> sampling the following species and these were presented to the RCM NA 2012</w:t>
      </w:r>
    </w:p>
    <w:p w:rsidR="005431C9" w:rsidRDefault="005431C9" w:rsidP="00A65C19">
      <w:pPr>
        <w:pStyle w:val="BodyText"/>
        <w:ind w:hanging="1"/>
        <w:jc w:val="both"/>
        <w:rPr>
          <w:color w:val="000000"/>
        </w:rPr>
      </w:pPr>
    </w:p>
    <w:p w:rsidR="001565E3" w:rsidRDefault="005431C9" w:rsidP="001565E3">
      <w:pPr>
        <w:ind w:left="0" w:firstLine="0"/>
        <w:jc w:val="both"/>
        <w:rPr>
          <w:rFonts w:ascii="Times New Roman" w:hAnsi="Times New Roman"/>
          <w:color w:val="000000"/>
        </w:rPr>
      </w:pPr>
      <w:r>
        <w:rPr>
          <w:color w:val="000000"/>
        </w:rPr>
        <w:t xml:space="preserve">Sea Bass: Based on the results of the pilot survey presented at EWG 12 02. </w:t>
      </w:r>
      <w:r w:rsidR="001565E3" w:rsidRPr="001565E3">
        <w:rPr>
          <w:rFonts w:ascii="Times New Roman" w:hAnsi="Times New Roman"/>
          <w:color w:val="000000"/>
        </w:rPr>
        <w:t>Domestic shore bass</w:t>
      </w:r>
      <w:r>
        <w:rPr>
          <w:rFonts w:ascii="Times New Roman" w:hAnsi="Times New Roman"/>
          <w:color w:val="000000"/>
        </w:rPr>
        <w:t xml:space="preserve"> </w:t>
      </w:r>
      <w:r w:rsidR="001565E3" w:rsidRPr="001565E3">
        <w:rPr>
          <w:rFonts w:ascii="Times New Roman" w:hAnsi="Times New Roman"/>
          <w:color w:val="000000"/>
        </w:rPr>
        <w:t xml:space="preserve">anglers are estimated at 11,600 individuals and these </w:t>
      </w:r>
      <w:r w:rsidR="00D87320">
        <w:rPr>
          <w:rFonts w:ascii="Times New Roman" w:hAnsi="Times New Roman"/>
          <w:color w:val="000000"/>
        </w:rPr>
        <w:t xml:space="preserve">unlicensed </w:t>
      </w:r>
      <w:r w:rsidR="001565E3" w:rsidRPr="001565E3">
        <w:rPr>
          <w:rFonts w:ascii="Times New Roman" w:hAnsi="Times New Roman"/>
          <w:color w:val="000000"/>
        </w:rPr>
        <w:t>anglers harvested 30t of bass in 2010 and 44t</w:t>
      </w:r>
      <w:r>
        <w:rPr>
          <w:rFonts w:ascii="Times New Roman" w:hAnsi="Times New Roman"/>
          <w:color w:val="000000"/>
        </w:rPr>
        <w:t xml:space="preserve"> </w:t>
      </w:r>
      <w:r w:rsidR="001565E3" w:rsidRPr="001565E3">
        <w:rPr>
          <w:rFonts w:ascii="Times New Roman" w:hAnsi="Times New Roman"/>
          <w:color w:val="000000"/>
        </w:rPr>
        <w:t xml:space="preserve">in 2011. </w:t>
      </w:r>
      <w:r>
        <w:rPr>
          <w:rFonts w:ascii="Times New Roman" w:hAnsi="Times New Roman"/>
          <w:color w:val="000000"/>
        </w:rPr>
        <w:t xml:space="preserve">The request for </w:t>
      </w:r>
      <w:proofErr w:type="gramStart"/>
      <w:r>
        <w:rPr>
          <w:rFonts w:ascii="Times New Roman" w:hAnsi="Times New Roman"/>
          <w:color w:val="000000"/>
        </w:rPr>
        <w:t>a derogation</w:t>
      </w:r>
      <w:proofErr w:type="gramEnd"/>
      <w:r w:rsidR="00C62673">
        <w:rPr>
          <w:rFonts w:ascii="Times New Roman" w:hAnsi="Times New Roman"/>
          <w:color w:val="000000"/>
        </w:rPr>
        <w:t xml:space="preserve"> from this largely catch and release fishery</w:t>
      </w:r>
      <w:r>
        <w:rPr>
          <w:rFonts w:ascii="Times New Roman" w:hAnsi="Times New Roman"/>
          <w:color w:val="000000"/>
        </w:rPr>
        <w:t xml:space="preserve"> is based on the fact that </w:t>
      </w:r>
      <w:r w:rsidR="00C62673">
        <w:rPr>
          <w:rFonts w:ascii="Times New Roman" w:hAnsi="Times New Roman"/>
          <w:color w:val="000000"/>
        </w:rPr>
        <w:t>there are</w:t>
      </w:r>
      <w:r>
        <w:rPr>
          <w:rFonts w:ascii="Times New Roman" w:hAnsi="Times New Roman"/>
          <w:color w:val="000000"/>
        </w:rPr>
        <w:t xml:space="preserve"> low levels of </w:t>
      </w:r>
      <w:r w:rsidR="00C62673">
        <w:rPr>
          <w:rFonts w:ascii="Times New Roman" w:hAnsi="Times New Roman"/>
          <w:color w:val="000000"/>
        </w:rPr>
        <w:t>removals</w:t>
      </w:r>
      <w:r w:rsidR="009163A3">
        <w:rPr>
          <w:rFonts w:ascii="Times New Roman" w:hAnsi="Times New Roman"/>
          <w:color w:val="000000"/>
        </w:rPr>
        <w:t xml:space="preserve"> from this </w:t>
      </w:r>
      <w:r w:rsidR="00C62673">
        <w:rPr>
          <w:rFonts w:ascii="Times New Roman" w:hAnsi="Times New Roman"/>
          <w:color w:val="000000"/>
        </w:rPr>
        <w:t>unlicensed</w:t>
      </w:r>
      <w:r w:rsidR="009163A3">
        <w:rPr>
          <w:rFonts w:ascii="Times New Roman" w:hAnsi="Times New Roman"/>
          <w:color w:val="000000"/>
        </w:rPr>
        <w:t xml:space="preserve"> recreational activity</w:t>
      </w:r>
      <w:r w:rsidR="00C62673">
        <w:rPr>
          <w:rFonts w:ascii="Times New Roman" w:hAnsi="Times New Roman"/>
          <w:color w:val="000000"/>
        </w:rPr>
        <w:t xml:space="preserve">. </w:t>
      </w:r>
      <w:proofErr w:type="gramStart"/>
      <w:r w:rsidR="00C62673">
        <w:rPr>
          <w:rFonts w:ascii="Times New Roman" w:hAnsi="Times New Roman"/>
          <w:color w:val="000000"/>
        </w:rPr>
        <w:t xml:space="preserve">This </w:t>
      </w:r>
      <w:r w:rsidR="009163A3">
        <w:rPr>
          <w:rFonts w:ascii="Times New Roman" w:hAnsi="Times New Roman"/>
          <w:color w:val="000000"/>
        </w:rPr>
        <w:t xml:space="preserve"> coupled</w:t>
      </w:r>
      <w:proofErr w:type="gramEnd"/>
      <w:r w:rsidR="009163A3">
        <w:rPr>
          <w:rFonts w:ascii="Times New Roman" w:hAnsi="Times New Roman"/>
          <w:color w:val="000000"/>
        </w:rPr>
        <w:t xml:space="preserve"> with </w:t>
      </w:r>
      <w:r>
        <w:rPr>
          <w:rFonts w:ascii="Times New Roman" w:hAnsi="Times New Roman"/>
          <w:color w:val="000000"/>
        </w:rPr>
        <w:t xml:space="preserve"> dispersed nature of the anglers would make it extremely difficult and expensive to conduct a</w:t>
      </w:r>
      <w:r w:rsidR="009163A3">
        <w:rPr>
          <w:rFonts w:ascii="Times New Roman" w:hAnsi="Times New Roman"/>
          <w:color w:val="000000"/>
        </w:rPr>
        <w:t>ny meaningful</w:t>
      </w:r>
      <w:r>
        <w:rPr>
          <w:rFonts w:ascii="Times New Roman" w:hAnsi="Times New Roman"/>
          <w:color w:val="000000"/>
        </w:rPr>
        <w:t xml:space="preserve"> sampling program.</w:t>
      </w:r>
    </w:p>
    <w:p w:rsidR="00240812" w:rsidRDefault="00240812" w:rsidP="00240812">
      <w:pPr>
        <w:ind w:left="0" w:firstLine="0"/>
        <w:jc w:val="both"/>
        <w:rPr>
          <w:rFonts w:ascii="Times New Roman" w:hAnsi="Times New Roman"/>
          <w:i/>
          <w:color w:val="000000"/>
        </w:rPr>
      </w:pPr>
      <w:r w:rsidRPr="00240812">
        <w:rPr>
          <w:rFonts w:ascii="Times New Roman" w:hAnsi="Times New Roman"/>
          <w:i/>
          <w:color w:val="000000"/>
        </w:rPr>
        <w:t xml:space="preserve">RCM NA 2012 Comment: RCM NA supports the request given the outcomes of the study. Ireland should specify the request officially in the National Program 2013. </w:t>
      </w:r>
    </w:p>
    <w:p w:rsidR="00240812" w:rsidRDefault="00240812" w:rsidP="00240812">
      <w:pPr>
        <w:ind w:left="0" w:firstLine="0"/>
        <w:jc w:val="both"/>
        <w:rPr>
          <w:rFonts w:ascii="Times New Roman" w:hAnsi="Times New Roman"/>
          <w:i/>
          <w:color w:val="000000"/>
        </w:rPr>
      </w:pPr>
    </w:p>
    <w:p w:rsidR="00240812" w:rsidRPr="00240812" w:rsidRDefault="005431C9" w:rsidP="00240812">
      <w:pPr>
        <w:ind w:left="0" w:firstLine="0"/>
        <w:jc w:val="both"/>
        <w:rPr>
          <w:rFonts w:ascii="Times New Roman" w:hAnsi="Times New Roman"/>
          <w:i/>
          <w:color w:val="000000"/>
        </w:rPr>
      </w:pPr>
      <w:r w:rsidRPr="00240812">
        <w:rPr>
          <w:rFonts w:ascii="Times New Roman" w:hAnsi="Times New Roman"/>
          <w:color w:val="000000"/>
        </w:rPr>
        <w:t>Eel-A derogation is requested based on the fact  that recreational eel fishing is now only carried out by a minority of rod anglers on a catch and release basis,</w:t>
      </w:r>
      <w:r w:rsidR="00C62673" w:rsidRPr="00240812">
        <w:rPr>
          <w:rFonts w:ascii="Times New Roman" w:hAnsi="Times New Roman"/>
          <w:color w:val="000000"/>
        </w:rPr>
        <w:t xml:space="preserve"> hence there are no removals fro</w:t>
      </w:r>
      <w:r w:rsidRPr="00240812">
        <w:rPr>
          <w:rFonts w:ascii="Times New Roman" w:hAnsi="Times New Roman"/>
          <w:color w:val="000000"/>
        </w:rPr>
        <w:t>m the fishery</w:t>
      </w:r>
    </w:p>
    <w:p w:rsidR="00240812" w:rsidRPr="00240812" w:rsidRDefault="00240812" w:rsidP="00240812">
      <w:pPr>
        <w:ind w:left="0" w:firstLine="0"/>
        <w:jc w:val="both"/>
        <w:rPr>
          <w:rFonts w:ascii="Times New Roman" w:hAnsi="Times New Roman"/>
          <w:color w:val="000000"/>
        </w:rPr>
      </w:pPr>
      <w:r w:rsidRPr="00240812">
        <w:rPr>
          <w:rFonts w:ascii="Times New Roman" w:hAnsi="Times New Roman"/>
          <w:i/>
          <w:color w:val="000000"/>
        </w:rPr>
        <w:t>RCM NA 2012 Comment: RCM NA supports the request under the assumption that the laws are respected.</w:t>
      </w:r>
    </w:p>
    <w:p w:rsidR="00240812" w:rsidRPr="00240812" w:rsidRDefault="00240812" w:rsidP="00240812">
      <w:pPr>
        <w:ind w:left="0" w:firstLine="0"/>
        <w:jc w:val="both"/>
        <w:rPr>
          <w:rFonts w:ascii="Times New Roman" w:hAnsi="Times New Roman"/>
          <w:color w:val="000000"/>
        </w:rPr>
      </w:pPr>
    </w:p>
    <w:p w:rsidR="00240812" w:rsidRDefault="005431C9" w:rsidP="00240812">
      <w:pPr>
        <w:ind w:left="0" w:firstLine="0"/>
        <w:jc w:val="both"/>
        <w:rPr>
          <w:rFonts w:ascii="Times New Roman" w:hAnsi="Times New Roman"/>
          <w:color w:val="000000"/>
        </w:rPr>
      </w:pPr>
      <w:r w:rsidRPr="00240812">
        <w:rPr>
          <w:rFonts w:ascii="Times New Roman" w:hAnsi="Times New Roman"/>
          <w:color w:val="000000"/>
        </w:rPr>
        <w:t xml:space="preserve">Sharks A derogation is requested based on the fact that recreational fishing is small and dispersed and </w:t>
      </w:r>
      <w:proofErr w:type="gramStart"/>
      <w:r w:rsidRPr="00240812">
        <w:rPr>
          <w:rFonts w:ascii="Times New Roman" w:hAnsi="Times New Roman"/>
          <w:color w:val="000000"/>
        </w:rPr>
        <w:t>that</w:t>
      </w:r>
      <w:r w:rsidR="00C62673" w:rsidRPr="00240812">
        <w:rPr>
          <w:rFonts w:ascii="Times New Roman" w:hAnsi="Times New Roman"/>
          <w:color w:val="000000"/>
        </w:rPr>
        <w:t xml:space="preserve"> </w:t>
      </w:r>
      <w:r w:rsidRPr="00240812">
        <w:rPr>
          <w:rFonts w:ascii="Times New Roman" w:hAnsi="Times New Roman"/>
          <w:color w:val="000000"/>
        </w:rPr>
        <w:t xml:space="preserve"> species</w:t>
      </w:r>
      <w:proofErr w:type="gramEnd"/>
      <w:r w:rsidRPr="00240812">
        <w:rPr>
          <w:rFonts w:ascii="Times New Roman" w:hAnsi="Times New Roman"/>
          <w:color w:val="000000"/>
        </w:rPr>
        <w:t xml:space="preserve"> are fished on a catch and release basis and therefore </w:t>
      </w:r>
      <w:r w:rsidR="00C62673" w:rsidRPr="00240812">
        <w:rPr>
          <w:rFonts w:ascii="Times New Roman" w:hAnsi="Times New Roman"/>
          <w:color w:val="000000"/>
        </w:rPr>
        <w:t xml:space="preserve">there are </w:t>
      </w:r>
      <w:r w:rsidRPr="00240812">
        <w:rPr>
          <w:rFonts w:ascii="Times New Roman" w:hAnsi="Times New Roman"/>
          <w:color w:val="000000"/>
        </w:rPr>
        <w:t>no removals form the fishery.</w:t>
      </w:r>
    </w:p>
    <w:p w:rsidR="00240812" w:rsidRPr="00240812" w:rsidRDefault="00240812" w:rsidP="00240812">
      <w:pPr>
        <w:ind w:left="0" w:firstLine="0"/>
        <w:jc w:val="both"/>
        <w:rPr>
          <w:rFonts w:ascii="Times New Roman" w:hAnsi="Times New Roman"/>
          <w:i/>
          <w:color w:val="000000"/>
        </w:rPr>
      </w:pPr>
      <w:r w:rsidRPr="00240812">
        <w:rPr>
          <w:rFonts w:ascii="Times New Roman" w:hAnsi="Times New Roman"/>
          <w:i/>
          <w:color w:val="000000"/>
        </w:rPr>
        <w:t>RCM NA 2012 Comment</w:t>
      </w:r>
      <w:proofErr w:type="gramStart"/>
      <w:r w:rsidRPr="00240812">
        <w:rPr>
          <w:rFonts w:ascii="Times New Roman" w:hAnsi="Times New Roman"/>
          <w:i/>
          <w:color w:val="000000"/>
        </w:rPr>
        <w:t>: :</w:t>
      </w:r>
      <w:proofErr w:type="gramEnd"/>
      <w:r w:rsidRPr="00240812">
        <w:rPr>
          <w:rFonts w:ascii="Times New Roman" w:hAnsi="Times New Roman"/>
          <w:i/>
          <w:color w:val="000000"/>
        </w:rPr>
        <w:t xml:space="preserve">  Given the information provided by the tagging study as well as the assumption that recreational fishery takes place on a catch and release basis, RCM NA supports this request. </w:t>
      </w:r>
    </w:p>
    <w:p w:rsidR="00240812" w:rsidRPr="00240812" w:rsidRDefault="00240812" w:rsidP="00240812">
      <w:pPr>
        <w:ind w:left="0" w:firstLine="0"/>
        <w:jc w:val="both"/>
        <w:rPr>
          <w:rFonts w:ascii="Times New Roman" w:hAnsi="Times New Roman"/>
          <w:color w:val="000000"/>
        </w:rPr>
      </w:pPr>
    </w:p>
    <w:p w:rsidR="00130921" w:rsidRDefault="00130921" w:rsidP="001565E3">
      <w:pPr>
        <w:pStyle w:val="BodyText"/>
        <w:ind w:hanging="1"/>
        <w:jc w:val="both"/>
      </w:pPr>
    </w:p>
    <w:p w:rsidR="001565E3" w:rsidRDefault="005431C9" w:rsidP="00785479">
      <w:pPr>
        <w:pStyle w:val="Heading2"/>
      </w:pPr>
      <w:r>
        <w:br w:type="page"/>
        <w:t>III.E Biological - stock-related variables</w:t>
      </w: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Cs/>
          <w:i/>
        </w:rPr>
      </w:pPr>
      <w:r>
        <w:rPr>
          <w:rFonts w:ascii="Times New Roman" w:hAnsi="Times New Roman"/>
          <w:bCs/>
          <w:i/>
        </w:rPr>
        <w:t xml:space="preserve">North Atlantic </w:t>
      </w:r>
      <w:proofErr w:type="gramStart"/>
      <w:r>
        <w:rPr>
          <w:rFonts w:ascii="Times New Roman" w:hAnsi="Times New Roman"/>
          <w:bCs/>
          <w:i/>
        </w:rPr>
        <w:t>( ICES</w:t>
      </w:r>
      <w:proofErr w:type="gramEnd"/>
      <w:r>
        <w:rPr>
          <w:rFonts w:ascii="Times New Roman" w:hAnsi="Times New Roman"/>
          <w:bCs/>
          <w:i/>
        </w:rPr>
        <w:t xml:space="preserve"> areas V-XIV and NAFO areas) and</w:t>
      </w:r>
    </w:p>
    <w:p w:rsidR="005431C9" w:rsidRDefault="005431C9">
      <w:pPr>
        <w:spacing w:before="0"/>
        <w:ind w:left="0" w:firstLine="0"/>
        <w:jc w:val="both"/>
        <w:rPr>
          <w:rFonts w:ascii="Times New Roman" w:hAnsi="Times New Roman"/>
        </w:rPr>
      </w:pPr>
      <w:r>
        <w:rPr>
          <w:rFonts w:ascii="Times New Roman" w:hAnsi="Times New Roman"/>
          <w:bCs/>
          <w:i/>
        </w:rPr>
        <w:t xml:space="preserve">North Sea </w:t>
      </w:r>
      <w:proofErr w:type="gramStart"/>
      <w:r>
        <w:rPr>
          <w:rFonts w:ascii="Times New Roman" w:hAnsi="Times New Roman"/>
          <w:bCs/>
          <w:i/>
        </w:rPr>
        <w:t>( ICES</w:t>
      </w:r>
      <w:proofErr w:type="gramEnd"/>
      <w:r>
        <w:rPr>
          <w:rFonts w:ascii="Times New Roman" w:hAnsi="Times New Roman"/>
          <w:bCs/>
          <w:i/>
        </w:rPr>
        <w:t xml:space="preserve"> areas </w:t>
      </w:r>
      <w:proofErr w:type="spellStart"/>
      <w:r>
        <w:rPr>
          <w:rFonts w:ascii="Times New Roman" w:hAnsi="Times New Roman"/>
          <w:bCs/>
          <w:i/>
        </w:rPr>
        <w:t>IIIa,IV</w:t>
      </w:r>
      <w:proofErr w:type="spellEnd"/>
      <w:r>
        <w:rPr>
          <w:rFonts w:ascii="Times New Roman" w:hAnsi="Times New Roman"/>
          <w:bCs/>
          <w:i/>
        </w:rPr>
        <w:t xml:space="preserve"> and </w:t>
      </w:r>
      <w:proofErr w:type="spellStart"/>
      <w:r>
        <w:rPr>
          <w:rFonts w:ascii="Times New Roman" w:hAnsi="Times New Roman"/>
          <w:bCs/>
          <w:i/>
        </w:rPr>
        <w:t>VIId</w:t>
      </w:r>
      <w:proofErr w:type="spellEnd"/>
      <w:r>
        <w:rPr>
          <w:rFonts w:ascii="Times New Roman" w:hAnsi="Times New Roman"/>
          <w:bCs/>
          <w:i/>
        </w:rPr>
        <w:t>) and Eastern Arctic ( ICES I and II)</w:t>
      </w:r>
    </w:p>
    <w:p w:rsidR="005431C9" w:rsidRDefault="005431C9">
      <w:pPr>
        <w:pStyle w:val="Heading3"/>
      </w:pPr>
      <w:bookmarkStart w:id="50" w:name="_Toc333825815"/>
      <w:r>
        <w:t>III.E.1 Data Acquisition</w:t>
      </w:r>
      <w:bookmarkEnd w:id="50"/>
    </w:p>
    <w:p w:rsidR="005431C9" w:rsidRDefault="005431C9">
      <w:pPr>
        <w:pStyle w:val="Heading3"/>
      </w:pPr>
      <w:bookmarkStart w:id="51" w:name="_Toc333825816"/>
      <w:r>
        <w:t>III.E.1 a Selection of Stocks to sample</w:t>
      </w:r>
      <w:bookmarkEnd w:id="51"/>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Sampling will take place for stocks Table III.E.1</w:t>
      </w:r>
      <w:r>
        <w:rPr>
          <w:rFonts w:ascii="Times New Roman" w:hAnsi="Times New Roman"/>
          <w:color w:val="000000"/>
        </w:rPr>
        <w:t xml:space="preserve">. Stocks not sampled are highlighted in pale grey. International landings for 2009 are not available for most </w:t>
      </w:r>
      <w:proofErr w:type="gramStart"/>
      <w:r>
        <w:rPr>
          <w:rFonts w:ascii="Times New Roman" w:hAnsi="Times New Roman"/>
          <w:color w:val="000000"/>
        </w:rPr>
        <w:t>stocks,</w:t>
      </w:r>
      <w:proofErr w:type="gramEnd"/>
      <w:r>
        <w:rPr>
          <w:rFonts w:ascii="Times New Roman" w:hAnsi="Times New Roman"/>
          <w:color w:val="000000"/>
        </w:rPr>
        <w:t xml:space="preserve"> therefore the average EU landings for 2007-8 were used to estimate the share in EU landings for stocks that have no TAC. Landings for “shark-like </w:t>
      </w:r>
      <w:proofErr w:type="spellStart"/>
      <w:r>
        <w:rPr>
          <w:rFonts w:ascii="Times New Roman" w:hAnsi="Times New Roman"/>
          <w:color w:val="000000"/>
        </w:rPr>
        <w:t>Selachii</w:t>
      </w:r>
      <w:proofErr w:type="spellEnd"/>
      <w:r>
        <w:rPr>
          <w:rFonts w:ascii="Times New Roman" w:hAnsi="Times New Roman"/>
          <w:color w:val="000000"/>
        </w:rPr>
        <w:t xml:space="preserve">”, under highly migratory species in appendix VII are not given because the landings data are not specific enough to distinguish highly migratory shark-like </w:t>
      </w:r>
      <w:proofErr w:type="spellStart"/>
      <w:r>
        <w:rPr>
          <w:rFonts w:ascii="Times New Roman" w:hAnsi="Times New Roman"/>
          <w:color w:val="000000"/>
        </w:rPr>
        <w:t>Selachii</w:t>
      </w:r>
      <w:proofErr w:type="spellEnd"/>
      <w:r>
        <w:rPr>
          <w:rFonts w:ascii="Times New Roman" w:hAnsi="Times New Roman"/>
          <w:color w:val="000000"/>
        </w:rPr>
        <w:t>. However we are confident that Irish landings of these species are negligible.</w:t>
      </w:r>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Interpretation of stock definitions</w:t>
      </w:r>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Appendix VII of Commission Decision (2008/199/EC) lists the stocks for which biological samples are to be collected. Most entries in the table contain more than one ICES Division which might be separated by a comma, a forward slash or a separate row. Neither the Commission Regulation nor the SGRN guidelines offer guidance on the definition of stocks in the table, but it is interpreted as follows: Divisions that are separated by commas are interpreted as being part of the one stock. Divisions that are separated by a forward slash or a separate row of the table are interpreted as belonging to separate stocks. In Tables III.E.1, III.E.2 and III.E.3 each stock is presented in a separate row to avoid confusion.</w:t>
      </w:r>
    </w:p>
    <w:p w:rsidR="005431C9" w:rsidRDefault="005431C9" w:rsidP="00DC3B08">
      <w:pPr>
        <w:ind w:left="1259" w:firstLine="0"/>
        <w:jc w:val="both"/>
      </w:pPr>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Combined species</w:t>
      </w:r>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The landings of some species in Appendix VII are reported as groups of species (e.g. anglerfishes, megrims, rays &amp; skates). Where it was not possible to apportion these landings to individual species, the combined landings are reported.</w:t>
      </w:r>
    </w:p>
    <w:p w:rsidR="005431C9" w:rsidRDefault="005431C9" w:rsidP="00DC3B08">
      <w:pPr>
        <w:ind w:left="0" w:firstLine="0"/>
        <w:jc w:val="both"/>
        <w:rPr>
          <w:rFonts w:ascii="Times New Roman" w:hAnsi="Times New Roman"/>
          <w:color w:val="000000"/>
        </w:rPr>
      </w:pPr>
    </w:p>
    <w:p w:rsidR="005431C9" w:rsidRDefault="005431C9" w:rsidP="00DC3B08">
      <w:pPr>
        <w:ind w:left="0" w:firstLine="0"/>
        <w:jc w:val="both"/>
        <w:rPr>
          <w:rFonts w:ascii="Times New Roman" w:hAnsi="Times New Roman"/>
          <w:color w:val="000000"/>
        </w:rPr>
      </w:pPr>
      <w:r>
        <w:rPr>
          <w:rFonts w:ascii="Times New Roman" w:hAnsi="Times New Roman"/>
          <w:color w:val="000000"/>
        </w:rPr>
        <w:t>Region</w:t>
      </w:r>
    </w:p>
    <w:p w:rsidR="005431C9" w:rsidRDefault="005431C9" w:rsidP="00DC3B08">
      <w:pPr>
        <w:ind w:left="0" w:firstLine="0"/>
        <w:jc w:val="both"/>
        <w:rPr>
          <w:rFonts w:ascii="Times New Roman" w:hAnsi="Times New Roman"/>
          <w:color w:val="000000"/>
        </w:rPr>
      </w:pPr>
      <w:r>
        <w:rPr>
          <w:rFonts w:ascii="Times New Roman" w:hAnsi="Times New Roman"/>
          <w:color w:val="000000"/>
        </w:rPr>
        <w:t>The heading “Region” refers to the region given in Appendix VII. These regions do not correspond to those given in table III.A.1.</w:t>
      </w:r>
    </w:p>
    <w:p w:rsidR="005431C9" w:rsidRDefault="005431C9">
      <w:pPr>
        <w:pStyle w:val="Heading3"/>
      </w:pPr>
      <w:bookmarkStart w:id="52" w:name="_Toc333825817"/>
      <w:r>
        <w:t>III.E.1 b Type of Data Collection</w:t>
      </w:r>
      <w:bookmarkEnd w:id="52"/>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It is nearly impossible to collect data from strictly randomly selected units from the population. However, as far as is practical, all data are collected essentially at random (within practical constraints). Therefore the sampling scheme that most closely resembles the type of data collection used is the probability sample survey.</w:t>
      </w:r>
    </w:p>
    <w:p w:rsidR="005431C9" w:rsidRDefault="005431C9">
      <w:pPr>
        <w:pStyle w:val="Heading3"/>
      </w:pPr>
      <w:bookmarkStart w:id="53" w:name="_Toc333825818"/>
      <w:r>
        <w:t>III.E.1 c Target and Frame Population</w:t>
      </w:r>
      <w:bookmarkEnd w:id="53"/>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The target populations are the stocks defined in Appendix VII of Commission Decision 2008/949/EC. The regulation is not explicit on whether the target population consists of the biological population, the catches or the landings. It is our interpretation that the target population consists of the international landings of each stock (at least for age composition data).</w:t>
      </w:r>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The Frame population generally consists of the landings of the Member State and is therefore only the same as the target frame if all landings are taken by one MS or all MS have identical fisheries. In some cases, parameters are estimated from fishing surveys and in that case the frame population tends to resemble the biological population more closely.</w:t>
      </w:r>
    </w:p>
    <w:p w:rsidR="005431C9" w:rsidRDefault="005431C9">
      <w:pPr>
        <w:pStyle w:val="Heading3"/>
      </w:pPr>
      <w:bookmarkStart w:id="54" w:name="_Toc333825819"/>
      <w:r>
        <w:t>III.E.1 d Sampling Stratification and allocation schemes</w:t>
      </w:r>
      <w:bookmarkEnd w:id="54"/>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Long-term sampling strategy</w:t>
      </w:r>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An overview of the long-term sampling strategy is given in table III E.2. Most stocks will be sampled on an annual basis in order to obtain sufficient sample numbers for a tri-annual update of parameter estimates.</w:t>
      </w:r>
      <w:r>
        <w:rPr>
          <w:rFonts w:ascii="Times New Roman" w:hAnsi="Times New Roman"/>
          <w:color w:val="000000"/>
        </w:rPr>
        <w:t xml:space="preserve"> From 2010 onwards, maturity and sex-ratio data will be collected on observer trips on an annual basis for most demersal stocks. Previously these data were collected on Q1 groundfish surveys.</w:t>
      </w:r>
    </w:p>
    <w:p w:rsidR="005431C9" w:rsidRDefault="005431C9" w:rsidP="00DC3B08">
      <w:pPr>
        <w:ind w:left="0" w:firstLine="0"/>
        <w:jc w:val="both"/>
        <w:rPr>
          <w:rFonts w:ascii="Times New Roman" w:hAnsi="Times New Roman"/>
          <w:color w:val="000000"/>
        </w:rPr>
      </w:pPr>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Planned sample numbers</w:t>
      </w:r>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Planned sample numbers are given in table III E.3.</w:t>
      </w:r>
      <w:r>
        <w:rPr>
          <w:rFonts w:ascii="Times New Roman" w:hAnsi="Times New Roman"/>
          <w:color w:val="000000"/>
        </w:rPr>
        <w:t xml:space="preserve"> </w:t>
      </w:r>
      <w:r w:rsidRPr="000624E1">
        <w:rPr>
          <w:rFonts w:ascii="Times New Roman" w:hAnsi="Times New Roman"/>
          <w:color w:val="000000"/>
        </w:rPr>
        <w:t>It is not possible to fill in the field “Fishing ground” in table III E.</w:t>
      </w:r>
      <w:r>
        <w:rPr>
          <w:rFonts w:ascii="Times New Roman" w:hAnsi="Times New Roman"/>
          <w:color w:val="000000"/>
        </w:rPr>
        <w:t>3</w:t>
      </w:r>
      <w:r w:rsidRPr="000624E1">
        <w:rPr>
          <w:rFonts w:ascii="Times New Roman" w:hAnsi="Times New Roman"/>
          <w:color w:val="000000"/>
        </w:rPr>
        <w:t xml:space="preserve"> using the fishing ground given in section III.C.1 as suggested in the STECF guidelines because the stocks in table III E.</w:t>
      </w:r>
      <w:r>
        <w:rPr>
          <w:rFonts w:ascii="Times New Roman" w:hAnsi="Times New Roman"/>
          <w:color w:val="000000"/>
        </w:rPr>
        <w:t>3</w:t>
      </w:r>
      <w:r w:rsidRPr="000624E1">
        <w:rPr>
          <w:rFonts w:ascii="Times New Roman" w:hAnsi="Times New Roman"/>
          <w:color w:val="000000"/>
        </w:rPr>
        <w:t xml:space="preserve"> cannot be linked directly to the metiers from section III.C.1 (one stock may be fished by many metiers and one metier might target many stocks). For this reason, the field “Fishing ground” is left blank.</w:t>
      </w:r>
    </w:p>
    <w:p w:rsidR="005431C9" w:rsidRDefault="005431C9" w:rsidP="00DC3B08">
      <w:pPr>
        <w:ind w:left="0" w:firstLine="0"/>
        <w:jc w:val="both"/>
        <w:rPr>
          <w:rFonts w:ascii="Times New Roman" w:hAnsi="Times New Roman"/>
          <w:color w:val="000000"/>
        </w:rPr>
      </w:pPr>
    </w:p>
    <w:p w:rsidR="005431C9" w:rsidRDefault="005431C9" w:rsidP="00DC3B08">
      <w:pPr>
        <w:ind w:left="0" w:firstLine="0"/>
        <w:jc w:val="both"/>
        <w:rPr>
          <w:rFonts w:ascii="Times New Roman" w:hAnsi="Times New Roman"/>
          <w:color w:val="000000"/>
        </w:rPr>
      </w:pPr>
      <w:r w:rsidRPr="00C80C86">
        <w:rPr>
          <w:rFonts w:ascii="Times New Roman" w:hAnsi="Times New Roman"/>
          <w:color w:val="000000"/>
        </w:rPr>
        <w:t xml:space="preserve">Planned minimum </w:t>
      </w:r>
      <w:r>
        <w:rPr>
          <w:rFonts w:ascii="Times New Roman" w:hAnsi="Times New Roman"/>
          <w:color w:val="000000"/>
        </w:rPr>
        <w:t>number</w:t>
      </w:r>
      <w:r w:rsidRPr="00C80C86">
        <w:rPr>
          <w:rFonts w:ascii="Times New Roman" w:hAnsi="Times New Roman"/>
          <w:color w:val="000000"/>
        </w:rPr>
        <w:t xml:space="preserve"> of individuals to be measured at a national level</w:t>
      </w:r>
      <w:r>
        <w:rPr>
          <w:rFonts w:ascii="Times New Roman" w:hAnsi="Times New Roman"/>
          <w:color w:val="000000"/>
        </w:rPr>
        <w:t xml:space="preserve"> </w:t>
      </w:r>
      <w:proofErr w:type="gramStart"/>
      <w:r>
        <w:rPr>
          <w:rFonts w:ascii="Times New Roman" w:hAnsi="Times New Roman"/>
          <w:color w:val="000000"/>
        </w:rPr>
        <w:t xml:space="preserve">for  </w:t>
      </w:r>
      <w:proofErr w:type="spellStart"/>
      <w:r w:rsidRPr="002D6FDD">
        <w:rPr>
          <w:rFonts w:ascii="Times New Roman" w:hAnsi="Times New Roman"/>
          <w:i/>
          <w:color w:val="000000"/>
        </w:rPr>
        <w:t>Homarus</w:t>
      </w:r>
      <w:proofErr w:type="spellEnd"/>
      <w:proofErr w:type="gramEnd"/>
      <w:r w:rsidRPr="002D6FDD">
        <w:rPr>
          <w:rFonts w:ascii="Times New Roman" w:hAnsi="Times New Roman"/>
          <w:i/>
          <w:color w:val="000000"/>
        </w:rPr>
        <w:t xml:space="preserve"> </w:t>
      </w:r>
      <w:proofErr w:type="spellStart"/>
      <w:r w:rsidRPr="002D6FDD">
        <w:rPr>
          <w:rFonts w:ascii="Times New Roman" w:hAnsi="Times New Roman"/>
          <w:i/>
          <w:color w:val="000000"/>
        </w:rPr>
        <w:t>gammarus</w:t>
      </w:r>
      <w:proofErr w:type="spellEnd"/>
      <w:r>
        <w:rPr>
          <w:rFonts w:ascii="Times New Roman" w:hAnsi="Times New Roman"/>
          <w:color w:val="000000"/>
        </w:rPr>
        <w:t xml:space="preserve"> have been adjusted to reflect more reasonable sampling levels.</w:t>
      </w:r>
    </w:p>
    <w:p w:rsidR="005431C9" w:rsidRDefault="005431C9" w:rsidP="00DC3B08">
      <w:pPr>
        <w:ind w:left="0" w:firstLine="0"/>
        <w:jc w:val="both"/>
        <w:rPr>
          <w:rFonts w:ascii="Times New Roman" w:hAnsi="Times New Roman"/>
          <w:color w:val="000000"/>
        </w:rPr>
      </w:pPr>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 xml:space="preserve">WKPRECISE (2008) states that “variances of key estimates are typically driven by the number of </w:t>
      </w:r>
      <w:proofErr w:type="spellStart"/>
      <w:r w:rsidRPr="000624E1">
        <w:rPr>
          <w:rFonts w:ascii="Times New Roman" w:hAnsi="Times New Roman"/>
          <w:color w:val="000000"/>
        </w:rPr>
        <w:t>PSUs</w:t>
      </w:r>
      <w:proofErr w:type="spellEnd"/>
      <w:r w:rsidRPr="000624E1">
        <w:rPr>
          <w:rFonts w:ascii="Times New Roman" w:hAnsi="Times New Roman"/>
          <w:color w:val="000000"/>
        </w:rPr>
        <w:t xml:space="preserve"> [Primary Sampling Units] sampled, and so the effective sample size is usually much smaller than the total number of individuals sampled”. For this reason it is not possible to aim for target precision levels based on the number of individuals sampled without taking into account the number of </w:t>
      </w:r>
      <w:proofErr w:type="spellStart"/>
      <w:r w:rsidRPr="000624E1">
        <w:rPr>
          <w:rFonts w:ascii="Times New Roman" w:hAnsi="Times New Roman"/>
          <w:color w:val="000000"/>
        </w:rPr>
        <w:t>PSUs</w:t>
      </w:r>
      <w:proofErr w:type="spellEnd"/>
      <w:r w:rsidRPr="000624E1">
        <w:rPr>
          <w:rFonts w:ascii="Times New Roman" w:hAnsi="Times New Roman"/>
          <w:color w:val="000000"/>
        </w:rPr>
        <w:t xml:space="preserve"> (samples, trips etc).</w:t>
      </w:r>
    </w:p>
    <w:p w:rsidR="00785479" w:rsidRDefault="00785479" w:rsidP="00DC3B08">
      <w:pPr>
        <w:ind w:left="0" w:firstLine="0"/>
        <w:jc w:val="both"/>
        <w:rPr>
          <w:rFonts w:ascii="Times New Roman" w:hAnsi="Times New Roman"/>
          <w:color w:val="000000"/>
        </w:rPr>
      </w:pPr>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An analysis of the relationship between precision and sample numbers is given In the National Programme 2009-10 IRELAND, Annex 3 and 4. For age sampling it is not possible to achieve precision level 3 as specified without sampling excessively large numbers of fish, which would not be cost-effective. Annex 3 concludes that an annual sample size of 1000-2000 individuals per stock appears to be a reasonable target for estimating the age composition of the commercial catch. Annex 4 concludes that reasonable targets for estimating sex ratio and maturity would be in the order of 100 individuals per age class, so these targets vary from less than 400 for short-lived species to nearly 3000 for species with a large number of age classes in their population.</w:t>
      </w:r>
    </w:p>
    <w:p w:rsidR="00785479" w:rsidRDefault="00785479" w:rsidP="00DC3B08">
      <w:pPr>
        <w:ind w:left="0" w:firstLine="0"/>
        <w:jc w:val="both"/>
        <w:rPr>
          <w:rFonts w:ascii="Times New Roman" w:hAnsi="Times New Roman"/>
          <w:color w:val="000000"/>
        </w:rPr>
      </w:pPr>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The national sampling targets that are specified in table III.E.3 are a compromise between the target precision levels, the relevance of the data for stock assessment, the cost and availability of samples.  It is expected that precision level 2 (but not level 3) can be achieved for the majority of the stocks that are of significant commercial importance.</w:t>
      </w:r>
    </w:p>
    <w:p w:rsidR="00785479" w:rsidRDefault="00785479" w:rsidP="00DC3B08">
      <w:pPr>
        <w:ind w:left="0" w:firstLine="0"/>
        <w:jc w:val="both"/>
        <w:rPr>
          <w:rFonts w:ascii="Times New Roman" w:hAnsi="Times New Roman"/>
          <w:color w:val="000000"/>
        </w:rPr>
      </w:pPr>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Sampling targets at the regional level will be provided by the relevant RCM</w:t>
      </w:r>
      <w:r>
        <w:rPr>
          <w:rFonts w:ascii="Times New Roman" w:hAnsi="Times New Roman"/>
          <w:color w:val="000000"/>
        </w:rPr>
        <w:t xml:space="preserve"> in 2010.</w:t>
      </w:r>
      <w:r w:rsidRPr="000624E1">
        <w:rPr>
          <w:rFonts w:ascii="Times New Roman" w:hAnsi="Times New Roman"/>
          <w:color w:val="000000"/>
        </w:rPr>
        <w:t xml:space="preserve"> </w:t>
      </w:r>
    </w:p>
    <w:p w:rsidR="00785479" w:rsidRDefault="00785479" w:rsidP="00DC3B08">
      <w:pPr>
        <w:ind w:left="0" w:firstLine="0"/>
        <w:jc w:val="both"/>
        <w:rPr>
          <w:rFonts w:ascii="Times New Roman" w:hAnsi="Times New Roman"/>
          <w:color w:val="000000"/>
        </w:rPr>
      </w:pPr>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Data sources</w:t>
      </w:r>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 xml:space="preserve">Data will be collected in the ports (landings) on observer trips (discards and landings) and on surveys (Irish Groundfish Survey, Herring Acoustic Surveys, </w:t>
      </w:r>
      <w:proofErr w:type="spellStart"/>
      <w:r w:rsidRPr="000624E1">
        <w:rPr>
          <w:rFonts w:ascii="Times New Roman" w:hAnsi="Times New Roman"/>
          <w:color w:val="000000"/>
        </w:rPr>
        <w:t>Atlanto/Scandian</w:t>
      </w:r>
      <w:proofErr w:type="spellEnd"/>
      <w:r w:rsidRPr="000624E1">
        <w:rPr>
          <w:rFonts w:ascii="Times New Roman" w:hAnsi="Times New Roman"/>
          <w:color w:val="000000"/>
        </w:rPr>
        <w:t xml:space="preserve"> Herring and Blue Whiting Acoustic Survey).</w:t>
      </w:r>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 xml:space="preserve">Age compositions, length and weight data will be mainly obtained from commercial sources (port sampling and observer trips). Data on sex ratio will be mainly </w:t>
      </w:r>
      <w:proofErr w:type="gramStart"/>
      <w:r w:rsidRPr="000624E1">
        <w:rPr>
          <w:rFonts w:ascii="Times New Roman" w:hAnsi="Times New Roman"/>
          <w:color w:val="000000"/>
        </w:rPr>
        <w:t>be</w:t>
      </w:r>
      <w:proofErr w:type="gramEnd"/>
      <w:r w:rsidRPr="000624E1">
        <w:rPr>
          <w:rFonts w:ascii="Times New Roman" w:hAnsi="Times New Roman"/>
          <w:color w:val="000000"/>
        </w:rPr>
        <w:t xml:space="preserve"> obtained from surveys except for species that are usually landed with their sexual organs intact. Maturity data will be collected from observer trips during quarter-1 and from surveys where appropriate (following guidelines from WKMOG, 2008). Fecundity data will be collected on the Mackerel and Horse Mackerel Egg Surveys on a tri-annual basis. This sampling is internationally coordinated.</w:t>
      </w:r>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Section III.E.2 of the National Programme 2009-10 IRELAND provides a species-specific overview of the data collection of stock related variables.</w:t>
      </w:r>
    </w:p>
    <w:p w:rsidR="005431C9" w:rsidRDefault="005431C9">
      <w:pPr>
        <w:pStyle w:val="Heading3"/>
      </w:pPr>
      <w:bookmarkStart w:id="55" w:name="_Toc333825820"/>
      <w:r>
        <w:t>III.E.2 Estimation Procedures</w:t>
      </w:r>
      <w:bookmarkEnd w:id="55"/>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Age</w:t>
      </w:r>
      <w:r>
        <w:rPr>
          <w:rFonts w:ascii="Times New Roman" w:hAnsi="Times New Roman"/>
          <w:color w:val="000000"/>
        </w:rPr>
        <w:t xml:space="preserve">: </w:t>
      </w:r>
      <w:r w:rsidRPr="000624E1">
        <w:rPr>
          <w:rFonts w:ascii="Times New Roman" w:hAnsi="Times New Roman"/>
          <w:color w:val="000000"/>
        </w:rPr>
        <w:t>Age compositions are generally estimated from two-stage sampling where random length samples are taken and length-stratified age samples are used to construct an age-length-key. For herring, mackerel and horse mackerel, random age samples are taken.</w:t>
      </w:r>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Length</w:t>
      </w:r>
      <w:r>
        <w:rPr>
          <w:rFonts w:ascii="Times New Roman" w:hAnsi="Times New Roman"/>
          <w:color w:val="000000"/>
        </w:rPr>
        <w:t xml:space="preserve">: </w:t>
      </w:r>
      <w:r w:rsidRPr="000624E1">
        <w:rPr>
          <w:rFonts w:ascii="Times New Roman" w:hAnsi="Times New Roman"/>
          <w:color w:val="000000"/>
        </w:rPr>
        <w:t>Length distributions are obtained from random samples.</w:t>
      </w:r>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Weight</w:t>
      </w:r>
      <w:r>
        <w:rPr>
          <w:rFonts w:ascii="Times New Roman" w:hAnsi="Times New Roman"/>
          <w:color w:val="000000"/>
        </w:rPr>
        <w:t xml:space="preserve">: </w:t>
      </w:r>
      <w:r w:rsidRPr="000624E1">
        <w:rPr>
          <w:rFonts w:ascii="Times New Roman" w:hAnsi="Times New Roman"/>
          <w:color w:val="000000"/>
        </w:rPr>
        <w:t>Individual weights are recorded for all fish that are aged. A length-weight relationship is fitted to estimate weight-at-length and weight-at-age is estimated from this using an age-length-key</w:t>
      </w:r>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Sex</w:t>
      </w:r>
      <w:r>
        <w:rPr>
          <w:rFonts w:ascii="Times New Roman" w:hAnsi="Times New Roman"/>
          <w:color w:val="000000"/>
        </w:rPr>
        <w:t xml:space="preserve">: </w:t>
      </w:r>
      <w:r w:rsidRPr="000624E1">
        <w:rPr>
          <w:rFonts w:ascii="Times New Roman" w:hAnsi="Times New Roman"/>
          <w:color w:val="000000"/>
        </w:rPr>
        <w:t>Sex-at-age is estimated using a sex-age-length-key</w:t>
      </w:r>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Maturity</w:t>
      </w:r>
      <w:r>
        <w:rPr>
          <w:rFonts w:ascii="Times New Roman" w:hAnsi="Times New Roman"/>
          <w:color w:val="000000"/>
        </w:rPr>
        <w:t xml:space="preserve">: </w:t>
      </w:r>
      <w:r w:rsidRPr="000624E1">
        <w:rPr>
          <w:rFonts w:ascii="Times New Roman" w:hAnsi="Times New Roman"/>
          <w:color w:val="000000"/>
        </w:rPr>
        <w:t>Maturity-at-age is estimated using a maturity-age-length-key or, if appropriate, a sex-maturity-age-length-key.</w:t>
      </w:r>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Fecundity</w:t>
      </w:r>
      <w:r>
        <w:rPr>
          <w:rFonts w:ascii="Times New Roman" w:hAnsi="Times New Roman"/>
          <w:color w:val="000000"/>
        </w:rPr>
        <w:t xml:space="preserve">: </w:t>
      </w:r>
      <w:r w:rsidRPr="000624E1">
        <w:rPr>
          <w:rFonts w:ascii="Times New Roman" w:hAnsi="Times New Roman"/>
          <w:color w:val="000000"/>
        </w:rPr>
        <w:t>Fecundity is estimated following methods described in WGMEGS (2009)</w:t>
      </w:r>
    </w:p>
    <w:p w:rsidR="005431C9" w:rsidRDefault="005431C9">
      <w:pPr>
        <w:pStyle w:val="Heading3"/>
      </w:pPr>
      <w:bookmarkStart w:id="56" w:name="_Toc333825821"/>
      <w:r>
        <w:t>III.E.3</w:t>
      </w:r>
      <w:r>
        <w:tab/>
        <w:t>Data quality evaluation</w:t>
      </w:r>
      <w:bookmarkEnd w:id="56"/>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See section III.E.1 d for an explanation of the planned sampling strategy in terms of the target precision. Recommendations from WKACCU (2008), WKPRECISE (2009) and WKMERGE (2010) have been taken into account for the planning of sampling in 2011-13</w:t>
      </w:r>
      <w:r>
        <w:rPr>
          <w:rFonts w:ascii="Times New Roman" w:hAnsi="Times New Roman"/>
          <w:color w:val="000000"/>
        </w:rPr>
        <w:t>. Tools developed under the COST project will be used to evaluate precision levels.</w:t>
      </w:r>
    </w:p>
    <w:p w:rsidR="005431C9" w:rsidRDefault="005431C9" w:rsidP="00DC3B08">
      <w:pPr>
        <w:ind w:left="0" w:firstLine="0"/>
        <w:jc w:val="both"/>
        <w:rPr>
          <w:rFonts w:ascii="Times New Roman" w:hAnsi="Times New Roman"/>
          <w:color w:val="000000"/>
        </w:rPr>
      </w:pPr>
    </w:p>
    <w:p w:rsidR="005431C9" w:rsidRDefault="005431C9" w:rsidP="00DC3B08">
      <w:pPr>
        <w:ind w:left="0" w:firstLine="0"/>
        <w:jc w:val="both"/>
        <w:rPr>
          <w:rFonts w:ascii="Times New Roman" w:hAnsi="Times New Roman"/>
          <w:color w:val="000000"/>
        </w:rPr>
      </w:pPr>
      <w:r>
        <w:rPr>
          <w:rFonts w:ascii="Times New Roman" w:hAnsi="Times New Roman"/>
          <w:color w:val="000000"/>
        </w:rPr>
        <w:t xml:space="preserve">The ageing programme has many checks where most species read have two age readers and a percentage of all </w:t>
      </w:r>
      <w:proofErr w:type="spellStart"/>
      <w:r>
        <w:rPr>
          <w:rFonts w:ascii="Times New Roman" w:hAnsi="Times New Roman"/>
          <w:color w:val="000000"/>
        </w:rPr>
        <w:t>otoliths</w:t>
      </w:r>
      <w:proofErr w:type="spellEnd"/>
      <w:r>
        <w:rPr>
          <w:rFonts w:ascii="Times New Roman" w:hAnsi="Times New Roman"/>
          <w:color w:val="000000"/>
        </w:rPr>
        <w:t xml:space="preserve"> are read twice and % agreement and C.V are checked. </w:t>
      </w:r>
    </w:p>
    <w:p w:rsidR="005431C9" w:rsidRDefault="005431C9">
      <w:pPr>
        <w:pStyle w:val="Heading3"/>
      </w:pPr>
      <w:bookmarkStart w:id="57" w:name="_Toc333825822"/>
      <w:r>
        <w:t>III.E.4 Data Presentation</w:t>
      </w:r>
      <w:bookmarkEnd w:id="57"/>
    </w:p>
    <w:p w:rsidR="005431C9" w:rsidRDefault="005431C9" w:rsidP="00DC3B08">
      <w:pPr>
        <w:ind w:left="0" w:firstLine="0"/>
        <w:jc w:val="both"/>
      </w:pPr>
      <w:r w:rsidRPr="00366617">
        <w:rPr>
          <w:rFonts w:ascii="Times New Roman" w:hAnsi="Times New Roman"/>
          <w:color w:val="000000"/>
        </w:rPr>
        <w:t xml:space="preserve">The data are </w:t>
      </w:r>
      <w:r>
        <w:rPr>
          <w:rFonts w:ascii="Times New Roman" w:hAnsi="Times New Roman"/>
          <w:color w:val="000000"/>
        </w:rPr>
        <w:t xml:space="preserve">made available </w:t>
      </w:r>
      <w:r w:rsidRPr="00366617">
        <w:rPr>
          <w:rFonts w:ascii="Times New Roman" w:hAnsi="Times New Roman"/>
          <w:color w:val="000000"/>
        </w:rPr>
        <w:t xml:space="preserve">to the relevant stock assessment working groups (WGCSE; WGHMM; HAWG; WGWIDE) </w:t>
      </w:r>
      <w:r>
        <w:rPr>
          <w:rFonts w:ascii="Times New Roman" w:hAnsi="Times New Roman"/>
          <w:color w:val="000000"/>
        </w:rPr>
        <w:t>in the year after the data were collected. The working groups are presented with the model inputs as well as a description of the data and data quality.</w:t>
      </w:r>
    </w:p>
    <w:p w:rsidR="005431C9" w:rsidRDefault="005431C9">
      <w:pPr>
        <w:pStyle w:val="Heading3"/>
      </w:pPr>
      <w:bookmarkStart w:id="58" w:name="_Toc333825823"/>
      <w:r>
        <w:t>III.E.5</w:t>
      </w:r>
      <w:r>
        <w:tab/>
      </w:r>
      <w:r w:rsidRPr="00196299">
        <w:t>Regional co-ordination</w:t>
      </w:r>
      <w:bookmarkEnd w:id="58"/>
    </w:p>
    <w:p w:rsidR="005431C9" w:rsidRDefault="005431C9" w:rsidP="00DC3B08">
      <w:pPr>
        <w:ind w:left="0" w:firstLine="0"/>
        <w:jc w:val="both"/>
        <w:rPr>
          <w:rFonts w:ascii="Times New Roman" w:hAnsi="Times New Roman"/>
          <w:color w:val="000000"/>
        </w:rPr>
      </w:pPr>
      <w:r w:rsidRPr="000624E1">
        <w:rPr>
          <w:rFonts w:ascii="Times New Roman" w:hAnsi="Times New Roman"/>
          <w:color w:val="000000"/>
        </w:rPr>
        <w:t>Sampling targets at the regional level will be provided by the relevant RCM in the future and are currently unavailable.</w:t>
      </w:r>
      <w:r>
        <w:rPr>
          <w:rFonts w:ascii="Times New Roman" w:hAnsi="Times New Roman"/>
          <w:color w:val="000000"/>
        </w:rPr>
        <w:t xml:space="preserve"> Recommendations for sampling of Black Sole in 7a are in place.</w:t>
      </w:r>
    </w:p>
    <w:p w:rsidR="005431C9" w:rsidRDefault="005431C9" w:rsidP="00196299">
      <w:pPr>
        <w:ind w:left="0" w:firstLine="0"/>
        <w:rPr>
          <w:rFonts w:ascii="Times New Roman" w:hAnsi="Times New Roman"/>
          <w:color w:val="000000"/>
        </w:rPr>
      </w:pPr>
    </w:p>
    <w:p w:rsidR="00785479" w:rsidRDefault="00785479">
      <w:pPr>
        <w:spacing w:before="0"/>
        <w:ind w:left="0" w:firstLine="0"/>
        <w:rPr>
          <w:rFonts w:ascii="Times New Roman" w:hAnsi="Times New Roman"/>
          <w:color w:val="000000"/>
        </w:rPr>
      </w:pPr>
      <w:r>
        <w:rPr>
          <w:rFonts w:ascii="Times New Roman" w:hAnsi="Times New Roman"/>
          <w:color w:val="000000"/>
        </w:rPr>
        <w:br w:type="page"/>
      </w:r>
    </w:p>
    <w:p w:rsidR="005431C9" w:rsidRDefault="005431C9" w:rsidP="00196299">
      <w:pPr>
        <w:ind w:left="0" w:firstLine="0"/>
        <w:rPr>
          <w:rFonts w:ascii="Times New Roman" w:hAnsi="Times New Roman"/>
          <w:color w:val="00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12"/>
        <w:gridCol w:w="4779"/>
      </w:tblGrid>
      <w:tr w:rsidR="005431C9" w:rsidTr="00B51727">
        <w:trPr>
          <w:cantSplit/>
          <w:trHeight w:val="331"/>
        </w:trPr>
        <w:tc>
          <w:tcPr>
            <w:tcW w:w="8391" w:type="dxa"/>
            <w:gridSpan w:val="2"/>
          </w:tcPr>
          <w:p w:rsidR="005431C9" w:rsidRDefault="005431C9" w:rsidP="00DF2B34">
            <w:pPr>
              <w:autoSpaceDE w:val="0"/>
              <w:autoSpaceDN w:val="0"/>
              <w:adjustRightInd w:val="0"/>
              <w:spacing w:before="0"/>
              <w:ind w:left="0" w:firstLine="0"/>
              <w:rPr>
                <w:rFonts w:ascii="Times-Bold" w:hAnsi="Times-Bold" w:cs="Times-Bold"/>
                <w:b/>
                <w:bCs/>
                <w:sz w:val="24"/>
                <w:szCs w:val="24"/>
                <w:lang w:val="en-US"/>
              </w:rPr>
            </w:pPr>
            <w:r>
              <w:rPr>
                <w:rFonts w:ascii="Times-Bold" w:hAnsi="Times-Bold" w:cs="Times-Bold"/>
                <w:b/>
                <w:bCs/>
                <w:sz w:val="24"/>
                <w:szCs w:val="24"/>
                <w:lang w:val="en-US"/>
              </w:rPr>
              <w:t>Stock related variables: Maturity sampling</w:t>
            </w:r>
          </w:p>
          <w:p w:rsidR="005431C9" w:rsidRDefault="005431C9" w:rsidP="00B51727">
            <w:pPr>
              <w:keepNext/>
              <w:rPr>
                <w:b/>
                <w:bCs/>
              </w:rPr>
            </w:pPr>
          </w:p>
        </w:tc>
      </w:tr>
      <w:tr w:rsidR="005431C9" w:rsidTr="00B51727">
        <w:trPr>
          <w:trHeight w:val="856"/>
        </w:trPr>
        <w:tc>
          <w:tcPr>
            <w:tcW w:w="3612" w:type="dxa"/>
            <w:shd w:val="clear" w:color="auto" w:fill="EAEAEA"/>
          </w:tcPr>
          <w:p w:rsidR="005431C9" w:rsidRPr="006F3F13" w:rsidRDefault="005431C9" w:rsidP="00B51727">
            <w:pPr>
              <w:snapToGrid w:val="0"/>
              <w:spacing w:line="100" w:lineRule="atLeast"/>
              <w:ind w:left="112" w:firstLine="0"/>
              <w:rPr>
                <w:b/>
                <w:bCs/>
                <w:lang w:val="fr-FR"/>
              </w:rPr>
            </w:pPr>
            <w:r w:rsidRPr="006F3F13">
              <w:rPr>
                <w:b/>
                <w:bCs/>
                <w:lang w:val="fr-FR"/>
              </w:rPr>
              <w:t xml:space="preserve">RCM NA 2009  </w:t>
            </w:r>
            <w:proofErr w:type="spellStart"/>
            <w:r w:rsidRPr="006F3F13">
              <w:rPr>
                <w:b/>
                <w:bCs/>
                <w:lang w:val="fr-FR"/>
              </w:rPr>
              <w:t>Recommendation</w:t>
            </w:r>
            <w:proofErr w:type="spellEnd"/>
          </w:p>
        </w:tc>
        <w:tc>
          <w:tcPr>
            <w:tcW w:w="4779" w:type="dxa"/>
            <w:shd w:val="clear" w:color="auto" w:fill="EAEAEA"/>
          </w:tcPr>
          <w:p w:rsidR="005431C9" w:rsidRDefault="005431C9" w:rsidP="00DF2B34">
            <w:pPr>
              <w:autoSpaceDE w:val="0"/>
              <w:autoSpaceDN w:val="0"/>
              <w:adjustRightInd w:val="0"/>
              <w:spacing w:before="0"/>
              <w:ind w:left="0" w:firstLine="0"/>
              <w:rPr>
                <w:rFonts w:ascii="Times-Roman" w:hAnsi="Times-Roman" w:cs="Times-Roman"/>
                <w:sz w:val="24"/>
                <w:szCs w:val="24"/>
                <w:lang w:val="en-US"/>
              </w:rPr>
            </w:pPr>
            <w:r>
              <w:rPr>
                <w:rFonts w:ascii="Times-Roman" w:hAnsi="Times-Roman" w:cs="Times-Roman"/>
                <w:sz w:val="24"/>
                <w:szCs w:val="24"/>
                <w:lang w:val="en-US"/>
              </w:rPr>
              <w:t xml:space="preserve">The RCM NA recommends MS to refer to the table in Annex X of this report for elaborating maturity sampling </w:t>
            </w:r>
            <w:proofErr w:type="spellStart"/>
            <w:r>
              <w:rPr>
                <w:rFonts w:ascii="Times-Roman" w:hAnsi="Times-Roman" w:cs="Times-Roman"/>
                <w:sz w:val="24"/>
                <w:szCs w:val="24"/>
                <w:lang w:val="en-US"/>
              </w:rPr>
              <w:t>programmes</w:t>
            </w:r>
            <w:proofErr w:type="spellEnd"/>
            <w:r>
              <w:rPr>
                <w:rFonts w:ascii="Times-Roman" w:hAnsi="Times-Roman" w:cs="Times-Roman"/>
                <w:sz w:val="24"/>
                <w:szCs w:val="24"/>
                <w:lang w:val="en-US"/>
              </w:rPr>
              <w:t>, when drafting their National Programs.</w:t>
            </w:r>
          </w:p>
          <w:p w:rsidR="005431C9" w:rsidRPr="006F3F13" w:rsidRDefault="005431C9" w:rsidP="00B51727">
            <w:pPr>
              <w:snapToGrid w:val="0"/>
              <w:spacing w:line="100" w:lineRule="atLeast"/>
              <w:ind w:left="142" w:firstLine="0"/>
              <w:rPr>
                <w:bCs/>
              </w:rPr>
            </w:pPr>
          </w:p>
        </w:tc>
      </w:tr>
      <w:tr w:rsidR="005431C9" w:rsidTr="00B51727">
        <w:trPr>
          <w:trHeight w:val="871"/>
        </w:trPr>
        <w:tc>
          <w:tcPr>
            <w:tcW w:w="3612" w:type="dxa"/>
            <w:shd w:val="clear" w:color="auto" w:fill="EAEAEA"/>
          </w:tcPr>
          <w:p w:rsidR="005431C9" w:rsidRPr="006F3F13" w:rsidRDefault="005431C9" w:rsidP="00B51727">
            <w:pPr>
              <w:snapToGrid w:val="0"/>
              <w:spacing w:line="100" w:lineRule="atLeast"/>
              <w:ind w:left="112" w:firstLine="0"/>
              <w:rPr>
                <w:b/>
                <w:bCs/>
                <w:lang w:val="fr-FR"/>
              </w:rPr>
            </w:pPr>
            <w:proofErr w:type="spellStart"/>
            <w:r w:rsidRPr="006F3F13">
              <w:rPr>
                <w:b/>
                <w:bCs/>
                <w:lang w:val="fr-FR"/>
              </w:rPr>
              <w:t>Follow</w:t>
            </w:r>
            <w:proofErr w:type="spellEnd"/>
            <w:r w:rsidRPr="006F3F13">
              <w:rPr>
                <w:b/>
                <w:bCs/>
                <w:lang w:val="fr-FR"/>
              </w:rPr>
              <w:t xml:space="preserve">-up actions </w:t>
            </w:r>
            <w:proofErr w:type="spellStart"/>
            <w:r w:rsidRPr="006F3F13">
              <w:rPr>
                <w:b/>
                <w:bCs/>
                <w:lang w:val="fr-FR"/>
              </w:rPr>
              <w:t>needed</w:t>
            </w:r>
            <w:proofErr w:type="spellEnd"/>
          </w:p>
        </w:tc>
        <w:tc>
          <w:tcPr>
            <w:tcW w:w="4779" w:type="dxa"/>
            <w:shd w:val="clear" w:color="auto" w:fill="EAEAEA"/>
          </w:tcPr>
          <w:p w:rsidR="005431C9" w:rsidRPr="00DF2B34" w:rsidRDefault="005431C9" w:rsidP="00DF2B34">
            <w:pPr>
              <w:autoSpaceDE w:val="0"/>
              <w:autoSpaceDN w:val="0"/>
              <w:adjustRightInd w:val="0"/>
              <w:spacing w:before="0"/>
              <w:ind w:left="0" w:firstLine="0"/>
              <w:rPr>
                <w:rFonts w:ascii="Times-Roman" w:hAnsi="Times-Roman" w:cs="Times-Roman"/>
                <w:sz w:val="24"/>
                <w:szCs w:val="24"/>
                <w:lang w:val="en-US"/>
              </w:rPr>
            </w:pPr>
            <w:r>
              <w:rPr>
                <w:rFonts w:ascii="Times-Roman" w:hAnsi="Times-Roman" w:cs="Times-Roman"/>
                <w:sz w:val="24"/>
                <w:szCs w:val="24"/>
                <w:lang w:val="en-US"/>
              </w:rPr>
              <w:t>STECF/SGRN and the European Commission when evaluating the National Programme proposals 2011-2013.</w:t>
            </w:r>
          </w:p>
        </w:tc>
      </w:tr>
      <w:tr w:rsidR="005431C9" w:rsidTr="00B51727">
        <w:trPr>
          <w:trHeight w:val="646"/>
        </w:trPr>
        <w:tc>
          <w:tcPr>
            <w:tcW w:w="3612" w:type="dxa"/>
            <w:shd w:val="clear" w:color="auto" w:fill="EAEAEA"/>
          </w:tcPr>
          <w:p w:rsidR="005431C9" w:rsidRPr="00BB1C0C" w:rsidRDefault="005431C9" w:rsidP="00B51727">
            <w:pPr>
              <w:snapToGrid w:val="0"/>
              <w:spacing w:line="100" w:lineRule="atLeast"/>
              <w:ind w:left="112" w:firstLine="0"/>
              <w:rPr>
                <w:b/>
                <w:bCs/>
                <w:lang w:val="en-US"/>
              </w:rPr>
            </w:pPr>
            <w:r w:rsidRPr="00BB1C0C">
              <w:rPr>
                <w:b/>
                <w:bCs/>
                <w:lang w:val="en-US"/>
              </w:rPr>
              <w:t>Responsible persons for follow-up actions</w:t>
            </w:r>
          </w:p>
        </w:tc>
        <w:tc>
          <w:tcPr>
            <w:tcW w:w="4779" w:type="dxa"/>
            <w:shd w:val="clear" w:color="auto" w:fill="EAEAEA"/>
          </w:tcPr>
          <w:p w:rsidR="005431C9" w:rsidRDefault="005431C9" w:rsidP="00DF2B34">
            <w:pPr>
              <w:autoSpaceDE w:val="0"/>
              <w:autoSpaceDN w:val="0"/>
              <w:adjustRightInd w:val="0"/>
              <w:spacing w:before="0"/>
              <w:ind w:left="0" w:firstLine="0"/>
              <w:rPr>
                <w:rFonts w:ascii="Times-Roman" w:hAnsi="Times-Roman" w:cs="Times-Roman"/>
                <w:sz w:val="24"/>
                <w:szCs w:val="24"/>
                <w:lang w:val="en-US"/>
              </w:rPr>
            </w:pPr>
            <w:r>
              <w:rPr>
                <w:rFonts w:ascii="Times-Roman" w:hAnsi="Times-Roman" w:cs="Times-Roman"/>
                <w:sz w:val="24"/>
                <w:szCs w:val="24"/>
                <w:lang w:val="en-US"/>
              </w:rPr>
              <w:t>Member states, STECF/SGRN, European Commission.</w:t>
            </w:r>
          </w:p>
          <w:p w:rsidR="005431C9" w:rsidRPr="006F3F13" w:rsidRDefault="005431C9" w:rsidP="00B51727">
            <w:pPr>
              <w:snapToGrid w:val="0"/>
              <w:spacing w:line="100" w:lineRule="atLeast"/>
              <w:ind w:left="142" w:firstLine="0"/>
              <w:rPr>
                <w:bCs/>
              </w:rPr>
            </w:pPr>
          </w:p>
        </w:tc>
      </w:tr>
      <w:tr w:rsidR="005431C9" w:rsidTr="00B51727">
        <w:trPr>
          <w:trHeight w:val="331"/>
        </w:trPr>
        <w:tc>
          <w:tcPr>
            <w:tcW w:w="3612" w:type="dxa"/>
            <w:shd w:val="clear" w:color="auto" w:fill="EAEAEA"/>
          </w:tcPr>
          <w:p w:rsidR="005431C9" w:rsidRPr="006F3F13" w:rsidRDefault="005431C9" w:rsidP="00B51727">
            <w:pPr>
              <w:snapToGrid w:val="0"/>
              <w:spacing w:line="100" w:lineRule="atLeast"/>
              <w:ind w:left="112" w:firstLine="0"/>
              <w:rPr>
                <w:b/>
                <w:bCs/>
                <w:lang w:val="fr-FR"/>
              </w:rPr>
            </w:pPr>
            <w:r w:rsidRPr="006F3F13">
              <w:rPr>
                <w:b/>
                <w:bCs/>
                <w:lang w:val="fr-FR"/>
              </w:rPr>
              <w:t>Time frame (Deadline)</w:t>
            </w:r>
          </w:p>
        </w:tc>
        <w:tc>
          <w:tcPr>
            <w:tcW w:w="4779" w:type="dxa"/>
            <w:shd w:val="clear" w:color="auto" w:fill="EAEAEA"/>
          </w:tcPr>
          <w:p w:rsidR="005431C9" w:rsidRPr="006F3F13" w:rsidRDefault="005431C9" w:rsidP="00B51727">
            <w:pPr>
              <w:snapToGrid w:val="0"/>
              <w:spacing w:line="100" w:lineRule="atLeast"/>
              <w:ind w:left="142" w:firstLine="0"/>
              <w:rPr>
                <w:bCs/>
              </w:rPr>
            </w:pPr>
            <w:r>
              <w:rPr>
                <w:rFonts w:ascii="Times-Roman" w:hAnsi="Times-Roman" w:cs="Times-Roman"/>
                <w:sz w:val="24"/>
                <w:szCs w:val="24"/>
                <w:lang w:val="en-US"/>
              </w:rPr>
              <w:t>Early 2010</w:t>
            </w:r>
          </w:p>
        </w:tc>
      </w:tr>
      <w:tr w:rsidR="005431C9" w:rsidTr="00B51727">
        <w:trPr>
          <w:trHeight w:val="1412"/>
        </w:trPr>
        <w:tc>
          <w:tcPr>
            <w:tcW w:w="3612" w:type="dxa"/>
            <w:shd w:val="clear" w:color="auto" w:fill="EAEAEA"/>
          </w:tcPr>
          <w:p w:rsidR="005431C9" w:rsidRPr="006F3F13" w:rsidRDefault="005431C9" w:rsidP="00B51727">
            <w:pPr>
              <w:snapToGrid w:val="0"/>
              <w:spacing w:line="100" w:lineRule="atLeast"/>
              <w:ind w:left="112" w:firstLine="0"/>
              <w:rPr>
                <w:b/>
                <w:bCs/>
                <w:lang w:val="fr-FR"/>
              </w:rPr>
            </w:pPr>
            <w:r w:rsidRPr="006F3F13">
              <w:rPr>
                <w:b/>
                <w:bCs/>
                <w:lang w:val="fr-FR"/>
              </w:rPr>
              <w:t xml:space="preserve">Actions by </w:t>
            </w:r>
            <w:proofErr w:type="spellStart"/>
            <w:r w:rsidRPr="006F3F13">
              <w:rPr>
                <w:b/>
                <w:bCs/>
                <w:lang w:val="fr-FR"/>
              </w:rPr>
              <w:t>Member</w:t>
            </w:r>
            <w:proofErr w:type="spellEnd"/>
            <w:r w:rsidRPr="006F3F13">
              <w:rPr>
                <w:b/>
                <w:bCs/>
                <w:lang w:val="fr-FR"/>
              </w:rPr>
              <w:t xml:space="preserve"> State</w:t>
            </w:r>
          </w:p>
        </w:tc>
        <w:tc>
          <w:tcPr>
            <w:tcW w:w="4779" w:type="dxa"/>
            <w:shd w:val="clear" w:color="auto" w:fill="EAEAEA"/>
          </w:tcPr>
          <w:p w:rsidR="005431C9" w:rsidRPr="006F3F13" w:rsidRDefault="005431C9" w:rsidP="00DF2B34">
            <w:pPr>
              <w:snapToGrid w:val="0"/>
              <w:spacing w:line="100" w:lineRule="atLeast"/>
              <w:ind w:left="142" w:firstLine="0"/>
              <w:rPr>
                <w:bCs/>
              </w:rPr>
            </w:pPr>
            <w:r>
              <w:rPr>
                <w:bCs/>
              </w:rPr>
              <w:t>Tables IIIE were updated accordingly with reference to Annex X</w:t>
            </w:r>
          </w:p>
        </w:tc>
      </w:tr>
    </w:tbl>
    <w:p w:rsidR="005431C9" w:rsidRDefault="005431C9" w:rsidP="00196299">
      <w:pPr>
        <w:ind w:left="0" w:firstLine="0"/>
        <w:rPr>
          <w:rFonts w:ascii="Times New Roman" w:hAnsi="Times New Roman"/>
          <w:color w:val="000000"/>
        </w:rPr>
      </w:pPr>
    </w:p>
    <w:p w:rsidR="00D87320" w:rsidRDefault="00D87320" w:rsidP="00196299">
      <w:pPr>
        <w:ind w:left="0" w:firstLine="0"/>
        <w:rPr>
          <w:rFonts w:ascii="Times New Roman" w:hAnsi="Times New Roman"/>
          <w:color w:val="000000"/>
        </w:rPr>
      </w:pPr>
    </w:p>
    <w:p w:rsidR="00D87320" w:rsidRDefault="00D87320" w:rsidP="00D87320">
      <w:pPr>
        <w:spacing w:before="0"/>
      </w:pPr>
    </w:p>
    <w:tbl>
      <w:tblPr>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35"/>
        <w:gridCol w:w="5245"/>
      </w:tblGrid>
      <w:tr w:rsidR="00D87320" w:rsidRPr="00E26B4B" w:rsidTr="00D87320">
        <w:trPr>
          <w:cantSplit/>
        </w:trPr>
        <w:tc>
          <w:tcPr>
            <w:tcW w:w="8080" w:type="dxa"/>
            <w:gridSpan w:val="2"/>
            <w:tcBorders>
              <w:bottom w:val="single" w:sz="4" w:space="0" w:color="auto"/>
            </w:tcBorders>
          </w:tcPr>
          <w:p w:rsidR="00D87320" w:rsidRPr="00E26B4B" w:rsidRDefault="00D87320" w:rsidP="00732412">
            <w:pPr>
              <w:autoSpaceDE w:val="0"/>
              <w:autoSpaceDN w:val="0"/>
              <w:adjustRightInd w:val="0"/>
              <w:spacing w:before="0"/>
              <w:ind w:left="0" w:firstLine="0"/>
              <w:rPr>
                <w:rFonts w:cstheme="minorHAnsi"/>
                <w:b/>
                <w:bCs/>
              </w:rPr>
            </w:pPr>
            <w:r w:rsidRPr="00732412">
              <w:rPr>
                <w:rFonts w:ascii="Times-Bold" w:hAnsi="Times-Bold" w:cs="Times-Bold"/>
                <w:b/>
                <w:bCs/>
                <w:sz w:val="24"/>
                <w:szCs w:val="24"/>
                <w:lang w:val="en-US"/>
              </w:rPr>
              <w:t xml:space="preserve">Stock related variables: Setting up of Pilot </w:t>
            </w:r>
            <w:proofErr w:type="spellStart"/>
            <w:r w:rsidRPr="00732412">
              <w:rPr>
                <w:rFonts w:ascii="Times-Bold" w:hAnsi="Times-Bold" w:cs="Times-Bold"/>
                <w:b/>
                <w:bCs/>
                <w:sz w:val="24"/>
                <w:szCs w:val="24"/>
                <w:lang w:val="en-US"/>
              </w:rPr>
              <w:t>programmes</w:t>
            </w:r>
            <w:proofErr w:type="spellEnd"/>
            <w:r w:rsidRPr="00732412">
              <w:rPr>
                <w:rFonts w:ascii="Times-Bold" w:hAnsi="Times-Bold" w:cs="Times-Bold"/>
                <w:b/>
                <w:bCs/>
                <w:sz w:val="24"/>
                <w:szCs w:val="24"/>
                <w:lang w:val="en-US"/>
              </w:rPr>
              <w:t xml:space="preserve"> for sampling of Boar fish </w:t>
            </w:r>
            <w:proofErr w:type="spellStart"/>
            <w:r w:rsidRPr="002D6FDD">
              <w:rPr>
                <w:rFonts w:ascii="Times-Bold" w:hAnsi="Times-Bold" w:cs="Times-Bold"/>
                <w:b/>
                <w:bCs/>
                <w:i/>
                <w:sz w:val="24"/>
                <w:szCs w:val="24"/>
                <w:lang w:val="en-US"/>
              </w:rPr>
              <w:t>Capros</w:t>
            </w:r>
            <w:proofErr w:type="spellEnd"/>
            <w:r w:rsidRPr="002D6FDD">
              <w:rPr>
                <w:rFonts w:ascii="Times-Bold" w:hAnsi="Times-Bold" w:cs="Times-Bold"/>
                <w:b/>
                <w:bCs/>
                <w:i/>
                <w:sz w:val="24"/>
                <w:szCs w:val="24"/>
                <w:lang w:val="en-US"/>
              </w:rPr>
              <w:t xml:space="preserve"> </w:t>
            </w:r>
            <w:proofErr w:type="spellStart"/>
            <w:r w:rsidRPr="002D6FDD">
              <w:rPr>
                <w:rFonts w:ascii="Times-Bold" w:hAnsi="Times-Bold" w:cs="Times-Bold"/>
                <w:b/>
                <w:bCs/>
                <w:i/>
                <w:sz w:val="24"/>
                <w:szCs w:val="24"/>
                <w:lang w:val="en-US"/>
              </w:rPr>
              <w:t>aper</w:t>
            </w:r>
            <w:proofErr w:type="spellEnd"/>
          </w:p>
        </w:tc>
      </w:tr>
      <w:tr w:rsidR="00D87320" w:rsidRPr="00E26B4B" w:rsidTr="00D87320">
        <w:tblPrEx>
          <w:shd w:val="clear" w:color="auto" w:fill="D9D9D9"/>
        </w:tblPrEx>
        <w:tc>
          <w:tcPr>
            <w:tcW w:w="2835" w:type="dxa"/>
            <w:shd w:val="clear" w:color="auto" w:fill="E6E6E6"/>
          </w:tcPr>
          <w:p w:rsidR="00D87320" w:rsidRPr="00732412" w:rsidRDefault="00D87320" w:rsidP="00732412">
            <w:pPr>
              <w:snapToGrid w:val="0"/>
              <w:spacing w:line="100" w:lineRule="atLeast"/>
              <w:ind w:left="112" w:firstLine="0"/>
              <w:rPr>
                <w:b/>
                <w:bCs/>
                <w:lang w:val="en-US"/>
              </w:rPr>
            </w:pPr>
            <w:r w:rsidRPr="00732412">
              <w:rPr>
                <w:b/>
                <w:bCs/>
                <w:lang w:val="en-US"/>
              </w:rPr>
              <w:t>RCM NA 2012 Recommendation (RCMNA 5)</w:t>
            </w:r>
          </w:p>
        </w:tc>
        <w:tc>
          <w:tcPr>
            <w:tcW w:w="5245" w:type="dxa"/>
            <w:shd w:val="clear" w:color="auto" w:fill="E6E6E6"/>
          </w:tcPr>
          <w:p w:rsidR="00D87320" w:rsidRPr="00732412" w:rsidRDefault="00D87320" w:rsidP="00732412">
            <w:pPr>
              <w:snapToGrid w:val="0"/>
              <w:spacing w:line="100" w:lineRule="atLeast"/>
              <w:ind w:left="142" w:firstLine="0"/>
              <w:rPr>
                <w:bCs/>
              </w:rPr>
            </w:pPr>
            <w:r w:rsidRPr="00732412">
              <w:rPr>
                <w:bCs/>
              </w:rPr>
              <w:t xml:space="preserve">RCM NA recommends MS involved and that have obligations in the Boar fish fishery to set up </w:t>
            </w:r>
            <w:proofErr w:type="gramStart"/>
            <w:r w:rsidRPr="00732412">
              <w:rPr>
                <w:bCs/>
              </w:rPr>
              <w:t>a  pilot</w:t>
            </w:r>
            <w:proofErr w:type="gramEnd"/>
            <w:r w:rsidRPr="00732412">
              <w:rPr>
                <w:bCs/>
              </w:rPr>
              <w:t xml:space="preserve"> program for sampling.</w:t>
            </w:r>
          </w:p>
        </w:tc>
      </w:tr>
      <w:tr w:rsidR="00D87320" w:rsidRPr="00E26B4B" w:rsidTr="00D87320">
        <w:tc>
          <w:tcPr>
            <w:tcW w:w="2835" w:type="dxa"/>
            <w:shd w:val="clear" w:color="auto" w:fill="E6E6E6"/>
          </w:tcPr>
          <w:p w:rsidR="00D87320" w:rsidRPr="00732412" w:rsidRDefault="00D87320" w:rsidP="00732412">
            <w:pPr>
              <w:snapToGrid w:val="0"/>
              <w:spacing w:line="100" w:lineRule="atLeast"/>
              <w:ind w:left="112" w:firstLine="0"/>
              <w:rPr>
                <w:b/>
                <w:bCs/>
                <w:lang w:val="en-US"/>
              </w:rPr>
            </w:pPr>
            <w:r w:rsidRPr="00732412">
              <w:rPr>
                <w:b/>
                <w:bCs/>
                <w:lang w:val="en-US"/>
              </w:rPr>
              <w:t>Follow-up actions needed</w:t>
            </w:r>
          </w:p>
        </w:tc>
        <w:tc>
          <w:tcPr>
            <w:tcW w:w="5245" w:type="dxa"/>
            <w:shd w:val="clear" w:color="auto" w:fill="E6E6E6"/>
          </w:tcPr>
          <w:p w:rsidR="00D87320" w:rsidRPr="00732412" w:rsidRDefault="00D87320" w:rsidP="00732412">
            <w:pPr>
              <w:snapToGrid w:val="0"/>
              <w:spacing w:line="100" w:lineRule="atLeast"/>
              <w:ind w:left="142" w:firstLine="0"/>
              <w:rPr>
                <w:bCs/>
              </w:rPr>
            </w:pPr>
            <w:r w:rsidRPr="00732412">
              <w:rPr>
                <w:bCs/>
              </w:rPr>
              <w:t>Include pilot study in the revised NP proposals</w:t>
            </w:r>
          </w:p>
        </w:tc>
      </w:tr>
      <w:tr w:rsidR="00D87320" w:rsidRPr="00E26B4B" w:rsidTr="00D87320">
        <w:tblPrEx>
          <w:shd w:val="clear" w:color="auto" w:fill="D9D9D9"/>
        </w:tblPrEx>
        <w:tc>
          <w:tcPr>
            <w:tcW w:w="2835" w:type="dxa"/>
            <w:shd w:val="clear" w:color="auto" w:fill="E6E6E6"/>
          </w:tcPr>
          <w:p w:rsidR="00D87320" w:rsidRPr="00732412" w:rsidRDefault="00D87320" w:rsidP="00732412">
            <w:pPr>
              <w:snapToGrid w:val="0"/>
              <w:spacing w:line="100" w:lineRule="atLeast"/>
              <w:ind w:left="112" w:firstLine="0"/>
              <w:rPr>
                <w:b/>
                <w:bCs/>
                <w:lang w:val="en-US"/>
              </w:rPr>
            </w:pPr>
            <w:r w:rsidRPr="00732412">
              <w:rPr>
                <w:b/>
                <w:bCs/>
                <w:lang w:val="en-US"/>
              </w:rPr>
              <w:t>Responsible persons for follow-up actions</w:t>
            </w:r>
          </w:p>
        </w:tc>
        <w:tc>
          <w:tcPr>
            <w:tcW w:w="5245" w:type="dxa"/>
            <w:shd w:val="clear" w:color="auto" w:fill="E6E6E6"/>
          </w:tcPr>
          <w:p w:rsidR="00D87320" w:rsidRPr="00732412" w:rsidRDefault="00D87320" w:rsidP="00732412">
            <w:pPr>
              <w:snapToGrid w:val="0"/>
              <w:spacing w:line="100" w:lineRule="atLeast"/>
              <w:ind w:left="142" w:firstLine="0"/>
              <w:rPr>
                <w:bCs/>
              </w:rPr>
            </w:pPr>
            <w:r w:rsidRPr="00732412">
              <w:rPr>
                <w:bCs/>
              </w:rPr>
              <w:t>MS fishing Boar fish</w:t>
            </w:r>
          </w:p>
        </w:tc>
      </w:tr>
      <w:tr w:rsidR="00D87320" w:rsidRPr="00E26B4B" w:rsidTr="00D87320">
        <w:tblPrEx>
          <w:shd w:val="clear" w:color="auto" w:fill="D9D9D9"/>
        </w:tblPrEx>
        <w:tc>
          <w:tcPr>
            <w:tcW w:w="2835" w:type="dxa"/>
            <w:shd w:val="clear" w:color="auto" w:fill="E6E6E6"/>
          </w:tcPr>
          <w:p w:rsidR="00D87320" w:rsidRPr="00732412" w:rsidRDefault="00D87320" w:rsidP="00732412">
            <w:pPr>
              <w:snapToGrid w:val="0"/>
              <w:spacing w:line="100" w:lineRule="atLeast"/>
              <w:ind w:left="112" w:firstLine="0"/>
              <w:rPr>
                <w:b/>
                <w:bCs/>
                <w:lang w:val="en-US"/>
              </w:rPr>
            </w:pPr>
            <w:r w:rsidRPr="00732412">
              <w:rPr>
                <w:b/>
                <w:bCs/>
                <w:lang w:val="en-US"/>
              </w:rPr>
              <w:t>Time frame (Deadline)</w:t>
            </w:r>
          </w:p>
        </w:tc>
        <w:tc>
          <w:tcPr>
            <w:tcW w:w="5245" w:type="dxa"/>
            <w:shd w:val="clear" w:color="auto" w:fill="E6E6E6"/>
          </w:tcPr>
          <w:p w:rsidR="00D87320" w:rsidRPr="00732412" w:rsidRDefault="00D87320" w:rsidP="00732412">
            <w:pPr>
              <w:snapToGrid w:val="0"/>
              <w:spacing w:line="100" w:lineRule="atLeast"/>
              <w:ind w:left="142" w:firstLine="0"/>
              <w:rPr>
                <w:bCs/>
              </w:rPr>
            </w:pPr>
            <w:r w:rsidRPr="00732412">
              <w:rPr>
                <w:bCs/>
              </w:rPr>
              <w:t>31 Oct 2012</w:t>
            </w:r>
          </w:p>
        </w:tc>
      </w:tr>
      <w:tr w:rsidR="00D87320" w:rsidRPr="00E26B4B" w:rsidTr="00D87320">
        <w:tblPrEx>
          <w:shd w:val="clear" w:color="auto" w:fill="D9D9D9"/>
        </w:tblPrEx>
        <w:tc>
          <w:tcPr>
            <w:tcW w:w="2835" w:type="dxa"/>
            <w:shd w:val="clear" w:color="auto" w:fill="E6E6E6"/>
          </w:tcPr>
          <w:p w:rsidR="00D87320" w:rsidRPr="00732412" w:rsidRDefault="00D87320" w:rsidP="00732412">
            <w:pPr>
              <w:snapToGrid w:val="0"/>
              <w:spacing w:line="100" w:lineRule="atLeast"/>
              <w:ind w:left="112" w:firstLine="0"/>
              <w:rPr>
                <w:b/>
                <w:bCs/>
                <w:lang w:val="en-US"/>
              </w:rPr>
            </w:pPr>
            <w:r w:rsidRPr="00732412">
              <w:rPr>
                <w:b/>
                <w:bCs/>
                <w:lang w:val="en-US"/>
              </w:rPr>
              <w:t>Follow up by member state</w:t>
            </w:r>
          </w:p>
        </w:tc>
        <w:tc>
          <w:tcPr>
            <w:tcW w:w="5245" w:type="dxa"/>
            <w:shd w:val="clear" w:color="auto" w:fill="E6E6E6"/>
          </w:tcPr>
          <w:p w:rsidR="00D87320" w:rsidRPr="00732412" w:rsidRDefault="00D87320" w:rsidP="00732412">
            <w:pPr>
              <w:snapToGrid w:val="0"/>
              <w:spacing w:line="100" w:lineRule="atLeast"/>
              <w:ind w:left="142" w:firstLine="0"/>
              <w:rPr>
                <w:bCs/>
              </w:rPr>
            </w:pPr>
            <w:r w:rsidRPr="00732412">
              <w:rPr>
                <w:bCs/>
              </w:rPr>
              <w:t>Pilot study included in NP 2013 revision</w:t>
            </w:r>
          </w:p>
        </w:tc>
      </w:tr>
    </w:tbl>
    <w:p w:rsidR="00D87320" w:rsidRDefault="00D87320" w:rsidP="00196299">
      <w:pPr>
        <w:ind w:left="0" w:firstLine="0"/>
        <w:rPr>
          <w:rFonts w:ascii="Times New Roman" w:hAnsi="Times New Roman"/>
          <w:color w:val="000000"/>
        </w:rPr>
      </w:pPr>
    </w:p>
    <w:p w:rsidR="00732412" w:rsidRDefault="00732412" w:rsidP="00196299">
      <w:pPr>
        <w:ind w:left="0" w:firstLine="0"/>
        <w:rPr>
          <w:rFonts w:ascii="Times New Roman" w:hAnsi="Times New Roman"/>
          <w:color w:val="000000"/>
        </w:rPr>
      </w:pPr>
      <w:r>
        <w:rPr>
          <w:rFonts w:ascii="Times New Roman" w:hAnsi="Times New Roman"/>
          <w:color w:val="000000"/>
        </w:rPr>
        <w:t>Boar Fish Pilot study is included as Appendix which included the sampling of Boarfish as part of the Concurrent at Sea program and ashore for Length weight, age and maturity.</w:t>
      </w:r>
    </w:p>
    <w:p w:rsidR="00785479" w:rsidRDefault="00785479" w:rsidP="00196299">
      <w:pPr>
        <w:ind w:left="0" w:firstLine="0"/>
        <w:rPr>
          <w:rFonts w:ascii="Times New Roman" w:hAnsi="Times New Roman"/>
          <w:color w:val="000000"/>
        </w:rPr>
      </w:pPr>
    </w:p>
    <w:p w:rsidR="005431C9" w:rsidRPr="00BB1C0C" w:rsidRDefault="005431C9" w:rsidP="00A177F3">
      <w:pPr>
        <w:pStyle w:val="Heading3"/>
        <w:rPr>
          <w:lang w:val="fr-FR"/>
        </w:rPr>
      </w:pPr>
      <w:bookmarkStart w:id="59" w:name="_Toc333825824"/>
      <w:r w:rsidRPr="00BB1C0C">
        <w:rPr>
          <w:lang w:val="fr-FR"/>
        </w:rPr>
        <w:t>III.E.6</w:t>
      </w:r>
      <w:r w:rsidRPr="00BB1C0C">
        <w:rPr>
          <w:lang w:val="fr-FR"/>
        </w:rPr>
        <w:tab/>
      </w:r>
      <w:proofErr w:type="spellStart"/>
      <w:r w:rsidRPr="00BB1C0C">
        <w:rPr>
          <w:lang w:val="fr-FR"/>
        </w:rPr>
        <w:t>Derogations</w:t>
      </w:r>
      <w:proofErr w:type="spellEnd"/>
      <w:r w:rsidRPr="00BB1C0C">
        <w:rPr>
          <w:lang w:val="fr-FR"/>
        </w:rPr>
        <w:t xml:space="preserve"> and </w:t>
      </w:r>
      <w:proofErr w:type="spellStart"/>
      <w:r w:rsidRPr="00BB1C0C">
        <w:rPr>
          <w:lang w:val="fr-FR"/>
        </w:rPr>
        <w:t>non-conformities</w:t>
      </w:r>
      <w:bookmarkEnd w:id="59"/>
      <w:proofErr w:type="spellEnd"/>
    </w:p>
    <w:p w:rsidR="005431C9" w:rsidRDefault="005431C9" w:rsidP="00A177F3">
      <w:pPr>
        <w:spacing w:before="0"/>
        <w:ind w:left="0" w:firstLine="0"/>
        <w:jc w:val="both"/>
        <w:rPr>
          <w:rFonts w:ascii="Times New Roman" w:hAnsi="Times New Roman"/>
        </w:rPr>
      </w:pPr>
      <w:r>
        <w:rPr>
          <w:rFonts w:ascii="Times New Roman" w:hAnsi="Times New Roman"/>
        </w:rPr>
        <w:t>The exemption rules listed under III.B2.5 of Commission Regulation 199/2008/EC have been applied to the stocks in Appendix VII of the Commission Regulation. Stocks exempted from sampling are highlighted in grey in table III E.1. Derogations are not requested for all stocks for which the exemption rules apply as sampling some of these stocks is considered of importance for stock assessment and management.</w:t>
      </w:r>
    </w:p>
    <w:p w:rsidR="005431C9" w:rsidRDefault="005431C9" w:rsidP="00A177F3">
      <w:pPr>
        <w:spacing w:before="0"/>
        <w:ind w:left="0" w:firstLine="0"/>
        <w:jc w:val="both"/>
        <w:rPr>
          <w:rFonts w:ascii="Times New Roman" w:hAnsi="Times New Roman"/>
        </w:rPr>
      </w:pPr>
    </w:p>
    <w:p w:rsidR="005431C9" w:rsidRDefault="005431C9" w:rsidP="00A177F3">
      <w:pPr>
        <w:spacing w:before="0"/>
        <w:ind w:left="0" w:firstLine="0"/>
        <w:jc w:val="both"/>
        <w:rPr>
          <w:rFonts w:ascii="Times New Roman" w:hAnsi="Times New Roman"/>
        </w:rPr>
      </w:pPr>
    </w:p>
    <w:p w:rsidR="005431C9" w:rsidRDefault="005431C9" w:rsidP="00A177F3">
      <w:pPr>
        <w:spacing w:before="0"/>
        <w:ind w:left="0" w:firstLine="0"/>
        <w:jc w:val="both"/>
        <w:rPr>
          <w:rFonts w:ascii="Times New Roman" w:hAnsi="Times New Roman"/>
        </w:rPr>
      </w:pPr>
    </w:p>
    <w:p w:rsidR="005431C9" w:rsidRDefault="005431C9" w:rsidP="00A177F3">
      <w:pPr>
        <w:spacing w:before="0"/>
        <w:ind w:left="0" w:firstLine="0"/>
        <w:jc w:val="both"/>
        <w:rPr>
          <w:rFonts w:ascii="Times New Roman" w:hAnsi="Times New Roman"/>
        </w:rPr>
      </w:pPr>
    </w:p>
    <w:p w:rsidR="005431C9" w:rsidRDefault="005431C9" w:rsidP="00A177F3">
      <w:pPr>
        <w:spacing w:before="0"/>
        <w:ind w:left="0" w:firstLine="0"/>
        <w:jc w:val="both"/>
        <w:rPr>
          <w:rFonts w:ascii="Times New Roman" w:hAnsi="Times New Roman"/>
        </w:rPr>
      </w:pPr>
      <w:r>
        <w:rPr>
          <w:rFonts w:ascii="Times New Roman" w:hAnsi="Times New Roman"/>
        </w:rPr>
        <w:t>The table below lists the stocks that will be sampled even though the exemption rules apply.</w:t>
      </w:r>
    </w:p>
    <w:tbl>
      <w:tblPr>
        <w:tblW w:w="7097" w:type="dxa"/>
        <w:tblInd w:w="108" w:type="dxa"/>
        <w:tblLook w:val="0000"/>
      </w:tblPr>
      <w:tblGrid>
        <w:gridCol w:w="2520"/>
        <w:gridCol w:w="2160"/>
        <w:gridCol w:w="1105"/>
        <w:gridCol w:w="1312"/>
      </w:tblGrid>
      <w:tr w:rsidR="005431C9" w:rsidTr="00A177F3">
        <w:trPr>
          <w:trHeight w:val="255"/>
        </w:trPr>
        <w:tc>
          <w:tcPr>
            <w:tcW w:w="2520" w:type="dxa"/>
            <w:tcBorders>
              <w:top w:val="single" w:sz="4" w:space="0" w:color="auto"/>
              <w:left w:val="nil"/>
              <w:bottom w:val="single" w:sz="4" w:space="0" w:color="auto"/>
              <w:right w:val="nil"/>
            </w:tcBorders>
            <w:noWrap/>
            <w:vAlign w:val="bottom"/>
          </w:tcPr>
          <w:p w:rsidR="005431C9" w:rsidRDefault="005431C9" w:rsidP="00A177F3">
            <w:pPr>
              <w:spacing w:before="0"/>
              <w:ind w:left="0" w:firstLine="0"/>
              <w:rPr>
                <w:rFonts w:ascii="Times New Roman" w:hAnsi="Times New Roman"/>
                <w:b/>
                <w:sz w:val="20"/>
                <w:szCs w:val="20"/>
                <w:lang w:eastAsia="en-GB"/>
              </w:rPr>
            </w:pPr>
            <w:r>
              <w:rPr>
                <w:rFonts w:ascii="Times New Roman" w:hAnsi="Times New Roman"/>
                <w:b/>
                <w:sz w:val="20"/>
                <w:szCs w:val="20"/>
                <w:lang w:eastAsia="en-GB"/>
              </w:rPr>
              <w:t>Species</w:t>
            </w:r>
          </w:p>
        </w:tc>
        <w:tc>
          <w:tcPr>
            <w:tcW w:w="2160" w:type="dxa"/>
            <w:tcBorders>
              <w:top w:val="single" w:sz="4" w:space="0" w:color="auto"/>
              <w:left w:val="nil"/>
              <w:bottom w:val="single" w:sz="4" w:space="0" w:color="auto"/>
              <w:right w:val="nil"/>
            </w:tcBorders>
            <w:noWrap/>
            <w:vAlign w:val="bottom"/>
          </w:tcPr>
          <w:p w:rsidR="005431C9" w:rsidRDefault="005431C9" w:rsidP="00A177F3">
            <w:pPr>
              <w:spacing w:before="0"/>
              <w:ind w:left="0" w:firstLine="0"/>
              <w:rPr>
                <w:rFonts w:ascii="Times New Roman" w:hAnsi="Times New Roman"/>
                <w:b/>
                <w:sz w:val="20"/>
                <w:szCs w:val="20"/>
                <w:lang w:eastAsia="en-GB"/>
              </w:rPr>
            </w:pPr>
            <w:r>
              <w:rPr>
                <w:rFonts w:ascii="Times New Roman" w:hAnsi="Times New Roman"/>
                <w:b/>
                <w:sz w:val="20"/>
                <w:szCs w:val="20"/>
                <w:lang w:eastAsia="en-GB"/>
              </w:rPr>
              <w:t>Stock</w:t>
            </w:r>
          </w:p>
        </w:tc>
        <w:tc>
          <w:tcPr>
            <w:tcW w:w="1105" w:type="dxa"/>
            <w:tcBorders>
              <w:top w:val="single" w:sz="4" w:space="0" w:color="auto"/>
              <w:left w:val="nil"/>
              <w:bottom w:val="single" w:sz="4" w:space="0" w:color="auto"/>
              <w:right w:val="nil"/>
            </w:tcBorders>
            <w:noWrap/>
            <w:vAlign w:val="bottom"/>
          </w:tcPr>
          <w:p w:rsidR="005431C9" w:rsidRDefault="005431C9" w:rsidP="00A177F3">
            <w:pPr>
              <w:spacing w:before="0"/>
              <w:ind w:left="0" w:firstLine="0"/>
              <w:rPr>
                <w:rFonts w:ascii="Times New Roman" w:hAnsi="Times New Roman"/>
                <w:b/>
                <w:sz w:val="20"/>
                <w:szCs w:val="20"/>
                <w:lang w:eastAsia="en-GB"/>
              </w:rPr>
            </w:pPr>
            <w:r>
              <w:rPr>
                <w:rFonts w:ascii="Times New Roman" w:hAnsi="Times New Roman"/>
                <w:b/>
                <w:sz w:val="20"/>
                <w:szCs w:val="20"/>
                <w:lang w:eastAsia="en-GB"/>
              </w:rPr>
              <w:t>Landings</w:t>
            </w:r>
          </w:p>
        </w:tc>
        <w:tc>
          <w:tcPr>
            <w:tcW w:w="1312" w:type="dxa"/>
            <w:tcBorders>
              <w:top w:val="single" w:sz="4" w:space="0" w:color="auto"/>
              <w:left w:val="nil"/>
              <w:bottom w:val="single" w:sz="4" w:space="0" w:color="auto"/>
              <w:right w:val="nil"/>
            </w:tcBorders>
            <w:noWrap/>
            <w:vAlign w:val="bottom"/>
          </w:tcPr>
          <w:p w:rsidR="005431C9" w:rsidRDefault="005431C9" w:rsidP="00A177F3">
            <w:pPr>
              <w:spacing w:before="0"/>
              <w:ind w:left="0" w:firstLine="0"/>
              <w:rPr>
                <w:rFonts w:ascii="Times New Roman" w:hAnsi="Times New Roman"/>
                <w:b/>
                <w:sz w:val="20"/>
                <w:szCs w:val="20"/>
                <w:lang w:eastAsia="en-GB"/>
              </w:rPr>
            </w:pPr>
            <w:r>
              <w:rPr>
                <w:rFonts w:ascii="Times New Roman" w:hAnsi="Times New Roman"/>
                <w:b/>
                <w:sz w:val="20"/>
                <w:szCs w:val="20"/>
                <w:lang w:eastAsia="en-GB"/>
              </w:rPr>
              <w:t>EU share</w:t>
            </w:r>
          </w:p>
        </w:tc>
      </w:tr>
      <w:tr w:rsidR="005431C9" w:rsidTr="0046783E">
        <w:trPr>
          <w:trHeight w:val="255"/>
        </w:trPr>
        <w:tc>
          <w:tcPr>
            <w:tcW w:w="252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i/>
                <w:iCs/>
                <w:color w:val="000000"/>
                <w:sz w:val="20"/>
                <w:szCs w:val="20"/>
                <w:lang w:eastAsia="en-GB"/>
              </w:rPr>
            </w:pPr>
            <w:proofErr w:type="spellStart"/>
            <w:r>
              <w:rPr>
                <w:rFonts w:ascii="Times New Roman" w:hAnsi="Times New Roman"/>
                <w:i/>
                <w:iCs/>
                <w:color w:val="000000"/>
                <w:sz w:val="20"/>
                <w:szCs w:val="20"/>
                <w:lang w:eastAsia="en-GB"/>
              </w:rPr>
              <w:t>Lophius</w:t>
            </w:r>
            <w:proofErr w:type="spellEnd"/>
            <w:r>
              <w:rPr>
                <w:rFonts w:ascii="Times New Roman" w:hAnsi="Times New Roman"/>
                <w:i/>
                <w:iCs/>
                <w:color w:val="000000"/>
                <w:sz w:val="20"/>
                <w:szCs w:val="20"/>
                <w:lang w:eastAsia="en-GB"/>
              </w:rPr>
              <w:t xml:space="preserve"> </w:t>
            </w:r>
            <w:proofErr w:type="spellStart"/>
            <w:r>
              <w:rPr>
                <w:rFonts w:ascii="Times New Roman" w:hAnsi="Times New Roman"/>
                <w:i/>
                <w:iCs/>
                <w:color w:val="000000"/>
                <w:sz w:val="20"/>
                <w:szCs w:val="20"/>
                <w:lang w:eastAsia="en-GB"/>
              </w:rPr>
              <w:t>budegassa</w:t>
            </w:r>
            <w:proofErr w:type="spellEnd"/>
            <w:r>
              <w:rPr>
                <w:rFonts w:ascii="Times New Roman" w:hAnsi="Times New Roman"/>
                <w:i/>
                <w:iCs/>
                <w:color w:val="000000"/>
                <w:sz w:val="20"/>
                <w:szCs w:val="20"/>
                <w:lang w:eastAsia="en-GB"/>
              </w:rPr>
              <w:t xml:space="preserve"> </w:t>
            </w:r>
          </w:p>
        </w:tc>
        <w:tc>
          <w:tcPr>
            <w:tcW w:w="216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color w:val="000000"/>
                <w:sz w:val="20"/>
                <w:szCs w:val="20"/>
                <w:lang w:eastAsia="en-GB"/>
              </w:rPr>
            </w:pPr>
            <w:r>
              <w:rPr>
                <w:rFonts w:ascii="Times New Roman" w:hAnsi="Times New Roman"/>
                <w:color w:val="000000"/>
                <w:sz w:val="20"/>
                <w:szCs w:val="20"/>
                <w:lang w:eastAsia="en-GB"/>
              </w:rPr>
              <w:t>IV, VI</w:t>
            </w:r>
          </w:p>
        </w:tc>
        <w:tc>
          <w:tcPr>
            <w:tcW w:w="1105"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360</w:t>
            </w:r>
          </w:p>
        </w:tc>
        <w:tc>
          <w:tcPr>
            <w:tcW w:w="1312"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3%</w:t>
            </w:r>
          </w:p>
        </w:tc>
      </w:tr>
      <w:tr w:rsidR="005431C9" w:rsidTr="0046783E">
        <w:trPr>
          <w:trHeight w:val="255"/>
        </w:trPr>
        <w:tc>
          <w:tcPr>
            <w:tcW w:w="252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i/>
                <w:iCs/>
                <w:color w:val="000000"/>
                <w:sz w:val="20"/>
                <w:szCs w:val="20"/>
                <w:lang w:eastAsia="en-GB"/>
              </w:rPr>
            </w:pPr>
            <w:proofErr w:type="spellStart"/>
            <w:r>
              <w:rPr>
                <w:rFonts w:ascii="Times New Roman" w:hAnsi="Times New Roman"/>
                <w:i/>
                <w:iCs/>
                <w:color w:val="000000"/>
                <w:sz w:val="20"/>
                <w:szCs w:val="20"/>
                <w:lang w:eastAsia="en-GB"/>
              </w:rPr>
              <w:t>Lophius</w:t>
            </w:r>
            <w:proofErr w:type="spellEnd"/>
            <w:r>
              <w:rPr>
                <w:rFonts w:ascii="Times New Roman" w:hAnsi="Times New Roman"/>
                <w:i/>
                <w:iCs/>
                <w:color w:val="000000"/>
                <w:sz w:val="20"/>
                <w:szCs w:val="20"/>
                <w:lang w:eastAsia="en-GB"/>
              </w:rPr>
              <w:t xml:space="preserve"> </w:t>
            </w:r>
            <w:proofErr w:type="spellStart"/>
            <w:r>
              <w:rPr>
                <w:rFonts w:ascii="Times New Roman" w:hAnsi="Times New Roman"/>
                <w:i/>
                <w:iCs/>
                <w:color w:val="000000"/>
                <w:sz w:val="20"/>
                <w:szCs w:val="20"/>
                <w:lang w:eastAsia="en-GB"/>
              </w:rPr>
              <w:t>budegassa</w:t>
            </w:r>
            <w:proofErr w:type="spellEnd"/>
            <w:r>
              <w:rPr>
                <w:rFonts w:ascii="Times New Roman" w:hAnsi="Times New Roman"/>
                <w:i/>
                <w:iCs/>
                <w:color w:val="000000"/>
                <w:sz w:val="20"/>
                <w:szCs w:val="20"/>
                <w:lang w:eastAsia="en-GB"/>
              </w:rPr>
              <w:t xml:space="preserve"> </w:t>
            </w:r>
          </w:p>
        </w:tc>
        <w:tc>
          <w:tcPr>
            <w:tcW w:w="216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color w:val="000000"/>
                <w:sz w:val="20"/>
                <w:szCs w:val="20"/>
                <w:lang w:eastAsia="en-GB"/>
              </w:rPr>
            </w:pPr>
            <w:proofErr w:type="spellStart"/>
            <w:r>
              <w:rPr>
                <w:rFonts w:ascii="Times New Roman" w:hAnsi="Times New Roman"/>
                <w:color w:val="000000"/>
                <w:sz w:val="20"/>
                <w:szCs w:val="20"/>
                <w:lang w:eastAsia="en-GB"/>
              </w:rPr>
              <w:t>VIIb</w:t>
            </w:r>
            <w:proofErr w:type="spellEnd"/>
            <w:r>
              <w:rPr>
                <w:rFonts w:ascii="Times New Roman" w:hAnsi="Times New Roman"/>
                <w:color w:val="000000"/>
                <w:sz w:val="20"/>
                <w:szCs w:val="20"/>
                <w:lang w:eastAsia="en-GB"/>
              </w:rPr>
              <w:t xml:space="preserve">-k, </w:t>
            </w:r>
            <w:proofErr w:type="spellStart"/>
            <w:r>
              <w:rPr>
                <w:rFonts w:ascii="Times New Roman" w:hAnsi="Times New Roman"/>
                <w:color w:val="000000"/>
                <w:sz w:val="20"/>
                <w:szCs w:val="20"/>
                <w:lang w:eastAsia="en-GB"/>
              </w:rPr>
              <w:t>VIIIabd</w:t>
            </w:r>
            <w:proofErr w:type="spellEnd"/>
          </w:p>
        </w:tc>
        <w:tc>
          <w:tcPr>
            <w:tcW w:w="1105"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2010</w:t>
            </w:r>
          </w:p>
        </w:tc>
        <w:tc>
          <w:tcPr>
            <w:tcW w:w="1312"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6%</w:t>
            </w:r>
          </w:p>
        </w:tc>
      </w:tr>
      <w:tr w:rsidR="005431C9" w:rsidTr="0046783E">
        <w:trPr>
          <w:trHeight w:val="255"/>
        </w:trPr>
        <w:tc>
          <w:tcPr>
            <w:tcW w:w="252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i/>
                <w:iCs/>
                <w:color w:val="000000"/>
                <w:sz w:val="20"/>
                <w:szCs w:val="20"/>
                <w:lang w:eastAsia="en-GB"/>
              </w:rPr>
            </w:pPr>
            <w:proofErr w:type="spellStart"/>
            <w:r>
              <w:rPr>
                <w:rFonts w:ascii="Times New Roman" w:hAnsi="Times New Roman"/>
                <w:i/>
                <w:iCs/>
                <w:color w:val="000000"/>
                <w:sz w:val="20"/>
                <w:szCs w:val="20"/>
                <w:lang w:eastAsia="en-GB"/>
              </w:rPr>
              <w:t>Lophius</w:t>
            </w:r>
            <w:proofErr w:type="spellEnd"/>
            <w:r>
              <w:rPr>
                <w:rFonts w:ascii="Times New Roman" w:hAnsi="Times New Roman"/>
                <w:i/>
                <w:iCs/>
                <w:color w:val="000000"/>
                <w:sz w:val="20"/>
                <w:szCs w:val="20"/>
                <w:lang w:eastAsia="en-GB"/>
              </w:rPr>
              <w:t xml:space="preserve"> </w:t>
            </w:r>
            <w:proofErr w:type="spellStart"/>
            <w:r>
              <w:rPr>
                <w:rFonts w:ascii="Times New Roman" w:hAnsi="Times New Roman"/>
                <w:i/>
                <w:iCs/>
                <w:color w:val="000000"/>
                <w:sz w:val="20"/>
                <w:szCs w:val="20"/>
                <w:lang w:eastAsia="en-GB"/>
              </w:rPr>
              <w:t>piscatorious</w:t>
            </w:r>
            <w:proofErr w:type="spellEnd"/>
            <w:r>
              <w:rPr>
                <w:rFonts w:ascii="Times New Roman" w:hAnsi="Times New Roman"/>
                <w:i/>
                <w:iCs/>
                <w:color w:val="000000"/>
                <w:sz w:val="20"/>
                <w:szCs w:val="20"/>
                <w:lang w:eastAsia="en-GB"/>
              </w:rPr>
              <w:t xml:space="preserve"> </w:t>
            </w:r>
          </w:p>
        </w:tc>
        <w:tc>
          <w:tcPr>
            <w:tcW w:w="216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color w:val="000000"/>
                <w:sz w:val="20"/>
                <w:szCs w:val="20"/>
                <w:lang w:eastAsia="en-GB"/>
              </w:rPr>
            </w:pPr>
            <w:r>
              <w:rPr>
                <w:rFonts w:ascii="Times New Roman" w:hAnsi="Times New Roman"/>
                <w:color w:val="000000"/>
                <w:sz w:val="20"/>
                <w:szCs w:val="20"/>
                <w:lang w:eastAsia="en-GB"/>
              </w:rPr>
              <w:t>IV, VI</w:t>
            </w:r>
          </w:p>
        </w:tc>
        <w:tc>
          <w:tcPr>
            <w:tcW w:w="1105"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360</w:t>
            </w:r>
          </w:p>
        </w:tc>
        <w:tc>
          <w:tcPr>
            <w:tcW w:w="1312"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3%</w:t>
            </w:r>
          </w:p>
        </w:tc>
      </w:tr>
      <w:tr w:rsidR="005431C9" w:rsidTr="0046783E">
        <w:trPr>
          <w:trHeight w:val="255"/>
        </w:trPr>
        <w:tc>
          <w:tcPr>
            <w:tcW w:w="252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i/>
                <w:iCs/>
                <w:color w:val="000000"/>
                <w:sz w:val="20"/>
                <w:szCs w:val="20"/>
                <w:lang w:eastAsia="en-GB"/>
              </w:rPr>
            </w:pPr>
            <w:proofErr w:type="spellStart"/>
            <w:r>
              <w:rPr>
                <w:rFonts w:ascii="Times New Roman" w:hAnsi="Times New Roman"/>
                <w:i/>
                <w:iCs/>
                <w:color w:val="000000"/>
                <w:sz w:val="20"/>
                <w:szCs w:val="20"/>
                <w:lang w:eastAsia="en-GB"/>
              </w:rPr>
              <w:t>Lophius</w:t>
            </w:r>
            <w:proofErr w:type="spellEnd"/>
            <w:r>
              <w:rPr>
                <w:rFonts w:ascii="Times New Roman" w:hAnsi="Times New Roman"/>
                <w:i/>
                <w:iCs/>
                <w:color w:val="000000"/>
                <w:sz w:val="20"/>
                <w:szCs w:val="20"/>
                <w:lang w:eastAsia="en-GB"/>
              </w:rPr>
              <w:t xml:space="preserve"> </w:t>
            </w:r>
            <w:proofErr w:type="spellStart"/>
            <w:r>
              <w:rPr>
                <w:rFonts w:ascii="Times New Roman" w:hAnsi="Times New Roman"/>
                <w:i/>
                <w:iCs/>
                <w:color w:val="000000"/>
                <w:sz w:val="20"/>
                <w:szCs w:val="20"/>
                <w:lang w:eastAsia="en-GB"/>
              </w:rPr>
              <w:t>piscatorious</w:t>
            </w:r>
            <w:proofErr w:type="spellEnd"/>
            <w:r>
              <w:rPr>
                <w:rFonts w:ascii="Times New Roman" w:hAnsi="Times New Roman"/>
                <w:i/>
                <w:iCs/>
                <w:color w:val="000000"/>
                <w:sz w:val="20"/>
                <w:szCs w:val="20"/>
                <w:lang w:eastAsia="en-GB"/>
              </w:rPr>
              <w:t xml:space="preserve"> </w:t>
            </w:r>
          </w:p>
        </w:tc>
        <w:tc>
          <w:tcPr>
            <w:tcW w:w="216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color w:val="000000"/>
                <w:sz w:val="20"/>
                <w:szCs w:val="20"/>
                <w:lang w:eastAsia="en-GB"/>
              </w:rPr>
            </w:pPr>
            <w:proofErr w:type="spellStart"/>
            <w:r>
              <w:rPr>
                <w:rFonts w:ascii="Times New Roman" w:hAnsi="Times New Roman"/>
                <w:color w:val="000000"/>
                <w:sz w:val="20"/>
                <w:szCs w:val="20"/>
                <w:lang w:eastAsia="en-GB"/>
              </w:rPr>
              <w:t>VIIb</w:t>
            </w:r>
            <w:proofErr w:type="spellEnd"/>
            <w:r>
              <w:rPr>
                <w:rFonts w:ascii="Times New Roman" w:hAnsi="Times New Roman"/>
                <w:color w:val="000000"/>
                <w:sz w:val="20"/>
                <w:szCs w:val="20"/>
                <w:lang w:eastAsia="en-GB"/>
              </w:rPr>
              <w:t xml:space="preserve">-k, </w:t>
            </w:r>
            <w:proofErr w:type="spellStart"/>
            <w:r>
              <w:rPr>
                <w:rFonts w:ascii="Times New Roman" w:hAnsi="Times New Roman"/>
                <w:color w:val="000000"/>
                <w:sz w:val="20"/>
                <w:szCs w:val="20"/>
                <w:lang w:eastAsia="en-GB"/>
              </w:rPr>
              <w:t>VIIIabd</w:t>
            </w:r>
            <w:proofErr w:type="spellEnd"/>
          </w:p>
        </w:tc>
        <w:tc>
          <w:tcPr>
            <w:tcW w:w="1105"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2010</w:t>
            </w:r>
          </w:p>
        </w:tc>
        <w:tc>
          <w:tcPr>
            <w:tcW w:w="1312"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6%</w:t>
            </w:r>
          </w:p>
        </w:tc>
      </w:tr>
      <w:tr w:rsidR="005431C9" w:rsidTr="0046783E">
        <w:trPr>
          <w:trHeight w:val="255"/>
        </w:trPr>
        <w:tc>
          <w:tcPr>
            <w:tcW w:w="252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i/>
                <w:iCs/>
                <w:color w:val="000000"/>
                <w:sz w:val="20"/>
                <w:szCs w:val="20"/>
                <w:lang w:eastAsia="en-GB"/>
              </w:rPr>
            </w:pPr>
            <w:proofErr w:type="spellStart"/>
            <w:r>
              <w:rPr>
                <w:rFonts w:ascii="Times New Roman" w:hAnsi="Times New Roman"/>
                <w:i/>
                <w:iCs/>
                <w:color w:val="000000"/>
                <w:sz w:val="20"/>
                <w:szCs w:val="20"/>
                <w:lang w:eastAsia="en-GB"/>
              </w:rPr>
              <w:t>Merlangius</w:t>
            </w:r>
            <w:proofErr w:type="spellEnd"/>
            <w:r>
              <w:rPr>
                <w:rFonts w:ascii="Times New Roman" w:hAnsi="Times New Roman"/>
                <w:i/>
                <w:iCs/>
                <w:color w:val="000000"/>
                <w:sz w:val="20"/>
                <w:szCs w:val="20"/>
                <w:lang w:eastAsia="en-GB"/>
              </w:rPr>
              <w:t xml:space="preserve"> </w:t>
            </w:r>
            <w:proofErr w:type="spellStart"/>
            <w:r>
              <w:rPr>
                <w:rFonts w:ascii="Times New Roman" w:hAnsi="Times New Roman"/>
                <w:i/>
                <w:iCs/>
                <w:color w:val="000000"/>
                <w:sz w:val="20"/>
                <w:szCs w:val="20"/>
                <w:lang w:eastAsia="en-GB"/>
              </w:rPr>
              <w:t>merlangus</w:t>
            </w:r>
            <w:proofErr w:type="spellEnd"/>
            <w:r>
              <w:rPr>
                <w:rFonts w:ascii="Times New Roman" w:hAnsi="Times New Roman"/>
                <w:i/>
                <w:iCs/>
                <w:color w:val="000000"/>
                <w:sz w:val="20"/>
                <w:szCs w:val="20"/>
                <w:lang w:eastAsia="en-GB"/>
              </w:rPr>
              <w:t xml:space="preserve"> </w:t>
            </w:r>
          </w:p>
        </w:tc>
        <w:tc>
          <w:tcPr>
            <w:tcW w:w="216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color w:val="000000"/>
                <w:sz w:val="20"/>
                <w:szCs w:val="20"/>
                <w:lang w:eastAsia="en-GB"/>
              </w:rPr>
            </w:pPr>
            <w:proofErr w:type="spellStart"/>
            <w:r>
              <w:rPr>
                <w:rFonts w:ascii="Times New Roman" w:hAnsi="Times New Roman"/>
                <w:color w:val="000000"/>
                <w:sz w:val="20"/>
                <w:szCs w:val="20"/>
                <w:lang w:eastAsia="en-GB"/>
              </w:rPr>
              <w:t>VIa</w:t>
            </w:r>
            <w:proofErr w:type="spellEnd"/>
          </w:p>
        </w:tc>
        <w:tc>
          <w:tcPr>
            <w:tcW w:w="1105"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80</w:t>
            </w:r>
          </w:p>
        </w:tc>
        <w:tc>
          <w:tcPr>
            <w:tcW w:w="1312"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30%</w:t>
            </w:r>
          </w:p>
        </w:tc>
      </w:tr>
      <w:tr w:rsidR="005431C9" w:rsidTr="0046783E">
        <w:trPr>
          <w:trHeight w:val="255"/>
        </w:trPr>
        <w:tc>
          <w:tcPr>
            <w:tcW w:w="252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i/>
                <w:iCs/>
                <w:color w:val="000000"/>
                <w:sz w:val="20"/>
                <w:szCs w:val="20"/>
                <w:lang w:eastAsia="en-GB"/>
              </w:rPr>
            </w:pPr>
            <w:proofErr w:type="spellStart"/>
            <w:r>
              <w:rPr>
                <w:rFonts w:ascii="Times New Roman" w:hAnsi="Times New Roman"/>
                <w:i/>
                <w:iCs/>
                <w:color w:val="000000"/>
                <w:sz w:val="20"/>
                <w:szCs w:val="20"/>
                <w:lang w:eastAsia="en-GB"/>
              </w:rPr>
              <w:t>Merlangius</w:t>
            </w:r>
            <w:proofErr w:type="spellEnd"/>
            <w:r>
              <w:rPr>
                <w:rFonts w:ascii="Times New Roman" w:hAnsi="Times New Roman"/>
                <w:i/>
                <w:iCs/>
                <w:color w:val="000000"/>
                <w:sz w:val="20"/>
                <w:szCs w:val="20"/>
                <w:lang w:eastAsia="en-GB"/>
              </w:rPr>
              <w:t xml:space="preserve"> </w:t>
            </w:r>
            <w:proofErr w:type="spellStart"/>
            <w:r>
              <w:rPr>
                <w:rFonts w:ascii="Times New Roman" w:hAnsi="Times New Roman"/>
                <w:i/>
                <w:iCs/>
                <w:color w:val="000000"/>
                <w:sz w:val="20"/>
                <w:szCs w:val="20"/>
                <w:lang w:eastAsia="en-GB"/>
              </w:rPr>
              <w:t>merlangus</w:t>
            </w:r>
            <w:proofErr w:type="spellEnd"/>
            <w:r>
              <w:rPr>
                <w:rFonts w:ascii="Times New Roman" w:hAnsi="Times New Roman"/>
                <w:i/>
                <w:iCs/>
                <w:color w:val="000000"/>
                <w:sz w:val="20"/>
                <w:szCs w:val="20"/>
                <w:lang w:eastAsia="en-GB"/>
              </w:rPr>
              <w:t xml:space="preserve"> </w:t>
            </w:r>
          </w:p>
        </w:tc>
        <w:tc>
          <w:tcPr>
            <w:tcW w:w="216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color w:val="000000"/>
                <w:sz w:val="20"/>
                <w:szCs w:val="20"/>
                <w:lang w:eastAsia="en-GB"/>
              </w:rPr>
            </w:pPr>
            <w:proofErr w:type="spellStart"/>
            <w:r>
              <w:rPr>
                <w:rFonts w:ascii="Times New Roman" w:hAnsi="Times New Roman"/>
                <w:color w:val="000000"/>
                <w:sz w:val="20"/>
                <w:szCs w:val="20"/>
                <w:lang w:eastAsia="en-GB"/>
              </w:rPr>
              <w:t>VIIa</w:t>
            </w:r>
            <w:proofErr w:type="spellEnd"/>
          </w:p>
        </w:tc>
        <w:tc>
          <w:tcPr>
            <w:tcW w:w="1105"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110</w:t>
            </w:r>
          </w:p>
        </w:tc>
        <w:tc>
          <w:tcPr>
            <w:tcW w:w="1312"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57%</w:t>
            </w:r>
          </w:p>
        </w:tc>
      </w:tr>
      <w:tr w:rsidR="005431C9" w:rsidTr="0046783E">
        <w:trPr>
          <w:trHeight w:val="255"/>
        </w:trPr>
        <w:tc>
          <w:tcPr>
            <w:tcW w:w="252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i/>
                <w:iCs/>
                <w:color w:val="000000"/>
                <w:sz w:val="20"/>
                <w:szCs w:val="20"/>
                <w:lang w:eastAsia="en-GB"/>
              </w:rPr>
            </w:pPr>
            <w:proofErr w:type="spellStart"/>
            <w:r>
              <w:rPr>
                <w:rFonts w:ascii="Times New Roman" w:hAnsi="Times New Roman"/>
                <w:i/>
                <w:iCs/>
                <w:color w:val="000000"/>
                <w:sz w:val="20"/>
                <w:szCs w:val="20"/>
                <w:lang w:eastAsia="en-GB"/>
              </w:rPr>
              <w:t>Merluccius</w:t>
            </w:r>
            <w:proofErr w:type="spellEnd"/>
            <w:r>
              <w:rPr>
                <w:rFonts w:ascii="Times New Roman" w:hAnsi="Times New Roman"/>
                <w:i/>
                <w:iCs/>
                <w:color w:val="000000"/>
                <w:sz w:val="20"/>
                <w:szCs w:val="20"/>
                <w:lang w:eastAsia="en-GB"/>
              </w:rPr>
              <w:t xml:space="preserve"> </w:t>
            </w:r>
            <w:proofErr w:type="spellStart"/>
            <w:r>
              <w:rPr>
                <w:rFonts w:ascii="Times New Roman" w:hAnsi="Times New Roman"/>
                <w:i/>
                <w:iCs/>
                <w:color w:val="000000"/>
                <w:sz w:val="20"/>
                <w:szCs w:val="20"/>
                <w:lang w:eastAsia="en-GB"/>
              </w:rPr>
              <w:t>merluccius</w:t>
            </w:r>
            <w:proofErr w:type="spellEnd"/>
            <w:r>
              <w:rPr>
                <w:rFonts w:ascii="Times New Roman" w:hAnsi="Times New Roman"/>
                <w:i/>
                <w:iCs/>
                <w:color w:val="000000"/>
                <w:sz w:val="20"/>
                <w:szCs w:val="20"/>
                <w:lang w:eastAsia="en-GB"/>
              </w:rPr>
              <w:t xml:space="preserve"> </w:t>
            </w:r>
          </w:p>
        </w:tc>
        <w:tc>
          <w:tcPr>
            <w:tcW w:w="2160" w:type="dxa"/>
            <w:tcBorders>
              <w:top w:val="nil"/>
              <w:left w:val="nil"/>
              <w:bottom w:val="nil"/>
              <w:right w:val="nil"/>
            </w:tcBorders>
            <w:noWrap/>
          </w:tcPr>
          <w:p w:rsidR="005431C9" w:rsidRPr="00083D55" w:rsidRDefault="005431C9">
            <w:pPr>
              <w:autoSpaceDE w:val="0"/>
              <w:autoSpaceDN w:val="0"/>
              <w:adjustRightInd w:val="0"/>
              <w:spacing w:before="0"/>
              <w:ind w:left="0" w:firstLine="0"/>
              <w:rPr>
                <w:rFonts w:ascii="Times New Roman" w:hAnsi="Times New Roman"/>
                <w:color w:val="000000"/>
                <w:sz w:val="20"/>
                <w:szCs w:val="20"/>
                <w:lang w:val="da-DK" w:eastAsia="en-GB"/>
              </w:rPr>
            </w:pPr>
            <w:r w:rsidRPr="00083D55">
              <w:rPr>
                <w:rFonts w:ascii="Times New Roman" w:hAnsi="Times New Roman"/>
                <w:color w:val="000000"/>
                <w:sz w:val="20"/>
                <w:szCs w:val="20"/>
                <w:lang w:val="da-DK" w:eastAsia="en-GB"/>
              </w:rPr>
              <w:t>IIIa, IV, VI, VII, VIIIab</w:t>
            </w:r>
          </w:p>
        </w:tc>
        <w:tc>
          <w:tcPr>
            <w:tcW w:w="1105"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1320</w:t>
            </w:r>
          </w:p>
        </w:tc>
        <w:tc>
          <w:tcPr>
            <w:tcW w:w="1312"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3%</w:t>
            </w:r>
          </w:p>
        </w:tc>
      </w:tr>
      <w:tr w:rsidR="005431C9" w:rsidTr="0046783E">
        <w:trPr>
          <w:trHeight w:val="255"/>
        </w:trPr>
        <w:tc>
          <w:tcPr>
            <w:tcW w:w="252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i/>
                <w:iCs/>
                <w:color w:val="000000"/>
                <w:sz w:val="20"/>
                <w:szCs w:val="20"/>
                <w:lang w:eastAsia="en-GB"/>
              </w:rPr>
            </w:pPr>
            <w:proofErr w:type="spellStart"/>
            <w:r>
              <w:rPr>
                <w:rFonts w:ascii="Times New Roman" w:hAnsi="Times New Roman"/>
                <w:i/>
                <w:iCs/>
                <w:color w:val="000000"/>
                <w:sz w:val="20"/>
                <w:szCs w:val="20"/>
                <w:lang w:eastAsia="en-GB"/>
              </w:rPr>
              <w:t>Pleuronectes</w:t>
            </w:r>
            <w:proofErr w:type="spellEnd"/>
            <w:r>
              <w:rPr>
                <w:rFonts w:ascii="Times New Roman" w:hAnsi="Times New Roman"/>
                <w:i/>
                <w:iCs/>
                <w:color w:val="000000"/>
                <w:sz w:val="20"/>
                <w:szCs w:val="20"/>
                <w:lang w:eastAsia="en-GB"/>
              </w:rPr>
              <w:t xml:space="preserve"> </w:t>
            </w:r>
            <w:proofErr w:type="spellStart"/>
            <w:r>
              <w:rPr>
                <w:rFonts w:ascii="Times New Roman" w:hAnsi="Times New Roman"/>
                <w:i/>
                <w:iCs/>
                <w:color w:val="000000"/>
                <w:sz w:val="20"/>
                <w:szCs w:val="20"/>
                <w:lang w:eastAsia="en-GB"/>
              </w:rPr>
              <w:t>platessa</w:t>
            </w:r>
            <w:proofErr w:type="spellEnd"/>
            <w:r>
              <w:rPr>
                <w:rFonts w:ascii="Times New Roman" w:hAnsi="Times New Roman"/>
                <w:i/>
                <w:iCs/>
                <w:color w:val="000000"/>
                <w:sz w:val="20"/>
                <w:szCs w:val="20"/>
                <w:lang w:eastAsia="en-GB"/>
              </w:rPr>
              <w:t xml:space="preserve"> </w:t>
            </w:r>
          </w:p>
        </w:tc>
        <w:tc>
          <w:tcPr>
            <w:tcW w:w="216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color w:val="000000"/>
                <w:sz w:val="20"/>
                <w:szCs w:val="20"/>
                <w:lang w:eastAsia="en-GB"/>
              </w:rPr>
            </w:pPr>
            <w:proofErr w:type="spellStart"/>
            <w:r>
              <w:rPr>
                <w:rFonts w:ascii="Times New Roman" w:hAnsi="Times New Roman"/>
                <w:color w:val="000000"/>
                <w:sz w:val="20"/>
                <w:szCs w:val="20"/>
                <w:lang w:eastAsia="en-GB"/>
              </w:rPr>
              <w:t>VIIa</w:t>
            </w:r>
            <w:proofErr w:type="spellEnd"/>
          </w:p>
        </w:tc>
        <w:tc>
          <w:tcPr>
            <w:tcW w:w="1105"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120</w:t>
            </w:r>
          </w:p>
        </w:tc>
        <w:tc>
          <w:tcPr>
            <w:tcW w:w="1312"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65%</w:t>
            </w:r>
          </w:p>
        </w:tc>
      </w:tr>
      <w:tr w:rsidR="005431C9" w:rsidTr="0046783E">
        <w:trPr>
          <w:trHeight w:val="255"/>
        </w:trPr>
        <w:tc>
          <w:tcPr>
            <w:tcW w:w="252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i/>
                <w:iCs/>
                <w:color w:val="000000"/>
                <w:sz w:val="20"/>
                <w:szCs w:val="20"/>
                <w:lang w:eastAsia="en-GB"/>
              </w:rPr>
            </w:pPr>
            <w:proofErr w:type="spellStart"/>
            <w:r>
              <w:rPr>
                <w:rFonts w:ascii="Times New Roman" w:hAnsi="Times New Roman"/>
                <w:i/>
                <w:iCs/>
                <w:color w:val="000000"/>
                <w:sz w:val="20"/>
                <w:szCs w:val="20"/>
                <w:lang w:eastAsia="en-GB"/>
              </w:rPr>
              <w:t>Pleuronectes</w:t>
            </w:r>
            <w:proofErr w:type="spellEnd"/>
            <w:r>
              <w:rPr>
                <w:rFonts w:ascii="Times New Roman" w:hAnsi="Times New Roman"/>
                <w:i/>
                <w:iCs/>
                <w:color w:val="000000"/>
                <w:sz w:val="20"/>
                <w:szCs w:val="20"/>
                <w:lang w:eastAsia="en-GB"/>
              </w:rPr>
              <w:t xml:space="preserve"> </w:t>
            </w:r>
            <w:proofErr w:type="spellStart"/>
            <w:r>
              <w:rPr>
                <w:rFonts w:ascii="Times New Roman" w:hAnsi="Times New Roman"/>
                <w:i/>
                <w:iCs/>
                <w:color w:val="000000"/>
                <w:sz w:val="20"/>
                <w:szCs w:val="20"/>
                <w:lang w:eastAsia="en-GB"/>
              </w:rPr>
              <w:t>platessa</w:t>
            </w:r>
            <w:proofErr w:type="spellEnd"/>
            <w:r>
              <w:rPr>
                <w:rFonts w:ascii="Times New Roman" w:hAnsi="Times New Roman"/>
                <w:i/>
                <w:iCs/>
                <w:color w:val="000000"/>
                <w:sz w:val="20"/>
                <w:szCs w:val="20"/>
                <w:lang w:eastAsia="en-GB"/>
              </w:rPr>
              <w:t xml:space="preserve"> </w:t>
            </w:r>
          </w:p>
        </w:tc>
        <w:tc>
          <w:tcPr>
            <w:tcW w:w="216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color w:val="000000"/>
                <w:sz w:val="20"/>
                <w:szCs w:val="20"/>
                <w:lang w:eastAsia="en-GB"/>
              </w:rPr>
            </w:pPr>
            <w:proofErr w:type="spellStart"/>
            <w:r>
              <w:rPr>
                <w:rFonts w:ascii="Times New Roman" w:hAnsi="Times New Roman"/>
                <w:color w:val="000000"/>
                <w:sz w:val="20"/>
                <w:szCs w:val="20"/>
                <w:lang w:eastAsia="en-GB"/>
              </w:rPr>
              <w:t>VIIfg</w:t>
            </w:r>
            <w:proofErr w:type="spellEnd"/>
          </w:p>
        </w:tc>
        <w:tc>
          <w:tcPr>
            <w:tcW w:w="1105"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60</w:t>
            </w:r>
          </w:p>
        </w:tc>
        <w:tc>
          <w:tcPr>
            <w:tcW w:w="1312"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47%</w:t>
            </w:r>
          </w:p>
        </w:tc>
      </w:tr>
      <w:tr w:rsidR="005431C9" w:rsidTr="0046783E">
        <w:trPr>
          <w:trHeight w:val="255"/>
        </w:trPr>
        <w:tc>
          <w:tcPr>
            <w:tcW w:w="252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i/>
                <w:iCs/>
                <w:color w:val="000000"/>
                <w:sz w:val="20"/>
                <w:szCs w:val="20"/>
                <w:lang w:eastAsia="en-GB"/>
              </w:rPr>
            </w:pPr>
            <w:proofErr w:type="spellStart"/>
            <w:r>
              <w:rPr>
                <w:rFonts w:ascii="Times New Roman" w:hAnsi="Times New Roman"/>
                <w:i/>
                <w:iCs/>
                <w:color w:val="000000"/>
                <w:sz w:val="20"/>
                <w:szCs w:val="20"/>
                <w:lang w:eastAsia="en-GB"/>
              </w:rPr>
              <w:t>Pleuronectes</w:t>
            </w:r>
            <w:proofErr w:type="spellEnd"/>
            <w:r>
              <w:rPr>
                <w:rFonts w:ascii="Times New Roman" w:hAnsi="Times New Roman"/>
                <w:i/>
                <w:iCs/>
                <w:color w:val="000000"/>
                <w:sz w:val="20"/>
                <w:szCs w:val="20"/>
                <w:lang w:eastAsia="en-GB"/>
              </w:rPr>
              <w:t xml:space="preserve"> </w:t>
            </w:r>
            <w:proofErr w:type="spellStart"/>
            <w:r>
              <w:rPr>
                <w:rFonts w:ascii="Times New Roman" w:hAnsi="Times New Roman"/>
                <w:i/>
                <w:iCs/>
                <w:color w:val="000000"/>
                <w:sz w:val="20"/>
                <w:szCs w:val="20"/>
                <w:lang w:eastAsia="en-GB"/>
              </w:rPr>
              <w:t>platessa</w:t>
            </w:r>
            <w:proofErr w:type="spellEnd"/>
            <w:r>
              <w:rPr>
                <w:rFonts w:ascii="Times New Roman" w:hAnsi="Times New Roman"/>
                <w:i/>
                <w:iCs/>
                <w:color w:val="000000"/>
                <w:sz w:val="20"/>
                <w:szCs w:val="20"/>
                <w:lang w:eastAsia="en-GB"/>
              </w:rPr>
              <w:t xml:space="preserve"> </w:t>
            </w:r>
          </w:p>
        </w:tc>
        <w:tc>
          <w:tcPr>
            <w:tcW w:w="216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color w:val="000000"/>
                <w:sz w:val="20"/>
                <w:szCs w:val="20"/>
                <w:lang w:eastAsia="en-GB"/>
              </w:rPr>
            </w:pPr>
            <w:proofErr w:type="spellStart"/>
            <w:r>
              <w:rPr>
                <w:rFonts w:ascii="Times New Roman" w:hAnsi="Times New Roman"/>
                <w:color w:val="000000"/>
                <w:sz w:val="20"/>
                <w:szCs w:val="20"/>
                <w:lang w:eastAsia="en-GB"/>
              </w:rPr>
              <w:t>VIIbc</w:t>
            </w:r>
            <w:proofErr w:type="spellEnd"/>
          </w:p>
        </w:tc>
        <w:tc>
          <w:tcPr>
            <w:tcW w:w="1105"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30</w:t>
            </w:r>
          </w:p>
        </w:tc>
        <w:tc>
          <w:tcPr>
            <w:tcW w:w="1312"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80%</w:t>
            </w:r>
          </w:p>
        </w:tc>
      </w:tr>
      <w:tr w:rsidR="005431C9" w:rsidTr="0046783E">
        <w:trPr>
          <w:trHeight w:val="255"/>
        </w:trPr>
        <w:tc>
          <w:tcPr>
            <w:tcW w:w="252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i/>
                <w:iCs/>
                <w:color w:val="000000"/>
                <w:sz w:val="20"/>
                <w:szCs w:val="20"/>
                <w:lang w:eastAsia="en-GB"/>
              </w:rPr>
            </w:pPr>
            <w:proofErr w:type="spellStart"/>
            <w:r>
              <w:rPr>
                <w:rFonts w:ascii="Times New Roman" w:hAnsi="Times New Roman"/>
                <w:i/>
                <w:iCs/>
                <w:color w:val="000000"/>
                <w:sz w:val="20"/>
                <w:szCs w:val="20"/>
                <w:lang w:eastAsia="en-GB"/>
              </w:rPr>
              <w:t>Pleuronectes</w:t>
            </w:r>
            <w:proofErr w:type="spellEnd"/>
            <w:r>
              <w:rPr>
                <w:rFonts w:ascii="Times New Roman" w:hAnsi="Times New Roman"/>
                <w:i/>
                <w:iCs/>
                <w:color w:val="000000"/>
                <w:sz w:val="20"/>
                <w:szCs w:val="20"/>
                <w:lang w:eastAsia="en-GB"/>
              </w:rPr>
              <w:t xml:space="preserve"> </w:t>
            </w:r>
            <w:proofErr w:type="spellStart"/>
            <w:r>
              <w:rPr>
                <w:rFonts w:ascii="Times New Roman" w:hAnsi="Times New Roman"/>
                <w:i/>
                <w:iCs/>
                <w:color w:val="000000"/>
                <w:sz w:val="20"/>
                <w:szCs w:val="20"/>
                <w:lang w:eastAsia="en-GB"/>
              </w:rPr>
              <w:t>platessa</w:t>
            </w:r>
            <w:proofErr w:type="spellEnd"/>
            <w:r>
              <w:rPr>
                <w:rFonts w:ascii="Times New Roman" w:hAnsi="Times New Roman"/>
                <w:i/>
                <w:iCs/>
                <w:color w:val="000000"/>
                <w:sz w:val="20"/>
                <w:szCs w:val="20"/>
                <w:lang w:eastAsia="en-GB"/>
              </w:rPr>
              <w:t xml:space="preserve"> </w:t>
            </w:r>
          </w:p>
        </w:tc>
        <w:tc>
          <w:tcPr>
            <w:tcW w:w="216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color w:val="000000"/>
                <w:sz w:val="20"/>
                <w:szCs w:val="20"/>
                <w:lang w:eastAsia="en-GB"/>
              </w:rPr>
            </w:pPr>
            <w:proofErr w:type="spellStart"/>
            <w:r>
              <w:rPr>
                <w:rFonts w:ascii="Times New Roman" w:hAnsi="Times New Roman"/>
                <w:color w:val="000000"/>
                <w:sz w:val="20"/>
                <w:szCs w:val="20"/>
                <w:lang w:eastAsia="en-GB"/>
              </w:rPr>
              <w:t>VIIh</w:t>
            </w:r>
            <w:proofErr w:type="spellEnd"/>
            <w:r>
              <w:rPr>
                <w:rFonts w:ascii="Times New Roman" w:hAnsi="Times New Roman"/>
                <w:color w:val="000000"/>
                <w:sz w:val="20"/>
                <w:szCs w:val="20"/>
                <w:lang w:eastAsia="en-GB"/>
              </w:rPr>
              <w:t>-k</w:t>
            </w:r>
          </w:p>
        </w:tc>
        <w:tc>
          <w:tcPr>
            <w:tcW w:w="1105"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70</w:t>
            </w:r>
          </w:p>
        </w:tc>
        <w:tc>
          <w:tcPr>
            <w:tcW w:w="1312"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69%</w:t>
            </w:r>
          </w:p>
        </w:tc>
      </w:tr>
      <w:tr w:rsidR="005431C9" w:rsidTr="0046783E">
        <w:trPr>
          <w:trHeight w:val="255"/>
        </w:trPr>
        <w:tc>
          <w:tcPr>
            <w:tcW w:w="252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i/>
                <w:iCs/>
                <w:color w:val="000000"/>
                <w:sz w:val="20"/>
                <w:szCs w:val="20"/>
                <w:lang w:eastAsia="en-GB"/>
              </w:rPr>
            </w:pPr>
            <w:r>
              <w:rPr>
                <w:rFonts w:ascii="Times New Roman" w:hAnsi="Times New Roman"/>
                <w:i/>
                <w:iCs/>
                <w:color w:val="000000"/>
                <w:sz w:val="20"/>
                <w:szCs w:val="20"/>
                <w:lang w:eastAsia="en-GB"/>
              </w:rPr>
              <w:t xml:space="preserve">Raja </w:t>
            </w:r>
            <w:proofErr w:type="spellStart"/>
            <w:r>
              <w:rPr>
                <w:rFonts w:ascii="Times New Roman" w:hAnsi="Times New Roman"/>
                <w:i/>
                <w:iCs/>
                <w:color w:val="000000"/>
                <w:sz w:val="20"/>
                <w:szCs w:val="20"/>
                <w:lang w:eastAsia="en-GB"/>
              </w:rPr>
              <w:t>brachyura</w:t>
            </w:r>
            <w:proofErr w:type="spellEnd"/>
            <w:r>
              <w:rPr>
                <w:rFonts w:ascii="Times New Roman" w:hAnsi="Times New Roman"/>
                <w:i/>
                <w:iCs/>
                <w:color w:val="000000"/>
                <w:sz w:val="20"/>
                <w:szCs w:val="20"/>
                <w:lang w:eastAsia="en-GB"/>
              </w:rPr>
              <w:t xml:space="preserve"> </w:t>
            </w:r>
          </w:p>
        </w:tc>
        <w:tc>
          <w:tcPr>
            <w:tcW w:w="216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color w:val="000000"/>
                <w:sz w:val="20"/>
                <w:szCs w:val="20"/>
                <w:lang w:eastAsia="en-GB"/>
              </w:rPr>
            </w:pPr>
            <w:r>
              <w:rPr>
                <w:rFonts w:ascii="Times New Roman" w:hAnsi="Times New Roman"/>
                <w:color w:val="000000"/>
                <w:sz w:val="20"/>
                <w:szCs w:val="20"/>
                <w:lang w:eastAsia="en-GB"/>
              </w:rPr>
              <w:t>all areas</w:t>
            </w:r>
          </w:p>
        </w:tc>
        <w:tc>
          <w:tcPr>
            <w:tcW w:w="1105"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1150</w:t>
            </w:r>
          </w:p>
        </w:tc>
        <w:tc>
          <w:tcPr>
            <w:tcW w:w="1312"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9%</w:t>
            </w:r>
          </w:p>
        </w:tc>
      </w:tr>
      <w:tr w:rsidR="005431C9" w:rsidTr="0046783E">
        <w:trPr>
          <w:trHeight w:val="255"/>
        </w:trPr>
        <w:tc>
          <w:tcPr>
            <w:tcW w:w="252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i/>
                <w:iCs/>
                <w:color w:val="000000"/>
                <w:sz w:val="20"/>
                <w:szCs w:val="20"/>
                <w:lang w:eastAsia="en-GB"/>
              </w:rPr>
            </w:pPr>
            <w:r>
              <w:rPr>
                <w:rFonts w:ascii="Times New Roman" w:hAnsi="Times New Roman"/>
                <w:i/>
                <w:iCs/>
                <w:color w:val="000000"/>
                <w:sz w:val="20"/>
                <w:szCs w:val="20"/>
                <w:lang w:eastAsia="en-GB"/>
              </w:rPr>
              <w:t xml:space="preserve">Raja </w:t>
            </w:r>
            <w:proofErr w:type="spellStart"/>
            <w:r>
              <w:rPr>
                <w:rFonts w:ascii="Times New Roman" w:hAnsi="Times New Roman"/>
                <w:i/>
                <w:iCs/>
                <w:color w:val="000000"/>
                <w:sz w:val="20"/>
                <w:szCs w:val="20"/>
                <w:lang w:eastAsia="en-GB"/>
              </w:rPr>
              <w:t>clavata</w:t>
            </w:r>
            <w:proofErr w:type="spellEnd"/>
            <w:r>
              <w:rPr>
                <w:rFonts w:ascii="Times New Roman" w:hAnsi="Times New Roman"/>
                <w:i/>
                <w:iCs/>
                <w:color w:val="000000"/>
                <w:sz w:val="20"/>
                <w:szCs w:val="20"/>
                <w:lang w:eastAsia="en-GB"/>
              </w:rPr>
              <w:t xml:space="preserve"> </w:t>
            </w:r>
          </w:p>
        </w:tc>
        <w:tc>
          <w:tcPr>
            <w:tcW w:w="216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color w:val="000000"/>
                <w:sz w:val="20"/>
                <w:szCs w:val="20"/>
                <w:lang w:eastAsia="en-GB"/>
              </w:rPr>
            </w:pPr>
            <w:r>
              <w:rPr>
                <w:rFonts w:ascii="Times New Roman" w:hAnsi="Times New Roman"/>
                <w:color w:val="000000"/>
                <w:sz w:val="20"/>
                <w:szCs w:val="20"/>
                <w:lang w:eastAsia="en-GB"/>
              </w:rPr>
              <w:t>all areas</w:t>
            </w:r>
          </w:p>
        </w:tc>
        <w:tc>
          <w:tcPr>
            <w:tcW w:w="1105"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1150</w:t>
            </w:r>
          </w:p>
        </w:tc>
        <w:tc>
          <w:tcPr>
            <w:tcW w:w="1312"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9%</w:t>
            </w:r>
          </w:p>
        </w:tc>
      </w:tr>
      <w:tr w:rsidR="005431C9" w:rsidTr="0046783E">
        <w:trPr>
          <w:trHeight w:val="255"/>
        </w:trPr>
        <w:tc>
          <w:tcPr>
            <w:tcW w:w="252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i/>
                <w:iCs/>
                <w:color w:val="000000"/>
                <w:sz w:val="20"/>
                <w:szCs w:val="20"/>
                <w:lang w:eastAsia="en-GB"/>
              </w:rPr>
            </w:pPr>
            <w:r>
              <w:rPr>
                <w:rFonts w:ascii="Times New Roman" w:hAnsi="Times New Roman"/>
                <w:i/>
                <w:iCs/>
                <w:color w:val="000000"/>
                <w:sz w:val="20"/>
                <w:szCs w:val="20"/>
                <w:lang w:eastAsia="en-GB"/>
              </w:rPr>
              <w:t xml:space="preserve">Raja </w:t>
            </w:r>
            <w:proofErr w:type="spellStart"/>
            <w:r>
              <w:rPr>
                <w:rFonts w:ascii="Times New Roman" w:hAnsi="Times New Roman"/>
                <w:i/>
                <w:iCs/>
                <w:color w:val="000000"/>
                <w:sz w:val="20"/>
                <w:szCs w:val="20"/>
                <w:lang w:eastAsia="en-GB"/>
              </w:rPr>
              <w:t>montagui</w:t>
            </w:r>
            <w:proofErr w:type="spellEnd"/>
            <w:r>
              <w:rPr>
                <w:rFonts w:ascii="Times New Roman" w:hAnsi="Times New Roman"/>
                <w:i/>
                <w:iCs/>
                <w:color w:val="000000"/>
                <w:sz w:val="20"/>
                <w:szCs w:val="20"/>
                <w:lang w:eastAsia="en-GB"/>
              </w:rPr>
              <w:t xml:space="preserve"> </w:t>
            </w:r>
          </w:p>
        </w:tc>
        <w:tc>
          <w:tcPr>
            <w:tcW w:w="216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color w:val="000000"/>
                <w:sz w:val="20"/>
                <w:szCs w:val="20"/>
                <w:lang w:eastAsia="en-GB"/>
              </w:rPr>
            </w:pPr>
            <w:r>
              <w:rPr>
                <w:rFonts w:ascii="Times New Roman" w:hAnsi="Times New Roman"/>
                <w:color w:val="000000"/>
                <w:sz w:val="20"/>
                <w:szCs w:val="20"/>
                <w:lang w:eastAsia="en-GB"/>
              </w:rPr>
              <w:t>all areas</w:t>
            </w:r>
          </w:p>
        </w:tc>
        <w:tc>
          <w:tcPr>
            <w:tcW w:w="1105"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1150</w:t>
            </w:r>
          </w:p>
        </w:tc>
        <w:tc>
          <w:tcPr>
            <w:tcW w:w="1312"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9%</w:t>
            </w:r>
          </w:p>
        </w:tc>
      </w:tr>
      <w:tr w:rsidR="005431C9" w:rsidTr="0046783E">
        <w:trPr>
          <w:trHeight w:val="255"/>
        </w:trPr>
        <w:tc>
          <w:tcPr>
            <w:tcW w:w="252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i/>
                <w:iCs/>
                <w:color w:val="000000"/>
                <w:sz w:val="20"/>
                <w:szCs w:val="20"/>
                <w:lang w:eastAsia="en-GB"/>
              </w:rPr>
            </w:pPr>
            <w:r>
              <w:rPr>
                <w:rFonts w:ascii="Times New Roman" w:hAnsi="Times New Roman"/>
                <w:i/>
                <w:iCs/>
                <w:color w:val="000000"/>
                <w:sz w:val="20"/>
                <w:szCs w:val="20"/>
                <w:lang w:eastAsia="en-GB"/>
              </w:rPr>
              <w:t xml:space="preserve">Raja </w:t>
            </w:r>
            <w:proofErr w:type="spellStart"/>
            <w:r>
              <w:rPr>
                <w:rFonts w:ascii="Times New Roman" w:hAnsi="Times New Roman"/>
                <w:i/>
                <w:iCs/>
                <w:color w:val="000000"/>
                <w:sz w:val="20"/>
                <w:szCs w:val="20"/>
                <w:lang w:eastAsia="en-GB"/>
              </w:rPr>
              <w:t>naevus</w:t>
            </w:r>
            <w:proofErr w:type="spellEnd"/>
            <w:r>
              <w:rPr>
                <w:rFonts w:ascii="Times New Roman" w:hAnsi="Times New Roman"/>
                <w:i/>
                <w:iCs/>
                <w:color w:val="000000"/>
                <w:sz w:val="20"/>
                <w:szCs w:val="20"/>
                <w:lang w:eastAsia="en-GB"/>
              </w:rPr>
              <w:t xml:space="preserve"> </w:t>
            </w:r>
          </w:p>
        </w:tc>
        <w:tc>
          <w:tcPr>
            <w:tcW w:w="216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color w:val="000000"/>
                <w:sz w:val="20"/>
                <w:szCs w:val="20"/>
                <w:lang w:eastAsia="en-GB"/>
              </w:rPr>
            </w:pPr>
            <w:r>
              <w:rPr>
                <w:rFonts w:ascii="Times New Roman" w:hAnsi="Times New Roman"/>
                <w:color w:val="000000"/>
                <w:sz w:val="20"/>
                <w:szCs w:val="20"/>
                <w:lang w:eastAsia="en-GB"/>
              </w:rPr>
              <w:t>all areas</w:t>
            </w:r>
          </w:p>
        </w:tc>
        <w:tc>
          <w:tcPr>
            <w:tcW w:w="1105"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1150</w:t>
            </w:r>
          </w:p>
        </w:tc>
        <w:tc>
          <w:tcPr>
            <w:tcW w:w="1312"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9%</w:t>
            </w:r>
          </w:p>
        </w:tc>
      </w:tr>
      <w:tr w:rsidR="005431C9" w:rsidTr="0046783E">
        <w:trPr>
          <w:trHeight w:val="255"/>
        </w:trPr>
        <w:tc>
          <w:tcPr>
            <w:tcW w:w="252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i/>
                <w:iCs/>
                <w:color w:val="000000"/>
                <w:sz w:val="20"/>
                <w:szCs w:val="20"/>
                <w:lang w:eastAsia="en-GB"/>
              </w:rPr>
            </w:pPr>
            <w:proofErr w:type="spellStart"/>
            <w:r>
              <w:rPr>
                <w:rFonts w:ascii="Times New Roman" w:hAnsi="Times New Roman"/>
                <w:i/>
                <w:iCs/>
                <w:color w:val="000000"/>
                <w:sz w:val="20"/>
                <w:szCs w:val="20"/>
                <w:lang w:eastAsia="en-GB"/>
              </w:rPr>
              <w:t>Solea</w:t>
            </w:r>
            <w:proofErr w:type="spellEnd"/>
            <w:r>
              <w:rPr>
                <w:rFonts w:ascii="Times New Roman" w:hAnsi="Times New Roman"/>
                <w:i/>
                <w:iCs/>
                <w:color w:val="000000"/>
                <w:sz w:val="20"/>
                <w:szCs w:val="20"/>
                <w:lang w:eastAsia="en-GB"/>
              </w:rPr>
              <w:t xml:space="preserve"> </w:t>
            </w:r>
            <w:proofErr w:type="spellStart"/>
            <w:r>
              <w:rPr>
                <w:rFonts w:ascii="Times New Roman" w:hAnsi="Times New Roman"/>
                <w:i/>
                <w:iCs/>
                <w:color w:val="000000"/>
                <w:sz w:val="20"/>
                <w:szCs w:val="20"/>
                <w:lang w:eastAsia="en-GB"/>
              </w:rPr>
              <w:t>solea</w:t>
            </w:r>
            <w:proofErr w:type="spellEnd"/>
            <w:r>
              <w:rPr>
                <w:rFonts w:ascii="Times New Roman" w:hAnsi="Times New Roman"/>
                <w:i/>
                <w:iCs/>
                <w:color w:val="000000"/>
                <w:sz w:val="20"/>
                <w:szCs w:val="20"/>
                <w:lang w:eastAsia="en-GB"/>
              </w:rPr>
              <w:t xml:space="preserve"> </w:t>
            </w:r>
          </w:p>
        </w:tc>
        <w:tc>
          <w:tcPr>
            <w:tcW w:w="216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color w:val="000000"/>
                <w:sz w:val="20"/>
                <w:szCs w:val="20"/>
                <w:lang w:eastAsia="en-GB"/>
              </w:rPr>
            </w:pPr>
            <w:proofErr w:type="spellStart"/>
            <w:r>
              <w:rPr>
                <w:rFonts w:ascii="Times New Roman" w:hAnsi="Times New Roman"/>
                <w:color w:val="000000"/>
                <w:sz w:val="20"/>
                <w:szCs w:val="20"/>
                <w:lang w:eastAsia="en-GB"/>
              </w:rPr>
              <w:t>VIIa</w:t>
            </w:r>
            <w:proofErr w:type="spellEnd"/>
          </w:p>
        </w:tc>
        <w:tc>
          <w:tcPr>
            <w:tcW w:w="1105"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70</w:t>
            </w:r>
          </w:p>
        </w:tc>
        <w:tc>
          <w:tcPr>
            <w:tcW w:w="1312"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16%</w:t>
            </w:r>
          </w:p>
        </w:tc>
      </w:tr>
      <w:tr w:rsidR="005431C9" w:rsidTr="0046783E">
        <w:trPr>
          <w:trHeight w:val="255"/>
        </w:trPr>
        <w:tc>
          <w:tcPr>
            <w:tcW w:w="252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i/>
                <w:iCs/>
                <w:color w:val="000000"/>
                <w:sz w:val="20"/>
                <w:szCs w:val="20"/>
                <w:lang w:eastAsia="en-GB"/>
              </w:rPr>
            </w:pPr>
            <w:proofErr w:type="spellStart"/>
            <w:r>
              <w:rPr>
                <w:rFonts w:ascii="Times New Roman" w:hAnsi="Times New Roman"/>
                <w:i/>
                <w:iCs/>
                <w:color w:val="000000"/>
                <w:sz w:val="20"/>
                <w:szCs w:val="20"/>
                <w:lang w:eastAsia="en-GB"/>
              </w:rPr>
              <w:t>Solea</w:t>
            </w:r>
            <w:proofErr w:type="spellEnd"/>
            <w:r>
              <w:rPr>
                <w:rFonts w:ascii="Times New Roman" w:hAnsi="Times New Roman"/>
                <w:i/>
                <w:iCs/>
                <w:color w:val="000000"/>
                <w:sz w:val="20"/>
                <w:szCs w:val="20"/>
                <w:lang w:eastAsia="en-GB"/>
              </w:rPr>
              <w:t xml:space="preserve"> </w:t>
            </w:r>
            <w:proofErr w:type="spellStart"/>
            <w:r>
              <w:rPr>
                <w:rFonts w:ascii="Times New Roman" w:hAnsi="Times New Roman"/>
                <w:i/>
                <w:iCs/>
                <w:color w:val="000000"/>
                <w:sz w:val="20"/>
                <w:szCs w:val="20"/>
                <w:lang w:eastAsia="en-GB"/>
              </w:rPr>
              <w:t>solea</w:t>
            </w:r>
            <w:proofErr w:type="spellEnd"/>
            <w:r>
              <w:rPr>
                <w:rFonts w:ascii="Times New Roman" w:hAnsi="Times New Roman"/>
                <w:i/>
                <w:iCs/>
                <w:color w:val="000000"/>
                <w:sz w:val="20"/>
                <w:szCs w:val="20"/>
                <w:lang w:eastAsia="en-GB"/>
              </w:rPr>
              <w:t xml:space="preserve"> </w:t>
            </w:r>
          </w:p>
        </w:tc>
        <w:tc>
          <w:tcPr>
            <w:tcW w:w="216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color w:val="000000"/>
                <w:sz w:val="20"/>
                <w:szCs w:val="20"/>
                <w:lang w:eastAsia="en-GB"/>
              </w:rPr>
            </w:pPr>
            <w:proofErr w:type="spellStart"/>
            <w:r>
              <w:rPr>
                <w:rFonts w:ascii="Times New Roman" w:hAnsi="Times New Roman"/>
                <w:color w:val="000000"/>
                <w:sz w:val="20"/>
                <w:szCs w:val="20"/>
                <w:lang w:eastAsia="en-GB"/>
              </w:rPr>
              <w:t>VIIfg</w:t>
            </w:r>
            <w:proofErr w:type="spellEnd"/>
          </w:p>
        </w:tc>
        <w:tc>
          <w:tcPr>
            <w:tcW w:w="1105"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30</w:t>
            </w:r>
          </w:p>
        </w:tc>
        <w:tc>
          <w:tcPr>
            <w:tcW w:w="1312"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3%</w:t>
            </w:r>
          </w:p>
        </w:tc>
      </w:tr>
      <w:tr w:rsidR="005431C9" w:rsidTr="0046783E">
        <w:trPr>
          <w:trHeight w:val="255"/>
        </w:trPr>
        <w:tc>
          <w:tcPr>
            <w:tcW w:w="252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i/>
                <w:iCs/>
                <w:color w:val="000000"/>
                <w:sz w:val="20"/>
                <w:szCs w:val="20"/>
                <w:lang w:eastAsia="en-GB"/>
              </w:rPr>
            </w:pPr>
            <w:proofErr w:type="spellStart"/>
            <w:r>
              <w:rPr>
                <w:rFonts w:ascii="Times New Roman" w:hAnsi="Times New Roman"/>
                <w:i/>
                <w:iCs/>
                <w:color w:val="000000"/>
                <w:sz w:val="20"/>
                <w:szCs w:val="20"/>
                <w:lang w:eastAsia="en-GB"/>
              </w:rPr>
              <w:t>Solea</w:t>
            </w:r>
            <w:proofErr w:type="spellEnd"/>
            <w:r>
              <w:rPr>
                <w:rFonts w:ascii="Times New Roman" w:hAnsi="Times New Roman"/>
                <w:i/>
                <w:iCs/>
                <w:color w:val="000000"/>
                <w:sz w:val="20"/>
                <w:szCs w:val="20"/>
                <w:lang w:eastAsia="en-GB"/>
              </w:rPr>
              <w:t xml:space="preserve"> </w:t>
            </w:r>
            <w:proofErr w:type="spellStart"/>
            <w:r>
              <w:rPr>
                <w:rFonts w:ascii="Times New Roman" w:hAnsi="Times New Roman"/>
                <w:i/>
                <w:iCs/>
                <w:color w:val="000000"/>
                <w:sz w:val="20"/>
                <w:szCs w:val="20"/>
                <w:lang w:eastAsia="en-GB"/>
              </w:rPr>
              <w:t>solea</w:t>
            </w:r>
            <w:proofErr w:type="spellEnd"/>
            <w:r>
              <w:rPr>
                <w:rFonts w:ascii="Times New Roman" w:hAnsi="Times New Roman"/>
                <w:i/>
                <w:iCs/>
                <w:color w:val="000000"/>
                <w:sz w:val="20"/>
                <w:szCs w:val="20"/>
                <w:lang w:eastAsia="en-GB"/>
              </w:rPr>
              <w:t xml:space="preserve"> </w:t>
            </w:r>
          </w:p>
        </w:tc>
        <w:tc>
          <w:tcPr>
            <w:tcW w:w="2160" w:type="dxa"/>
            <w:tcBorders>
              <w:top w:val="nil"/>
              <w:left w:val="nil"/>
              <w:bottom w:val="nil"/>
              <w:right w:val="nil"/>
            </w:tcBorders>
            <w:noWrap/>
          </w:tcPr>
          <w:p w:rsidR="005431C9" w:rsidRDefault="005431C9">
            <w:pPr>
              <w:autoSpaceDE w:val="0"/>
              <w:autoSpaceDN w:val="0"/>
              <w:adjustRightInd w:val="0"/>
              <w:spacing w:before="0"/>
              <w:ind w:left="0" w:firstLine="0"/>
              <w:rPr>
                <w:rFonts w:ascii="Times New Roman" w:hAnsi="Times New Roman"/>
                <w:color w:val="000000"/>
                <w:sz w:val="20"/>
                <w:szCs w:val="20"/>
                <w:lang w:eastAsia="en-GB"/>
              </w:rPr>
            </w:pPr>
            <w:proofErr w:type="spellStart"/>
            <w:r>
              <w:rPr>
                <w:rFonts w:ascii="Times New Roman" w:hAnsi="Times New Roman"/>
                <w:color w:val="000000"/>
                <w:sz w:val="20"/>
                <w:szCs w:val="20"/>
                <w:lang w:eastAsia="en-GB"/>
              </w:rPr>
              <w:t>VIIbc</w:t>
            </w:r>
            <w:proofErr w:type="spellEnd"/>
          </w:p>
        </w:tc>
        <w:tc>
          <w:tcPr>
            <w:tcW w:w="1105"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40</w:t>
            </w:r>
          </w:p>
        </w:tc>
        <w:tc>
          <w:tcPr>
            <w:tcW w:w="1312" w:type="dxa"/>
            <w:tcBorders>
              <w:top w:val="nil"/>
              <w:left w:val="nil"/>
              <w:bottom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80%</w:t>
            </w:r>
          </w:p>
        </w:tc>
      </w:tr>
      <w:tr w:rsidR="005431C9" w:rsidTr="0046783E">
        <w:trPr>
          <w:trHeight w:val="255"/>
        </w:trPr>
        <w:tc>
          <w:tcPr>
            <w:tcW w:w="2520" w:type="dxa"/>
            <w:tcBorders>
              <w:top w:val="nil"/>
              <w:left w:val="nil"/>
              <w:right w:val="nil"/>
            </w:tcBorders>
            <w:noWrap/>
          </w:tcPr>
          <w:p w:rsidR="005431C9" w:rsidRDefault="005431C9">
            <w:pPr>
              <w:autoSpaceDE w:val="0"/>
              <w:autoSpaceDN w:val="0"/>
              <w:adjustRightInd w:val="0"/>
              <w:spacing w:before="0"/>
              <w:ind w:left="0" w:firstLine="0"/>
              <w:rPr>
                <w:rFonts w:ascii="Times New Roman" w:hAnsi="Times New Roman"/>
                <w:i/>
                <w:iCs/>
                <w:color w:val="000000"/>
                <w:sz w:val="20"/>
                <w:szCs w:val="20"/>
                <w:lang w:eastAsia="en-GB"/>
              </w:rPr>
            </w:pPr>
            <w:proofErr w:type="spellStart"/>
            <w:r>
              <w:rPr>
                <w:rFonts w:ascii="Times New Roman" w:hAnsi="Times New Roman"/>
                <w:i/>
                <w:iCs/>
                <w:color w:val="000000"/>
                <w:sz w:val="20"/>
                <w:szCs w:val="20"/>
                <w:lang w:eastAsia="en-GB"/>
              </w:rPr>
              <w:t>Solea</w:t>
            </w:r>
            <w:proofErr w:type="spellEnd"/>
            <w:r>
              <w:rPr>
                <w:rFonts w:ascii="Times New Roman" w:hAnsi="Times New Roman"/>
                <w:i/>
                <w:iCs/>
                <w:color w:val="000000"/>
                <w:sz w:val="20"/>
                <w:szCs w:val="20"/>
                <w:lang w:eastAsia="en-GB"/>
              </w:rPr>
              <w:t xml:space="preserve"> </w:t>
            </w:r>
            <w:proofErr w:type="spellStart"/>
            <w:r>
              <w:rPr>
                <w:rFonts w:ascii="Times New Roman" w:hAnsi="Times New Roman"/>
                <w:i/>
                <w:iCs/>
                <w:color w:val="000000"/>
                <w:sz w:val="20"/>
                <w:szCs w:val="20"/>
                <w:lang w:eastAsia="en-GB"/>
              </w:rPr>
              <w:t>solea</w:t>
            </w:r>
            <w:proofErr w:type="spellEnd"/>
            <w:r>
              <w:rPr>
                <w:rFonts w:ascii="Times New Roman" w:hAnsi="Times New Roman"/>
                <w:i/>
                <w:iCs/>
                <w:color w:val="000000"/>
                <w:sz w:val="20"/>
                <w:szCs w:val="20"/>
                <w:lang w:eastAsia="en-GB"/>
              </w:rPr>
              <w:t xml:space="preserve"> </w:t>
            </w:r>
          </w:p>
        </w:tc>
        <w:tc>
          <w:tcPr>
            <w:tcW w:w="2160" w:type="dxa"/>
            <w:tcBorders>
              <w:top w:val="nil"/>
              <w:left w:val="nil"/>
              <w:right w:val="nil"/>
            </w:tcBorders>
            <w:noWrap/>
          </w:tcPr>
          <w:p w:rsidR="005431C9" w:rsidRDefault="005431C9">
            <w:pPr>
              <w:autoSpaceDE w:val="0"/>
              <w:autoSpaceDN w:val="0"/>
              <w:adjustRightInd w:val="0"/>
              <w:spacing w:before="0"/>
              <w:ind w:left="0" w:firstLine="0"/>
              <w:rPr>
                <w:rFonts w:ascii="Times New Roman" w:hAnsi="Times New Roman"/>
                <w:color w:val="000000"/>
                <w:sz w:val="20"/>
                <w:szCs w:val="20"/>
                <w:lang w:eastAsia="en-GB"/>
              </w:rPr>
            </w:pPr>
            <w:proofErr w:type="spellStart"/>
            <w:r>
              <w:rPr>
                <w:rFonts w:ascii="Times New Roman" w:hAnsi="Times New Roman"/>
                <w:color w:val="000000"/>
                <w:sz w:val="20"/>
                <w:szCs w:val="20"/>
                <w:lang w:eastAsia="en-GB"/>
              </w:rPr>
              <w:t>VIIhjk</w:t>
            </w:r>
            <w:proofErr w:type="spellEnd"/>
          </w:p>
        </w:tc>
        <w:tc>
          <w:tcPr>
            <w:tcW w:w="1105" w:type="dxa"/>
            <w:tcBorders>
              <w:top w:val="nil"/>
              <w:left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70</w:t>
            </w:r>
          </w:p>
        </w:tc>
        <w:tc>
          <w:tcPr>
            <w:tcW w:w="1312" w:type="dxa"/>
            <w:tcBorders>
              <w:top w:val="nil"/>
              <w:left w:val="nil"/>
              <w:right w:val="nil"/>
            </w:tcBorders>
            <w:noWrap/>
          </w:tcPr>
          <w:p w:rsidR="005431C9" w:rsidRDefault="005431C9">
            <w:pPr>
              <w:autoSpaceDE w:val="0"/>
              <w:autoSpaceDN w:val="0"/>
              <w:adjustRightInd w:val="0"/>
              <w:spacing w:before="0"/>
              <w:ind w:left="0" w:firstLine="0"/>
              <w:jc w:val="right"/>
              <w:rPr>
                <w:rFonts w:ascii="Times New Roman" w:hAnsi="Times New Roman"/>
                <w:color w:val="000000"/>
                <w:sz w:val="20"/>
                <w:szCs w:val="20"/>
                <w:lang w:eastAsia="en-GB"/>
              </w:rPr>
            </w:pPr>
            <w:r>
              <w:rPr>
                <w:rFonts w:ascii="Times New Roman" w:hAnsi="Times New Roman"/>
                <w:color w:val="000000"/>
                <w:sz w:val="20"/>
                <w:szCs w:val="20"/>
                <w:lang w:eastAsia="en-GB"/>
              </w:rPr>
              <w:t>45%</w:t>
            </w:r>
          </w:p>
        </w:tc>
      </w:tr>
      <w:tr w:rsidR="005431C9" w:rsidTr="0046783E">
        <w:trPr>
          <w:trHeight w:val="255"/>
        </w:trPr>
        <w:tc>
          <w:tcPr>
            <w:tcW w:w="2520" w:type="dxa"/>
            <w:tcBorders>
              <w:top w:val="nil"/>
              <w:left w:val="nil"/>
              <w:bottom w:val="single" w:sz="4" w:space="0" w:color="auto"/>
              <w:right w:val="nil"/>
            </w:tcBorders>
            <w:noWrap/>
          </w:tcPr>
          <w:p w:rsidR="005431C9" w:rsidRPr="00196299" w:rsidRDefault="005431C9">
            <w:pPr>
              <w:autoSpaceDE w:val="0"/>
              <w:autoSpaceDN w:val="0"/>
              <w:adjustRightInd w:val="0"/>
              <w:spacing w:before="0"/>
              <w:ind w:left="0" w:firstLine="0"/>
              <w:rPr>
                <w:rFonts w:ascii="Times New Roman" w:hAnsi="Times New Roman"/>
                <w:i/>
                <w:iCs/>
                <w:color w:val="000000"/>
                <w:sz w:val="20"/>
                <w:szCs w:val="20"/>
                <w:lang w:eastAsia="en-GB"/>
              </w:rPr>
            </w:pPr>
            <w:proofErr w:type="spellStart"/>
            <w:r w:rsidRPr="00196299">
              <w:rPr>
                <w:rFonts w:ascii="Times New Roman" w:hAnsi="Times New Roman"/>
                <w:i/>
                <w:iCs/>
                <w:color w:val="000000"/>
                <w:sz w:val="20"/>
                <w:szCs w:val="20"/>
                <w:lang w:eastAsia="en-GB"/>
              </w:rPr>
              <w:t>Thunnus</w:t>
            </w:r>
            <w:proofErr w:type="spellEnd"/>
            <w:r w:rsidRPr="00196299">
              <w:rPr>
                <w:rFonts w:ascii="Times New Roman" w:hAnsi="Times New Roman"/>
                <w:i/>
                <w:iCs/>
                <w:color w:val="000000"/>
                <w:sz w:val="20"/>
                <w:szCs w:val="20"/>
                <w:lang w:eastAsia="en-GB"/>
              </w:rPr>
              <w:t xml:space="preserve"> </w:t>
            </w:r>
            <w:proofErr w:type="spellStart"/>
            <w:r w:rsidRPr="00196299">
              <w:rPr>
                <w:rFonts w:ascii="Times New Roman" w:hAnsi="Times New Roman"/>
                <w:i/>
                <w:iCs/>
                <w:color w:val="000000"/>
                <w:sz w:val="20"/>
                <w:szCs w:val="20"/>
                <w:lang w:eastAsia="en-GB"/>
              </w:rPr>
              <w:t>alalunga</w:t>
            </w:r>
            <w:proofErr w:type="spellEnd"/>
            <w:r w:rsidRPr="00196299">
              <w:rPr>
                <w:rFonts w:ascii="Times New Roman" w:hAnsi="Times New Roman"/>
                <w:i/>
                <w:iCs/>
                <w:color w:val="000000"/>
                <w:sz w:val="20"/>
                <w:szCs w:val="20"/>
                <w:lang w:eastAsia="en-GB"/>
              </w:rPr>
              <w:t xml:space="preserve"> </w:t>
            </w:r>
          </w:p>
        </w:tc>
        <w:tc>
          <w:tcPr>
            <w:tcW w:w="2160" w:type="dxa"/>
            <w:tcBorders>
              <w:top w:val="nil"/>
              <w:left w:val="nil"/>
              <w:bottom w:val="single" w:sz="4" w:space="0" w:color="auto"/>
              <w:right w:val="nil"/>
            </w:tcBorders>
            <w:noWrap/>
          </w:tcPr>
          <w:p w:rsidR="005431C9" w:rsidRPr="00196299" w:rsidRDefault="005431C9">
            <w:pPr>
              <w:autoSpaceDE w:val="0"/>
              <w:autoSpaceDN w:val="0"/>
              <w:adjustRightInd w:val="0"/>
              <w:spacing w:before="0"/>
              <w:ind w:left="0" w:firstLine="0"/>
              <w:rPr>
                <w:rFonts w:ascii="Times New Roman" w:hAnsi="Times New Roman"/>
                <w:color w:val="000000"/>
                <w:sz w:val="20"/>
                <w:szCs w:val="20"/>
                <w:lang w:eastAsia="en-GB"/>
              </w:rPr>
            </w:pPr>
            <w:r w:rsidRPr="00196299">
              <w:rPr>
                <w:rFonts w:ascii="Times New Roman" w:hAnsi="Times New Roman"/>
                <w:color w:val="000000"/>
                <w:sz w:val="20"/>
                <w:szCs w:val="20"/>
                <w:lang w:eastAsia="en-GB"/>
              </w:rPr>
              <w:t>NEA</w:t>
            </w:r>
          </w:p>
        </w:tc>
        <w:tc>
          <w:tcPr>
            <w:tcW w:w="1105" w:type="dxa"/>
            <w:tcBorders>
              <w:top w:val="nil"/>
              <w:left w:val="nil"/>
              <w:bottom w:val="single" w:sz="4" w:space="0" w:color="auto"/>
              <w:right w:val="nil"/>
            </w:tcBorders>
            <w:noWrap/>
          </w:tcPr>
          <w:p w:rsidR="005431C9" w:rsidRPr="00196299" w:rsidRDefault="005431C9">
            <w:pPr>
              <w:autoSpaceDE w:val="0"/>
              <w:autoSpaceDN w:val="0"/>
              <w:adjustRightInd w:val="0"/>
              <w:spacing w:before="0"/>
              <w:ind w:left="0" w:firstLine="0"/>
              <w:jc w:val="right"/>
              <w:rPr>
                <w:rFonts w:ascii="Times New Roman" w:hAnsi="Times New Roman"/>
                <w:color w:val="000000"/>
                <w:sz w:val="20"/>
                <w:szCs w:val="20"/>
                <w:lang w:eastAsia="en-GB"/>
              </w:rPr>
            </w:pPr>
            <w:r w:rsidRPr="00196299">
              <w:rPr>
                <w:rFonts w:ascii="Times New Roman" w:hAnsi="Times New Roman"/>
                <w:color w:val="000000"/>
                <w:sz w:val="20"/>
                <w:szCs w:val="20"/>
                <w:lang w:eastAsia="en-GB"/>
              </w:rPr>
              <w:t>1370</w:t>
            </w:r>
          </w:p>
        </w:tc>
        <w:tc>
          <w:tcPr>
            <w:tcW w:w="1312" w:type="dxa"/>
            <w:tcBorders>
              <w:top w:val="nil"/>
              <w:left w:val="nil"/>
              <w:bottom w:val="single" w:sz="4" w:space="0" w:color="auto"/>
              <w:right w:val="nil"/>
            </w:tcBorders>
            <w:noWrap/>
          </w:tcPr>
          <w:p w:rsidR="005431C9" w:rsidRPr="00196299" w:rsidRDefault="005431C9">
            <w:pPr>
              <w:autoSpaceDE w:val="0"/>
              <w:autoSpaceDN w:val="0"/>
              <w:adjustRightInd w:val="0"/>
              <w:spacing w:before="0"/>
              <w:ind w:left="0" w:firstLine="0"/>
              <w:jc w:val="right"/>
              <w:rPr>
                <w:rFonts w:ascii="Times New Roman" w:hAnsi="Times New Roman"/>
                <w:color w:val="000000"/>
                <w:sz w:val="20"/>
                <w:szCs w:val="20"/>
                <w:lang w:eastAsia="en-GB"/>
              </w:rPr>
            </w:pPr>
            <w:r w:rsidRPr="00196299">
              <w:rPr>
                <w:rFonts w:ascii="Times New Roman" w:hAnsi="Times New Roman"/>
                <w:color w:val="000000"/>
                <w:sz w:val="20"/>
                <w:szCs w:val="20"/>
                <w:lang w:eastAsia="en-GB"/>
              </w:rPr>
              <w:t>8%</w:t>
            </w:r>
          </w:p>
        </w:tc>
      </w:tr>
    </w:tbl>
    <w:p w:rsidR="005431C9" w:rsidRDefault="005431C9" w:rsidP="00A177F3">
      <w:pPr>
        <w:spacing w:before="0"/>
        <w:ind w:left="0" w:firstLine="0"/>
        <w:jc w:val="both"/>
      </w:pPr>
    </w:p>
    <w:p w:rsidR="005431C9" w:rsidRDefault="005431C9" w:rsidP="00A177F3">
      <w:pPr>
        <w:spacing w:before="0"/>
        <w:ind w:left="0" w:firstLine="0"/>
        <w:jc w:val="both"/>
      </w:pPr>
    </w:p>
    <w:p w:rsidR="005431C9" w:rsidRDefault="005431C9" w:rsidP="00730EB8">
      <w:pPr>
        <w:pStyle w:val="Heading3"/>
      </w:pPr>
      <w:r>
        <w:br w:type="page"/>
      </w:r>
      <w:bookmarkStart w:id="60" w:name="_Toc333825825"/>
      <w:r>
        <w:t>III.F</w:t>
      </w:r>
      <w:r>
        <w:tab/>
        <w:t>Transversal variables</w:t>
      </w:r>
      <w:bookmarkEnd w:id="60"/>
    </w:p>
    <w:p w:rsidR="005431C9" w:rsidRDefault="005431C9">
      <w:pPr>
        <w:spacing w:before="0"/>
        <w:ind w:left="0" w:firstLine="0"/>
        <w:jc w:val="both"/>
        <w:rPr>
          <w:rFonts w:ascii="Times New Roman" w:hAnsi="Times New Roman"/>
          <w:bCs/>
        </w:rPr>
      </w:pPr>
    </w:p>
    <w:p w:rsidR="005431C9" w:rsidRDefault="005431C9">
      <w:pPr>
        <w:spacing w:before="0"/>
        <w:ind w:left="0" w:firstLine="0"/>
        <w:jc w:val="both"/>
        <w:rPr>
          <w:rFonts w:ascii="Times New Roman" w:hAnsi="Times New Roman"/>
          <w:bCs/>
          <w:i/>
          <w:iCs/>
        </w:rPr>
      </w:pPr>
      <w:r>
        <w:rPr>
          <w:rFonts w:ascii="Times New Roman" w:hAnsi="Times New Roman"/>
          <w:bCs/>
          <w:i/>
          <w:iCs/>
        </w:rPr>
        <w:t xml:space="preserve">Baltic Sea (ICES areas III b-d), North Sea (ICES areas </w:t>
      </w:r>
      <w:proofErr w:type="spellStart"/>
      <w:r>
        <w:rPr>
          <w:rFonts w:ascii="Times New Roman" w:hAnsi="Times New Roman"/>
          <w:bCs/>
          <w:i/>
          <w:iCs/>
        </w:rPr>
        <w:t>IIIa</w:t>
      </w:r>
      <w:proofErr w:type="spellEnd"/>
      <w:r>
        <w:rPr>
          <w:rFonts w:ascii="Times New Roman" w:hAnsi="Times New Roman"/>
          <w:bCs/>
          <w:i/>
          <w:iCs/>
        </w:rPr>
        <w:t xml:space="preserve">, IV and </w:t>
      </w:r>
      <w:proofErr w:type="spellStart"/>
      <w:r>
        <w:rPr>
          <w:rFonts w:ascii="Times New Roman" w:hAnsi="Times New Roman"/>
          <w:bCs/>
          <w:i/>
          <w:iCs/>
        </w:rPr>
        <w:t>VIId</w:t>
      </w:r>
      <w:proofErr w:type="spellEnd"/>
      <w:r>
        <w:rPr>
          <w:rFonts w:ascii="Times New Roman" w:hAnsi="Times New Roman"/>
          <w:bCs/>
          <w:i/>
          <w:iCs/>
        </w:rPr>
        <w:t>) and Eastern Arctic (ICES areas I and II), and North Atlantic (ICES areas V-XIV and NAFO areas)</w:t>
      </w:r>
    </w:p>
    <w:p w:rsidR="005431C9" w:rsidRDefault="005431C9">
      <w:pPr>
        <w:spacing w:before="0"/>
        <w:ind w:left="0" w:firstLine="0"/>
        <w:jc w:val="both"/>
        <w:rPr>
          <w:rFonts w:ascii="Times New Roman" w:hAnsi="Times New Roman"/>
          <w:highlight w:val="yellow"/>
        </w:rPr>
      </w:pPr>
    </w:p>
    <w:p w:rsidR="005431C9" w:rsidRDefault="005431C9">
      <w:pPr>
        <w:pStyle w:val="Heading3"/>
      </w:pPr>
      <w:bookmarkStart w:id="61" w:name="_Toc333825826"/>
      <w:r>
        <w:t>III.F.1 Capacity</w:t>
      </w:r>
      <w:bookmarkEnd w:id="61"/>
    </w:p>
    <w:p w:rsidR="005431C9" w:rsidRDefault="005431C9" w:rsidP="00B871BA">
      <w:pPr>
        <w:pStyle w:val="Heading3"/>
      </w:pPr>
      <w:bookmarkStart w:id="62" w:name="_Toc333825827"/>
      <w:r>
        <w:t>III.F.1.1 Data acquisition</w:t>
      </w:r>
      <w:bookmarkEnd w:id="62"/>
    </w:p>
    <w:p w:rsidR="005431C9" w:rsidRDefault="005431C9">
      <w:pPr>
        <w:spacing w:before="0"/>
        <w:ind w:left="0" w:firstLine="0"/>
        <w:jc w:val="both"/>
        <w:rPr>
          <w:rFonts w:ascii="Times New Roman" w:hAnsi="Times New Roman"/>
        </w:rPr>
      </w:pPr>
      <w:r>
        <w:rPr>
          <w:rFonts w:ascii="Times New Roman" w:hAnsi="Times New Roman"/>
        </w:rPr>
        <w:t xml:space="preserve">Fleet capacity data is collated on the Irish Register of Sea Fishing. The register is updated quarterly. Data include vessel length (LOA), KWS, </w:t>
      </w:r>
      <w:proofErr w:type="spellStart"/>
      <w:r>
        <w:rPr>
          <w:rFonts w:ascii="Times New Roman" w:hAnsi="Times New Roman"/>
        </w:rPr>
        <w:t>GTs</w:t>
      </w:r>
      <w:proofErr w:type="spellEnd"/>
      <w:r>
        <w:rPr>
          <w:rFonts w:ascii="Times New Roman" w:hAnsi="Times New Roman"/>
        </w:rPr>
        <w:t xml:space="preserve">, age and segment to which the vessel is registered. In the case of vessels over 10m LOA gears deployed by each vessel will be obtained from logbook data. </w:t>
      </w:r>
    </w:p>
    <w:p w:rsidR="005431C9" w:rsidRDefault="005431C9">
      <w:pPr>
        <w:spacing w:before="0"/>
        <w:ind w:left="0" w:firstLine="0"/>
        <w:jc w:val="both"/>
        <w:rPr>
          <w:rFonts w:ascii="Times New Roman" w:hAnsi="Times New Roman"/>
        </w:rPr>
      </w:pPr>
    </w:p>
    <w:p w:rsidR="005431C9" w:rsidRDefault="005431C9" w:rsidP="00082C03">
      <w:pPr>
        <w:spacing w:before="0"/>
        <w:ind w:left="0" w:firstLine="0"/>
        <w:jc w:val="both"/>
        <w:rPr>
          <w:rFonts w:ascii="Times New Roman" w:hAnsi="Times New Roman"/>
          <w:i/>
        </w:rPr>
      </w:pPr>
      <w:r w:rsidRPr="00082C03">
        <w:rPr>
          <w:rFonts w:ascii="Times New Roman" w:hAnsi="Times New Roman"/>
          <w:i/>
        </w:rPr>
        <w:t>Specific actions for vessels &lt; 12m LOA</w:t>
      </w:r>
    </w:p>
    <w:p w:rsidR="005431C9" w:rsidRPr="00C4555C" w:rsidRDefault="005431C9" w:rsidP="00082C03">
      <w:pPr>
        <w:spacing w:before="0"/>
        <w:ind w:left="0" w:firstLine="0"/>
        <w:jc w:val="both"/>
        <w:rPr>
          <w:rFonts w:ascii="Times New Roman" w:hAnsi="Times New Roman"/>
        </w:rPr>
      </w:pPr>
    </w:p>
    <w:p w:rsidR="005431C9" w:rsidRPr="00C4555C" w:rsidRDefault="005431C9" w:rsidP="00082C03">
      <w:pPr>
        <w:spacing w:before="0"/>
        <w:ind w:left="0" w:firstLine="0"/>
        <w:jc w:val="both"/>
        <w:rPr>
          <w:rFonts w:ascii="Times New Roman" w:hAnsi="Times New Roman"/>
        </w:rPr>
      </w:pPr>
      <w:r w:rsidRPr="00DC3B08">
        <w:rPr>
          <w:rFonts w:ascii="Times New Roman" w:hAnsi="Times New Roman"/>
        </w:rPr>
        <w:t xml:space="preserve">NOTE: Ireland does not have &lt;12m vessels operating in Baltic Sea (ICES areas III b-d), North Sea (ICES areas </w:t>
      </w:r>
      <w:proofErr w:type="spellStart"/>
      <w:r w:rsidRPr="00DC3B08">
        <w:rPr>
          <w:rFonts w:ascii="Times New Roman" w:hAnsi="Times New Roman"/>
        </w:rPr>
        <w:t>IIIa</w:t>
      </w:r>
      <w:proofErr w:type="spellEnd"/>
      <w:r w:rsidRPr="00DC3B08">
        <w:rPr>
          <w:rFonts w:ascii="Times New Roman" w:hAnsi="Times New Roman"/>
        </w:rPr>
        <w:t xml:space="preserve">, IV and </w:t>
      </w:r>
      <w:proofErr w:type="spellStart"/>
      <w:r w:rsidRPr="00DC3B08">
        <w:rPr>
          <w:rFonts w:ascii="Times New Roman" w:hAnsi="Times New Roman"/>
        </w:rPr>
        <w:t>VIId</w:t>
      </w:r>
      <w:proofErr w:type="spellEnd"/>
      <w:r w:rsidRPr="00DC3B08">
        <w:rPr>
          <w:rFonts w:ascii="Times New Roman" w:hAnsi="Times New Roman"/>
        </w:rPr>
        <w:t>) and Eastern Arctic (ICES areas I and II</w:t>
      </w:r>
    </w:p>
    <w:p w:rsidR="005431C9" w:rsidRPr="00082C03" w:rsidRDefault="005431C9" w:rsidP="00082C03">
      <w:pPr>
        <w:spacing w:before="0"/>
        <w:ind w:left="0" w:firstLine="0"/>
        <w:jc w:val="both"/>
        <w:rPr>
          <w:rFonts w:ascii="Times New Roman" w:hAnsi="Times New Roman"/>
          <w:b/>
          <w:bCs/>
          <w:iCs/>
        </w:rPr>
      </w:pPr>
    </w:p>
    <w:p w:rsidR="005431C9" w:rsidRPr="00082C03" w:rsidRDefault="005431C9" w:rsidP="00785479">
      <w:pPr>
        <w:spacing w:before="0"/>
        <w:ind w:left="0" w:firstLine="0"/>
        <w:jc w:val="both"/>
        <w:rPr>
          <w:rFonts w:ascii="Times New Roman" w:hAnsi="Times New Roman"/>
          <w:b/>
          <w:bCs/>
          <w:i/>
          <w:iCs/>
        </w:rPr>
      </w:pPr>
      <w:r w:rsidRPr="00082C03">
        <w:rPr>
          <w:rFonts w:ascii="Times New Roman" w:hAnsi="Times New Roman"/>
          <w:b/>
          <w:bCs/>
          <w:i/>
          <w:iCs/>
        </w:rPr>
        <w:t>Fleet Segmentation</w:t>
      </w:r>
    </w:p>
    <w:p w:rsidR="005431C9" w:rsidRPr="00082C03" w:rsidRDefault="005431C9" w:rsidP="00785479">
      <w:pPr>
        <w:pStyle w:val="BodyText"/>
        <w:jc w:val="both"/>
        <w:rPr>
          <w:bCs/>
          <w:iCs/>
        </w:rPr>
      </w:pPr>
      <w:r w:rsidRPr="00082C03">
        <w:rPr>
          <w:bCs/>
          <w:iCs/>
        </w:rPr>
        <w:t>Appendix IV segmentation is used for collecting all transversal economic parameters.  The following data sources have been used to segment the inshore fishing fleet (less than 12 meters in length - LOA) into their main fishing metier:</w:t>
      </w:r>
    </w:p>
    <w:p w:rsidR="005431C9" w:rsidRPr="00082C03" w:rsidRDefault="005431C9" w:rsidP="00785479">
      <w:pPr>
        <w:pStyle w:val="BodyText"/>
        <w:jc w:val="both"/>
        <w:rPr>
          <w:bCs/>
          <w:iCs/>
        </w:rPr>
      </w:pPr>
    </w:p>
    <w:p w:rsidR="005431C9" w:rsidRPr="00082C03" w:rsidRDefault="005431C9" w:rsidP="00785479">
      <w:pPr>
        <w:pStyle w:val="BodyText"/>
        <w:numPr>
          <w:ilvl w:val="0"/>
          <w:numId w:val="22"/>
        </w:numPr>
        <w:jc w:val="both"/>
        <w:rPr>
          <w:bCs/>
          <w:iCs/>
        </w:rPr>
      </w:pPr>
      <w:r>
        <w:rPr>
          <w:bCs/>
          <w:iCs/>
        </w:rPr>
        <w:t>EU Fleet Register (from 1</w:t>
      </w:r>
      <w:r w:rsidRPr="00911C90">
        <w:rPr>
          <w:bCs/>
          <w:iCs/>
          <w:vertAlign w:val="superscript"/>
        </w:rPr>
        <w:t xml:space="preserve"> </w:t>
      </w:r>
      <w:proofErr w:type="spellStart"/>
      <w:r w:rsidRPr="002F2079">
        <w:rPr>
          <w:bCs/>
          <w:iCs/>
          <w:vertAlign w:val="superscript"/>
        </w:rPr>
        <w:t>st</w:t>
      </w:r>
      <w:proofErr w:type="spellEnd"/>
      <w:r>
        <w:rPr>
          <w:bCs/>
          <w:iCs/>
        </w:rPr>
        <w:t xml:space="preserve"> of January of the reference year)</w:t>
      </w:r>
    </w:p>
    <w:p w:rsidR="005431C9" w:rsidRPr="00082C03" w:rsidRDefault="005431C9" w:rsidP="00785479">
      <w:pPr>
        <w:pStyle w:val="BodyText"/>
        <w:numPr>
          <w:ilvl w:val="0"/>
          <w:numId w:val="22"/>
        </w:numPr>
        <w:jc w:val="both"/>
        <w:rPr>
          <w:bCs/>
          <w:iCs/>
        </w:rPr>
      </w:pPr>
      <w:r w:rsidRPr="00082C03">
        <w:rPr>
          <w:bCs/>
          <w:iCs/>
        </w:rPr>
        <w:t>Expert knowledge,</w:t>
      </w:r>
    </w:p>
    <w:p w:rsidR="005431C9" w:rsidRPr="00082C03" w:rsidRDefault="005431C9" w:rsidP="00785479">
      <w:pPr>
        <w:pStyle w:val="BodyText"/>
        <w:numPr>
          <w:ilvl w:val="0"/>
          <w:numId w:val="22"/>
        </w:numPr>
        <w:jc w:val="both"/>
        <w:rPr>
          <w:bCs/>
          <w:iCs/>
        </w:rPr>
      </w:pPr>
      <w:r w:rsidRPr="00082C03">
        <w:rPr>
          <w:bCs/>
          <w:iCs/>
        </w:rPr>
        <w:t>Recorded fishing activity from previous economic surveys,</w:t>
      </w:r>
    </w:p>
    <w:p w:rsidR="005431C9" w:rsidRPr="00082C03" w:rsidRDefault="005431C9" w:rsidP="00785479">
      <w:pPr>
        <w:pStyle w:val="BodyText"/>
        <w:numPr>
          <w:ilvl w:val="0"/>
          <w:numId w:val="22"/>
        </w:numPr>
        <w:jc w:val="both"/>
        <w:rPr>
          <w:bCs/>
          <w:iCs/>
        </w:rPr>
      </w:pPr>
      <w:r w:rsidRPr="00082C03">
        <w:rPr>
          <w:bCs/>
          <w:iCs/>
        </w:rPr>
        <w:t>National metier analysis.</w:t>
      </w:r>
    </w:p>
    <w:p w:rsidR="005431C9" w:rsidRPr="00082C03" w:rsidRDefault="005431C9" w:rsidP="00785479">
      <w:pPr>
        <w:pStyle w:val="BodyText"/>
        <w:ind w:left="360"/>
        <w:jc w:val="both"/>
        <w:rPr>
          <w:bCs/>
          <w:iCs/>
        </w:rPr>
      </w:pPr>
    </w:p>
    <w:p w:rsidR="005431C9" w:rsidRPr="00082C03" w:rsidRDefault="005431C9" w:rsidP="00785479">
      <w:pPr>
        <w:pStyle w:val="BodyText"/>
        <w:jc w:val="both"/>
        <w:rPr>
          <w:bCs/>
          <w:iCs/>
        </w:rPr>
      </w:pPr>
      <w:r w:rsidRPr="00082C03">
        <w:rPr>
          <w:bCs/>
          <w:iCs/>
        </w:rPr>
        <w:t xml:space="preserve">This segmentation is common </w:t>
      </w:r>
      <w:bookmarkStart w:id="63" w:name="OLE_LINK1"/>
      <w:bookmarkStart w:id="64" w:name="OLE_LINK2"/>
      <w:r w:rsidRPr="00082C03">
        <w:rPr>
          <w:bCs/>
          <w:iCs/>
        </w:rPr>
        <w:t xml:space="preserve">to sections III.F.2 (Effort) and III.F.3 (Landings).  </w:t>
      </w:r>
      <w:bookmarkEnd w:id="63"/>
      <w:bookmarkEnd w:id="64"/>
    </w:p>
    <w:p w:rsidR="005431C9" w:rsidRPr="00082C03" w:rsidRDefault="005431C9" w:rsidP="00785479">
      <w:pPr>
        <w:pStyle w:val="BodyText"/>
        <w:jc w:val="both"/>
        <w:rPr>
          <w:bCs/>
          <w:iCs/>
        </w:rPr>
      </w:pPr>
    </w:p>
    <w:p w:rsidR="005431C9" w:rsidRPr="00082C03" w:rsidRDefault="005431C9" w:rsidP="00785479">
      <w:pPr>
        <w:spacing w:before="0"/>
        <w:ind w:left="0" w:firstLine="0"/>
        <w:jc w:val="both"/>
        <w:rPr>
          <w:rFonts w:ascii="Times New Roman" w:hAnsi="Times New Roman"/>
          <w:b/>
          <w:bCs/>
          <w:i/>
          <w:iCs/>
        </w:rPr>
      </w:pPr>
      <w:r w:rsidRPr="00082C03">
        <w:rPr>
          <w:rFonts w:ascii="Times New Roman" w:hAnsi="Times New Roman"/>
          <w:b/>
          <w:bCs/>
          <w:i/>
          <w:iCs/>
        </w:rPr>
        <w:t>Data Sources</w:t>
      </w:r>
    </w:p>
    <w:p w:rsidR="005431C9" w:rsidRPr="00082C03" w:rsidRDefault="005431C9" w:rsidP="00785479">
      <w:pPr>
        <w:pStyle w:val="BodyText"/>
        <w:jc w:val="both"/>
        <w:rPr>
          <w:bCs/>
          <w:iCs/>
        </w:rPr>
      </w:pPr>
      <w:r w:rsidRPr="00082C03">
        <w:rPr>
          <w:bCs/>
          <w:iCs/>
        </w:rPr>
        <w:t>The data sources that will be used to estimate capacity variables for the inshore fleet are:</w:t>
      </w:r>
    </w:p>
    <w:p w:rsidR="005431C9" w:rsidRPr="00082C03" w:rsidRDefault="005431C9" w:rsidP="00785479">
      <w:pPr>
        <w:pStyle w:val="BodyText"/>
        <w:jc w:val="both"/>
        <w:rPr>
          <w:bCs/>
          <w:iCs/>
        </w:rPr>
      </w:pPr>
    </w:p>
    <w:p w:rsidR="005431C9" w:rsidRPr="00082C03" w:rsidRDefault="005431C9" w:rsidP="00785479">
      <w:pPr>
        <w:pStyle w:val="BodyText"/>
        <w:numPr>
          <w:ilvl w:val="0"/>
          <w:numId w:val="23"/>
        </w:numPr>
        <w:jc w:val="both"/>
        <w:rPr>
          <w:bCs/>
          <w:iCs/>
        </w:rPr>
      </w:pPr>
      <w:r w:rsidRPr="00082C03">
        <w:rPr>
          <w:bCs/>
          <w:iCs/>
        </w:rPr>
        <w:t>National Sentinel vessel programme,</w:t>
      </w:r>
    </w:p>
    <w:p w:rsidR="005431C9" w:rsidRPr="00082C03" w:rsidRDefault="005431C9" w:rsidP="00785479">
      <w:pPr>
        <w:pStyle w:val="BodyText"/>
        <w:numPr>
          <w:ilvl w:val="0"/>
          <w:numId w:val="23"/>
        </w:numPr>
        <w:jc w:val="both"/>
        <w:rPr>
          <w:bCs/>
          <w:iCs/>
        </w:rPr>
      </w:pPr>
      <w:r w:rsidRPr="00082C03">
        <w:rPr>
          <w:bCs/>
          <w:iCs/>
        </w:rPr>
        <w:t>EU Fleet Registers (01/01/2011, 01/01/2012 and 01/01/2013),</w:t>
      </w:r>
    </w:p>
    <w:p w:rsidR="005431C9" w:rsidRPr="00082C03" w:rsidRDefault="005431C9" w:rsidP="00785479">
      <w:pPr>
        <w:pStyle w:val="BodyText"/>
        <w:numPr>
          <w:ilvl w:val="0"/>
          <w:numId w:val="23"/>
        </w:numPr>
        <w:jc w:val="both"/>
        <w:rPr>
          <w:bCs/>
          <w:iCs/>
        </w:rPr>
      </w:pPr>
      <w:r w:rsidRPr="00082C03">
        <w:rPr>
          <w:bCs/>
          <w:iCs/>
        </w:rPr>
        <w:t>Expert knowledge of fishing activity.</w:t>
      </w:r>
    </w:p>
    <w:p w:rsidR="005431C9" w:rsidRPr="00082C03" w:rsidRDefault="005431C9" w:rsidP="00785479">
      <w:pPr>
        <w:pStyle w:val="BodyText"/>
        <w:ind w:left="360"/>
        <w:jc w:val="both"/>
        <w:rPr>
          <w:bCs/>
          <w:iCs/>
        </w:rPr>
      </w:pPr>
    </w:p>
    <w:p w:rsidR="005431C9" w:rsidRPr="00082C03" w:rsidRDefault="005431C9" w:rsidP="00785479">
      <w:pPr>
        <w:pStyle w:val="BodyText"/>
        <w:jc w:val="both"/>
        <w:rPr>
          <w:bCs/>
          <w:iCs/>
        </w:rPr>
      </w:pPr>
      <w:r w:rsidRPr="00082C03">
        <w:rPr>
          <w:bCs/>
          <w:iCs/>
        </w:rPr>
        <w:t xml:space="preserve">These data sources are common to sections III.F.2 (Effort) and III.F.3 (Landings).  </w:t>
      </w:r>
    </w:p>
    <w:p w:rsidR="005431C9" w:rsidRPr="00082C03" w:rsidRDefault="005431C9" w:rsidP="00785479">
      <w:pPr>
        <w:pStyle w:val="BodyText"/>
        <w:ind w:left="360"/>
        <w:jc w:val="both"/>
        <w:rPr>
          <w:bCs/>
          <w:iCs/>
        </w:rPr>
      </w:pPr>
    </w:p>
    <w:p w:rsidR="005431C9" w:rsidRPr="00082C03" w:rsidRDefault="005431C9" w:rsidP="00785479">
      <w:pPr>
        <w:spacing w:before="0"/>
        <w:ind w:left="0" w:firstLine="0"/>
        <w:jc w:val="both"/>
        <w:rPr>
          <w:rFonts w:ascii="Times New Roman" w:hAnsi="Times New Roman"/>
          <w:b/>
          <w:bCs/>
          <w:i/>
          <w:iCs/>
        </w:rPr>
      </w:pPr>
      <w:r w:rsidRPr="00082C03">
        <w:rPr>
          <w:rFonts w:ascii="Times New Roman" w:hAnsi="Times New Roman"/>
          <w:b/>
          <w:bCs/>
          <w:i/>
          <w:iCs/>
        </w:rPr>
        <w:t>Sampling Strategy</w:t>
      </w:r>
    </w:p>
    <w:p w:rsidR="005431C9" w:rsidRPr="00082C03" w:rsidRDefault="005431C9" w:rsidP="00785479">
      <w:pPr>
        <w:pStyle w:val="BodyText"/>
        <w:jc w:val="both"/>
        <w:rPr>
          <w:bCs/>
          <w:iCs/>
        </w:rPr>
      </w:pPr>
      <w:r w:rsidRPr="00082C03">
        <w:rPr>
          <w:bCs/>
          <w:iCs/>
        </w:rPr>
        <w:t>Transversal variables will be collected from a total of 100 vessels under the sentinel vessel programme, using a stratified sampling strategy to target the major fisheries from each of the 5 required metiers.  The following sample rates will be achieved:</w:t>
      </w:r>
    </w:p>
    <w:p w:rsidR="005431C9" w:rsidRDefault="005431C9" w:rsidP="00785479">
      <w:pPr>
        <w:spacing w:before="0"/>
        <w:ind w:left="0" w:firstLine="0"/>
        <w:jc w:val="both"/>
        <w:rPr>
          <w:rFonts w:ascii="Times New Roman" w:hAnsi="Times New Roman"/>
        </w:rPr>
      </w:pPr>
    </w:p>
    <w:p w:rsidR="005431C9" w:rsidRDefault="005431C9" w:rsidP="00082C03">
      <w:pPr>
        <w:spacing w:before="0"/>
        <w:ind w:left="0" w:firstLine="0"/>
        <w:jc w:val="both"/>
        <w:rPr>
          <w:rFonts w:ascii="Times New Roman" w:hAnsi="Times New Roman"/>
        </w:rPr>
      </w:pPr>
    </w:p>
    <w:p w:rsidR="005431C9" w:rsidRDefault="005431C9" w:rsidP="00082C03">
      <w:pPr>
        <w:spacing w:before="0"/>
        <w:ind w:left="0" w:firstLine="0"/>
        <w:jc w:val="both"/>
        <w:rPr>
          <w:rFonts w:ascii="Times New Roman" w:hAnsi="Times New Roman"/>
        </w:rPr>
      </w:pPr>
    </w:p>
    <w:p w:rsidR="005431C9" w:rsidRDefault="005431C9" w:rsidP="00082C03">
      <w:pPr>
        <w:spacing w:before="0"/>
        <w:ind w:left="0" w:firstLine="0"/>
        <w:jc w:val="both"/>
        <w:rPr>
          <w:rFonts w:ascii="Times New Roman" w:hAnsi="Times New Roman"/>
        </w:rPr>
      </w:pPr>
    </w:p>
    <w:p w:rsidR="005431C9" w:rsidRDefault="005431C9" w:rsidP="00082C03">
      <w:pPr>
        <w:spacing w:before="0"/>
        <w:ind w:left="0" w:firstLine="0"/>
        <w:jc w:val="both"/>
        <w:rPr>
          <w:rFonts w:ascii="Times New Roman" w:hAnsi="Times New Roman"/>
        </w:rPr>
      </w:pPr>
    </w:p>
    <w:p w:rsidR="005431C9" w:rsidRDefault="005431C9" w:rsidP="00082C03">
      <w:pPr>
        <w:spacing w:before="0"/>
        <w:ind w:left="0" w:firstLine="0"/>
        <w:jc w:val="both"/>
        <w:rPr>
          <w:rFonts w:ascii="Times New Roman" w:hAnsi="Times New Roman"/>
        </w:rPr>
      </w:pPr>
    </w:p>
    <w:p w:rsidR="005431C9" w:rsidRDefault="005431C9" w:rsidP="00082C03">
      <w:pPr>
        <w:spacing w:before="0"/>
        <w:ind w:left="0" w:firstLine="0"/>
        <w:jc w:val="both"/>
        <w:rPr>
          <w:rFonts w:ascii="Times New Roman" w:hAnsi="Times New Roman"/>
        </w:rPr>
      </w:pPr>
    </w:p>
    <w:p w:rsidR="005431C9" w:rsidRDefault="005431C9" w:rsidP="00082C03">
      <w:pPr>
        <w:spacing w:before="0"/>
        <w:ind w:left="0" w:firstLine="0"/>
        <w:jc w:val="both"/>
        <w:rPr>
          <w:rFonts w:ascii="Times New Roman" w:hAnsi="Times New Roman"/>
        </w:rPr>
      </w:pPr>
    </w:p>
    <w:p w:rsidR="005431C9" w:rsidRPr="00082C03" w:rsidRDefault="00AC2EED" w:rsidP="00082C03">
      <w:pPr>
        <w:pStyle w:val="BodyText"/>
        <w:jc w:val="both"/>
        <w:rPr>
          <w:b/>
          <w:bCs/>
          <w:iCs/>
        </w:rPr>
      </w:pPr>
      <w:r w:rsidRPr="00AC2EED">
        <w:rPr>
          <w:noProof/>
          <w:lang w:val="en-US"/>
        </w:rPr>
        <w:pict>
          <v:line id="_x0000_s1026" style="position:absolute;left:0;text-align:left;flip:y;z-index:251658240" from="0,17pt" to="414pt,17.05pt" strokecolor="green" strokeweight="1.5pt"/>
        </w:pict>
      </w:r>
      <w:r w:rsidR="005431C9" w:rsidRPr="00082C03">
        <w:rPr>
          <w:b/>
          <w:bCs/>
          <w:iCs/>
        </w:rPr>
        <w:t>Metier</w:t>
      </w:r>
      <w:r w:rsidR="005431C9" w:rsidRPr="00082C03">
        <w:rPr>
          <w:b/>
          <w:bCs/>
          <w:iCs/>
        </w:rPr>
        <w:tab/>
      </w:r>
      <w:r w:rsidR="005431C9" w:rsidRPr="00082C03">
        <w:rPr>
          <w:b/>
          <w:bCs/>
          <w:iCs/>
        </w:rPr>
        <w:tab/>
      </w:r>
      <w:r w:rsidR="005431C9" w:rsidRPr="00082C03">
        <w:rPr>
          <w:b/>
          <w:bCs/>
          <w:iCs/>
        </w:rPr>
        <w:tab/>
      </w:r>
      <w:r w:rsidR="005431C9" w:rsidRPr="00082C03">
        <w:rPr>
          <w:b/>
          <w:bCs/>
          <w:iCs/>
        </w:rPr>
        <w:tab/>
        <w:t>Targeted Fishery</w:t>
      </w:r>
      <w:r w:rsidR="005431C9" w:rsidRPr="00082C03">
        <w:rPr>
          <w:b/>
          <w:bCs/>
          <w:iCs/>
        </w:rPr>
        <w:tab/>
      </w:r>
      <w:r w:rsidR="005431C9" w:rsidRPr="00082C03">
        <w:rPr>
          <w:b/>
          <w:bCs/>
          <w:iCs/>
        </w:rPr>
        <w:tab/>
        <w:t>Sample Size</w:t>
      </w:r>
      <w:r w:rsidR="005431C9" w:rsidRPr="00082C03">
        <w:rPr>
          <w:b/>
          <w:bCs/>
          <w:iCs/>
        </w:rPr>
        <w:tab/>
        <w:t>Coverage</w:t>
      </w:r>
    </w:p>
    <w:p w:rsidR="005431C9" w:rsidRPr="00082C03" w:rsidRDefault="005431C9" w:rsidP="00082C03">
      <w:pPr>
        <w:pStyle w:val="BodyText"/>
        <w:jc w:val="both"/>
        <w:rPr>
          <w:b/>
          <w:bCs/>
          <w:iCs/>
        </w:rPr>
      </w:pPr>
    </w:p>
    <w:p w:rsidR="005431C9" w:rsidRPr="00082C03" w:rsidRDefault="005431C9" w:rsidP="00082C03">
      <w:pPr>
        <w:pStyle w:val="BodyText"/>
        <w:jc w:val="both"/>
        <w:rPr>
          <w:b/>
          <w:bCs/>
          <w:iCs/>
        </w:rPr>
      </w:pPr>
      <w:r w:rsidRPr="00082C03">
        <w:rPr>
          <w:b/>
          <w:bCs/>
          <w:iCs/>
        </w:rPr>
        <w:tab/>
      </w:r>
      <w:r w:rsidRPr="00082C03">
        <w:rPr>
          <w:b/>
          <w:bCs/>
          <w:iCs/>
        </w:rPr>
        <w:tab/>
      </w:r>
      <w:r w:rsidRPr="00082C03">
        <w:rPr>
          <w:b/>
          <w:bCs/>
          <w:iCs/>
        </w:rPr>
        <w:tab/>
      </w:r>
      <w:r w:rsidRPr="00082C03">
        <w:rPr>
          <w:b/>
          <w:bCs/>
          <w:iCs/>
        </w:rPr>
        <w:tab/>
      </w:r>
      <w:r w:rsidRPr="00082C03">
        <w:rPr>
          <w:b/>
          <w:bCs/>
          <w:iCs/>
        </w:rPr>
        <w:tab/>
      </w:r>
      <w:r w:rsidRPr="00082C03">
        <w:rPr>
          <w:b/>
          <w:bCs/>
          <w:iCs/>
        </w:rPr>
        <w:tab/>
      </w:r>
      <w:r w:rsidRPr="00082C03">
        <w:rPr>
          <w:b/>
          <w:bCs/>
          <w:iCs/>
        </w:rPr>
        <w:tab/>
      </w:r>
      <w:r w:rsidRPr="00082C03">
        <w:rPr>
          <w:b/>
          <w:bCs/>
          <w:iCs/>
        </w:rPr>
        <w:tab/>
      </w:r>
      <w:r w:rsidRPr="00082C03">
        <w:rPr>
          <w:b/>
          <w:bCs/>
          <w:iCs/>
        </w:rPr>
        <w:tab/>
      </w:r>
    </w:p>
    <w:p w:rsidR="005431C9" w:rsidRPr="00082C03" w:rsidRDefault="005431C9" w:rsidP="00082C03">
      <w:pPr>
        <w:pStyle w:val="BodyText"/>
        <w:jc w:val="both"/>
        <w:rPr>
          <w:bCs/>
          <w:iCs/>
        </w:rPr>
      </w:pPr>
      <w:r w:rsidRPr="00082C03">
        <w:rPr>
          <w:bCs/>
          <w:iCs/>
        </w:rPr>
        <w:t>VII Crustaceans Potters</w:t>
      </w:r>
      <w:r w:rsidRPr="00082C03">
        <w:rPr>
          <w:bCs/>
          <w:iCs/>
        </w:rPr>
        <w:tab/>
      </w:r>
      <w:r w:rsidRPr="00082C03">
        <w:rPr>
          <w:bCs/>
          <w:iCs/>
        </w:rPr>
        <w:tab/>
        <w:t>Mixed Crab/Lobsters</w:t>
      </w:r>
      <w:r w:rsidRPr="00082C03">
        <w:rPr>
          <w:bCs/>
          <w:iCs/>
        </w:rPr>
        <w:tab/>
      </w:r>
      <w:r w:rsidRPr="00082C03">
        <w:rPr>
          <w:bCs/>
          <w:iCs/>
        </w:rPr>
        <w:tab/>
        <w:t>15</w:t>
      </w:r>
      <w:r w:rsidRPr="00082C03">
        <w:rPr>
          <w:bCs/>
          <w:iCs/>
        </w:rPr>
        <w:tab/>
      </w:r>
      <w:r w:rsidRPr="00082C03">
        <w:rPr>
          <w:bCs/>
          <w:iCs/>
        </w:rPr>
        <w:tab/>
        <w:t>c.7%</w:t>
      </w:r>
    </w:p>
    <w:p w:rsidR="005431C9" w:rsidRPr="00082C03" w:rsidRDefault="005431C9" w:rsidP="00082C03">
      <w:pPr>
        <w:pStyle w:val="BodyText"/>
        <w:jc w:val="both"/>
        <w:rPr>
          <w:bCs/>
          <w:iCs/>
        </w:rPr>
      </w:pPr>
      <w:r w:rsidRPr="00082C03">
        <w:rPr>
          <w:bCs/>
          <w:iCs/>
        </w:rPr>
        <w:tab/>
      </w:r>
      <w:r w:rsidRPr="00082C03">
        <w:rPr>
          <w:bCs/>
          <w:iCs/>
        </w:rPr>
        <w:tab/>
      </w:r>
      <w:r w:rsidRPr="00082C03">
        <w:rPr>
          <w:bCs/>
          <w:iCs/>
        </w:rPr>
        <w:tab/>
      </w:r>
      <w:r w:rsidRPr="00082C03">
        <w:rPr>
          <w:bCs/>
          <w:iCs/>
        </w:rPr>
        <w:tab/>
        <w:t>Lobster</w:t>
      </w:r>
      <w:r w:rsidRPr="00082C03">
        <w:rPr>
          <w:bCs/>
          <w:iCs/>
        </w:rPr>
        <w:tab/>
      </w:r>
      <w:r w:rsidRPr="00082C03">
        <w:rPr>
          <w:bCs/>
          <w:iCs/>
        </w:rPr>
        <w:tab/>
      </w:r>
      <w:r w:rsidRPr="00082C03">
        <w:rPr>
          <w:bCs/>
          <w:iCs/>
        </w:rPr>
        <w:tab/>
      </w:r>
      <w:r w:rsidRPr="00082C03">
        <w:rPr>
          <w:bCs/>
          <w:iCs/>
        </w:rPr>
        <w:tab/>
        <w:t>16</w:t>
      </w:r>
      <w:r w:rsidRPr="00082C03">
        <w:rPr>
          <w:bCs/>
          <w:iCs/>
        </w:rPr>
        <w:tab/>
      </w:r>
      <w:r w:rsidRPr="00082C03">
        <w:rPr>
          <w:bCs/>
          <w:iCs/>
        </w:rPr>
        <w:tab/>
        <w:t>c. 6%</w:t>
      </w:r>
    </w:p>
    <w:p w:rsidR="005431C9" w:rsidRPr="00082C03" w:rsidRDefault="005431C9" w:rsidP="00082C03">
      <w:pPr>
        <w:pStyle w:val="BodyText"/>
        <w:jc w:val="both"/>
        <w:rPr>
          <w:bCs/>
          <w:iCs/>
        </w:rPr>
      </w:pPr>
      <w:r w:rsidRPr="00082C03">
        <w:rPr>
          <w:bCs/>
          <w:iCs/>
        </w:rPr>
        <w:tab/>
      </w:r>
      <w:r w:rsidRPr="00082C03">
        <w:rPr>
          <w:bCs/>
          <w:iCs/>
        </w:rPr>
        <w:tab/>
      </w:r>
      <w:r w:rsidRPr="00082C03">
        <w:rPr>
          <w:bCs/>
          <w:iCs/>
        </w:rPr>
        <w:tab/>
      </w:r>
      <w:r w:rsidRPr="00082C03">
        <w:rPr>
          <w:bCs/>
          <w:iCs/>
        </w:rPr>
        <w:tab/>
        <w:t>Shrimps</w:t>
      </w:r>
      <w:r w:rsidRPr="00082C03">
        <w:rPr>
          <w:bCs/>
          <w:iCs/>
        </w:rPr>
        <w:tab/>
      </w:r>
      <w:r w:rsidRPr="00082C03">
        <w:rPr>
          <w:bCs/>
          <w:iCs/>
        </w:rPr>
        <w:tab/>
      </w:r>
      <w:r w:rsidRPr="00082C03">
        <w:rPr>
          <w:bCs/>
          <w:iCs/>
        </w:rPr>
        <w:tab/>
        <w:t>13</w:t>
      </w:r>
      <w:r w:rsidRPr="00082C03">
        <w:rPr>
          <w:bCs/>
          <w:iCs/>
        </w:rPr>
        <w:tab/>
      </w:r>
      <w:r w:rsidRPr="00082C03">
        <w:rPr>
          <w:bCs/>
          <w:iCs/>
        </w:rPr>
        <w:tab/>
        <w:t>c. 6%</w:t>
      </w:r>
      <w:r w:rsidRPr="00082C03">
        <w:rPr>
          <w:bCs/>
          <w:iCs/>
        </w:rPr>
        <w:tab/>
      </w:r>
    </w:p>
    <w:p w:rsidR="005431C9" w:rsidRPr="00082C03" w:rsidRDefault="005431C9" w:rsidP="00082C03">
      <w:pPr>
        <w:pStyle w:val="BodyText"/>
        <w:jc w:val="both"/>
        <w:rPr>
          <w:bCs/>
          <w:iCs/>
        </w:rPr>
      </w:pPr>
      <w:r w:rsidRPr="00082C03">
        <w:rPr>
          <w:bCs/>
          <w:iCs/>
        </w:rPr>
        <w:tab/>
      </w:r>
      <w:r w:rsidRPr="00082C03">
        <w:rPr>
          <w:bCs/>
          <w:iCs/>
        </w:rPr>
        <w:tab/>
      </w:r>
      <w:r w:rsidRPr="00082C03">
        <w:rPr>
          <w:bCs/>
          <w:iCs/>
        </w:rPr>
        <w:tab/>
      </w:r>
      <w:r w:rsidRPr="00082C03">
        <w:rPr>
          <w:bCs/>
          <w:iCs/>
        </w:rPr>
        <w:tab/>
        <w:t>Spider Crabs</w:t>
      </w:r>
      <w:r w:rsidRPr="00082C03">
        <w:rPr>
          <w:bCs/>
          <w:iCs/>
        </w:rPr>
        <w:tab/>
      </w:r>
      <w:r w:rsidRPr="00082C03">
        <w:rPr>
          <w:bCs/>
          <w:iCs/>
        </w:rPr>
        <w:tab/>
      </w:r>
      <w:r w:rsidRPr="00082C03">
        <w:rPr>
          <w:bCs/>
          <w:iCs/>
        </w:rPr>
        <w:tab/>
        <w:t xml:space="preserve">  3</w:t>
      </w:r>
      <w:r w:rsidRPr="00082C03">
        <w:rPr>
          <w:bCs/>
          <w:iCs/>
        </w:rPr>
        <w:tab/>
      </w:r>
      <w:r w:rsidRPr="00082C03">
        <w:rPr>
          <w:bCs/>
          <w:iCs/>
        </w:rPr>
        <w:tab/>
        <w:t>c. 15%</w:t>
      </w:r>
    </w:p>
    <w:p w:rsidR="005431C9" w:rsidRPr="00082C03" w:rsidRDefault="005431C9" w:rsidP="00082C03">
      <w:pPr>
        <w:pStyle w:val="BodyText"/>
        <w:pBdr>
          <w:top w:val="single" w:sz="4" w:space="1" w:color="FFFFFF"/>
        </w:pBdr>
        <w:jc w:val="both"/>
        <w:rPr>
          <w:b/>
          <w:bCs/>
          <w:iCs/>
        </w:rPr>
      </w:pPr>
      <w:r w:rsidRPr="00082C03">
        <w:rPr>
          <w:b/>
          <w:bCs/>
          <w:iCs/>
        </w:rPr>
        <w:t>SUB-TOTAL</w:t>
      </w:r>
      <w:r w:rsidRPr="00082C03">
        <w:rPr>
          <w:b/>
          <w:bCs/>
          <w:iCs/>
        </w:rPr>
        <w:tab/>
      </w:r>
      <w:r w:rsidRPr="00082C03">
        <w:rPr>
          <w:b/>
          <w:bCs/>
          <w:iCs/>
        </w:rPr>
        <w:tab/>
      </w:r>
      <w:r w:rsidRPr="00082C03">
        <w:rPr>
          <w:b/>
          <w:bCs/>
          <w:iCs/>
        </w:rPr>
        <w:tab/>
      </w:r>
      <w:r w:rsidRPr="00082C03">
        <w:rPr>
          <w:b/>
          <w:bCs/>
          <w:iCs/>
        </w:rPr>
        <w:tab/>
      </w:r>
      <w:r w:rsidRPr="00082C03">
        <w:rPr>
          <w:b/>
          <w:bCs/>
          <w:iCs/>
        </w:rPr>
        <w:tab/>
      </w:r>
      <w:r w:rsidRPr="00082C03">
        <w:rPr>
          <w:b/>
          <w:bCs/>
          <w:iCs/>
        </w:rPr>
        <w:tab/>
      </w:r>
      <w:r w:rsidRPr="00082C03">
        <w:rPr>
          <w:b/>
          <w:bCs/>
          <w:iCs/>
        </w:rPr>
        <w:tab/>
        <w:t>47</w:t>
      </w:r>
    </w:p>
    <w:p w:rsidR="005431C9" w:rsidRPr="00082C03" w:rsidRDefault="005431C9" w:rsidP="00082C03">
      <w:pPr>
        <w:pStyle w:val="BodyText"/>
        <w:jc w:val="both"/>
        <w:rPr>
          <w:bCs/>
          <w:iCs/>
        </w:rPr>
      </w:pPr>
    </w:p>
    <w:p w:rsidR="005431C9" w:rsidRPr="00082C03" w:rsidRDefault="005431C9" w:rsidP="00082C03">
      <w:pPr>
        <w:pStyle w:val="BodyText"/>
        <w:jc w:val="both"/>
        <w:rPr>
          <w:bCs/>
          <w:iCs/>
        </w:rPr>
      </w:pPr>
      <w:r w:rsidRPr="00082C03">
        <w:rPr>
          <w:bCs/>
          <w:iCs/>
        </w:rPr>
        <w:t xml:space="preserve">VI Crustaceans Potters </w:t>
      </w:r>
      <w:r w:rsidRPr="00082C03">
        <w:rPr>
          <w:bCs/>
          <w:iCs/>
        </w:rPr>
        <w:tab/>
      </w:r>
      <w:r w:rsidRPr="00082C03">
        <w:rPr>
          <w:bCs/>
          <w:iCs/>
        </w:rPr>
        <w:tab/>
        <w:t>Crabs</w:t>
      </w:r>
      <w:r w:rsidRPr="00082C03">
        <w:rPr>
          <w:bCs/>
          <w:iCs/>
        </w:rPr>
        <w:tab/>
      </w:r>
      <w:r w:rsidRPr="00082C03">
        <w:rPr>
          <w:bCs/>
          <w:iCs/>
        </w:rPr>
        <w:tab/>
      </w:r>
      <w:r w:rsidRPr="00082C03">
        <w:rPr>
          <w:bCs/>
          <w:iCs/>
        </w:rPr>
        <w:tab/>
      </w:r>
      <w:r w:rsidRPr="00082C03">
        <w:rPr>
          <w:bCs/>
          <w:iCs/>
        </w:rPr>
        <w:tab/>
        <w:t xml:space="preserve">  5</w:t>
      </w:r>
      <w:r w:rsidRPr="00082C03">
        <w:rPr>
          <w:bCs/>
          <w:iCs/>
        </w:rPr>
        <w:tab/>
      </w:r>
      <w:r w:rsidRPr="00082C03">
        <w:rPr>
          <w:bCs/>
          <w:iCs/>
        </w:rPr>
        <w:tab/>
        <w:t>c. 15%</w:t>
      </w:r>
    </w:p>
    <w:p w:rsidR="005431C9" w:rsidRPr="00082C03" w:rsidRDefault="005431C9" w:rsidP="00082C03">
      <w:pPr>
        <w:pStyle w:val="BodyText"/>
        <w:jc w:val="both"/>
        <w:rPr>
          <w:bCs/>
          <w:iCs/>
        </w:rPr>
      </w:pPr>
      <w:r w:rsidRPr="00082C03">
        <w:rPr>
          <w:bCs/>
          <w:iCs/>
        </w:rPr>
        <w:tab/>
      </w:r>
      <w:r w:rsidRPr="00082C03">
        <w:rPr>
          <w:bCs/>
          <w:iCs/>
        </w:rPr>
        <w:tab/>
      </w:r>
      <w:r w:rsidRPr="00082C03">
        <w:rPr>
          <w:bCs/>
          <w:iCs/>
        </w:rPr>
        <w:tab/>
      </w:r>
      <w:r w:rsidRPr="00082C03">
        <w:rPr>
          <w:bCs/>
          <w:iCs/>
        </w:rPr>
        <w:tab/>
        <w:t>Mixed Crab/Lobsters</w:t>
      </w:r>
      <w:r w:rsidRPr="00082C03">
        <w:rPr>
          <w:bCs/>
          <w:iCs/>
        </w:rPr>
        <w:tab/>
      </w:r>
      <w:r w:rsidRPr="00082C03">
        <w:rPr>
          <w:bCs/>
          <w:iCs/>
        </w:rPr>
        <w:tab/>
        <w:t>10</w:t>
      </w:r>
      <w:r w:rsidRPr="00082C03">
        <w:rPr>
          <w:bCs/>
          <w:iCs/>
        </w:rPr>
        <w:tab/>
      </w:r>
      <w:r w:rsidRPr="00082C03">
        <w:rPr>
          <w:bCs/>
          <w:iCs/>
        </w:rPr>
        <w:tab/>
        <w:t>c. 8%</w:t>
      </w:r>
    </w:p>
    <w:p w:rsidR="005431C9" w:rsidRPr="00082C03" w:rsidRDefault="005431C9" w:rsidP="00082C03">
      <w:pPr>
        <w:pStyle w:val="BodyText"/>
        <w:jc w:val="both"/>
        <w:rPr>
          <w:bCs/>
          <w:iCs/>
        </w:rPr>
      </w:pPr>
      <w:r w:rsidRPr="00082C03">
        <w:rPr>
          <w:bCs/>
          <w:iCs/>
        </w:rPr>
        <w:tab/>
      </w:r>
      <w:r w:rsidRPr="00082C03">
        <w:rPr>
          <w:bCs/>
          <w:iCs/>
        </w:rPr>
        <w:tab/>
      </w:r>
      <w:r w:rsidRPr="00082C03">
        <w:rPr>
          <w:bCs/>
          <w:iCs/>
        </w:rPr>
        <w:tab/>
      </w:r>
      <w:r w:rsidRPr="00082C03">
        <w:rPr>
          <w:bCs/>
          <w:iCs/>
        </w:rPr>
        <w:tab/>
        <w:t>Shrimps</w:t>
      </w:r>
      <w:r w:rsidRPr="00082C03">
        <w:rPr>
          <w:bCs/>
          <w:iCs/>
        </w:rPr>
        <w:tab/>
      </w:r>
      <w:r w:rsidRPr="00082C03">
        <w:rPr>
          <w:bCs/>
          <w:iCs/>
        </w:rPr>
        <w:tab/>
      </w:r>
      <w:r w:rsidRPr="00082C03">
        <w:rPr>
          <w:bCs/>
          <w:iCs/>
        </w:rPr>
        <w:tab/>
        <w:t>4</w:t>
      </w:r>
      <w:r w:rsidRPr="00082C03">
        <w:rPr>
          <w:bCs/>
          <w:iCs/>
        </w:rPr>
        <w:tab/>
      </w:r>
      <w:r w:rsidRPr="00082C03">
        <w:rPr>
          <w:bCs/>
          <w:iCs/>
        </w:rPr>
        <w:tab/>
        <w:t>c. 40%</w:t>
      </w:r>
    </w:p>
    <w:p w:rsidR="005431C9" w:rsidRPr="00082C03" w:rsidRDefault="005431C9" w:rsidP="00082C03">
      <w:pPr>
        <w:pStyle w:val="BodyText"/>
        <w:pBdr>
          <w:top w:val="single" w:sz="4" w:space="1" w:color="FFFFFF"/>
        </w:pBdr>
        <w:jc w:val="both"/>
        <w:rPr>
          <w:b/>
          <w:bCs/>
          <w:iCs/>
        </w:rPr>
      </w:pPr>
      <w:r w:rsidRPr="00082C03">
        <w:rPr>
          <w:b/>
          <w:bCs/>
          <w:iCs/>
        </w:rPr>
        <w:t>SUB-TOTAL</w:t>
      </w:r>
      <w:r w:rsidRPr="00082C03">
        <w:rPr>
          <w:b/>
          <w:bCs/>
          <w:iCs/>
        </w:rPr>
        <w:tab/>
      </w:r>
      <w:r w:rsidRPr="00082C03">
        <w:rPr>
          <w:b/>
          <w:bCs/>
          <w:iCs/>
        </w:rPr>
        <w:tab/>
      </w:r>
      <w:r w:rsidRPr="00082C03">
        <w:rPr>
          <w:b/>
          <w:bCs/>
          <w:iCs/>
        </w:rPr>
        <w:tab/>
      </w:r>
      <w:r w:rsidRPr="00082C03">
        <w:rPr>
          <w:b/>
          <w:bCs/>
          <w:iCs/>
        </w:rPr>
        <w:tab/>
      </w:r>
      <w:r w:rsidRPr="00082C03">
        <w:rPr>
          <w:b/>
          <w:bCs/>
          <w:iCs/>
        </w:rPr>
        <w:tab/>
      </w:r>
      <w:r w:rsidRPr="00082C03">
        <w:rPr>
          <w:b/>
          <w:bCs/>
          <w:iCs/>
        </w:rPr>
        <w:tab/>
      </w:r>
      <w:r w:rsidRPr="00082C03">
        <w:rPr>
          <w:b/>
          <w:bCs/>
          <w:iCs/>
        </w:rPr>
        <w:tab/>
        <w:t>19</w:t>
      </w:r>
    </w:p>
    <w:p w:rsidR="005431C9" w:rsidRPr="00082C03" w:rsidRDefault="005431C9" w:rsidP="00082C03">
      <w:pPr>
        <w:pStyle w:val="BodyText"/>
        <w:jc w:val="both"/>
        <w:rPr>
          <w:bCs/>
          <w:iCs/>
        </w:rPr>
      </w:pPr>
    </w:p>
    <w:p w:rsidR="005431C9" w:rsidRPr="00082C03" w:rsidRDefault="005431C9" w:rsidP="00082C03">
      <w:pPr>
        <w:pStyle w:val="BodyText"/>
        <w:jc w:val="both"/>
        <w:rPr>
          <w:bCs/>
          <w:iCs/>
        </w:rPr>
      </w:pPr>
      <w:proofErr w:type="spellStart"/>
      <w:r w:rsidRPr="00082C03">
        <w:rPr>
          <w:bCs/>
          <w:iCs/>
        </w:rPr>
        <w:t>VIIa</w:t>
      </w:r>
      <w:proofErr w:type="spellEnd"/>
      <w:r w:rsidRPr="00082C03">
        <w:rPr>
          <w:bCs/>
          <w:iCs/>
        </w:rPr>
        <w:t xml:space="preserve"> Mollusc Potters</w:t>
      </w:r>
      <w:r w:rsidRPr="00082C03">
        <w:rPr>
          <w:bCs/>
          <w:iCs/>
        </w:rPr>
        <w:tab/>
      </w:r>
      <w:r w:rsidRPr="00082C03">
        <w:rPr>
          <w:bCs/>
          <w:iCs/>
        </w:rPr>
        <w:tab/>
        <w:t>Whelks</w:t>
      </w:r>
      <w:r w:rsidRPr="00082C03">
        <w:rPr>
          <w:bCs/>
          <w:iCs/>
        </w:rPr>
        <w:tab/>
      </w:r>
      <w:r w:rsidRPr="00082C03">
        <w:rPr>
          <w:bCs/>
          <w:iCs/>
        </w:rPr>
        <w:tab/>
      </w:r>
      <w:r w:rsidRPr="00082C03">
        <w:rPr>
          <w:bCs/>
          <w:iCs/>
        </w:rPr>
        <w:tab/>
      </w:r>
      <w:r w:rsidRPr="00082C03">
        <w:rPr>
          <w:bCs/>
          <w:iCs/>
        </w:rPr>
        <w:tab/>
        <w:t xml:space="preserve">  </w:t>
      </w:r>
      <w:r w:rsidRPr="00082C03">
        <w:rPr>
          <w:b/>
          <w:bCs/>
          <w:iCs/>
        </w:rPr>
        <w:t>8</w:t>
      </w:r>
      <w:r w:rsidRPr="00082C03">
        <w:rPr>
          <w:bCs/>
          <w:iCs/>
        </w:rPr>
        <w:tab/>
      </w:r>
      <w:r w:rsidRPr="00082C03">
        <w:rPr>
          <w:bCs/>
          <w:iCs/>
        </w:rPr>
        <w:tab/>
        <w:t>c. 20%</w:t>
      </w:r>
    </w:p>
    <w:p w:rsidR="005431C9" w:rsidRPr="00082C03" w:rsidRDefault="005431C9" w:rsidP="00082C03">
      <w:pPr>
        <w:pStyle w:val="BodyText"/>
        <w:jc w:val="both"/>
        <w:rPr>
          <w:bCs/>
          <w:iCs/>
        </w:rPr>
      </w:pPr>
    </w:p>
    <w:p w:rsidR="005431C9" w:rsidRPr="00082C03" w:rsidRDefault="005431C9" w:rsidP="00082C03">
      <w:pPr>
        <w:pStyle w:val="BodyText"/>
        <w:jc w:val="both"/>
        <w:rPr>
          <w:bCs/>
          <w:iCs/>
        </w:rPr>
      </w:pPr>
      <w:proofErr w:type="spellStart"/>
      <w:r w:rsidRPr="00082C03">
        <w:rPr>
          <w:bCs/>
          <w:iCs/>
        </w:rPr>
        <w:t>VIIa</w:t>
      </w:r>
      <w:proofErr w:type="spellEnd"/>
      <w:r w:rsidRPr="00082C03">
        <w:rPr>
          <w:bCs/>
          <w:iCs/>
        </w:rPr>
        <w:t xml:space="preserve"> Mollusc Dredgers</w:t>
      </w:r>
      <w:r w:rsidRPr="00082C03">
        <w:rPr>
          <w:bCs/>
          <w:iCs/>
        </w:rPr>
        <w:tab/>
      </w:r>
      <w:r w:rsidRPr="00082C03">
        <w:rPr>
          <w:bCs/>
          <w:iCs/>
        </w:rPr>
        <w:tab/>
        <w:t>Razor Clams</w:t>
      </w:r>
      <w:r w:rsidRPr="00082C03">
        <w:rPr>
          <w:bCs/>
          <w:iCs/>
        </w:rPr>
        <w:tab/>
      </w:r>
      <w:r w:rsidRPr="00082C03">
        <w:rPr>
          <w:bCs/>
          <w:iCs/>
        </w:rPr>
        <w:tab/>
      </w:r>
      <w:r w:rsidRPr="00082C03">
        <w:rPr>
          <w:bCs/>
          <w:iCs/>
        </w:rPr>
        <w:tab/>
        <w:t xml:space="preserve">  6</w:t>
      </w:r>
      <w:r w:rsidRPr="00082C03">
        <w:rPr>
          <w:bCs/>
          <w:iCs/>
        </w:rPr>
        <w:tab/>
      </w:r>
      <w:r w:rsidRPr="00082C03">
        <w:rPr>
          <w:bCs/>
          <w:iCs/>
        </w:rPr>
        <w:tab/>
        <w:t>c. 30%</w:t>
      </w:r>
    </w:p>
    <w:p w:rsidR="005431C9" w:rsidRPr="00BB1C0C" w:rsidRDefault="005431C9" w:rsidP="00082C03">
      <w:pPr>
        <w:pStyle w:val="BodyText"/>
        <w:jc w:val="both"/>
        <w:rPr>
          <w:bCs/>
          <w:iCs/>
          <w:lang w:val="fr-FR"/>
        </w:rPr>
      </w:pPr>
      <w:r w:rsidRPr="00082C03">
        <w:rPr>
          <w:bCs/>
          <w:iCs/>
        </w:rPr>
        <w:tab/>
      </w:r>
      <w:r w:rsidRPr="00082C03">
        <w:rPr>
          <w:bCs/>
          <w:iCs/>
        </w:rPr>
        <w:tab/>
      </w:r>
      <w:r w:rsidRPr="00082C03">
        <w:rPr>
          <w:bCs/>
          <w:iCs/>
        </w:rPr>
        <w:tab/>
      </w:r>
      <w:r w:rsidRPr="00082C03">
        <w:rPr>
          <w:bCs/>
          <w:iCs/>
        </w:rPr>
        <w:tab/>
      </w:r>
      <w:proofErr w:type="spellStart"/>
      <w:r w:rsidRPr="00BB1C0C">
        <w:rPr>
          <w:bCs/>
          <w:iCs/>
          <w:lang w:val="fr-FR"/>
        </w:rPr>
        <w:t>Cockles</w:t>
      </w:r>
      <w:proofErr w:type="spellEnd"/>
      <w:r w:rsidRPr="00BB1C0C">
        <w:rPr>
          <w:bCs/>
          <w:iCs/>
          <w:lang w:val="fr-FR"/>
        </w:rPr>
        <w:tab/>
      </w:r>
      <w:r w:rsidRPr="00BB1C0C">
        <w:rPr>
          <w:bCs/>
          <w:iCs/>
          <w:lang w:val="fr-FR"/>
        </w:rPr>
        <w:tab/>
      </w:r>
      <w:r w:rsidRPr="00BB1C0C">
        <w:rPr>
          <w:bCs/>
          <w:iCs/>
          <w:lang w:val="fr-FR"/>
        </w:rPr>
        <w:tab/>
        <w:t xml:space="preserve">  6</w:t>
      </w:r>
      <w:r w:rsidRPr="00BB1C0C">
        <w:rPr>
          <w:bCs/>
          <w:iCs/>
          <w:lang w:val="fr-FR"/>
        </w:rPr>
        <w:tab/>
      </w:r>
      <w:r w:rsidRPr="00BB1C0C">
        <w:rPr>
          <w:bCs/>
          <w:iCs/>
          <w:lang w:val="fr-FR"/>
        </w:rPr>
        <w:tab/>
        <w:t>c. 15%</w:t>
      </w:r>
    </w:p>
    <w:p w:rsidR="005431C9" w:rsidRPr="00BB1C0C" w:rsidRDefault="005431C9" w:rsidP="00082C03">
      <w:pPr>
        <w:pStyle w:val="BodyText"/>
        <w:jc w:val="both"/>
        <w:rPr>
          <w:bCs/>
          <w:iCs/>
          <w:lang w:val="fr-FR"/>
        </w:rPr>
      </w:pPr>
      <w:r w:rsidRPr="00BB1C0C">
        <w:rPr>
          <w:bCs/>
          <w:iCs/>
          <w:lang w:val="fr-FR"/>
        </w:rPr>
        <w:tab/>
      </w:r>
      <w:r w:rsidRPr="00BB1C0C">
        <w:rPr>
          <w:bCs/>
          <w:iCs/>
          <w:lang w:val="fr-FR"/>
        </w:rPr>
        <w:tab/>
      </w:r>
      <w:r w:rsidRPr="00BB1C0C">
        <w:rPr>
          <w:bCs/>
          <w:iCs/>
          <w:lang w:val="fr-FR"/>
        </w:rPr>
        <w:tab/>
      </w:r>
      <w:r w:rsidRPr="00BB1C0C">
        <w:rPr>
          <w:bCs/>
          <w:iCs/>
          <w:lang w:val="fr-FR"/>
        </w:rPr>
        <w:tab/>
        <w:t>Surf clams</w:t>
      </w:r>
      <w:r w:rsidRPr="00BB1C0C">
        <w:rPr>
          <w:bCs/>
          <w:iCs/>
          <w:lang w:val="fr-FR"/>
        </w:rPr>
        <w:tab/>
      </w:r>
      <w:r w:rsidRPr="00BB1C0C">
        <w:rPr>
          <w:bCs/>
          <w:iCs/>
          <w:lang w:val="fr-FR"/>
        </w:rPr>
        <w:tab/>
      </w:r>
      <w:r w:rsidRPr="00BB1C0C">
        <w:rPr>
          <w:bCs/>
          <w:iCs/>
          <w:lang w:val="fr-FR"/>
        </w:rPr>
        <w:tab/>
        <w:t xml:space="preserve">  3</w:t>
      </w:r>
      <w:r w:rsidRPr="00BB1C0C">
        <w:rPr>
          <w:bCs/>
          <w:iCs/>
          <w:lang w:val="fr-FR"/>
        </w:rPr>
        <w:tab/>
      </w:r>
      <w:r w:rsidRPr="00BB1C0C">
        <w:rPr>
          <w:bCs/>
          <w:iCs/>
          <w:lang w:val="fr-FR"/>
        </w:rPr>
        <w:tab/>
        <w:t>c. 60%</w:t>
      </w:r>
    </w:p>
    <w:p w:rsidR="005431C9" w:rsidRPr="00082C03" w:rsidRDefault="005431C9" w:rsidP="00082C03">
      <w:pPr>
        <w:pStyle w:val="BodyText"/>
        <w:jc w:val="both"/>
        <w:rPr>
          <w:bCs/>
          <w:iCs/>
        </w:rPr>
      </w:pPr>
      <w:r w:rsidRPr="00BB1C0C">
        <w:rPr>
          <w:bCs/>
          <w:iCs/>
          <w:lang w:val="fr-FR"/>
        </w:rPr>
        <w:tab/>
      </w:r>
      <w:r w:rsidRPr="00BB1C0C">
        <w:rPr>
          <w:bCs/>
          <w:iCs/>
          <w:lang w:val="fr-FR"/>
        </w:rPr>
        <w:tab/>
      </w:r>
      <w:r w:rsidRPr="00BB1C0C">
        <w:rPr>
          <w:bCs/>
          <w:iCs/>
          <w:lang w:val="fr-FR"/>
        </w:rPr>
        <w:tab/>
      </w:r>
      <w:r w:rsidRPr="00BB1C0C">
        <w:rPr>
          <w:bCs/>
          <w:iCs/>
          <w:lang w:val="fr-FR"/>
        </w:rPr>
        <w:tab/>
      </w:r>
      <w:r w:rsidRPr="00082C03">
        <w:rPr>
          <w:bCs/>
          <w:iCs/>
        </w:rPr>
        <w:t>Scallops</w:t>
      </w:r>
      <w:r w:rsidRPr="00082C03">
        <w:rPr>
          <w:bCs/>
          <w:iCs/>
        </w:rPr>
        <w:tab/>
      </w:r>
      <w:r w:rsidRPr="00082C03">
        <w:rPr>
          <w:bCs/>
          <w:iCs/>
        </w:rPr>
        <w:tab/>
      </w:r>
      <w:r w:rsidRPr="00082C03">
        <w:rPr>
          <w:bCs/>
          <w:iCs/>
        </w:rPr>
        <w:tab/>
        <w:t xml:space="preserve">  3</w:t>
      </w:r>
      <w:r w:rsidRPr="00082C03">
        <w:rPr>
          <w:bCs/>
          <w:iCs/>
        </w:rPr>
        <w:tab/>
      </w:r>
      <w:r w:rsidRPr="00082C03">
        <w:rPr>
          <w:bCs/>
          <w:iCs/>
        </w:rPr>
        <w:tab/>
        <w:t>c. 65%</w:t>
      </w:r>
    </w:p>
    <w:p w:rsidR="005431C9" w:rsidRPr="00082C03" w:rsidRDefault="005431C9" w:rsidP="00082C03">
      <w:pPr>
        <w:pStyle w:val="BodyText"/>
        <w:pBdr>
          <w:top w:val="single" w:sz="4" w:space="1" w:color="FFFFFF"/>
        </w:pBdr>
        <w:jc w:val="both"/>
        <w:rPr>
          <w:b/>
          <w:bCs/>
          <w:iCs/>
        </w:rPr>
      </w:pPr>
      <w:r w:rsidRPr="00082C03">
        <w:rPr>
          <w:b/>
          <w:bCs/>
          <w:iCs/>
        </w:rPr>
        <w:t>SUB-TOTAL</w:t>
      </w:r>
      <w:r w:rsidRPr="00082C03">
        <w:rPr>
          <w:b/>
          <w:bCs/>
          <w:iCs/>
        </w:rPr>
        <w:tab/>
      </w:r>
      <w:r w:rsidRPr="00082C03">
        <w:rPr>
          <w:b/>
          <w:bCs/>
          <w:iCs/>
        </w:rPr>
        <w:tab/>
      </w:r>
      <w:r w:rsidRPr="00082C03">
        <w:rPr>
          <w:b/>
          <w:bCs/>
          <w:iCs/>
        </w:rPr>
        <w:tab/>
      </w:r>
      <w:r w:rsidRPr="00082C03">
        <w:rPr>
          <w:b/>
          <w:bCs/>
          <w:iCs/>
        </w:rPr>
        <w:tab/>
      </w:r>
      <w:r w:rsidRPr="00082C03">
        <w:rPr>
          <w:b/>
          <w:bCs/>
          <w:iCs/>
        </w:rPr>
        <w:tab/>
      </w:r>
      <w:r w:rsidRPr="00082C03">
        <w:rPr>
          <w:b/>
          <w:bCs/>
          <w:iCs/>
        </w:rPr>
        <w:tab/>
      </w:r>
      <w:r w:rsidRPr="00082C03">
        <w:rPr>
          <w:b/>
          <w:bCs/>
          <w:iCs/>
        </w:rPr>
        <w:tab/>
        <w:t>18</w:t>
      </w:r>
    </w:p>
    <w:p w:rsidR="005431C9" w:rsidRPr="00082C03" w:rsidRDefault="005431C9" w:rsidP="00082C03">
      <w:pPr>
        <w:pStyle w:val="BodyText"/>
        <w:jc w:val="both"/>
        <w:rPr>
          <w:bCs/>
          <w:iCs/>
        </w:rPr>
      </w:pPr>
    </w:p>
    <w:p w:rsidR="005431C9" w:rsidRPr="00082C03" w:rsidRDefault="005431C9" w:rsidP="00082C03">
      <w:pPr>
        <w:pStyle w:val="BodyText"/>
        <w:jc w:val="both"/>
        <w:rPr>
          <w:bCs/>
          <w:iCs/>
        </w:rPr>
      </w:pPr>
      <w:r w:rsidRPr="00082C03">
        <w:rPr>
          <w:bCs/>
          <w:iCs/>
          <w:lang w:val="da-DK"/>
        </w:rPr>
        <w:t>VII f-k Gillnetters</w:t>
      </w:r>
      <w:r w:rsidRPr="00082C03">
        <w:rPr>
          <w:bCs/>
          <w:iCs/>
          <w:lang w:val="da-DK"/>
        </w:rPr>
        <w:tab/>
      </w:r>
      <w:r w:rsidRPr="00082C03">
        <w:rPr>
          <w:bCs/>
          <w:iCs/>
          <w:lang w:val="da-DK"/>
        </w:rPr>
        <w:tab/>
        <w:t>Demersal spp.</w:t>
      </w:r>
      <w:r w:rsidRPr="00082C03">
        <w:rPr>
          <w:bCs/>
          <w:iCs/>
          <w:lang w:val="da-DK"/>
        </w:rPr>
        <w:tab/>
      </w:r>
      <w:r w:rsidRPr="00082C03">
        <w:rPr>
          <w:bCs/>
          <w:iCs/>
          <w:lang w:val="da-DK"/>
        </w:rPr>
        <w:tab/>
      </w:r>
      <w:r w:rsidRPr="00082C03">
        <w:rPr>
          <w:bCs/>
          <w:iCs/>
          <w:lang w:val="da-DK"/>
        </w:rPr>
        <w:tab/>
      </w:r>
      <w:r w:rsidRPr="00082C03">
        <w:rPr>
          <w:b/>
          <w:bCs/>
          <w:iCs/>
        </w:rPr>
        <w:t>8</w:t>
      </w:r>
      <w:r w:rsidRPr="00082C03">
        <w:rPr>
          <w:bCs/>
          <w:iCs/>
        </w:rPr>
        <w:tab/>
      </w:r>
      <w:r w:rsidRPr="00082C03">
        <w:rPr>
          <w:bCs/>
          <w:iCs/>
        </w:rPr>
        <w:tab/>
        <w:t>c. 25%</w:t>
      </w:r>
    </w:p>
    <w:p w:rsidR="005431C9" w:rsidRPr="00082C03" w:rsidRDefault="005431C9" w:rsidP="00082C03">
      <w:pPr>
        <w:pStyle w:val="BodyText"/>
        <w:jc w:val="both"/>
        <w:rPr>
          <w:bCs/>
          <w:iCs/>
        </w:rPr>
      </w:pPr>
    </w:p>
    <w:p w:rsidR="005431C9" w:rsidRPr="00082C03" w:rsidRDefault="005431C9" w:rsidP="00082C03">
      <w:pPr>
        <w:pStyle w:val="BodyText"/>
        <w:jc w:val="both"/>
        <w:rPr>
          <w:b/>
          <w:bCs/>
          <w:iCs/>
        </w:rPr>
      </w:pPr>
      <w:r w:rsidRPr="00082C03">
        <w:rPr>
          <w:b/>
          <w:bCs/>
          <w:iCs/>
        </w:rPr>
        <w:t>Total</w:t>
      </w:r>
      <w:r w:rsidRPr="00082C03">
        <w:rPr>
          <w:b/>
          <w:bCs/>
          <w:iCs/>
        </w:rPr>
        <w:tab/>
      </w:r>
      <w:r w:rsidRPr="00082C03">
        <w:rPr>
          <w:b/>
          <w:bCs/>
          <w:iCs/>
        </w:rPr>
        <w:tab/>
      </w:r>
      <w:r w:rsidRPr="00082C03">
        <w:rPr>
          <w:b/>
          <w:bCs/>
          <w:iCs/>
        </w:rPr>
        <w:tab/>
      </w:r>
      <w:r w:rsidRPr="00082C03">
        <w:rPr>
          <w:b/>
          <w:bCs/>
          <w:iCs/>
        </w:rPr>
        <w:tab/>
      </w:r>
      <w:r w:rsidRPr="00082C03">
        <w:rPr>
          <w:b/>
          <w:bCs/>
          <w:iCs/>
        </w:rPr>
        <w:tab/>
      </w:r>
      <w:r w:rsidRPr="00082C03">
        <w:rPr>
          <w:b/>
          <w:bCs/>
          <w:iCs/>
        </w:rPr>
        <w:tab/>
      </w:r>
      <w:r w:rsidRPr="00082C03">
        <w:rPr>
          <w:b/>
          <w:bCs/>
          <w:iCs/>
        </w:rPr>
        <w:tab/>
      </w:r>
      <w:r w:rsidRPr="00082C03">
        <w:rPr>
          <w:b/>
          <w:bCs/>
          <w:iCs/>
        </w:rPr>
        <w:tab/>
        <w:t>100</w:t>
      </w:r>
      <w:r w:rsidRPr="00082C03">
        <w:rPr>
          <w:b/>
          <w:bCs/>
          <w:iCs/>
        </w:rPr>
        <w:tab/>
      </w:r>
      <w:r w:rsidRPr="00082C03">
        <w:rPr>
          <w:b/>
          <w:bCs/>
          <w:iCs/>
        </w:rPr>
        <w:tab/>
        <w:t>c. 11%</w:t>
      </w:r>
    </w:p>
    <w:p w:rsidR="005431C9" w:rsidRPr="00082C03" w:rsidRDefault="00AC2EED" w:rsidP="00082C03">
      <w:pPr>
        <w:spacing w:before="0"/>
        <w:ind w:left="0" w:firstLine="0"/>
        <w:jc w:val="both"/>
        <w:rPr>
          <w:rFonts w:ascii="Times New Roman" w:hAnsi="Times New Roman"/>
        </w:rPr>
      </w:pPr>
      <w:r w:rsidRPr="00AC2EED">
        <w:rPr>
          <w:noProof/>
          <w:lang w:val="en-US"/>
        </w:rPr>
        <w:pict>
          <v:line id="_x0000_s1027" style="position:absolute;left:0;text-align:left;flip:y;z-index:251659264" from="0,5.5pt" to="414pt,5.55pt" strokecolor="green" strokeweight="1.5pt"/>
        </w:pict>
      </w:r>
    </w:p>
    <w:p w:rsidR="005431C9" w:rsidRPr="00082C03" w:rsidRDefault="005431C9" w:rsidP="00082C03">
      <w:pPr>
        <w:spacing w:before="0"/>
        <w:ind w:left="0" w:firstLine="0"/>
        <w:jc w:val="both"/>
        <w:rPr>
          <w:rFonts w:ascii="Times New Roman" w:hAnsi="Times New Roman"/>
          <w:bCs/>
          <w:iCs/>
        </w:rPr>
      </w:pPr>
      <w:r w:rsidRPr="00082C03">
        <w:rPr>
          <w:rFonts w:ascii="Times New Roman" w:hAnsi="Times New Roman"/>
          <w:bCs/>
          <w:iCs/>
        </w:rPr>
        <w:t xml:space="preserve">Data will be collected from all vessels for the reference year(s).  Each vessel owner will fill in a daily log-book with details of effort, landings, prices, costs, and biological length measurements where applicable.   </w:t>
      </w:r>
    </w:p>
    <w:p w:rsidR="005431C9" w:rsidRPr="00082C03" w:rsidRDefault="005431C9" w:rsidP="00082C03">
      <w:pPr>
        <w:spacing w:before="0"/>
        <w:ind w:left="0" w:firstLine="0"/>
        <w:jc w:val="both"/>
        <w:rPr>
          <w:rFonts w:ascii="Times New Roman" w:hAnsi="Times New Roman"/>
          <w:bCs/>
          <w:iCs/>
        </w:rPr>
      </w:pPr>
    </w:p>
    <w:p w:rsidR="005431C9" w:rsidRPr="00082C03" w:rsidRDefault="005431C9" w:rsidP="00082C03">
      <w:pPr>
        <w:spacing w:before="0"/>
        <w:ind w:left="0" w:firstLine="0"/>
        <w:jc w:val="both"/>
        <w:rPr>
          <w:rFonts w:ascii="Times New Roman" w:hAnsi="Times New Roman"/>
          <w:bCs/>
          <w:iCs/>
        </w:rPr>
      </w:pPr>
      <w:r w:rsidRPr="00082C03">
        <w:rPr>
          <w:rFonts w:ascii="Times New Roman" w:hAnsi="Times New Roman"/>
          <w:bCs/>
          <w:iCs/>
        </w:rPr>
        <w:t xml:space="preserve">This sampling strategy is common to sections III.F.2 (Effort) and III.F.3 (Landings).  </w:t>
      </w:r>
    </w:p>
    <w:p w:rsidR="005431C9" w:rsidRDefault="005431C9">
      <w:pPr>
        <w:spacing w:before="0"/>
        <w:ind w:left="0" w:firstLine="0"/>
        <w:jc w:val="both"/>
        <w:rPr>
          <w:rFonts w:ascii="Times New Roman" w:hAnsi="Times New Roman"/>
        </w:rPr>
      </w:pPr>
    </w:p>
    <w:p w:rsidR="005431C9" w:rsidRDefault="005431C9" w:rsidP="00B871BA">
      <w:pPr>
        <w:pStyle w:val="Heading3"/>
      </w:pPr>
      <w:bookmarkStart w:id="65" w:name="_Toc333825828"/>
      <w:r>
        <w:t>III.F.1.2 Data Quality</w:t>
      </w:r>
      <w:bookmarkEnd w:id="65"/>
    </w:p>
    <w:p w:rsidR="005431C9" w:rsidRPr="00082C03" w:rsidRDefault="005431C9">
      <w:pPr>
        <w:spacing w:before="0"/>
        <w:ind w:left="0" w:firstLine="0"/>
        <w:jc w:val="both"/>
        <w:rPr>
          <w:rFonts w:ascii="Times New Roman" w:hAnsi="Times New Roman"/>
        </w:rPr>
      </w:pPr>
      <w:r w:rsidRPr="00082C03">
        <w:rPr>
          <w:rFonts w:ascii="Times New Roman" w:hAnsi="Times New Roman"/>
        </w:rPr>
        <w:t>Data are collected by census and are checked for consistency and duplicates.</w:t>
      </w:r>
    </w:p>
    <w:p w:rsidR="005431C9" w:rsidRPr="00082C03" w:rsidRDefault="005431C9">
      <w:pPr>
        <w:spacing w:before="0"/>
        <w:ind w:left="0" w:firstLine="0"/>
        <w:jc w:val="both"/>
        <w:rPr>
          <w:rFonts w:ascii="Times New Roman" w:hAnsi="Times New Roman"/>
        </w:rPr>
      </w:pPr>
    </w:p>
    <w:p w:rsidR="005431C9" w:rsidRPr="00082C03" w:rsidRDefault="005431C9" w:rsidP="00785479">
      <w:pPr>
        <w:spacing w:before="0"/>
        <w:ind w:left="0" w:firstLine="0"/>
        <w:jc w:val="both"/>
        <w:rPr>
          <w:rFonts w:ascii="Times New Roman" w:hAnsi="Times New Roman"/>
          <w:b/>
          <w:bCs/>
          <w:i/>
          <w:iCs/>
        </w:rPr>
      </w:pPr>
      <w:r w:rsidRPr="00082C03">
        <w:rPr>
          <w:rFonts w:ascii="Times New Roman" w:hAnsi="Times New Roman"/>
          <w:b/>
          <w:bCs/>
          <w:i/>
          <w:iCs/>
        </w:rPr>
        <w:t>Specific actions for vessels &lt; 12 meters</w:t>
      </w:r>
    </w:p>
    <w:p w:rsidR="005431C9" w:rsidRPr="00082C03" w:rsidRDefault="005431C9" w:rsidP="00785479">
      <w:pPr>
        <w:pStyle w:val="BodyText"/>
        <w:jc w:val="both"/>
        <w:rPr>
          <w:bCs/>
          <w:iCs/>
        </w:rPr>
      </w:pPr>
      <w:r w:rsidRPr="00082C03">
        <w:rPr>
          <w:bCs/>
          <w:iCs/>
        </w:rPr>
        <w:t xml:space="preserve">A total of 11% of the active fleet will be sampled under the national sentinel vessel programme.  An analysis of variance to calculate the precision of all transversal parameters in each of the metiers will be conducted at the end of the reference year, and the results will be used to assess the sampling requirements for the following year.  The population coverage is deemed sufficient to cover all major fisheries within the required metiers. </w:t>
      </w:r>
    </w:p>
    <w:p w:rsidR="005431C9" w:rsidRPr="00082C03" w:rsidRDefault="005431C9" w:rsidP="00785479">
      <w:pPr>
        <w:spacing w:before="0"/>
        <w:ind w:left="0" w:firstLine="0"/>
        <w:jc w:val="both"/>
        <w:rPr>
          <w:rFonts w:ascii="Times New Roman" w:hAnsi="Times New Roman"/>
          <w:bCs/>
          <w:iCs/>
        </w:rPr>
      </w:pPr>
      <w:r w:rsidRPr="00082C03">
        <w:rPr>
          <w:rFonts w:ascii="Times New Roman" w:hAnsi="Times New Roman"/>
          <w:bCs/>
          <w:iCs/>
        </w:rPr>
        <w:t xml:space="preserve"> </w:t>
      </w:r>
    </w:p>
    <w:p w:rsidR="005431C9" w:rsidRPr="00082C03" w:rsidRDefault="005431C9" w:rsidP="00785479">
      <w:pPr>
        <w:spacing w:before="0"/>
        <w:ind w:left="0" w:firstLine="0"/>
        <w:jc w:val="both"/>
        <w:rPr>
          <w:rFonts w:ascii="Times New Roman" w:hAnsi="Times New Roman"/>
          <w:bCs/>
          <w:iCs/>
        </w:rPr>
      </w:pPr>
      <w:r w:rsidRPr="00082C03">
        <w:rPr>
          <w:rFonts w:ascii="Times New Roman" w:hAnsi="Times New Roman"/>
          <w:bCs/>
          <w:iCs/>
        </w:rPr>
        <w:t xml:space="preserve">A quality procedure will be followed for the collection, entry, storage, and validation of all sentinel data.  This will include automated checks on economic parameters to ensure they are within acceptable limits, and random checks on data entered by personnel, employed specifically for this purpose.  Data will be stored in a computerised system developed specifically for this programme, and the identities of participants and the primary data will be password protected.  Only aggregated data will be used for reporting purposes.  </w:t>
      </w:r>
    </w:p>
    <w:p w:rsidR="005431C9" w:rsidRPr="00082C03" w:rsidRDefault="005431C9" w:rsidP="00785479">
      <w:pPr>
        <w:spacing w:before="0"/>
        <w:ind w:left="0" w:firstLine="0"/>
        <w:jc w:val="both"/>
        <w:rPr>
          <w:rFonts w:ascii="Times New Roman" w:hAnsi="Times New Roman"/>
          <w:bCs/>
          <w:iCs/>
        </w:rPr>
      </w:pPr>
    </w:p>
    <w:p w:rsidR="005431C9" w:rsidRDefault="005431C9" w:rsidP="00785479">
      <w:pPr>
        <w:spacing w:before="0"/>
        <w:ind w:left="0" w:firstLine="0"/>
        <w:jc w:val="both"/>
        <w:rPr>
          <w:rFonts w:ascii="Times New Roman" w:hAnsi="Times New Roman"/>
          <w:bCs/>
          <w:iCs/>
        </w:rPr>
      </w:pPr>
      <w:r w:rsidRPr="00082C03">
        <w:rPr>
          <w:rFonts w:ascii="Times New Roman" w:hAnsi="Times New Roman"/>
          <w:bCs/>
          <w:iCs/>
        </w:rPr>
        <w:t xml:space="preserve">Approximately 30% of vessels will be cross-checked by observers collecting biological variables at sea.  Any erroneous data identified, will be followed up directly with the vessel owners by survey personnel.  A final validation of data will be conducted at the end of year by means of an exit interview with all participants, and feedback on survey procedures will help assist with improving the survey for future years.  </w:t>
      </w:r>
    </w:p>
    <w:p w:rsidR="005431C9" w:rsidRDefault="005431C9" w:rsidP="00DC3B08">
      <w:pPr>
        <w:spacing w:before="0"/>
        <w:ind w:left="0" w:firstLine="0"/>
        <w:jc w:val="both"/>
        <w:rPr>
          <w:rFonts w:ascii="Times New Roman" w:hAnsi="Times New Roman"/>
          <w:bCs/>
          <w:iCs/>
        </w:rPr>
      </w:pPr>
    </w:p>
    <w:p w:rsidR="005431C9" w:rsidRDefault="005431C9" w:rsidP="00DC3B08">
      <w:pPr>
        <w:spacing w:before="0"/>
        <w:ind w:left="0" w:firstLine="0"/>
        <w:jc w:val="both"/>
        <w:rPr>
          <w:rFonts w:ascii="Times New Roman" w:hAnsi="Times New Roman"/>
          <w:bCs/>
          <w:iCs/>
        </w:rPr>
      </w:pPr>
      <w:r w:rsidRPr="00082C03">
        <w:rPr>
          <w:rFonts w:ascii="Times New Roman" w:hAnsi="Times New Roman"/>
          <w:bCs/>
          <w:iCs/>
        </w:rPr>
        <w:t xml:space="preserve">An activity profile for each target fishery will be produced, based on effort data collected from the 100 vessels.  These profiles, in conjunction with expert knowledge, will be used to estimate the total number of vessels fishing in a particular metier for a given reference year. </w:t>
      </w:r>
    </w:p>
    <w:p w:rsidR="005431C9" w:rsidRDefault="005431C9">
      <w:pPr>
        <w:spacing w:before="0"/>
        <w:ind w:left="0" w:firstLine="0"/>
        <w:jc w:val="both"/>
        <w:rPr>
          <w:rFonts w:ascii="Times New Roman" w:hAnsi="Times New Roman"/>
          <w:bCs/>
          <w:i/>
          <w:iCs/>
        </w:rPr>
      </w:pPr>
    </w:p>
    <w:p w:rsidR="005431C9" w:rsidRDefault="005431C9">
      <w:pPr>
        <w:spacing w:before="0"/>
        <w:ind w:left="0" w:firstLine="0"/>
        <w:jc w:val="both"/>
        <w:rPr>
          <w:rFonts w:ascii="Times New Roman" w:hAnsi="Times New Roman"/>
          <w:b/>
          <w:bCs/>
          <w:i/>
          <w:iCs/>
        </w:rPr>
      </w:pPr>
      <w:r w:rsidRPr="00082C03">
        <w:rPr>
          <w:rFonts w:ascii="Times New Roman" w:hAnsi="Times New Roman"/>
          <w:b/>
          <w:bCs/>
          <w:i/>
          <w:iCs/>
        </w:rPr>
        <w:t>Number of vessels</w:t>
      </w:r>
    </w:p>
    <w:p w:rsidR="005431C9" w:rsidRDefault="005431C9" w:rsidP="00DC3B08">
      <w:pPr>
        <w:pStyle w:val="BodyText"/>
        <w:jc w:val="both"/>
        <w:rPr>
          <w:bCs/>
          <w:iCs/>
        </w:rPr>
      </w:pPr>
      <w:r w:rsidRPr="00082C03">
        <w:rPr>
          <w:bCs/>
          <w:iCs/>
        </w:rPr>
        <w:t>A vessel may fish in several metiers in a given reference year.  If a vessel has at least one entry in the sentinel vessel log-book for a particular metier, it will be included in the vessel count for that metier.  The total number of vessels active in a metier will be estimated by building up activity profiles of target fisheries within metiers and applying the results to non-sentinel vessels in the same fisheries.   In the case of vessels &lt;10m expert knowledge will be applied to the raising procedure from the sentinel vessel programme.  In addition, certain vessels will be licensed to only fish within certain metiers, which will increase the accuracy of the final estimates. For example, polyvalent potting vessels will be confined to the potting metiers, and specific vessel will be confined to the dredging metier.   These vessels represent 30% and 7% of the &lt;12 meter fleet respectively.</w:t>
      </w:r>
    </w:p>
    <w:p w:rsidR="005431C9" w:rsidRDefault="005431C9">
      <w:pPr>
        <w:spacing w:before="0"/>
        <w:ind w:left="0" w:firstLine="0"/>
        <w:jc w:val="both"/>
        <w:rPr>
          <w:rFonts w:ascii="Times New Roman" w:hAnsi="Times New Roman"/>
          <w:bCs/>
          <w:iCs/>
        </w:rPr>
      </w:pPr>
    </w:p>
    <w:p w:rsidR="005431C9" w:rsidRDefault="005431C9">
      <w:pPr>
        <w:spacing w:before="0"/>
        <w:ind w:left="0" w:firstLine="0"/>
        <w:jc w:val="both"/>
        <w:rPr>
          <w:rFonts w:ascii="Times New Roman" w:hAnsi="Times New Roman"/>
          <w:b/>
          <w:bCs/>
          <w:i/>
          <w:iCs/>
        </w:rPr>
      </w:pPr>
      <w:r w:rsidRPr="00082C03">
        <w:rPr>
          <w:rFonts w:ascii="Times New Roman" w:hAnsi="Times New Roman"/>
          <w:b/>
          <w:bCs/>
          <w:i/>
          <w:iCs/>
        </w:rPr>
        <w:t>GT, kW, Vessel Age</w:t>
      </w:r>
    </w:p>
    <w:p w:rsidR="005431C9" w:rsidRDefault="005431C9" w:rsidP="00DC3B08">
      <w:pPr>
        <w:pStyle w:val="BodyText"/>
        <w:jc w:val="both"/>
        <w:rPr>
          <w:bCs/>
          <w:iCs/>
        </w:rPr>
      </w:pPr>
      <w:r w:rsidRPr="00082C03">
        <w:rPr>
          <w:bCs/>
          <w:iCs/>
        </w:rPr>
        <w:t xml:space="preserve">Fishing capacity data will be taken from the fleet registers as they are on the 1st of January of the reference year.  Capacity indicators from inactive vessels will not be included when reporting at the metier level (B1), but will be reported as inactive at the fleet level, in accordance with Appendix III.  Capacity indicators will be collected exhaustively from the fleet register.  </w:t>
      </w:r>
    </w:p>
    <w:p w:rsidR="005431C9" w:rsidRDefault="005431C9">
      <w:pPr>
        <w:spacing w:before="0"/>
        <w:ind w:left="0" w:firstLine="0"/>
        <w:jc w:val="both"/>
        <w:rPr>
          <w:rFonts w:ascii="Times New Roman" w:hAnsi="Times New Roman"/>
        </w:rPr>
      </w:pPr>
    </w:p>
    <w:p w:rsidR="005431C9" w:rsidRDefault="005431C9">
      <w:pPr>
        <w:pStyle w:val="Heading3"/>
      </w:pPr>
      <w:bookmarkStart w:id="66" w:name="_Toc333825829"/>
      <w:r>
        <w:t>III.F.2 Effort</w:t>
      </w:r>
      <w:bookmarkEnd w:id="66"/>
    </w:p>
    <w:p w:rsidR="005431C9" w:rsidRDefault="005431C9">
      <w:pPr>
        <w:pStyle w:val="Heading3"/>
      </w:pPr>
      <w:bookmarkStart w:id="67" w:name="_Toc333825830"/>
      <w:r>
        <w:t>III.F.2.1 Data acquisition</w:t>
      </w:r>
      <w:bookmarkEnd w:id="67"/>
      <w:r w:rsidRPr="0065307C">
        <w:t xml:space="preserve"> </w:t>
      </w:r>
    </w:p>
    <w:p w:rsidR="005431C9" w:rsidRDefault="005431C9">
      <w:pPr>
        <w:spacing w:before="0"/>
        <w:ind w:left="0" w:firstLine="0"/>
        <w:jc w:val="both"/>
        <w:rPr>
          <w:rFonts w:ascii="Times New Roman" w:hAnsi="Times New Roman"/>
        </w:rPr>
      </w:pPr>
      <w:r>
        <w:rPr>
          <w:rFonts w:ascii="Times New Roman" w:hAnsi="Times New Roman"/>
        </w:rPr>
        <w:t xml:space="preserve">The following effort based transversal variables can be provided from the logbook at the appropriate stratification level and units for all Irish vessels &gt;10m: Number of vessels, Days at sea, Hours fished, Fishing days, kW * Fishing Days, GT * Fishing days, Number of trips, Gear type, Number of fishing operations. </w:t>
      </w: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i/>
        </w:rPr>
      </w:pPr>
      <w:r w:rsidRPr="002206F3">
        <w:rPr>
          <w:rFonts w:ascii="Times New Roman" w:hAnsi="Times New Roman"/>
          <w:bCs/>
          <w:i/>
          <w:iCs/>
          <w:sz w:val="20"/>
          <w:szCs w:val="18"/>
        </w:rPr>
        <w:t>Speci</w:t>
      </w:r>
      <w:r>
        <w:rPr>
          <w:rFonts w:ascii="Times New Roman" w:hAnsi="Times New Roman"/>
          <w:bCs/>
          <w:i/>
          <w:iCs/>
          <w:sz w:val="20"/>
          <w:szCs w:val="18"/>
        </w:rPr>
        <w:t>fic actions for vessels under 10</w:t>
      </w:r>
      <w:r w:rsidRPr="002206F3">
        <w:rPr>
          <w:rFonts w:ascii="Times New Roman" w:hAnsi="Times New Roman"/>
          <w:bCs/>
          <w:i/>
          <w:iCs/>
          <w:sz w:val="20"/>
          <w:szCs w:val="18"/>
        </w:rPr>
        <w:t>meters</w:t>
      </w:r>
    </w:p>
    <w:p w:rsidR="005431C9" w:rsidRDefault="005431C9">
      <w:pPr>
        <w:spacing w:before="0"/>
        <w:ind w:left="0" w:firstLine="0"/>
        <w:jc w:val="both"/>
        <w:rPr>
          <w:rFonts w:ascii="Times New Roman" w:hAnsi="Times New Roman"/>
          <w:bCs/>
          <w:iCs/>
        </w:rPr>
      </w:pPr>
      <w:r w:rsidRPr="002206F3">
        <w:rPr>
          <w:rFonts w:ascii="Times New Roman" w:hAnsi="Times New Roman"/>
          <w:bCs/>
          <w:iCs/>
        </w:rPr>
        <w:t xml:space="preserve">The following </w:t>
      </w:r>
      <w:r>
        <w:rPr>
          <w:rFonts w:ascii="Times New Roman" w:hAnsi="Times New Roman"/>
          <w:bCs/>
          <w:iCs/>
        </w:rPr>
        <w:t>transversal</w:t>
      </w:r>
      <w:r w:rsidRPr="002206F3">
        <w:rPr>
          <w:rFonts w:ascii="Times New Roman" w:hAnsi="Times New Roman"/>
          <w:bCs/>
          <w:iCs/>
        </w:rPr>
        <w:t xml:space="preserve"> </w:t>
      </w:r>
      <w:r>
        <w:rPr>
          <w:rFonts w:ascii="Times New Roman" w:hAnsi="Times New Roman"/>
          <w:bCs/>
          <w:iCs/>
        </w:rPr>
        <w:t>variables</w:t>
      </w:r>
      <w:r w:rsidRPr="002206F3">
        <w:rPr>
          <w:rFonts w:ascii="Times New Roman" w:hAnsi="Times New Roman"/>
          <w:bCs/>
          <w:iCs/>
        </w:rPr>
        <w:t xml:space="preserve"> will be collected fr</w:t>
      </w:r>
      <w:r>
        <w:rPr>
          <w:rFonts w:ascii="Times New Roman" w:hAnsi="Times New Roman"/>
          <w:bCs/>
          <w:iCs/>
        </w:rPr>
        <w:t>om pilot programme ‘sentinel vessels’ under 12</w:t>
      </w:r>
      <w:r w:rsidRPr="002206F3">
        <w:rPr>
          <w:rFonts w:ascii="Times New Roman" w:hAnsi="Times New Roman"/>
          <w:bCs/>
          <w:iCs/>
        </w:rPr>
        <w:t xml:space="preserve">m LOA, to fulfil the requirements of Appendix VIII of Commission </w:t>
      </w:r>
      <w:r w:rsidRPr="002206F3">
        <w:rPr>
          <w:rFonts w:ascii="Times New Roman" w:hAnsi="Times New Roman"/>
        </w:rPr>
        <w:t>Decision (2008/199/EC)</w:t>
      </w:r>
    </w:p>
    <w:p w:rsidR="005431C9" w:rsidRPr="002206F3" w:rsidRDefault="005431C9" w:rsidP="0065307C">
      <w:pPr>
        <w:spacing w:before="0"/>
        <w:ind w:left="0" w:firstLine="0"/>
        <w:jc w:val="both"/>
        <w:rPr>
          <w:rFonts w:ascii="Times New Roman" w:hAnsi="Times New Roman"/>
          <w:color w:val="0000FF"/>
        </w:rPr>
      </w:pPr>
    </w:p>
    <w:tbl>
      <w:tblPr>
        <w:tblW w:w="85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20"/>
        <w:gridCol w:w="2483"/>
        <w:gridCol w:w="3276"/>
        <w:gridCol w:w="1543"/>
      </w:tblGrid>
      <w:tr w:rsidR="005431C9" w:rsidRPr="002206F3" w:rsidTr="00943992">
        <w:trPr>
          <w:cantSplit/>
          <w:trHeight w:val="796"/>
        </w:trPr>
        <w:tc>
          <w:tcPr>
            <w:tcW w:w="1220" w:type="dxa"/>
            <w:tcBorders>
              <w:top w:val="nil"/>
              <w:left w:val="nil"/>
              <w:bottom w:val="nil"/>
              <w:right w:val="single" w:sz="4" w:space="0" w:color="FFFFFF"/>
            </w:tcBorders>
            <w:shd w:val="clear" w:color="auto" w:fill="C0C0C0"/>
            <w:vAlign w:val="center"/>
          </w:tcPr>
          <w:p w:rsidR="005431C9" w:rsidRPr="002206F3" w:rsidRDefault="005431C9" w:rsidP="00943992">
            <w:pPr>
              <w:autoSpaceDE w:val="0"/>
              <w:autoSpaceDN w:val="0"/>
              <w:adjustRightInd w:val="0"/>
              <w:ind w:left="0" w:firstLine="0"/>
              <w:rPr>
                <w:rFonts w:ascii="Times New Roman" w:hAnsi="Times New Roman"/>
                <w:b/>
                <w:bCs/>
                <w:lang w:val="en-US"/>
              </w:rPr>
            </w:pPr>
            <w:r w:rsidRPr="002206F3">
              <w:rPr>
                <w:rFonts w:ascii="Times New Roman" w:hAnsi="Times New Roman"/>
                <w:b/>
                <w:bCs/>
                <w:lang w:val="en-US"/>
              </w:rPr>
              <w:t xml:space="preserve">Variable </w:t>
            </w:r>
          </w:p>
        </w:tc>
        <w:tc>
          <w:tcPr>
            <w:tcW w:w="2483" w:type="dxa"/>
            <w:tcBorders>
              <w:top w:val="nil"/>
              <w:left w:val="single" w:sz="4" w:space="0" w:color="FFFFFF"/>
              <w:bottom w:val="nil"/>
              <w:right w:val="single" w:sz="4" w:space="0" w:color="FFFFFF"/>
            </w:tcBorders>
            <w:shd w:val="clear" w:color="auto" w:fill="C0C0C0"/>
            <w:vAlign w:val="center"/>
          </w:tcPr>
          <w:p w:rsidR="005431C9" w:rsidRPr="002206F3" w:rsidRDefault="005431C9" w:rsidP="00943992">
            <w:pPr>
              <w:autoSpaceDE w:val="0"/>
              <w:autoSpaceDN w:val="0"/>
              <w:adjustRightInd w:val="0"/>
              <w:ind w:left="0" w:firstLine="0"/>
              <w:rPr>
                <w:rFonts w:ascii="Times New Roman" w:hAnsi="Times New Roman"/>
              </w:rPr>
            </w:pPr>
            <w:r w:rsidRPr="002206F3">
              <w:rPr>
                <w:rFonts w:ascii="Times New Roman" w:hAnsi="Times New Roman"/>
                <w:b/>
                <w:bCs/>
                <w:lang w:val="en-US"/>
              </w:rPr>
              <w:t>Gears</w:t>
            </w:r>
          </w:p>
        </w:tc>
        <w:tc>
          <w:tcPr>
            <w:tcW w:w="3276" w:type="dxa"/>
            <w:tcBorders>
              <w:top w:val="nil"/>
              <w:left w:val="single" w:sz="4" w:space="0" w:color="FFFFFF"/>
              <w:bottom w:val="nil"/>
              <w:right w:val="single" w:sz="4" w:space="0" w:color="FFFFFF"/>
            </w:tcBorders>
            <w:shd w:val="clear" w:color="auto" w:fill="C0C0C0"/>
            <w:vAlign w:val="center"/>
          </w:tcPr>
          <w:p w:rsidR="005431C9" w:rsidRDefault="005431C9" w:rsidP="00972079">
            <w:pPr>
              <w:autoSpaceDE w:val="0"/>
              <w:autoSpaceDN w:val="0"/>
              <w:adjustRightInd w:val="0"/>
              <w:ind w:left="64" w:firstLine="0"/>
              <w:rPr>
                <w:rFonts w:ascii="Times New Roman" w:hAnsi="Times New Roman"/>
                <w:b/>
                <w:bCs/>
                <w:lang w:val="en-US"/>
              </w:rPr>
            </w:pPr>
            <w:r>
              <w:rPr>
                <w:rFonts w:ascii="Times New Roman" w:hAnsi="Times New Roman"/>
                <w:b/>
                <w:bCs/>
                <w:lang w:val="en-US"/>
              </w:rPr>
              <w:t xml:space="preserve">Transversal variables </w:t>
            </w:r>
          </w:p>
          <w:p w:rsidR="005431C9" w:rsidRPr="002206F3" w:rsidRDefault="005431C9" w:rsidP="00972079">
            <w:pPr>
              <w:autoSpaceDE w:val="0"/>
              <w:autoSpaceDN w:val="0"/>
              <w:adjustRightInd w:val="0"/>
              <w:ind w:left="64" w:firstLine="0"/>
              <w:rPr>
                <w:rFonts w:ascii="Times New Roman" w:hAnsi="Times New Roman"/>
                <w:b/>
                <w:bCs/>
                <w:lang w:val="en-US"/>
              </w:rPr>
            </w:pPr>
            <w:r>
              <w:rPr>
                <w:rFonts w:ascii="Times New Roman" w:hAnsi="Times New Roman"/>
                <w:b/>
                <w:bCs/>
                <w:lang w:val="en-US"/>
              </w:rPr>
              <w:t>2011-2013, &lt;12mLOA</w:t>
            </w:r>
          </w:p>
        </w:tc>
        <w:tc>
          <w:tcPr>
            <w:tcW w:w="1543" w:type="dxa"/>
            <w:tcBorders>
              <w:top w:val="nil"/>
              <w:left w:val="single" w:sz="4" w:space="0" w:color="FFFFFF"/>
              <w:bottom w:val="nil"/>
              <w:right w:val="nil"/>
            </w:tcBorders>
            <w:shd w:val="clear" w:color="auto" w:fill="C0C0C0"/>
            <w:vAlign w:val="center"/>
          </w:tcPr>
          <w:p w:rsidR="005431C9" w:rsidRPr="002206F3" w:rsidRDefault="005431C9" w:rsidP="00943992">
            <w:pPr>
              <w:autoSpaceDE w:val="0"/>
              <w:autoSpaceDN w:val="0"/>
              <w:adjustRightInd w:val="0"/>
              <w:ind w:left="0" w:firstLine="0"/>
              <w:rPr>
                <w:rFonts w:ascii="Times New Roman" w:hAnsi="Times New Roman"/>
                <w:b/>
                <w:bCs/>
              </w:rPr>
            </w:pPr>
            <w:r w:rsidRPr="002206F3">
              <w:rPr>
                <w:rFonts w:ascii="Times New Roman" w:hAnsi="Times New Roman"/>
                <w:b/>
                <w:bCs/>
              </w:rPr>
              <w:t>Data source</w:t>
            </w:r>
          </w:p>
        </w:tc>
      </w:tr>
      <w:tr w:rsidR="005431C9" w:rsidRPr="002206F3" w:rsidTr="00943992">
        <w:trPr>
          <w:trHeight w:val="408"/>
        </w:trPr>
        <w:tc>
          <w:tcPr>
            <w:tcW w:w="1220" w:type="dxa"/>
            <w:tcBorders>
              <w:top w:val="nil"/>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Days at sea</w:t>
            </w:r>
          </w:p>
        </w:tc>
        <w:tc>
          <w:tcPr>
            <w:tcW w:w="2483" w:type="dxa"/>
            <w:tcBorders>
              <w:top w:val="nil"/>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All</w:t>
            </w:r>
          </w:p>
        </w:tc>
        <w:tc>
          <w:tcPr>
            <w:tcW w:w="3276" w:type="dxa"/>
            <w:tcBorders>
              <w:top w:val="nil"/>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Fishing trip dates</w:t>
            </w:r>
          </w:p>
        </w:tc>
        <w:tc>
          <w:tcPr>
            <w:tcW w:w="1543" w:type="dxa"/>
            <w:tcBorders>
              <w:top w:val="nil"/>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Sentinel Log-book</w:t>
            </w:r>
          </w:p>
        </w:tc>
      </w:tr>
      <w:tr w:rsidR="005431C9" w:rsidRPr="002206F3" w:rsidTr="00943992">
        <w:trPr>
          <w:trHeight w:val="400"/>
        </w:trPr>
        <w:tc>
          <w:tcPr>
            <w:tcW w:w="1220"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Hours Fished</w:t>
            </w:r>
          </w:p>
        </w:tc>
        <w:tc>
          <w:tcPr>
            <w:tcW w:w="248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Dredges and Trawls</w:t>
            </w:r>
          </w:p>
        </w:tc>
        <w:tc>
          <w:tcPr>
            <w:tcW w:w="3276"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Daily fishing  time (hrs)</w:t>
            </w:r>
          </w:p>
          <w:p w:rsidR="005431C9" w:rsidRPr="002206F3" w:rsidRDefault="005431C9" w:rsidP="00943992">
            <w:pPr>
              <w:pStyle w:val="BodyText"/>
              <w:rPr>
                <w:sz w:val="18"/>
              </w:rPr>
            </w:pPr>
            <w:r w:rsidRPr="002206F3">
              <w:rPr>
                <w:sz w:val="18"/>
              </w:rPr>
              <w:t>Daily Steaming time (hrs)</w:t>
            </w:r>
          </w:p>
        </w:tc>
        <w:tc>
          <w:tcPr>
            <w:tcW w:w="154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Sentinel Log-book</w:t>
            </w:r>
          </w:p>
        </w:tc>
      </w:tr>
      <w:tr w:rsidR="005431C9" w:rsidRPr="002206F3" w:rsidTr="00943992">
        <w:trPr>
          <w:trHeight w:val="400"/>
        </w:trPr>
        <w:tc>
          <w:tcPr>
            <w:tcW w:w="1220"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Fishing days</w:t>
            </w:r>
          </w:p>
        </w:tc>
        <w:tc>
          <w:tcPr>
            <w:tcW w:w="248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All</w:t>
            </w:r>
          </w:p>
        </w:tc>
        <w:tc>
          <w:tcPr>
            <w:tcW w:w="3276"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Daily fishing records</w:t>
            </w:r>
          </w:p>
        </w:tc>
        <w:tc>
          <w:tcPr>
            <w:tcW w:w="154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i/>
                <w:sz w:val="18"/>
              </w:rPr>
              <w:t>Sentinel</w:t>
            </w:r>
            <w:r w:rsidRPr="002206F3">
              <w:rPr>
                <w:sz w:val="18"/>
              </w:rPr>
              <w:t xml:space="preserve"> Log-book</w:t>
            </w:r>
          </w:p>
        </w:tc>
      </w:tr>
      <w:tr w:rsidR="005431C9" w:rsidRPr="002206F3" w:rsidTr="00943992">
        <w:trPr>
          <w:trHeight w:val="400"/>
        </w:trPr>
        <w:tc>
          <w:tcPr>
            <w:tcW w:w="1220"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kW * Fishing Days</w:t>
            </w:r>
          </w:p>
        </w:tc>
        <w:tc>
          <w:tcPr>
            <w:tcW w:w="248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Dredges and Trawls</w:t>
            </w:r>
          </w:p>
        </w:tc>
        <w:tc>
          <w:tcPr>
            <w:tcW w:w="3276"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Daily fishing records * kW of vessel</w:t>
            </w:r>
          </w:p>
        </w:tc>
        <w:tc>
          <w:tcPr>
            <w:tcW w:w="154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lang w:val="nb-NO"/>
              </w:rPr>
            </w:pPr>
            <w:r w:rsidRPr="002206F3">
              <w:rPr>
                <w:i/>
                <w:sz w:val="18"/>
                <w:lang w:val="nb-NO"/>
              </w:rPr>
              <w:t>Sentinel</w:t>
            </w:r>
            <w:r w:rsidRPr="002206F3">
              <w:rPr>
                <w:sz w:val="18"/>
                <w:lang w:val="nb-NO"/>
              </w:rPr>
              <w:t xml:space="preserve"> Log-book</w:t>
            </w:r>
          </w:p>
          <w:p w:rsidR="005431C9" w:rsidRPr="002206F3" w:rsidRDefault="005431C9" w:rsidP="00943992">
            <w:pPr>
              <w:pStyle w:val="BodyText"/>
              <w:rPr>
                <w:sz w:val="18"/>
                <w:lang w:val="nb-NO"/>
              </w:rPr>
            </w:pPr>
            <w:r w:rsidRPr="002206F3">
              <w:rPr>
                <w:sz w:val="18"/>
                <w:lang w:val="nb-NO"/>
              </w:rPr>
              <w:t>EU Fleet Register</w:t>
            </w:r>
          </w:p>
        </w:tc>
      </w:tr>
      <w:tr w:rsidR="005431C9" w:rsidRPr="002206F3" w:rsidTr="00943992">
        <w:trPr>
          <w:trHeight w:val="400"/>
        </w:trPr>
        <w:tc>
          <w:tcPr>
            <w:tcW w:w="1220"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GT * Fishing Days</w:t>
            </w:r>
          </w:p>
        </w:tc>
        <w:tc>
          <w:tcPr>
            <w:tcW w:w="248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Dredges and Trawls</w:t>
            </w:r>
          </w:p>
        </w:tc>
        <w:tc>
          <w:tcPr>
            <w:tcW w:w="3276"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Daily fishing records * GT of vessel</w:t>
            </w:r>
          </w:p>
        </w:tc>
        <w:tc>
          <w:tcPr>
            <w:tcW w:w="154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lang w:val="nb-NO"/>
              </w:rPr>
            </w:pPr>
            <w:r w:rsidRPr="002206F3">
              <w:rPr>
                <w:i/>
                <w:sz w:val="18"/>
                <w:lang w:val="nb-NO"/>
              </w:rPr>
              <w:t>Sentinel</w:t>
            </w:r>
            <w:r w:rsidRPr="002206F3">
              <w:rPr>
                <w:sz w:val="18"/>
                <w:lang w:val="nb-NO"/>
              </w:rPr>
              <w:t xml:space="preserve"> Log-book</w:t>
            </w:r>
          </w:p>
          <w:p w:rsidR="005431C9" w:rsidRPr="002206F3" w:rsidRDefault="005431C9" w:rsidP="00943992">
            <w:pPr>
              <w:pStyle w:val="BodyText"/>
              <w:rPr>
                <w:sz w:val="18"/>
                <w:lang w:val="nb-NO"/>
              </w:rPr>
            </w:pPr>
            <w:r w:rsidRPr="002206F3">
              <w:rPr>
                <w:sz w:val="18"/>
                <w:lang w:val="nb-NO"/>
              </w:rPr>
              <w:t>EU Fleet Register</w:t>
            </w:r>
          </w:p>
        </w:tc>
      </w:tr>
      <w:tr w:rsidR="005431C9" w:rsidRPr="002206F3" w:rsidTr="00943992">
        <w:trPr>
          <w:trHeight w:val="400"/>
        </w:trPr>
        <w:tc>
          <w:tcPr>
            <w:tcW w:w="1220"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Number of trips</w:t>
            </w:r>
          </w:p>
        </w:tc>
        <w:tc>
          <w:tcPr>
            <w:tcW w:w="248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All</w:t>
            </w:r>
          </w:p>
        </w:tc>
        <w:tc>
          <w:tcPr>
            <w:tcW w:w="3276"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Daily fishing records</w:t>
            </w:r>
          </w:p>
        </w:tc>
        <w:tc>
          <w:tcPr>
            <w:tcW w:w="154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i/>
                <w:sz w:val="18"/>
              </w:rPr>
              <w:t>Sentinel</w:t>
            </w:r>
            <w:r w:rsidRPr="002206F3">
              <w:rPr>
                <w:sz w:val="18"/>
              </w:rPr>
              <w:t xml:space="preserve"> Log-book </w:t>
            </w:r>
          </w:p>
        </w:tc>
      </w:tr>
      <w:tr w:rsidR="005431C9" w:rsidRPr="002206F3" w:rsidTr="00943992">
        <w:trPr>
          <w:trHeight w:val="400"/>
        </w:trPr>
        <w:tc>
          <w:tcPr>
            <w:tcW w:w="1220"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Number of rigs</w:t>
            </w:r>
          </w:p>
        </w:tc>
        <w:tc>
          <w:tcPr>
            <w:tcW w:w="248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Multi rig (level 4)</w:t>
            </w:r>
          </w:p>
        </w:tc>
        <w:tc>
          <w:tcPr>
            <w:tcW w:w="3276"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 xml:space="preserve">n/a </w:t>
            </w:r>
          </w:p>
        </w:tc>
        <w:tc>
          <w:tcPr>
            <w:tcW w:w="154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i/>
                <w:sz w:val="18"/>
              </w:rPr>
            </w:pPr>
            <w:r w:rsidRPr="002206F3">
              <w:rPr>
                <w:i/>
                <w:sz w:val="18"/>
              </w:rPr>
              <w:t>n/a</w:t>
            </w:r>
          </w:p>
        </w:tc>
      </w:tr>
      <w:tr w:rsidR="005431C9" w:rsidRPr="002206F3" w:rsidTr="00943992">
        <w:trPr>
          <w:trHeight w:val="400"/>
        </w:trPr>
        <w:tc>
          <w:tcPr>
            <w:tcW w:w="1220"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Number of fishing operations</w:t>
            </w:r>
          </w:p>
        </w:tc>
        <w:tc>
          <w:tcPr>
            <w:tcW w:w="248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Purse Seine</w:t>
            </w:r>
          </w:p>
        </w:tc>
        <w:tc>
          <w:tcPr>
            <w:tcW w:w="3276"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n/a</w:t>
            </w:r>
          </w:p>
        </w:tc>
        <w:tc>
          <w:tcPr>
            <w:tcW w:w="154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i/>
                <w:sz w:val="18"/>
              </w:rPr>
            </w:pPr>
            <w:r w:rsidRPr="002206F3">
              <w:rPr>
                <w:i/>
                <w:sz w:val="18"/>
              </w:rPr>
              <w:t>n/a</w:t>
            </w:r>
          </w:p>
        </w:tc>
      </w:tr>
      <w:tr w:rsidR="005431C9" w:rsidRPr="002206F3" w:rsidTr="00943992">
        <w:trPr>
          <w:trHeight w:val="400"/>
        </w:trPr>
        <w:tc>
          <w:tcPr>
            <w:tcW w:w="1220"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Number of nets, Length</w:t>
            </w:r>
          </w:p>
        </w:tc>
        <w:tc>
          <w:tcPr>
            <w:tcW w:w="248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Nets</w:t>
            </w:r>
          </w:p>
        </w:tc>
        <w:tc>
          <w:tcPr>
            <w:tcW w:w="3276"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Lengths of nets in the water</w:t>
            </w:r>
          </w:p>
          <w:p w:rsidR="005431C9" w:rsidRPr="002206F3" w:rsidRDefault="005431C9" w:rsidP="00943992">
            <w:pPr>
              <w:pStyle w:val="BodyText"/>
              <w:rPr>
                <w:sz w:val="18"/>
              </w:rPr>
            </w:pPr>
            <w:r w:rsidRPr="002206F3">
              <w:rPr>
                <w:sz w:val="18"/>
              </w:rPr>
              <w:t>Length of nets hauled today</w:t>
            </w:r>
          </w:p>
          <w:p w:rsidR="005431C9" w:rsidRPr="002206F3" w:rsidRDefault="005431C9" w:rsidP="00943992">
            <w:pPr>
              <w:pStyle w:val="BodyText"/>
              <w:rPr>
                <w:sz w:val="18"/>
              </w:rPr>
            </w:pPr>
            <w:r w:rsidRPr="002206F3">
              <w:rPr>
                <w:sz w:val="18"/>
              </w:rPr>
              <w:t>Soak time of nets</w:t>
            </w:r>
          </w:p>
          <w:p w:rsidR="005431C9" w:rsidRPr="002206F3" w:rsidRDefault="005431C9" w:rsidP="00943992">
            <w:pPr>
              <w:pStyle w:val="BodyText"/>
              <w:rPr>
                <w:sz w:val="18"/>
              </w:rPr>
            </w:pPr>
            <w:r w:rsidRPr="002206F3">
              <w:rPr>
                <w:sz w:val="18"/>
              </w:rPr>
              <w:t>Average length of a net (to estimate numbers)</w:t>
            </w:r>
          </w:p>
        </w:tc>
        <w:tc>
          <w:tcPr>
            <w:tcW w:w="154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i/>
                <w:sz w:val="18"/>
              </w:rPr>
            </w:pPr>
            <w:r w:rsidRPr="002206F3">
              <w:rPr>
                <w:i/>
                <w:sz w:val="18"/>
              </w:rPr>
              <w:t>Sentinel</w:t>
            </w:r>
            <w:r w:rsidRPr="002206F3">
              <w:rPr>
                <w:sz w:val="18"/>
              </w:rPr>
              <w:t xml:space="preserve"> Log-book</w:t>
            </w:r>
          </w:p>
        </w:tc>
      </w:tr>
      <w:tr w:rsidR="005431C9" w:rsidRPr="002206F3" w:rsidTr="00943992">
        <w:trPr>
          <w:trHeight w:val="400"/>
        </w:trPr>
        <w:tc>
          <w:tcPr>
            <w:tcW w:w="1220"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Number of hooks/lines</w:t>
            </w:r>
          </w:p>
        </w:tc>
        <w:tc>
          <w:tcPr>
            <w:tcW w:w="248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Hooks and lines</w:t>
            </w:r>
          </w:p>
        </w:tc>
        <w:tc>
          <w:tcPr>
            <w:tcW w:w="3276"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n/a</w:t>
            </w:r>
          </w:p>
        </w:tc>
        <w:tc>
          <w:tcPr>
            <w:tcW w:w="154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i/>
                <w:sz w:val="18"/>
              </w:rPr>
            </w:pPr>
            <w:r w:rsidRPr="002206F3">
              <w:rPr>
                <w:i/>
                <w:sz w:val="18"/>
              </w:rPr>
              <w:t>n/a</w:t>
            </w:r>
          </w:p>
        </w:tc>
      </w:tr>
      <w:tr w:rsidR="005431C9" w:rsidRPr="002206F3" w:rsidTr="00943992">
        <w:trPr>
          <w:trHeight w:val="400"/>
        </w:trPr>
        <w:tc>
          <w:tcPr>
            <w:tcW w:w="1220"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Number of pots/traps</w:t>
            </w:r>
          </w:p>
        </w:tc>
        <w:tc>
          <w:tcPr>
            <w:tcW w:w="248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Traps</w:t>
            </w:r>
          </w:p>
        </w:tc>
        <w:tc>
          <w:tcPr>
            <w:tcW w:w="3276"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Number of pots in the water (daily)</w:t>
            </w:r>
          </w:p>
          <w:p w:rsidR="005431C9" w:rsidRPr="002206F3" w:rsidRDefault="005431C9" w:rsidP="00943992">
            <w:pPr>
              <w:pStyle w:val="BodyText"/>
              <w:rPr>
                <w:sz w:val="18"/>
              </w:rPr>
            </w:pPr>
            <w:r w:rsidRPr="002206F3">
              <w:rPr>
                <w:sz w:val="18"/>
              </w:rPr>
              <w:t>Number of pots hauled (daily)</w:t>
            </w:r>
          </w:p>
        </w:tc>
        <w:tc>
          <w:tcPr>
            <w:tcW w:w="154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i/>
                <w:sz w:val="18"/>
              </w:rPr>
            </w:pPr>
            <w:r w:rsidRPr="002206F3">
              <w:rPr>
                <w:i/>
                <w:sz w:val="18"/>
              </w:rPr>
              <w:t>Sentinel</w:t>
            </w:r>
            <w:r w:rsidRPr="002206F3">
              <w:rPr>
                <w:sz w:val="18"/>
              </w:rPr>
              <w:t xml:space="preserve"> Log-book</w:t>
            </w:r>
          </w:p>
        </w:tc>
      </w:tr>
      <w:tr w:rsidR="005431C9" w:rsidRPr="002206F3" w:rsidTr="00943992">
        <w:trPr>
          <w:trHeight w:val="400"/>
        </w:trPr>
        <w:tc>
          <w:tcPr>
            <w:tcW w:w="1220"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Soaking time</w:t>
            </w:r>
          </w:p>
        </w:tc>
        <w:tc>
          <w:tcPr>
            <w:tcW w:w="248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All passive gears</w:t>
            </w:r>
          </w:p>
        </w:tc>
        <w:tc>
          <w:tcPr>
            <w:tcW w:w="3276"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sz w:val="18"/>
              </w:rPr>
            </w:pPr>
            <w:r w:rsidRPr="002206F3">
              <w:rPr>
                <w:sz w:val="18"/>
              </w:rPr>
              <w:t>Soak time for all passive gears (daily)</w:t>
            </w:r>
          </w:p>
        </w:tc>
        <w:tc>
          <w:tcPr>
            <w:tcW w:w="1543" w:type="dxa"/>
            <w:tcBorders>
              <w:top w:val="single" w:sz="4" w:space="0" w:color="C0C0C0"/>
              <w:left w:val="single" w:sz="4" w:space="0" w:color="C0C0C0"/>
              <w:bottom w:val="single" w:sz="4" w:space="0" w:color="C0C0C0"/>
              <w:right w:val="single" w:sz="4" w:space="0" w:color="C0C0C0"/>
            </w:tcBorders>
            <w:vAlign w:val="center"/>
          </w:tcPr>
          <w:p w:rsidR="005431C9" w:rsidRPr="002206F3" w:rsidRDefault="005431C9" w:rsidP="00943992">
            <w:pPr>
              <w:pStyle w:val="BodyText"/>
              <w:rPr>
                <w:i/>
                <w:sz w:val="18"/>
              </w:rPr>
            </w:pPr>
            <w:r w:rsidRPr="002206F3">
              <w:rPr>
                <w:i/>
                <w:sz w:val="18"/>
              </w:rPr>
              <w:t>Sentinel</w:t>
            </w:r>
            <w:r w:rsidRPr="002206F3">
              <w:rPr>
                <w:sz w:val="18"/>
              </w:rPr>
              <w:t xml:space="preserve"> Log-book</w:t>
            </w:r>
          </w:p>
        </w:tc>
      </w:tr>
    </w:tbl>
    <w:p w:rsidR="005431C9" w:rsidRPr="002206F3" w:rsidRDefault="005431C9" w:rsidP="0065307C">
      <w:pPr>
        <w:spacing w:before="0"/>
        <w:ind w:left="0" w:firstLine="0"/>
        <w:jc w:val="both"/>
        <w:rPr>
          <w:rFonts w:ascii="Times New Roman" w:hAnsi="Times New Roman"/>
        </w:rPr>
      </w:pPr>
    </w:p>
    <w:p w:rsidR="005431C9" w:rsidRDefault="005431C9" w:rsidP="00DC3B08">
      <w:pPr>
        <w:pStyle w:val="BodyText"/>
        <w:jc w:val="both"/>
        <w:rPr>
          <w:bCs/>
          <w:iCs/>
        </w:rPr>
      </w:pPr>
      <w:r w:rsidRPr="002206F3">
        <w:rPr>
          <w:bCs/>
          <w:iCs/>
        </w:rPr>
        <w:t xml:space="preserve">The sampling strategy for the sentinel vessel programme is described in section </w:t>
      </w:r>
      <w:proofErr w:type="gramStart"/>
      <w:r w:rsidRPr="002206F3">
        <w:rPr>
          <w:bCs/>
          <w:iCs/>
        </w:rPr>
        <w:t>III.F.1.1  All</w:t>
      </w:r>
      <w:proofErr w:type="gramEnd"/>
      <w:r w:rsidRPr="002206F3">
        <w:rPr>
          <w:bCs/>
          <w:iCs/>
        </w:rPr>
        <w:t xml:space="preserve"> vessels shall submit completed log-books at the end of the reference year, containing all the relevant </w:t>
      </w:r>
      <w:r>
        <w:rPr>
          <w:bCs/>
          <w:iCs/>
        </w:rPr>
        <w:t>transversal variables</w:t>
      </w:r>
      <w:r w:rsidRPr="002206F3">
        <w:rPr>
          <w:bCs/>
          <w:iCs/>
        </w:rPr>
        <w:t xml:space="preserve"> in the above table.  The log-books will be designed to allow entry of effort data from all the applicable gear types.  Each trip will be assigned to a metier based on the effort data recorded.  In this manner, an activity profile for targeted </w:t>
      </w:r>
      <w:r>
        <w:rPr>
          <w:bCs/>
          <w:iCs/>
        </w:rPr>
        <w:t>metiers</w:t>
      </w:r>
      <w:r w:rsidRPr="002206F3">
        <w:rPr>
          <w:bCs/>
          <w:iCs/>
        </w:rPr>
        <w:t xml:space="preserve"> will be built up that will be used to estimate fishing effort for the rest of </w:t>
      </w:r>
      <w:r>
        <w:rPr>
          <w:bCs/>
          <w:iCs/>
        </w:rPr>
        <w:t xml:space="preserve">the active inshore population. </w:t>
      </w:r>
    </w:p>
    <w:p w:rsidR="005431C9" w:rsidRDefault="005431C9">
      <w:pPr>
        <w:pStyle w:val="Heading3"/>
      </w:pPr>
      <w:bookmarkStart w:id="68" w:name="_Toc333825831"/>
      <w:r>
        <w:t>III.F.2.2 Data quality evaluation</w:t>
      </w:r>
      <w:bookmarkEnd w:id="68"/>
    </w:p>
    <w:p w:rsidR="005431C9" w:rsidRDefault="005431C9">
      <w:pPr>
        <w:spacing w:before="0"/>
        <w:ind w:left="0" w:firstLine="0"/>
        <w:jc w:val="both"/>
        <w:rPr>
          <w:rFonts w:ascii="Times New Roman" w:hAnsi="Times New Roman"/>
        </w:rPr>
      </w:pPr>
      <w:r>
        <w:rPr>
          <w:rFonts w:ascii="Times New Roman" w:hAnsi="Times New Roman"/>
        </w:rPr>
        <w:t>Logbook data for &gt;10m are collected by census and are quality checked using a series of algorithms and integrated with VMS database.</w:t>
      </w:r>
    </w:p>
    <w:p w:rsidR="005431C9" w:rsidRDefault="005431C9">
      <w:pPr>
        <w:pStyle w:val="Heading3"/>
      </w:pPr>
      <w:bookmarkStart w:id="69" w:name="_Toc333825832"/>
      <w:r>
        <w:t>III.F.2.3 Data Presentation</w:t>
      </w:r>
      <w:bookmarkEnd w:id="69"/>
    </w:p>
    <w:p w:rsidR="005431C9" w:rsidRDefault="005431C9">
      <w:pPr>
        <w:pStyle w:val="BodyText"/>
        <w:jc w:val="both"/>
      </w:pPr>
      <w:r w:rsidRPr="00082C03">
        <w:t xml:space="preserve">Transversal variables collected through the annual economic survey for a particular reference year will be fully validated and available approximately 15 months from the end of the reference year; data for a particular reference year is collected at the start of November of the following year (to coincide with the final submission date for tax returns for the previous year).  A three month period follows before all data is received from those targeted in the survey, with an additional two months for data procession, and validation before the data is ready for transmission. </w:t>
      </w:r>
    </w:p>
    <w:p w:rsidR="005431C9" w:rsidRDefault="005431C9">
      <w:pPr>
        <w:pStyle w:val="BodyText"/>
        <w:jc w:val="both"/>
      </w:pPr>
    </w:p>
    <w:p w:rsidR="005431C9" w:rsidRDefault="005431C9">
      <w:pPr>
        <w:pStyle w:val="BodyText"/>
        <w:jc w:val="both"/>
        <w:rPr>
          <w:bCs/>
          <w:iCs/>
        </w:rPr>
      </w:pPr>
      <w:r w:rsidRPr="00082C03">
        <w:t xml:space="preserve">Transversal data from fleet segments &lt; 12 </w:t>
      </w:r>
      <w:proofErr w:type="gramStart"/>
      <w:r w:rsidRPr="00082C03">
        <w:t>metres,</w:t>
      </w:r>
      <w:proofErr w:type="gramEnd"/>
      <w:r w:rsidRPr="00082C03">
        <w:t xml:space="preserve"> will be collected daily and will be available approximately three months from the end of the reference year, allowing for data processing and validation.</w:t>
      </w:r>
    </w:p>
    <w:p w:rsidR="005431C9" w:rsidRDefault="005431C9">
      <w:pPr>
        <w:spacing w:before="0"/>
        <w:ind w:left="0" w:firstLine="0"/>
        <w:jc w:val="both"/>
        <w:rPr>
          <w:rFonts w:ascii="Times New Roman" w:hAnsi="Times New Roman"/>
        </w:rPr>
      </w:pPr>
    </w:p>
    <w:p w:rsidR="005431C9" w:rsidRDefault="005431C9">
      <w:pPr>
        <w:pStyle w:val="Heading3"/>
      </w:pPr>
      <w:bookmarkStart w:id="70" w:name="_Toc333825833"/>
      <w:r>
        <w:t>III.F.2.4 Regional co-ordination</w:t>
      </w:r>
      <w:bookmarkEnd w:id="70"/>
    </w:p>
    <w:p w:rsidR="005431C9" w:rsidRDefault="005431C9">
      <w:pPr>
        <w:spacing w:before="0"/>
        <w:ind w:left="0" w:firstLine="0"/>
        <w:jc w:val="both"/>
        <w:rPr>
          <w:rFonts w:ascii="Times New Roman" w:hAnsi="Times New Roman"/>
        </w:rPr>
      </w:pPr>
      <w:r>
        <w:rPr>
          <w:rFonts w:ascii="Times New Roman" w:hAnsi="Times New Roman"/>
        </w:rPr>
        <w:t>Logbook information for Irish vessels landing in other MS is transmitted to Ireland and reciprocal arrangements are in place for foreign vessels landing in Ireland.</w:t>
      </w:r>
    </w:p>
    <w:p w:rsidR="005431C9" w:rsidRPr="00BB1C0C" w:rsidRDefault="005431C9">
      <w:pPr>
        <w:pStyle w:val="Heading3"/>
        <w:rPr>
          <w:lang w:val="fr-FR"/>
        </w:rPr>
      </w:pPr>
      <w:bookmarkStart w:id="71" w:name="_Toc333825834"/>
      <w:r w:rsidRPr="00BB1C0C">
        <w:rPr>
          <w:lang w:val="fr-FR"/>
        </w:rPr>
        <w:t xml:space="preserve">III.F.2.5 </w:t>
      </w:r>
      <w:proofErr w:type="spellStart"/>
      <w:r w:rsidRPr="00BB1C0C">
        <w:rPr>
          <w:lang w:val="fr-FR"/>
        </w:rPr>
        <w:t>Derogations</w:t>
      </w:r>
      <w:proofErr w:type="spellEnd"/>
      <w:r w:rsidRPr="00BB1C0C">
        <w:rPr>
          <w:lang w:val="fr-FR"/>
        </w:rPr>
        <w:t xml:space="preserve"> and </w:t>
      </w:r>
      <w:proofErr w:type="spellStart"/>
      <w:r w:rsidRPr="00BB1C0C">
        <w:rPr>
          <w:lang w:val="fr-FR"/>
        </w:rPr>
        <w:t>non-conformities</w:t>
      </w:r>
      <w:bookmarkEnd w:id="71"/>
      <w:proofErr w:type="spellEnd"/>
    </w:p>
    <w:p w:rsidR="005431C9" w:rsidRDefault="005431C9" w:rsidP="00DC3B08">
      <w:pPr>
        <w:pStyle w:val="BodyText"/>
        <w:jc w:val="both"/>
      </w:pPr>
      <w:r>
        <w:t xml:space="preserve">The following effort based transversal variables cannot be provided from the logbook at the appropriate stratification level and units for all Irish vessels &gt;10m: Number of rigs, Number of nets / Length, Number of hooks, Number of lines, Numbers of pots, traps and soaking time.  This data are not collected routinely and are not mandatory for reporting in the logbooks.  The only way these variables can be collected is by developing a sampling programme.  Given the diversity of vessels and operations involved and the heterogeneity of activities in space and time the cost of such a programme would be prohibitive at this time.  Therefore Ireland seeks a derogation for these variables for vessels over 10m but will cover some vessels in the 10-12m LOA category as these, with the vessels u10m LOA, comprise the shellfish metier. </w:t>
      </w:r>
    </w:p>
    <w:p w:rsidR="005431C9" w:rsidRDefault="005431C9" w:rsidP="00DC3B08">
      <w:pPr>
        <w:pStyle w:val="BodyText"/>
        <w:jc w:val="both"/>
      </w:pPr>
    </w:p>
    <w:p w:rsidR="005431C9" w:rsidRDefault="005431C9" w:rsidP="00DC3B08">
      <w:pPr>
        <w:pStyle w:val="BodyText"/>
        <w:jc w:val="both"/>
      </w:pPr>
      <w:r w:rsidRPr="004C752B">
        <w:t>The Member State understands that from 2011 onwards this information will be collected in the electronic log book and this will facilitate the member state in collecting the information.</w:t>
      </w:r>
      <w:r w:rsidRPr="00DF2B34">
        <w:t xml:space="preserve"> </w:t>
      </w:r>
    </w:p>
    <w:p w:rsidR="005431C9" w:rsidRDefault="005431C9" w:rsidP="00DC3B08">
      <w:pPr>
        <w:pStyle w:val="BodyText"/>
        <w:jc w:val="both"/>
      </w:pPr>
    </w:p>
    <w:p w:rsidR="005431C9" w:rsidRDefault="005431C9">
      <w:pPr>
        <w:pStyle w:val="Heading3"/>
      </w:pPr>
      <w:bookmarkStart w:id="72" w:name="_Toc333825835"/>
      <w:r w:rsidRPr="009B4A21">
        <w:t>III.F.3 Landings</w:t>
      </w:r>
      <w:bookmarkEnd w:id="72"/>
    </w:p>
    <w:p w:rsidR="005431C9" w:rsidRDefault="005431C9">
      <w:pPr>
        <w:pStyle w:val="Heading3"/>
      </w:pPr>
      <w:bookmarkStart w:id="73" w:name="_Toc333825836"/>
      <w:r>
        <w:t>III.F.3.1 Data acquisition</w:t>
      </w:r>
      <w:bookmarkEnd w:id="73"/>
    </w:p>
    <w:p w:rsidR="005431C9" w:rsidRDefault="005431C9">
      <w:pPr>
        <w:spacing w:before="0"/>
        <w:ind w:left="0" w:firstLine="0"/>
        <w:jc w:val="both"/>
        <w:rPr>
          <w:rFonts w:ascii="Times New Roman" w:hAnsi="Times New Roman"/>
        </w:rPr>
      </w:pPr>
      <w:r>
        <w:rPr>
          <w:rFonts w:ascii="Times New Roman" w:hAnsi="Times New Roman"/>
        </w:rPr>
        <w:t xml:space="preserve">Landings data will be provided, at the appropriate stratification level and units for all Irish vessels &gt;10m, from logbook data, sales notes data and national statistics on landings by port. </w:t>
      </w:r>
    </w:p>
    <w:p w:rsidR="005431C9" w:rsidRDefault="005431C9">
      <w:pPr>
        <w:spacing w:before="0"/>
        <w:ind w:left="0" w:firstLine="0"/>
        <w:jc w:val="both"/>
        <w:rPr>
          <w:rFonts w:ascii="Times New Roman" w:hAnsi="Times New Roman"/>
          <w:bCs/>
          <w:i/>
          <w:iCs/>
        </w:rPr>
      </w:pPr>
      <w:proofErr w:type="gramStart"/>
      <w:r>
        <w:rPr>
          <w:rFonts w:ascii="Times New Roman" w:hAnsi="Times New Roman"/>
          <w:bCs/>
          <w:i/>
          <w:iCs/>
        </w:rPr>
        <w:t>Specific actions for vessels &lt; 10 meters.</w:t>
      </w:r>
      <w:proofErr w:type="gramEnd"/>
    </w:p>
    <w:p w:rsidR="005431C9" w:rsidRDefault="005431C9">
      <w:pPr>
        <w:spacing w:before="0"/>
        <w:ind w:left="0" w:firstLine="0"/>
        <w:jc w:val="both"/>
        <w:rPr>
          <w:rFonts w:ascii="Times New Roman" w:hAnsi="Times New Roman"/>
          <w:bCs/>
          <w:i/>
          <w:iCs/>
        </w:rPr>
      </w:pPr>
    </w:p>
    <w:p w:rsidR="005431C9" w:rsidRDefault="005431C9">
      <w:pPr>
        <w:spacing w:before="0"/>
        <w:ind w:left="0" w:firstLine="0"/>
        <w:jc w:val="both"/>
        <w:rPr>
          <w:rFonts w:ascii="Times New Roman" w:hAnsi="Times New Roman"/>
          <w:bCs/>
          <w:iCs/>
        </w:rPr>
      </w:pPr>
      <w:r>
        <w:rPr>
          <w:rFonts w:ascii="Times New Roman" w:hAnsi="Times New Roman"/>
          <w:bCs/>
          <w:iCs/>
        </w:rPr>
        <w:t xml:space="preserve">The following economic parameters will be collected from all sentinel vessels, to fulfil the requirements of Appendix VIII of Commission </w:t>
      </w:r>
      <w:r>
        <w:rPr>
          <w:rFonts w:ascii="Times New Roman" w:hAnsi="Times New Roman"/>
        </w:rPr>
        <w:t>Decision (2008/199/EC)</w:t>
      </w:r>
      <w:r>
        <w:rPr>
          <w:rFonts w:ascii="Times New Roman" w:hAnsi="Times New Roman"/>
          <w:bCs/>
          <w:iCs/>
        </w:rPr>
        <w:t>).</w:t>
      </w:r>
    </w:p>
    <w:p w:rsidR="005431C9" w:rsidRDefault="005431C9" w:rsidP="00241313">
      <w:pPr>
        <w:spacing w:before="0"/>
        <w:ind w:left="0" w:firstLine="0"/>
        <w:jc w:val="both"/>
        <w:rPr>
          <w:rFonts w:ascii="Times New Roman" w:hAnsi="Times New Roman"/>
          <w:b/>
          <w:bCs/>
          <w:iCs/>
          <w:sz w:val="20"/>
          <w:szCs w:val="18"/>
        </w:rPr>
      </w:pPr>
    </w:p>
    <w:tbl>
      <w:tblPr>
        <w:tblW w:w="85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3600"/>
        <w:gridCol w:w="2340"/>
      </w:tblGrid>
      <w:tr w:rsidR="005431C9" w:rsidTr="00943992">
        <w:trPr>
          <w:cantSplit/>
          <w:trHeight w:val="1134"/>
        </w:trPr>
        <w:tc>
          <w:tcPr>
            <w:tcW w:w="2628" w:type="dxa"/>
            <w:tcBorders>
              <w:top w:val="nil"/>
              <w:left w:val="nil"/>
              <w:bottom w:val="nil"/>
              <w:right w:val="single" w:sz="4" w:space="0" w:color="FFFFFF"/>
            </w:tcBorders>
            <w:shd w:val="clear" w:color="auto" w:fill="C0C0C0"/>
            <w:vAlign w:val="center"/>
          </w:tcPr>
          <w:p w:rsidR="005431C9" w:rsidRDefault="005431C9" w:rsidP="00943992">
            <w:pPr>
              <w:autoSpaceDE w:val="0"/>
              <w:autoSpaceDN w:val="0"/>
              <w:adjustRightInd w:val="0"/>
              <w:ind w:left="0" w:firstLine="0"/>
              <w:jc w:val="center"/>
              <w:rPr>
                <w:rFonts w:ascii="Times New Roman" w:hAnsi="Times New Roman"/>
                <w:b/>
                <w:bCs/>
                <w:lang w:val="en-US"/>
              </w:rPr>
            </w:pPr>
            <w:r>
              <w:rPr>
                <w:rFonts w:ascii="Times New Roman" w:hAnsi="Times New Roman"/>
                <w:b/>
                <w:bCs/>
                <w:lang w:val="en-US"/>
              </w:rPr>
              <w:t xml:space="preserve">Variable </w:t>
            </w:r>
          </w:p>
        </w:tc>
        <w:tc>
          <w:tcPr>
            <w:tcW w:w="3600" w:type="dxa"/>
            <w:tcBorders>
              <w:top w:val="nil"/>
              <w:left w:val="single" w:sz="4" w:space="0" w:color="FFFFFF"/>
              <w:bottom w:val="nil"/>
              <w:right w:val="single" w:sz="4" w:space="0" w:color="FFFFFF"/>
            </w:tcBorders>
            <w:shd w:val="clear" w:color="auto" w:fill="C0C0C0"/>
            <w:vAlign w:val="center"/>
          </w:tcPr>
          <w:p w:rsidR="005431C9" w:rsidRDefault="005431C9" w:rsidP="00943992">
            <w:pPr>
              <w:autoSpaceDE w:val="0"/>
              <w:autoSpaceDN w:val="0"/>
              <w:adjustRightInd w:val="0"/>
              <w:ind w:left="64" w:firstLine="0"/>
              <w:rPr>
                <w:rFonts w:ascii="Times New Roman" w:hAnsi="Times New Roman"/>
                <w:b/>
                <w:bCs/>
                <w:lang w:val="en-US"/>
              </w:rPr>
            </w:pPr>
            <w:r>
              <w:rPr>
                <w:rFonts w:ascii="Times New Roman" w:hAnsi="Times New Roman"/>
                <w:b/>
                <w:bCs/>
                <w:lang w:val="en-US"/>
              </w:rPr>
              <w:t xml:space="preserve">Economic Parameters </w:t>
            </w:r>
          </w:p>
          <w:p w:rsidR="005431C9" w:rsidRDefault="005431C9" w:rsidP="00943992">
            <w:pPr>
              <w:autoSpaceDE w:val="0"/>
              <w:autoSpaceDN w:val="0"/>
              <w:adjustRightInd w:val="0"/>
              <w:ind w:left="64" w:firstLine="0"/>
              <w:rPr>
                <w:rFonts w:ascii="Times New Roman" w:hAnsi="Times New Roman"/>
                <w:b/>
                <w:bCs/>
                <w:lang w:val="en-US"/>
              </w:rPr>
            </w:pPr>
            <w:r>
              <w:rPr>
                <w:rFonts w:ascii="Times New Roman" w:hAnsi="Times New Roman"/>
                <w:b/>
                <w:bCs/>
                <w:lang w:val="en-US"/>
              </w:rPr>
              <w:t>To be collected in 2011-2013</w:t>
            </w:r>
          </w:p>
        </w:tc>
        <w:tc>
          <w:tcPr>
            <w:tcW w:w="2340" w:type="dxa"/>
            <w:tcBorders>
              <w:top w:val="nil"/>
              <w:left w:val="single" w:sz="4" w:space="0" w:color="FFFFFF"/>
              <w:bottom w:val="nil"/>
              <w:right w:val="nil"/>
            </w:tcBorders>
            <w:shd w:val="clear" w:color="auto" w:fill="C0C0C0"/>
            <w:vAlign w:val="center"/>
          </w:tcPr>
          <w:p w:rsidR="005431C9" w:rsidRDefault="005431C9" w:rsidP="00943992">
            <w:pPr>
              <w:autoSpaceDE w:val="0"/>
              <w:autoSpaceDN w:val="0"/>
              <w:adjustRightInd w:val="0"/>
              <w:ind w:left="0" w:firstLine="0"/>
              <w:rPr>
                <w:rFonts w:ascii="Times New Roman" w:hAnsi="Times New Roman"/>
                <w:b/>
                <w:bCs/>
              </w:rPr>
            </w:pPr>
            <w:r>
              <w:rPr>
                <w:rFonts w:ascii="Times New Roman" w:hAnsi="Times New Roman"/>
                <w:b/>
                <w:bCs/>
              </w:rPr>
              <w:t>Data source</w:t>
            </w:r>
          </w:p>
        </w:tc>
      </w:tr>
      <w:tr w:rsidR="005431C9" w:rsidTr="00943992">
        <w:trPr>
          <w:trHeight w:val="408"/>
        </w:trPr>
        <w:tc>
          <w:tcPr>
            <w:tcW w:w="2628" w:type="dxa"/>
            <w:tcBorders>
              <w:top w:val="nil"/>
              <w:left w:val="single" w:sz="4" w:space="0" w:color="C0C0C0"/>
              <w:bottom w:val="single" w:sz="4" w:space="0" w:color="C0C0C0"/>
              <w:right w:val="single" w:sz="4" w:space="0" w:color="C0C0C0"/>
            </w:tcBorders>
            <w:vAlign w:val="center"/>
          </w:tcPr>
          <w:p w:rsidR="005431C9" w:rsidRDefault="005431C9" w:rsidP="00943992">
            <w:pPr>
              <w:pStyle w:val="BodyText"/>
              <w:jc w:val="center"/>
              <w:rPr>
                <w:sz w:val="18"/>
              </w:rPr>
            </w:pPr>
            <w:r>
              <w:rPr>
                <w:sz w:val="18"/>
              </w:rPr>
              <w:t>Value of landing</w:t>
            </w:r>
          </w:p>
        </w:tc>
        <w:tc>
          <w:tcPr>
            <w:tcW w:w="3600" w:type="dxa"/>
            <w:tcBorders>
              <w:top w:val="nil"/>
              <w:left w:val="single" w:sz="4" w:space="0" w:color="C0C0C0"/>
              <w:bottom w:val="single" w:sz="4" w:space="0" w:color="C0C0C0"/>
              <w:right w:val="single" w:sz="4" w:space="0" w:color="C0C0C0"/>
            </w:tcBorders>
            <w:vAlign w:val="center"/>
          </w:tcPr>
          <w:p w:rsidR="005431C9" w:rsidRDefault="005431C9" w:rsidP="00943992">
            <w:pPr>
              <w:pStyle w:val="BodyText"/>
              <w:rPr>
                <w:sz w:val="18"/>
              </w:rPr>
            </w:pPr>
            <w:r>
              <w:rPr>
                <w:sz w:val="18"/>
              </w:rPr>
              <w:t>Boxes / Kg landed per species</w:t>
            </w:r>
          </w:p>
          <w:p w:rsidR="005431C9" w:rsidRDefault="005431C9" w:rsidP="00943992">
            <w:pPr>
              <w:pStyle w:val="BodyText"/>
              <w:rPr>
                <w:sz w:val="18"/>
              </w:rPr>
            </w:pPr>
            <w:r>
              <w:rPr>
                <w:sz w:val="18"/>
              </w:rPr>
              <w:t>Price achieved per species</w:t>
            </w:r>
          </w:p>
        </w:tc>
        <w:tc>
          <w:tcPr>
            <w:tcW w:w="2340" w:type="dxa"/>
            <w:tcBorders>
              <w:top w:val="nil"/>
              <w:left w:val="single" w:sz="4" w:space="0" w:color="C0C0C0"/>
              <w:bottom w:val="single" w:sz="4" w:space="0" w:color="C0C0C0"/>
              <w:right w:val="single" w:sz="4" w:space="0" w:color="C0C0C0"/>
            </w:tcBorders>
            <w:vAlign w:val="center"/>
          </w:tcPr>
          <w:p w:rsidR="005431C9" w:rsidRDefault="005431C9" w:rsidP="00943992">
            <w:pPr>
              <w:pStyle w:val="BodyText"/>
              <w:rPr>
                <w:sz w:val="18"/>
              </w:rPr>
            </w:pPr>
            <w:r>
              <w:rPr>
                <w:sz w:val="18"/>
              </w:rPr>
              <w:t>Sentinel Log-book</w:t>
            </w:r>
          </w:p>
          <w:p w:rsidR="005431C9" w:rsidRDefault="005431C9" w:rsidP="00943992">
            <w:pPr>
              <w:pStyle w:val="BodyText"/>
              <w:rPr>
                <w:sz w:val="18"/>
              </w:rPr>
            </w:pPr>
            <w:r>
              <w:rPr>
                <w:sz w:val="18"/>
              </w:rPr>
              <w:t>Sales Notes data</w:t>
            </w:r>
          </w:p>
          <w:p w:rsidR="005431C9" w:rsidRDefault="005431C9" w:rsidP="00943992">
            <w:pPr>
              <w:pStyle w:val="BodyText"/>
              <w:rPr>
                <w:sz w:val="18"/>
              </w:rPr>
            </w:pPr>
            <w:r>
              <w:rPr>
                <w:sz w:val="18"/>
              </w:rPr>
              <w:t>National Statistics on landings by Port</w:t>
            </w:r>
          </w:p>
        </w:tc>
      </w:tr>
      <w:tr w:rsidR="005431C9" w:rsidTr="00943992">
        <w:trPr>
          <w:trHeight w:val="400"/>
        </w:trPr>
        <w:tc>
          <w:tcPr>
            <w:tcW w:w="2628" w:type="dxa"/>
            <w:tcBorders>
              <w:top w:val="single" w:sz="4" w:space="0" w:color="C0C0C0"/>
              <w:left w:val="single" w:sz="4" w:space="0" w:color="C0C0C0"/>
              <w:bottom w:val="single" w:sz="4" w:space="0" w:color="C0C0C0"/>
              <w:right w:val="single" w:sz="4" w:space="0" w:color="C0C0C0"/>
            </w:tcBorders>
            <w:vAlign w:val="center"/>
          </w:tcPr>
          <w:p w:rsidR="005431C9" w:rsidRDefault="005431C9" w:rsidP="00943992">
            <w:pPr>
              <w:pStyle w:val="BodyText"/>
              <w:jc w:val="center"/>
              <w:rPr>
                <w:sz w:val="18"/>
              </w:rPr>
            </w:pPr>
            <w:r>
              <w:rPr>
                <w:sz w:val="18"/>
              </w:rPr>
              <w:t>Live Weight of landings</w:t>
            </w:r>
          </w:p>
        </w:tc>
        <w:tc>
          <w:tcPr>
            <w:tcW w:w="360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943992">
            <w:pPr>
              <w:pStyle w:val="BodyText"/>
              <w:rPr>
                <w:sz w:val="18"/>
              </w:rPr>
            </w:pPr>
            <w:r>
              <w:rPr>
                <w:sz w:val="18"/>
              </w:rPr>
              <w:t>As above</w:t>
            </w:r>
          </w:p>
        </w:tc>
        <w:tc>
          <w:tcPr>
            <w:tcW w:w="23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943992">
            <w:pPr>
              <w:pStyle w:val="BodyText"/>
              <w:rPr>
                <w:sz w:val="18"/>
              </w:rPr>
            </w:pPr>
            <w:r>
              <w:rPr>
                <w:sz w:val="18"/>
              </w:rPr>
              <w:t>As above</w:t>
            </w:r>
          </w:p>
        </w:tc>
      </w:tr>
      <w:tr w:rsidR="005431C9" w:rsidTr="00943992">
        <w:trPr>
          <w:trHeight w:val="400"/>
        </w:trPr>
        <w:tc>
          <w:tcPr>
            <w:tcW w:w="2628" w:type="dxa"/>
            <w:tcBorders>
              <w:top w:val="single" w:sz="4" w:space="0" w:color="C0C0C0"/>
              <w:left w:val="single" w:sz="4" w:space="0" w:color="C0C0C0"/>
              <w:bottom w:val="single" w:sz="4" w:space="0" w:color="C0C0C0"/>
              <w:right w:val="single" w:sz="4" w:space="0" w:color="C0C0C0"/>
            </w:tcBorders>
            <w:vAlign w:val="center"/>
          </w:tcPr>
          <w:p w:rsidR="005431C9" w:rsidRDefault="005431C9" w:rsidP="00943992">
            <w:pPr>
              <w:pStyle w:val="BodyText"/>
              <w:jc w:val="center"/>
              <w:rPr>
                <w:sz w:val="18"/>
              </w:rPr>
            </w:pPr>
            <w:r>
              <w:rPr>
                <w:sz w:val="18"/>
              </w:rPr>
              <w:t>Prices by commercial species</w:t>
            </w:r>
          </w:p>
        </w:tc>
        <w:tc>
          <w:tcPr>
            <w:tcW w:w="360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943992">
            <w:pPr>
              <w:pStyle w:val="BodyText"/>
              <w:rPr>
                <w:sz w:val="18"/>
              </w:rPr>
            </w:pPr>
            <w:r>
              <w:rPr>
                <w:sz w:val="18"/>
              </w:rPr>
              <w:t>As above</w:t>
            </w:r>
          </w:p>
        </w:tc>
        <w:tc>
          <w:tcPr>
            <w:tcW w:w="23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943992">
            <w:pPr>
              <w:pStyle w:val="BodyText"/>
              <w:rPr>
                <w:sz w:val="18"/>
              </w:rPr>
            </w:pPr>
            <w:r>
              <w:rPr>
                <w:sz w:val="18"/>
              </w:rPr>
              <w:t>As above</w:t>
            </w:r>
          </w:p>
        </w:tc>
      </w:tr>
    </w:tbl>
    <w:p w:rsidR="005431C9" w:rsidRDefault="005431C9" w:rsidP="00241313">
      <w:pPr>
        <w:spacing w:before="0"/>
        <w:ind w:left="0" w:firstLine="0"/>
        <w:jc w:val="both"/>
        <w:rPr>
          <w:rFonts w:ascii="Times New Roman" w:hAnsi="Times New Roman"/>
          <w:color w:val="0000FF"/>
        </w:rPr>
      </w:pPr>
    </w:p>
    <w:p w:rsidR="005431C9" w:rsidRDefault="005431C9" w:rsidP="00DC3B08">
      <w:pPr>
        <w:spacing w:before="0"/>
        <w:ind w:left="0" w:firstLine="0"/>
        <w:jc w:val="both"/>
        <w:rPr>
          <w:rFonts w:ascii="Times New Roman" w:hAnsi="Times New Roman"/>
          <w:bCs/>
          <w:iCs/>
        </w:rPr>
      </w:pPr>
      <w:r>
        <w:rPr>
          <w:rFonts w:ascii="Times New Roman" w:hAnsi="Times New Roman"/>
          <w:bCs/>
          <w:iCs/>
        </w:rPr>
        <w:t>The sentinel log-books will be designed to allow entry of landings by weight and value by species.  The data collected will be used to raise the parameters in the above table to the metier level.  This will be achieved by cross referencing the species assemblages landed by particular metiers in the sentinel programme, with national statistics on landings, at the fishing port level, in the inshore sector.</w:t>
      </w:r>
    </w:p>
    <w:p w:rsidR="005431C9" w:rsidRDefault="005431C9">
      <w:pPr>
        <w:pStyle w:val="Heading3"/>
      </w:pPr>
      <w:bookmarkStart w:id="74" w:name="_Toc333825837"/>
      <w:r>
        <w:t>III.F.3.2 Data Quality</w:t>
      </w:r>
      <w:bookmarkEnd w:id="74"/>
    </w:p>
    <w:p w:rsidR="005431C9" w:rsidRDefault="005431C9">
      <w:pPr>
        <w:spacing w:before="0"/>
        <w:ind w:left="0" w:firstLine="0"/>
        <w:jc w:val="both"/>
        <w:rPr>
          <w:rFonts w:ascii="Times New Roman" w:hAnsi="Times New Roman"/>
          <w:bCs/>
          <w:iCs/>
        </w:rPr>
      </w:pPr>
      <w:r w:rsidRPr="00082C03">
        <w:rPr>
          <w:rFonts w:ascii="Times New Roman" w:hAnsi="Times New Roman"/>
          <w:bCs/>
          <w:iCs/>
        </w:rPr>
        <w:t>Specific actions for vessels under 10 meters; See section III.F.1.2</w:t>
      </w:r>
    </w:p>
    <w:p w:rsidR="005431C9" w:rsidRDefault="005431C9">
      <w:pPr>
        <w:spacing w:before="0"/>
        <w:ind w:left="0" w:firstLine="0"/>
        <w:jc w:val="both"/>
        <w:rPr>
          <w:rFonts w:ascii="Times New Roman" w:hAnsi="Times New Roman"/>
        </w:rPr>
      </w:pPr>
    </w:p>
    <w:p w:rsidR="005431C9" w:rsidRDefault="005431C9">
      <w:pPr>
        <w:pStyle w:val="Heading3"/>
      </w:pPr>
      <w:bookmarkStart w:id="75" w:name="_Toc333825838"/>
      <w:r>
        <w:t>III.F.3.3 Data Presentation</w:t>
      </w:r>
      <w:bookmarkEnd w:id="75"/>
    </w:p>
    <w:p w:rsidR="005431C9" w:rsidRDefault="005431C9">
      <w:pPr>
        <w:pStyle w:val="BodyText"/>
        <w:jc w:val="both"/>
      </w:pPr>
      <w:r w:rsidRPr="007371AA">
        <w:t xml:space="preserve">Transversal variables collected through the annual economic survey for a particular reference year will be fully validated and available approximately 15 months from the end of the reference year; data for a particular reference year is collected at the start of November of the following year (to coincide with the final submission date for tax returns for the previous year).  A three month period follows before all data is received from those targeted in the survey, with an additional two months for data procession, and validation before the data is ready for transmission. </w:t>
      </w:r>
    </w:p>
    <w:p w:rsidR="005431C9" w:rsidRDefault="005431C9">
      <w:pPr>
        <w:pStyle w:val="BodyText"/>
        <w:jc w:val="both"/>
      </w:pPr>
    </w:p>
    <w:p w:rsidR="005431C9" w:rsidRDefault="005431C9">
      <w:pPr>
        <w:pStyle w:val="BodyText"/>
        <w:jc w:val="both"/>
        <w:rPr>
          <w:bCs/>
          <w:iCs/>
        </w:rPr>
      </w:pPr>
      <w:r w:rsidRPr="007371AA">
        <w:t xml:space="preserve">Transversal data from fleet segments &lt; 12 </w:t>
      </w:r>
      <w:proofErr w:type="gramStart"/>
      <w:r w:rsidRPr="007371AA">
        <w:t>metres,</w:t>
      </w:r>
      <w:proofErr w:type="gramEnd"/>
      <w:r w:rsidRPr="007371AA">
        <w:t xml:space="preserve"> will be collected daily and will be available approximately three months from the end of the reference year, allowing for data processing and validation.</w:t>
      </w:r>
    </w:p>
    <w:p w:rsidR="005431C9" w:rsidRDefault="005431C9">
      <w:pPr>
        <w:pStyle w:val="Heading3"/>
      </w:pPr>
      <w:bookmarkStart w:id="76" w:name="_Toc333825839"/>
      <w:r>
        <w:t>III.F.3.4 Regional co-ordination</w:t>
      </w:r>
      <w:bookmarkEnd w:id="76"/>
    </w:p>
    <w:p w:rsidR="005431C9" w:rsidRDefault="005431C9">
      <w:pPr>
        <w:spacing w:before="0"/>
        <w:ind w:left="0" w:firstLine="0"/>
        <w:jc w:val="both"/>
        <w:rPr>
          <w:rFonts w:ascii="Times New Roman" w:hAnsi="Times New Roman"/>
        </w:rPr>
      </w:pPr>
      <w:r>
        <w:rPr>
          <w:rFonts w:ascii="Times New Roman" w:hAnsi="Times New Roman"/>
        </w:rPr>
        <w:t>Logbook information for Irish vessels landing in other MS is transmitted to Ireland and reciprocal arrangements are in place for foreign vessels landing in Ireland.</w:t>
      </w:r>
    </w:p>
    <w:p w:rsidR="005431C9" w:rsidRPr="00BB1C0C" w:rsidRDefault="005431C9">
      <w:pPr>
        <w:pStyle w:val="Heading3"/>
        <w:rPr>
          <w:lang w:val="fr-FR"/>
        </w:rPr>
      </w:pPr>
      <w:bookmarkStart w:id="77" w:name="_Toc333825840"/>
      <w:r w:rsidRPr="00BB1C0C">
        <w:rPr>
          <w:lang w:val="fr-FR"/>
        </w:rPr>
        <w:t xml:space="preserve">III.F.3.5 </w:t>
      </w:r>
      <w:proofErr w:type="spellStart"/>
      <w:r w:rsidRPr="00BB1C0C">
        <w:rPr>
          <w:lang w:val="fr-FR"/>
        </w:rPr>
        <w:t>Derogations</w:t>
      </w:r>
      <w:proofErr w:type="spellEnd"/>
      <w:r w:rsidRPr="00BB1C0C">
        <w:rPr>
          <w:lang w:val="fr-FR"/>
        </w:rPr>
        <w:t xml:space="preserve"> and </w:t>
      </w:r>
      <w:proofErr w:type="spellStart"/>
      <w:r w:rsidRPr="00BB1C0C">
        <w:rPr>
          <w:lang w:val="fr-FR"/>
        </w:rPr>
        <w:t>non-conformities</w:t>
      </w:r>
      <w:bookmarkEnd w:id="77"/>
      <w:proofErr w:type="spellEnd"/>
    </w:p>
    <w:p w:rsidR="005431C9" w:rsidRDefault="005431C9">
      <w:pPr>
        <w:spacing w:before="0"/>
        <w:ind w:left="0" w:firstLine="0"/>
        <w:jc w:val="both"/>
        <w:rPr>
          <w:rFonts w:ascii="Times New Roman" w:hAnsi="Times New Roman"/>
        </w:rPr>
      </w:pPr>
      <w:r>
        <w:rPr>
          <w:rFonts w:ascii="Times New Roman" w:hAnsi="Times New Roman"/>
        </w:rPr>
        <w:t>None</w:t>
      </w: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pStyle w:val="Heading2"/>
      </w:pPr>
    </w:p>
    <w:p w:rsidR="005431C9" w:rsidRDefault="005431C9">
      <w:pPr>
        <w:pStyle w:val="Heading2"/>
      </w:pPr>
    </w:p>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rsidP="00A45E38"/>
    <w:p w:rsidR="005431C9" w:rsidRDefault="005431C9">
      <w:pPr>
        <w:pStyle w:val="Heading2"/>
      </w:pPr>
      <w:bookmarkStart w:id="78" w:name="_Toc333825841"/>
      <w:r>
        <w:t>III.G</w:t>
      </w:r>
      <w:r>
        <w:tab/>
        <w:t>Research surveys at sea</w:t>
      </w:r>
      <w:bookmarkEnd w:id="78"/>
    </w:p>
    <w:p w:rsidR="005431C9" w:rsidRDefault="005431C9">
      <w:pPr>
        <w:spacing w:before="0"/>
        <w:ind w:left="0" w:firstLine="0"/>
        <w:jc w:val="both"/>
        <w:rPr>
          <w:rFonts w:ascii="Times New Roman" w:hAnsi="Times New Roman"/>
          <w:b/>
        </w:rPr>
      </w:pPr>
    </w:p>
    <w:p w:rsidR="005431C9" w:rsidRDefault="005431C9">
      <w:pPr>
        <w:pStyle w:val="BodyText"/>
        <w:jc w:val="both"/>
      </w:pPr>
      <w:r>
        <w:t>Ireland meets the criteria for research surveys as defined in Appendix IX of Commission Decision (2008/199/EC).</w:t>
      </w:r>
    </w:p>
    <w:p w:rsidR="005431C9" w:rsidRDefault="005431C9">
      <w:pPr>
        <w:pStyle w:val="BodyText"/>
        <w:jc w:val="both"/>
      </w:pPr>
    </w:p>
    <w:p w:rsidR="005431C9" w:rsidRDefault="005431C9">
      <w:pPr>
        <w:pStyle w:val="BodyText"/>
        <w:jc w:val="both"/>
      </w:pPr>
      <w:r>
        <w:t>Ireland participates in several ICES expert groups that deal with the coordination and organisation of these surveys.  These groups are as follows:</w:t>
      </w:r>
    </w:p>
    <w:p w:rsidR="005431C9" w:rsidRDefault="005431C9">
      <w:pPr>
        <w:pStyle w:val="BodyText"/>
        <w:jc w:val="both"/>
      </w:pPr>
    </w:p>
    <w:p w:rsidR="005431C9" w:rsidRDefault="005431C9">
      <w:pPr>
        <w:pStyle w:val="BodyText"/>
        <w:jc w:val="both"/>
      </w:pPr>
      <w:r>
        <w:t>IBTS Working Group (International bottom trawl surveys)</w:t>
      </w:r>
    </w:p>
    <w:p w:rsidR="005431C9" w:rsidRDefault="005431C9">
      <w:pPr>
        <w:pStyle w:val="BodyText"/>
        <w:jc w:val="both"/>
      </w:pPr>
      <w:r>
        <w:t>WGIPS (Co-ordinates herring surveys)</w:t>
      </w:r>
    </w:p>
    <w:p w:rsidR="005431C9" w:rsidRDefault="005431C9">
      <w:pPr>
        <w:pStyle w:val="BodyText"/>
        <w:jc w:val="both"/>
      </w:pPr>
      <w:r>
        <w:t xml:space="preserve">PGNAPES (Co-ordinates blue whiting and </w:t>
      </w:r>
      <w:proofErr w:type="spellStart"/>
      <w:r>
        <w:t>Atlanto-Scandian</w:t>
      </w:r>
      <w:proofErr w:type="spellEnd"/>
      <w:r>
        <w:t xml:space="preserve"> herring surveys)</w:t>
      </w:r>
    </w:p>
    <w:p w:rsidR="005431C9" w:rsidRDefault="005431C9">
      <w:pPr>
        <w:pStyle w:val="BodyText"/>
        <w:jc w:val="both"/>
      </w:pPr>
      <w:r>
        <w:t>WGMEGS (Co-ordinates mackerel and horse mackerel egg surveys)</w:t>
      </w:r>
    </w:p>
    <w:p w:rsidR="005431C9" w:rsidRDefault="005431C9">
      <w:pPr>
        <w:pStyle w:val="BodyText"/>
        <w:jc w:val="both"/>
      </w:pPr>
      <w:r>
        <w:t xml:space="preserve">WGNEPHSURV (Co-ordinates </w:t>
      </w:r>
      <w:r>
        <w:rPr>
          <w:i/>
        </w:rPr>
        <w:t>Nephrops</w:t>
      </w:r>
      <w:r>
        <w:t xml:space="preserve"> underwater television surveys)</w:t>
      </w:r>
    </w:p>
    <w:p w:rsidR="005431C9" w:rsidRDefault="005431C9">
      <w:pPr>
        <w:pStyle w:val="BodyText"/>
        <w:jc w:val="both"/>
      </w:pPr>
      <w:r>
        <w:t>PGNEACS (Co-ordinates North east Atlantic Continental Slope Survey)</w:t>
      </w:r>
    </w:p>
    <w:p w:rsidR="005431C9" w:rsidRDefault="005431C9">
      <w:pPr>
        <w:pStyle w:val="BodyText"/>
        <w:jc w:val="both"/>
      </w:pPr>
    </w:p>
    <w:p w:rsidR="005431C9" w:rsidRDefault="005431C9">
      <w:pPr>
        <w:pStyle w:val="BodyText"/>
        <w:jc w:val="both"/>
      </w:pPr>
      <w:r>
        <w:t>In 2011-2013, the Irish Marine Institute plans to conduct or participate in the following surveys:</w:t>
      </w:r>
    </w:p>
    <w:p w:rsidR="005431C9" w:rsidRDefault="005431C9">
      <w:pPr>
        <w:pStyle w:val="BodyText"/>
        <w:jc w:val="both"/>
      </w:pPr>
    </w:p>
    <w:p w:rsidR="005431C9" w:rsidRDefault="005431C9">
      <w:pPr>
        <w:pStyle w:val="BodyText"/>
        <w:numPr>
          <w:ilvl w:val="0"/>
          <w:numId w:val="8"/>
        </w:numPr>
        <w:jc w:val="both"/>
      </w:pPr>
      <w:r>
        <w:t>International  Ecosystem Survey in the Nordic Sea ( Participation only)</w:t>
      </w:r>
    </w:p>
    <w:p w:rsidR="005431C9" w:rsidRDefault="005431C9">
      <w:pPr>
        <w:pStyle w:val="BodyText"/>
        <w:numPr>
          <w:ilvl w:val="0"/>
          <w:numId w:val="8"/>
        </w:numPr>
        <w:jc w:val="both"/>
      </w:pPr>
      <w:r>
        <w:t>Western IBTS Fourth Quarter Groundfish Survey</w:t>
      </w:r>
    </w:p>
    <w:p w:rsidR="005431C9" w:rsidRDefault="005431C9">
      <w:pPr>
        <w:pStyle w:val="BodyText"/>
        <w:numPr>
          <w:ilvl w:val="0"/>
          <w:numId w:val="8"/>
        </w:numPr>
        <w:jc w:val="both"/>
      </w:pPr>
      <w:r>
        <w:t>International Blue Whiting Spawning Stock Survey</w:t>
      </w:r>
    </w:p>
    <w:p w:rsidR="005431C9" w:rsidRDefault="005431C9">
      <w:pPr>
        <w:pStyle w:val="BodyText"/>
        <w:numPr>
          <w:ilvl w:val="0"/>
          <w:numId w:val="8"/>
        </w:numPr>
        <w:jc w:val="both"/>
      </w:pPr>
      <w:r>
        <w:t>International Mackerel and Horse Mackerel Egg Survey</w:t>
      </w:r>
      <w:r>
        <w:tab/>
      </w:r>
    </w:p>
    <w:p w:rsidR="005431C9" w:rsidRDefault="005431C9">
      <w:pPr>
        <w:pStyle w:val="BodyText"/>
        <w:numPr>
          <w:ilvl w:val="0"/>
          <w:numId w:val="8"/>
        </w:numPr>
        <w:jc w:val="both"/>
      </w:pPr>
      <w:r>
        <w:t>Spawning Herring Acoustic Survey in the Celtic Sea</w:t>
      </w:r>
    </w:p>
    <w:p w:rsidR="005431C9" w:rsidRDefault="005431C9">
      <w:pPr>
        <w:pStyle w:val="BodyText"/>
        <w:numPr>
          <w:ilvl w:val="0"/>
          <w:numId w:val="8"/>
        </w:numPr>
        <w:jc w:val="both"/>
      </w:pPr>
      <w:r>
        <w:t xml:space="preserve">Pre Spawning Herring Acoustic Survey on the </w:t>
      </w:r>
      <w:proofErr w:type="spellStart"/>
      <w:r>
        <w:t>Malin</w:t>
      </w:r>
      <w:proofErr w:type="spellEnd"/>
      <w:r>
        <w:t xml:space="preserve"> Shelf</w:t>
      </w:r>
    </w:p>
    <w:p w:rsidR="005431C9" w:rsidRDefault="005431C9">
      <w:pPr>
        <w:pStyle w:val="BodyText"/>
        <w:numPr>
          <w:ilvl w:val="0"/>
          <w:numId w:val="8"/>
        </w:numPr>
        <w:jc w:val="both"/>
      </w:pPr>
      <w:r>
        <w:t>Nephrops UWTV Survey Irish Sea</w:t>
      </w:r>
    </w:p>
    <w:p w:rsidR="005431C9" w:rsidRDefault="005431C9">
      <w:pPr>
        <w:pStyle w:val="BodyText"/>
        <w:numPr>
          <w:ilvl w:val="0"/>
          <w:numId w:val="8"/>
        </w:numPr>
        <w:jc w:val="both"/>
      </w:pPr>
      <w:r>
        <w:t>Nephrops UWTV Survey Aran Grounds</w:t>
      </w:r>
    </w:p>
    <w:p w:rsidR="005431C9" w:rsidRDefault="005431C9">
      <w:pPr>
        <w:pStyle w:val="BodyText"/>
        <w:numPr>
          <w:ilvl w:val="0"/>
          <w:numId w:val="8"/>
        </w:numPr>
        <w:jc w:val="both"/>
      </w:pPr>
      <w:r>
        <w:t>Nephrops UWTV Survey Celtic Sea</w:t>
      </w:r>
    </w:p>
    <w:p w:rsidR="005431C9" w:rsidRDefault="005431C9">
      <w:pPr>
        <w:pStyle w:val="BodyText"/>
        <w:jc w:val="both"/>
      </w:pPr>
    </w:p>
    <w:p w:rsidR="005431C9" w:rsidRDefault="005431C9" w:rsidP="00B871BA">
      <w:pPr>
        <w:pStyle w:val="Heading3"/>
      </w:pPr>
      <w:bookmarkStart w:id="79" w:name="_Toc333825842"/>
      <w:r w:rsidRPr="00730EB8">
        <w:t>111 G.1.1 Planned Surveys International Ecosystem Survey in the Nordic Sea</w:t>
      </w:r>
      <w:bookmarkEnd w:id="79"/>
      <w:r w:rsidRPr="00730EB8">
        <w:t xml:space="preserve">  </w:t>
      </w:r>
    </w:p>
    <w:p w:rsidR="005431C9" w:rsidRDefault="005431C9" w:rsidP="00925ACA">
      <w:pPr>
        <w:pStyle w:val="BodyText"/>
        <w:jc w:val="both"/>
      </w:pPr>
      <w:r>
        <w:t xml:space="preserve">Aim: The aim of the survey is to provide fishery independent indices of abundance on </w:t>
      </w:r>
      <w:proofErr w:type="spellStart"/>
      <w:r>
        <w:t>Atlanto-Scandian</w:t>
      </w:r>
      <w:proofErr w:type="spellEnd"/>
      <w:r>
        <w:t xml:space="preserve"> Herring (ASH) and Blue Whiting to the Northern Pelagic and Blue Whiting Fisheries Working Group (NPBWWG).  It also provides ecosystem data on the Norwegian and Barents Seas to other working groups. </w:t>
      </w:r>
    </w:p>
    <w:p w:rsidR="005431C9" w:rsidRDefault="005431C9" w:rsidP="00925ACA">
      <w:pPr>
        <w:pStyle w:val="BodyText"/>
        <w:jc w:val="both"/>
      </w:pPr>
    </w:p>
    <w:p w:rsidR="005431C9" w:rsidRDefault="005431C9" w:rsidP="00925ACA">
      <w:pPr>
        <w:pStyle w:val="BodyText"/>
        <w:jc w:val="both"/>
      </w:pPr>
      <w:r>
        <w:t>Data Collection: Spatial coverage extends from approximately 62</w:t>
      </w:r>
      <w:r>
        <w:sym w:font="Symbol" w:char="F0B0"/>
      </w:r>
      <w:r>
        <w:t xml:space="preserve"> to 73</w:t>
      </w:r>
      <w:r>
        <w:sym w:font="Symbol" w:char="F0B0"/>
      </w:r>
      <w:r>
        <w:t xml:space="preserve"> N and between 5</w:t>
      </w:r>
      <w:r>
        <w:sym w:font="Symbol" w:char="F0B0"/>
      </w:r>
      <w:r>
        <w:t xml:space="preserve"> W and 10</w:t>
      </w:r>
      <w:r>
        <w:sym w:font="Symbol" w:char="F0B0"/>
      </w:r>
      <w:r>
        <w:t xml:space="preserve"> W and includes extensive </w:t>
      </w:r>
      <w:proofErr w:type="spellStart"/>
      <w:r>
        <w:t>hydrographic</w:t>
      </w:r>
      <w:proofErr w:type="spellEnd"/>
      <w:r>
        <w:t xml:space="preserve"> data.   Ireland receives a share of the TAC for both stocks and sends one Scientist on the southern leg of the survey.</w:t>
      </w:r>
    </w:p>
    <w:p w:rsidR="005431C9" w:rsidRDefault="005431C9" w:rsidP="00925ACA">
      <w:pPr>
        <w:pStyle w:val="BodyText"/>
        <w:jc w:val="both"/>
      </w:pPr>
    </w:p>
    <w:p w:rsidR="005431C9" w:rsidRDefault="005431C9" w:rsidP="00925ACA">
      <w:pPr>
        <w:pStyle w:val="BodyText"/>
        <w:jc w:val="both"/>
      </w:pPr>
      <w:r>
        <w:t>Data Storage: The survey data is stored in the international ICES PGNAPES database for ASH and Blue Whiting.</w:t>
      </w:r>
    </w:p>
    <w:p w:rsidR="005431C9" w:rsidRDefault="005431C9" w:rsidP="00925ACA">
      <w:pPr>
        <w:pStyle w:val="BodyText"/>
        <w:jc w:val="both"/>
      </w:pPr>
    </w:p>
    <w:p w:rsidR="005431C9" w:rsidRDefault="005431C9" w:rsidP="00925ACA">
      <w:pPr>
        <w:pStyle w:val="BodyText"/>
        <w:jc w:val="both"/>
      </w:pPr>
    </w:p>
    <w:p w:rsidR="005431C9" w:rsidRDefault="005431C9" w:rsidP="00925ACA">
      <w:pPr>
        <w:pStyle w:val="BodyText"/>
        <w:jc w:val="both"/>
      </w:pPr>
    </w:p>
    <w:p w:rsidR="005431C9" w:rsidRDefault="005431C9" w:rsidP="00925ACA">
      <w:pPr>
        <w:pStyle w:val="BodyText"/>
        <w:jc w:val="both"/>
      </w:pPr>
      <w:r>
        <w:t>Ecosystem indicators</w:t>
      </w:r>
    </w:p>
    <w:p w:rsidR="005431C9" w:rsidRDefault="005431C9" w:rsidP="00925ACA">
      <w:pPr>
        <w:pStyle w:val="BodyText"/>
        <w:jc w:val="both"/>
      </w:pPr>
    </w:p>
    <w:p w:rsidR="005431C9" w:rsidRDefault="005431C9" w:rsidP="00925ACA">
      <w:pPr>
        <w:pStyle w:val="BodyText"/>
        <w:jc w:val="both"/>
      </w:pPr>
      <w:r>
        <w:t>The International Ecosystem Survey in the Nordic Sea satisfies the criteria listed in relation to ecosystem indicators 1, 2, 3 and 4.</w:t>
      </w:r>
    </w:p>
    <w:p w:rsidR="005431C9" w:rsidRDefault="005431C9" w:rsidP="00925ACA">
      <w:pPr>
        <w:pStyle w:val="BodyText"/>
        <w:jc w:val="both"/>
      </w:pPr>
    </w:p>
    <w:p w:rsidR="005431C9" w:rsidRDefault="005431C9" w:rsidP="00925ACA">
      <w:pPr>
        <w:pStyle w:val="BodyText"/>
        <w:jc w:val="both"/>
      </w:pPr>
      <w:r>
        <w:t>Ireland plans to send one scientist to participate in this survey.</w:t>
      </w:r>
    </w:p>
    <w:p w:rsidR="005431C9" w:rsidRDefault="005431C9" w:rsidP="00925ACA">
      <w:pPr>
        <w:pStyle w:val="BodyText"/>
        <w:jc w:val="both"/>
      </w:pPr>
    </w:p>
    <w:p w:rsidR="005431C9" w:rsidRDefault="005431C9" w:rsidP="00925ACA">
      <w:pPr>
        <w:pStyle w:val="BodyText"/>
        <w:jc w:val="both"/>
      </w:pPr>
      <w:r>
        <w:t>For survey map please refer to the Danish NP Proposal</w:t>
      </w:r>
    </w:p>
    <w:p w:rsidR="005431C9" w:rsidRDefault="005431C9" w:rsidP="00B871BA">
      <w:pPr>
        <w:pStyle w:val="Heading3"/>
      </w:pPr>
      <w:bookmarkStart w:id="80" w:name="_Toc333825843"/>
      <w:r>
        <w:t>III.G.1.2</w:t>
      </w:r>
      <w:r>
        <w:tab/>
        <w:t>Modifications in the surveys</w:t>
      </w:r>
      <w:bookmarkEnd w:id="80"/>
    </w:p>
    <w:p w:rsidR="005431C9" w:rsidRDefault="005431C9">
      <w:pPr>
        <w:pStyle w:val="BodyText"/>
        <w:jc w:val="both"/>
        <w:rPr>
          <w:b/>
        </w:rPr>
      </w:pPr>
      <w:r w:rsidRPr="00925ACA">
        <w:t>See Danish NP</w:t>
      </w:r>
    </w:p>
    <w:p w:rsidR="005431C9" w:rsidRDefault="005431C9" w:rsidP="00B871BA">
      <w:pPr>
        <w:pStyle w:val="Heading3"/>
      </w:pPr>
      <w:bookmarkStart w:id="81" w:name="_Toc333825844"/>
      <w:r>
        <w:t>III.G.1.3 Data Presentation</w:t>
      </w:r>
      <w:bookmarkEnd w:id="81"/>
    </w:p>
    <w:p w:rsidR="005431C9" w:rsidRPr="00925ACA" w:rsidRDefault="005431C9" w:rsidP="00925ACA">
      <w:pPr>
        <w:pStyle w:val="BodyText"/>
        <w:jc w:val="both"/>
      </w:pPr>
      <w:r>
        <w:t>See Danish NP</w:t>
      </w:r>
    </w:p>
    <w:p w:rsidR="005431C9" w:rsidRDefault="005431C9" w:rsidP="00B871BA">
      <w:pPr>
        <w:pStyle w:val="Heading3"/>
      </w:pPr>
      <w:bookmarkStart w:id="82" w:name="_Toc333825845"/>
      <w:r>
        <w:t>III.G.1.4 Regional Co-ordination</w:t>
      </w:r>
      <w:bookmarkEnd w:id="82"/>
    </w:p>
    <w:p w:rsidR="005431C9" w:rsidRPr="00925ACA" w:rsidRDefault="005431C9" w:rsidP="00925ACA">
      <w:pPr>
        <w:pStyle w:val="BodyText"/>
        <w:jc w:val="both"/>
      </w:pPr>
      <w:r>
        <w:t>See Danish NP</w:t>
      </w:r>
    </w:p>
    <w:p w:rsidR="005431C9" w:rsidRDefault="005431C9" w:rsidP="00B871BA">
      <w:pPr>
        <w:pStyle w:val="Heading3"/>
      </w:pPr>
      <w:bookmarkStart w:id="83" w:name="_Toc333825846"/>
      <w:r>
        <w:t>III.G.1.5 Derogations and Non conformities</w:t>
      </w:r>
      <w:bookmarkEnd w:id="83"/>
    </w:p>
    <w:p w:rsidR="005431C9" w:rsidRPr="00925ACA" w:rsidRDefault="005431C9" w:rsidP="00925ACA">
      <w:pPr>
        <w:pStyle w:val="BodyText"/>
        <w:jc w:val="both"/>
      </w:pPr>
      <w:r>
        <w:t>See Danish NP</w:t>
      </w:r>
    </w:p>
    <w:p w:rsidR="005431C9" w:rsidRDefault="005431C9">
      <w:pPr>
        <w:pStyle w:val="Heading4"/>
        <w:ind w:left="567" w:firstLine="0"/>
        <w:rPr>
          <w:b w:val="0"/>
          <w:iCs w:val="0"/>
          <w:sz w:val="22"/>
          <w:szCs w:val="22"/>
        </w:rPr>
      </w:pPr>
    </w:p>
    <w:p w:rsidR="005431C9" w:rsidRPr="00947F55" w:rsidRDefault="005431C9" w:rsidP="00B871BA">
      <w:pPr>
        <w:pStyle w:val="Heading3"/>
      </w:pPr>
      <w:bookmarkStart w:id="84" w:name="_Toc333825847"/>
      <w:r>
        <w:t>111</w:t>
      </w:r>
      <w:proofErr w:type="gramStart"/>
      <w:r>
        <w:t>.G.2.1</w:t>
      </w:r>
      <w:proofErr w:type="gramEnd"/>
      <w:r>
        <w:t xml:space="preserve"> Planned Surveys</w:t>
      </w:r>
      <w:r w:rsidRPr="00947F55">
        <w:t xml:space="preserve"> Western IBTS Fourth Quarter Groundfish Survey</w:t>
      </w:r>
      <w:bookmarkEnd w:id="84"/>
    </w:p>
    <w:p w:rsidR="005431C9" w:rsidRDefault="005431C9" w:rsidP="002E03F3">
      <w:pPr>
        <w:spacing w:before="0"/>
        <w:ind w:left="0" w:firstLine="0"/>
        <w:jc w:val="both"/>
        <w:rPr>
          <w:rFonts w:ascii="Times New Roman" w:hAnsi="Times New Roman"/>
          <w:b/>
        </w:rPr>
      </w:pPr>
    </w:p>
    <w:p w:rsidR="005431C9" w:rsidRDefault="005431C9" w:rsidP="002E03F3">
      <w:pPr>
        <w:pStyle w:val="BodyText"/>
        <w:jc w:val="both"/>
      </w:pPr>
      <w:r>
        <w:t xml:space="preserve">Aim: The Western IBTS Fourth Quarter Groundfish Survey collects data on the distribution, relative abundance and biological parameters of commercial stocks in </w:t>
      </w:r>
      <w:proofErr w:type="spellStart"/>
      <w:r>
        <w:t>VIaS</w:t>
      </w:r>
      <w:proofErr w:type="spellEnd"/>
      <w:r>
        <w:t xml:space="preserve">, </w:t>
      </w:r>
      <w:proofErr w:type="spellStart"/>
      <w:r>
        <w:t>VIIb</w:t>
      </w:r>
      <w:proofErr w:type="spellEnd"/>
      <w:r>
        <w:t xml:space="preserve">, </w:t>
      </w:r>
      <w:proofErr w:type="spellStart"/>
      <w:r>
        <w:t>VIIgN</w:t>
      </w:r>
      <w:proofErr w:type="spellEnd"/>
      <w:r>
        <w:t xml:space="preserve"> &amp; </w:t>
      </w:r>
      <w:proofErr w:type="spellStart"/>
      <w:r>
        <w:t>VIIjN</w:t>
      </w:r>
      <w:proofErr w:type="spellEnd"/>
      <w:r>
        <w:t xml:space="preserve"> After commissioning of a new research vessel in 2003 the current time series was initiated and built on two independent existing time series. </w:t>
      </w:r>
    </w:p>
    <w:p w:rsidR="005431C9" w:rsidRDefault="005431C9" w:rsidP="002E03F3">
      <w:pPr>
        <w:pStyle w:val="BodyText"/>
        <w:jc w:val="both"/>
      </w:pPr>
    </w:p>
    <w:p w:rsidR="005431C9" w:rsidRDefault="005431C9" w:rsidP="002E03F3">
      <w:pPr>
        <w:pStyle w:val="BodyText"/>
        <w:jc w:val="both"/>
      </w:pPr>
      <w:r>
        <w:t>Sampling is carried according to a depth stratified semi-random design where 25% of stations are allocated randomly. Data acquired from the Irish seabed mapping programme as well information from commercial fisherman is then used to source suitable fishing location within 10nmi of these random locations. The remaining 75% of stations are selected at random from the survey database of clear tows, ensuring a minimum of 10nmi between stations.</w:t>
      </w:r>
    </w:p>
    <w:p w:rsidR="005431C9" w:rsidRDefault="005431C9" w:rsidP="002E03F3">
      <w:pPr>
        <w:pStyle w:val="BodyText"/>
        <w:jc w:val="both"/>
      </w:pPr>
    </w:p>
    <w:p w:rsidR="005431C9" w:rsidRDefault="005431C9" w:rsidP="002E03F3">
      <w:pPr>
        <w:pStyle w:val="BodyText"/>
        <w:jc w:val="both"/>
      </w:pPr>
    </w:p>
    <w:p w:rsidR="005431C9" w:rsidRDefault="005431C9" w:rsidP="002E03F3">
      <w:pPr>
        <w:spacing w:before="0"/>
        <w:ind w:left="0" w:firstLine="0"/>
        <w:jc w:val="both"/>
        <w:rPr>
          <w:rFonts w:ascii="Times New Roman" w:hAnsi="Times New Roman"/>
        </w:rPr>
      </w:pPr>
      <w:r>
        <w:rPr>
          <w:rFonts w:ascii="Times New Roman" w:hAnsi="Times New Roman"/>
        </w:rPr>
        <w:t>Planned survey stations are shown in Figure 1</w:t>
      </w:r>
    </w:p>
    <w:p w:rsidR="005431C9" w:rsidRDefault="005431C9" w:rsidP="002E03F3">
      <w:pPr>
        <w:spacing w:before="0"/>
        <w:ind w:left="0" w:firstLine="0"/>
        <w:jc w:val="both"/>
        <w:rPr>
          <w:rFonts w:ascii="Times New Roman" w:hAnsi="Times New Roman"/>
        </w:rPr>
      </w:pPr>
    </w:p>
    <w:p w:rsidR="005431C9" w:rsidRDefault="005431C9" w:rsidP="00B871BA">
      <w:pPr>
        <w:pStyle w:val="Heading3"/>
      </w:pPr>
      <w:bookmarkStart w:id="85" w:name="_Toc333825848"/>
      <w:r>
        <w:t>III.G.2.2</w:t>
      </w:r>
      <w:r>
        <w:tab/>
        <w:t>Modifications in the surveys</w:t>
      </w:r>
      <w:bookmarkEnd w:id="85"/>
    </w:p>
    <w:p w:rsidR="005431C9" w:rsidRDefault="005431C9" w:rsidP="002E03F3">
      <w:pPr>
        <w:spacing w:before="0"/>
        <w:ind w:left="0" w:firstLine="0"/>
        <w:jc w:val="both"/>
        <w:rPr>
          <w:rFonts w:ascii="Times New Roman" w:hAnsi="Times New Roman"/>
        </w:rPr>
      </w:pPr>
      <w:r>
        <w:rPr>
          <w:rFonts w:ascii="Times New Roman" w:hAnsi="Times New Roman"/>
        </w:rPr>
        <w:t>No changes or modification to the survey design are foreseen.</w:t>
      </w:r>
    </w:p>
    <w:p w:rsidR="005431C9" w:rsidRPr="00EE3C11" w:rsidRDefault="005431C9" w:rsidP="00EE3C11"/>
    <w:p w:rsidR="005431C9" w:rsidRDefault="005431C9" w:rsidP="00B871BA">
      <w:pPr>
        <w:pStyle w:val="Heading3"/>
      </w:pPr>
      <w:r>
        <w:t xml:space="preserve"> </w:t>
      </w:r>
      <w:bookmarkStart w:id="86" w:name="_Toc333825849"/>
      <w:r>
        <w:t>III.G.2.3 Data Presentation</w:t>
      </w:r>
      <w:bookmarkEnd w:id="86"/>
    </w:p>
    <w:p w:rsidR="005431C9" w:rsidRDefault="005431C9" w:rsidP="00083D55">
      <w:pPr>
        <w:pStyle w:val="BodyText"/>
        <w:jc w:val="both"/>
      </w:pPr>
      <w:r>
        <w:t>The target species are sampled for length, sex ratio, weight, age and maturity. The currently utilised survey assessment indices are for</w:t>
      </w:r>
      <w:r w:rsidR="00B66493">
        <w:t xml:space="preserve"> cod</w:t>
      </w:r>
      <w:r>
        <w:t xml:space="preserve"> haddock, whiting, plaice, sole and hake. There are a number of other species with adequate time series that could be used, and it is anticipated that the list of species will expand over time in accordance with the ICES benchmark system, which limits the addition of ‘new’ data until a given stock is subject to a benchmark assessment (approximately every 3 years). Data is also collected and provided for other demersal stocks (i.e. cod, white &amp; black anglerfish, megrim, lemon sole, hake, </w:t>
      </w:r>
      <w:proofErr w:type="spellStart"/>
      <w:r>
        <w:t>saithe</w:t>
      </w:r>
      <w:proofErr w:type="spellEnd"/>
      <w:r>
        <w:t xml:space="preserve">, ling, blue whiting and a number of elasmobranchs) as well as several </w:t>
      </w:r>
      <w:proofErr w:type="spellStart"/>
      <w:r>
        <w:t>pelagics</w:t>
      </w:r>
      <w:proofErr w:type="spellEnd"/>
      <w:r>
        <w:t xml:space="preserve"> (herring, horse mackerel and mackerel).</w:t>
      </w:r>
    </w:p>
    <w:p w:rsidR="005431C9" w:rsidRDefault="005431C9" w:rsidP="00083D55">
      <w:pPr>
        <w:pStyle w:val="BodyText"/>
        <w:jc w:val="both"/>
      </w:pPr>
    </w:p>
    <w:p w:rsidR="005431C9" w:rsidRDefault="005431C9" w:rsidP="00083D55">
      <w:pPr>
        <w:pStyle w:val="BodyText"/>
        <w:jc w:val="both"/>
      </w:pPr>
      <w:r>
        <w:t xml:space="preserve">The survey data is captured directly into Microsoft Access with subsequent transfer to </w:t>
      </w:r>
      <w:proofErr w:type="spellStart"/>
      <w:r>
        <w:t>SQLServer</w:t>
      </w:r>
      <w:proofErr w:type="spellEnd"/>
      <w:r>
        <w:t xml:space="preserve">. Following validation and quality checks the data is uploaded into the ICES DATRAS database and also presented annually through IBTSWG. </w:t>
      </w:r>
    </w:p>
    <w:p w:rsidR="005431C9" w:rsidRDefault="005431C9" w:rsidP="00083D55">
      <w:pPr>
        <w:pStyle w:val="BodyText"/>
        <w:jc w:val="both"/>
      </w:pPr>
    </w:p>
    <w:p w:rsidR="005431C9" w:rsidRDefault="005431C9" w:rsidP="00A535D0">
      <w:pPr>
        <w:pStyle w:val="BodyText"/>
        <w:jc w:val="both"/>
      </w:pPr>
      <w:r>
        <w:t>In addition to sampling of target species, the entire catch is sorted and quantified to as close to species level as is consistently possible, given the resources. This data has been utilised in a number of ecosystems as well and in biological and environmental impact studies.</w:t>
      </w:r>
      <w:r w:rsidRPr="00A535D0">
        <w:t xml:space="preserve"> </w:t>
      </w:r>
      <w:r>
        <w:t>This Survey satisfies the criteria listed in relation to ecosystem indicators 1, 2, 3 and 4.</w:t>
      </w:r>
    </w:p>
    <w:p w:rsidR="005431C9" w:rsidRDefault="005431C9" w:rsidP="00083D55">
      <w:pPr>
        <w:pStyle w:val="BodyText"/>
        <w:jc w:val="both"/>
      </w:pPr>
    </w:p>
    <w:p w:rsidR="005431C9" w:rsidRDefault="005431C9" w:rsidP="00083D55">
      <w:pPr>
        <w:pStyle w:val="BodyText"/>
        <w:jc w:val="both"/>
      </w:pPr>
      <w:r>
        <w:t xml:space="preserve">This Survey also continues to contribute data to a number of oceanographic datasets such as EUROGOOS as well as marine habitat classification programmes such as INFOMAR </w:t>
      </w:r>
    </w:p>
    <w:p w:rsidR="005431C9" w:rsidRDefault="005431C9" w:rsidP="00B871BA">
      <w:pPr>
        <w:pStyle w:val="Heading3"/>
      </w:pPr>
      <w:bookmarkStart w:id="87" w:name="_Toc333825850"/>
      <w:r>
        <w:t>III.G.2.4 Regional Co-ordination</w:t>
      </w:r>
      <w:bookmarkEnd w:id="87"/>
    </w:p>
    <w:p w:rsidR="005431C9" w:rsidRDefault="005431C9" w:rsidP="00A535D0">
      <w:pPr>
        <w:pStyle w:val="BodyText"/>
        <w:jc w:val="both"/>
      </w:pPr>
      <w:r>
        <w:t>Survey planning is presented at the International Bottom Trawl Working Group (IBTS) and sampling protocols adhere to the prescribed IBTS manual.</w:t>
      </w:r>
    </w:p>
    <w:p w:rsidR="005431C9" w:rsidRDefault="005431C9" w:rsidP="00A535D0">
      <w:pPr>
        <w:ind w:left="0" w:firstLine="0"/>
      </w:pPr>
    </w:p>
    <w:p w:rsidR="005431C9" w:rsidRDefault="005431C9" w:rsidP="00A535D0">
      <w:pPr>
        <w:pStyle w:val="BodyText"/>
        <w:jc w:val="both"/>
      </w:pPr>
      <w:r>
        <w:t xml:space="preserve">As with the other IBTS coordinated surveys in the Western Area, a narrow corridor of overlap is designed in to the survey area to facilitate ongoing comparison of survey trends between this survey and </w:t>
      </w:r>
      <w:proofErr w:type="gramStart"/>
      <w:r>
        <w:t>it’s</w:t>
      </w:r>
      <w:proofErr w:type="gramEnd"/>
      <w:r>
        <w:t xml:space="preserve"> neighbouring IBTS surveys. This survey is, however, the important and only link in coverage between the Scottish survey to the north, Spanish Porcupine survey to the west, UK to the east and south, as well as French survey in the central and southern Celtic Sea.</w:t>
      </w:r>
    </w:p>
    <w:p w:rsidR="005431C9" w:rsidRDefault="005431C9" w:rsidP="00A535D0">
      <w:pPr>
        <w:pStyle w:val="BodyText"/>
        <w:jc w:val="both"/>
      </w:pPr>
    </w:p>
    <w:p w:rsidR="005431C9" w:rsidRDefault="005431C9" w:rsidP="00A535D0">
      <w:pPr>
        <w:pStyle w:val="BodyText"/>
        <w:jc w:val="both"/>
      </w:pPr>
      <w:r>
        <w:t xml:space="preserve">Three </w:t>
      </w:r>
      <w:proofErr w:type="spellStart"/>
      <w:r>
        <w:t>intercalibration</w:t>
      </w:r>
      <w:proofErr w:type="spellEnd"/>
      <w:r>
        <w:t xml:space="preserve"> exercises have taken place between the Spanish Porcupine Survey and this survey, as well as earlier calibration studies with the neighbouring French and Scottish groundfish surveys as part of the IPROSTS EU Study Contract 98-057. </w:t>
      </w:r>
    </w:p>
    <w:p w:rsidR="005431C9" w:rsidRPr="00947F55" w:rsidRDefault="005431C9" w:rsidP="00A535D0">
      <w:pPr>
        <w:ind w:left="0" w:firstLine="0"/>
      </w:pPr>
    </w:p>
    <w:p w:rsidR="005431C9" w:rsidRPr="00BB1C0C" w:rsidRDefault="005431C9" w:rsidP="00B871BA">
      <w:pPr>
        <w:pStyle w:val="Heading3"/>
        <w:rPr>
          <w:lang w:val="fr-FR"/>
        </w:rPr>
      </w:pPr>
      <w:bookmarkStart w:id="88" w:name="_Toc333825851"/>
      <w:r w:rsidRPr="00BB1C0C">
        <w:rPr>
          <w:lang w:val="fr-FR"/>
        </w:rPr>
        <w:t xml:space="preserve">III.G.2.5 </w:t>
      </w:r>
      <w:proofErr w:type="spellStart"/>
      <w:r w:rsidRPr="00BB1C0C">
        <w:rPr>
          <w:lang w:val="fr-FR"/>
        </w:rPr>
        <w:t>Derogations</w:t>
      </w:r>
      <w:proofErr w:type="spellEnd"/>
      <w:r w:rsidRPr="00BB1C0C">
        <w:rPr>
          <w:lang w:val="fr-FR"/>
        </w:rPr>
        <w:t xml:space="preserve"> and Non </w:t>
      </w:r>
      <w:proofErr w:type="spellStart"/>
      <w:r w:rsidRPr="00BB1C0C">
        <w:rPr>
          <w:lang w:val="fr-FR"/>
        </w:rPr>
        <w:t>conformities</w:t>
      </w:r>
      <w:bookmarkEnd w:id="88"/>
      <w:proofErr w:type="spellEnd"/>
    </w:p>
    <w:p w:rsidR="005431C9" w:rsidRDefault="005431C9" w:rsidP="00D83AE8">
      <w:pPr>
        <w:pStyle w:val="BodyText"/>
        <w:jc w:val="both"/>
      </w:pPr>
      <w:r>
        <w:t>None exist at this time</w:t>
      </w:r>
    </w:p>
    <w:p w:rsidR="005431C9" w:rsidRDefault="005431C9" w:rsidP="00B871BA">
      <w:pPr>
        <w:pStyle w:val="Heading3"/>
      </w:pPr>
      <w:bookmarkStart w:id="89" w:name="_Toc333825852"/>
      <w:r>
        <w:t>III.G.3.1</w:t>
      </w:r>
      <w:r>
        <w:tab/>
        <w:t>Planned surveys</w:t>
      </w:r>
      <w:r w:rsidRPr="00947F55">
        <w:t xml:space="preserve"> Blue Whiting Survey</w:t>
      </w:r>
      <w:bookmarkEnd w:id="89"/>
    </w:p>
    <w:p w:rsidR="005431C9" w:rsidRPr="00943EEC" w:rsidRDefault="005431C9" w:rsidP="00CC67FF">
      <w:pPr>
        <w:pStyle w:val="BodyText"/>
        <w:jc w:val="both"/>
      </w:pPr>
      <w:r w:rsidRPr="00943EEC">
        <w:t>Survey Aims</w:t>
      </w:r>
    </w:p>
    <w:p w:rsidR="005431C9" w:rsidRDefault="005431C9" w:rsidP="00CC67FF">
      <w:pPr>
        <w:spacing w:before="0"/>
        <w:ind w:left="0" w:firstLine="0"/>
        <w:jc w:val="both"/>
        <w:rPr>
          <w:rFonts w:ascii="Times New Roman" w:hAnsi="Times New Roman"/>
        </w:rPr>
      </w:pPr>
      <w:r>
        <w:rPr>
          <w:rFonts w:ascii="Times New Roman" w:hAnsi="Times New Roman"/>
        </w:rPr>
        <w:t xml:space="preserve">The aim of the survey is to provide an estimate of relative abundance to the Working Group of Widely Distributed stocks (WGWIDE) and to compile a global time series of estimates that can be used to tune the assessment of this stock.  </w:t>
      </w:r>
    </w:p>
    <w:p w:rsidR="005431C9" w:rsidRDefault="005431C9" w:rsidP="00CC67FF">
      <w:pPr>
        <w:pStyle w:val="BodyText"/>
        <w:numPr>
          <w:ilvl w:val="0"/>
          <w:numId w:val="8"/>
        </w:numPr>
        <w:jc w:val="both"/>
      </w:pPr>
      <w:r>
        <w:t>Collect acoustic data on spawning and post spawning aggregations of blue whiting (</w:t>
      </w:r>
      <w:proofErr w:type="spellStart"/>
      <w:r>
        <w:rPr>
          <w:i/>
        </w:rPr>
        <w:t>Micromesistius</w:t>
      </w:r>
      <w:proofErr w:type="spellEnd"/>
      <w:r>
        <w:rPr>
          <w:i/>
        </w:rPr>
        <w:t xml:space="preserve"> </w:t>
      </w:r>
      <w:proofErr w:type="spellStart"/>
      <w:r>
        <w:rPr>
          <w:i/>
        </w:rPr>
        <w:t>poutassou</w:t>
      </w:r>
      <w:proofErr w:type="spellEnd"/>
      <w:r>
        <w:t>) along the northern migration pathway from key spawning areas in target sub areas 1 and 2b and 2a (PGNAPES defined)</w:t>
      </w:r>
    </w:p>
    <w:p w:rsidR="005431C9" w:rsidRDefault="005431C9" w:rsidP="00CC67FF">
      <w:pPr>
        <w:pStyle w:val="BodyText"/>
        <w:numPr>
          <w:ilvl w:val="0"/>
          <w:numId w:val="8"/>
        </w:numPr>
        <w:jc w:val="both"/>
      </w:pPr>
      <w:r>
        <w:t>Determine an age stratified estimate of relative abundance and biomass of blue whiting within the survey area</w:t>
      </w:r>
    </w:p>
    <w:p w:rsidR="005431C9" w:rsidRDefault="005431C9" w:rsidP="00CC67FF">
      <w:pPr>
        <w:pStyle w:val="BodyText"/>
        <w:numPr>
          <w:ilvl w:val="0"/>
          <w:numId w:val="8"/>
        </w:numPr>
        <w:jc w:val="both"/>
      </w:pPr>
      <w:r>
        <w:t xml:space="preserve">Collect biological samples from directed trawling on </w:t>
      </w:r>
      <w:proofErr w:type="spellStart"/>
      <w:r>
        <w:t>insonified</w:t>
      </w:r>
      <w:proofErr w:type="spellEnd"/>
      <w:r>
        <w:t xml:space="preserve"> fish </w:t>
      </w:r>
      <w:proofErr w:type="spellStart"/>
      <w:r>
        <w:t>echotraces</w:t>
      </w:r>
      <w:proofErr w:type="spellEnd"/>
      <w:r>
        <w:t xml:space="preserve"> to determine age structure and maturity state of the standing stock</w:t>
      </w:r>
    </w:p>
    <w:p w:rsidR="005431C9" w:rsidRDefault="005431C9" w:rsidP="00CC67FF">
      <w:pPr>
        <w:pStyle w:val="BodyText"/>
        <w:numPr>
          <w:ilvl w:val="0"/>
          <w:numId w:val="8"/>
        </w:numPr>
        <w:jc w:val="both"/>
      </w:pPr>
      <w:r>
        <w:t>Collect physical oceanography data as horizontal and vertical profiles from a deployed sensor array</w:t>
      </w:r>
    </w:p>
    <w:p w:rsidR="005431C9" w:rsidRDefault="005431C9" w:rsidP="00CC67FF">
      <w:pPr>
        <w:pStyle w:val="BodyText"/>
        <w:numPr>
          <w:ilvl w:val="0"/>
          <w:numId w:val="8"/>
        </w:numPr>
        <w:jc w:val="both"/>
      </w:pPr>
      <w:r>
        <w:t>Provide biological and acoustic data to the PGNAPES database for the determination of blue whiting spawning stock biomass within the western spawning region</w:t>
      </w:r>
    </w:p>
    <w:p w:rsidR="005431C9" w:rsidRDefault="005431C9" w:rsidP="00CC67FF">
      <w:pPr>
        <w:pStyle w:val="BodyText"/>
        <w:numPr>
          <w:ilvl w:val="0"/>
          <w:numId w:val="8"/>
        </w:numPr>
        <w:jc w:val="both"/>
      </w:pPr>
      <w:r>
        <w:t>Conduct a abundance and distribution survey of marine mammals and seabirds</w:t>
      </w:r>
    </w:p>
    <w:p w:rsidR="005431C9" w:rsidRDefault="005431C9" w:rsidP="00CC67FF">
      <w:pPr>
        <w:pStyle w:val="BodyText"/>
        <w:jc w:val="both"/>
      </w:pPr>
    </w:p>
    <w:p w:rsidR="006F1A3B" w:rsidRDefault="006F1A3B">
      <w:pPr>
        <w:spacing w:before="0"/>
        <w:ind w:left="0" w:firstLine="0"/>
        <w:rPr>
          <w:rFonts w:ascii="Times New Roman" w:hAnsi="Times New Roman"/>
        </w:rPr>
      </w:pPr>
      <w:r>
        <w:br w:type="page"/>
      </w:r>
    </w:p>
    <w:p w:rsidR="005431C9" w:rsidRPr="00943EEC" w:rsidRDefault="005431C9" w:rsidP="00CC67FF">
      <w:pPr>
        <w:pStyle w:val="BodyText"/>
        <w:jc w:val="both"/>
      </w:pPr>
      <w:r w:rsidRPr="00943EEC">
        <w:t>Data collection:</w:t>
      </w:r>
    </w:p>
    <w:p w:rsidR="005431C9" w:rsidRDefault="005431C9" w:rsidP="00CC67FF">
      <w:pPr>
        <w:pStyle w:val="BodyText"/>
        <w:jc w:val="both"/>
      </w:pPr>
      <w:r>
        <w:t xml:space="preserve">Acoustic data is collected during the survey using a </w:t>
      </w:r>
      <w:proofErr w:type="spellStart"/>
      <w:r>
        <w:t>Simrad</w:t>
      </w:r>
      <w:proofErr w:type="spellEnd"/>
      <w:r>
        <w:t xml:space="preserve"> ER60 scientific </w:t>
      </w:r>
      <w:proofErr w:type="spellStart"/>
      <w:r>
        <w:t>echosounder</w:t>
      </w:r>
      <w:proofErr w:type="spellEnd"/>
      <w:r>
        <w:t xml:space="preserve"> operating over four frequencies (18, 38, 120 &amp; 200kHz). All </w:t>
      </w:r>
      <w:proofErr w:type="spellStart"/>
      <w:r>
        <w:t>hydrographic</w:t>
      </w:r>
      <w:proofErr w:type="spellEnd"/>
      <w:r>
        <w:t xml:space="preserve"> data collected during vertical CTD casts is collected using a </w:t>
      </w:r>
      <w:proofErr w:type="spellStart"/>
      <w:r>
        <w:t>SeaBird</w:t>
      </w:r>
      <w:proofErr w:type="spellEnd"/>
      <w:r>
        <w:t xml:space="preserve"> 911 CTD unit. Biological data recording length, weight, sex, maturity and age data from target species collected during fishing operations is stored on an Access database and up loaded to a Sequel Server database at the Institute. All survey data is stored in raw and processed formats.  </w:t>
      </w:r>
    </w:p>
    <w:p w:rsidR="005431C9" w:rsidRDefault="005431C9" w:rsidP="00CC67FF">
      <w:pPr>
        <w:pStyle w:val="BodyText"/>
        <w:jc w:val="both"/>
      </w:pPr>
    </w:p>
    <w:p w:rsidR="005431C9" w:rsidRPr="00943EEC" w:rsidRDefault="005431C9" w:rsidP="00CC67FF">
      <w:pPr>
        <w:pStyle w:val="BodyText"/>
        <w:jc w:val="both"/>
      </w:pPr>
      <w:r w:rsidRPr="00943EEC">
        <w:t>Data Storage</w:t>
      </w:r>
    </w:p>
    <w:p w:rsidR="005431C9" w:rsidRDefault="005431C9" w:rsidP="00CC67FF">
      <w:pPr>
        <w:pStyle w:val="BodyText"/>
        <w:jc w:val="both"/>
      </w:pPr>
      <w:r>
        <w:t xml:space="preserve">All survey data is stored both by the Marine Institute and in a web based International survey database for all survey participants. Within the Marine Institute all survey data are stored in 3 formats; electronically on a Sequel Server database platform and as two hard copies (DVD and High capacity storage discs). The international database contains data collected in all aspects of the survey (acoustic, biological and </w:t>
      </w:r>
      <w:proofErr w:type="spellStart"/>
      <w:r>
        <w:t>hydrographic</w:t>
      </w:r>
      <w:proofErr w:type="spellEnd"/>
      <w:r>
        <w:t xml:space="preserve">). This database is coordinated and managed through ICES PGNAPES by the Faeroes. Access to the online database is via </w:t>
      </w:r>
      <w:hyperlink r:id="rId19" w:history="1">
        <w:r w:rsidRPr="00152F90">
          <w:rPr>
            <w:color w:val="0000FF"/>
          </w:rPr>
          <w:t>http://oracle.frs.fo/apex</w:t>
        </w:r>
      </w:hyperlink>
    </w:p>
    <w:p w:rsidR="005431C9" w:rsidRDefault="005431C9" w:rsidP="00CC67FF">
      <w:pPr>
        <w:pStyle w:val="BodyText"/>
        <w:jc w:val="both"/>
      </w:pPr>
    </w:p>
    <w:p w:rsidR="005431C9" w:rsidRPr="00943EEC" w:rsidRDefault="005431C9" w:rsidP="00CC67FF">
      <w:pPr>
        <w:pStyle w:val="BodyText"/>
        <w:jc w:val="both"/>
      </w:pPr>
      <w:r w:rsidRPr="00943EEC">
        <w:t>Ecosystem indicators</w:t>
      </w:r>
    </w:p>
    <w:p w:rsidR="005431C9" w:rsidRDefault="005431C9" w:rsidP="00CC67FF">
      <w:pPr>
        <w:pStyle w:val="BodyText"/>
        <w:jc w:val="both"/>
      </w:pPr>
      <w:r>
        <w:t>The Blue Whiting survey satisfies the criteria listed in relation to ecosystem indicators 1, 2, 3 and 4.</w:t>
      </w:r>
    </w:p>
    <w:p w:rsidR="005431C9" w:rsidRDefault="005431C9" w:rsidP="00CC67FF">
      <w:pPr>
        <w:pStyle w:val="BodyText"/>
        <w:jc w:val="both"/>
      </w:pPr>
    </w:p>
    <w:p w:rsidR="005431C9" w:rsidRDefault="005431C9">
      <w:pPr>
        <w:pStyle w:val="BodyText"/>
        <w:jc w:val="both"/>
      </w:pPr>
      <w:r>
        <w:t xml:space="preserve">The proposed acoustic cruise track for the </w:t>
      </w:r>
      <w:r w:rsidR="002D6FDD">
        <w:t xml:space="preserve">2013 </w:t>
      </w:r>
      <w:r>
        <w:t>survey is shown in Figure 2</w:t>
      </w:r>
    </w:p>
    <w:p w:rsidR="005431C9" w:rsidRDefault="005431C9" w:rsidP="00B871BA">
      <w:pPr>
        <w:pStyle w:val="Heading3"/>
      </w:pPr>
      <w:bookmarkStart w:id="90" w:name="_Toc333825853"/>
      <w:r>
        <w:t>III.G.3.2Modifications in the surveys</w:t>
      </w:r>
      <w:bookmarkEnd w:id="90"/>
      <w:r>
        <w:t xml:space="preserve"> </w:t>
      </w:r>
    </w:p>
    <w:p w:rsidR="005431C9" w:rsidRPr="0032229B" w:rsidRDefault="005431C9" w:rsidP="0032229B">
      <w:pPr>
        <w:spacing w:before="0"/>
        <w:ind w:left="0" w:firstLine="0"/>
        <w:jc w:val="both"/>
        <w:rPr>
          <w:rFonts w:ascii="Times New Roman" w:hAnsi="Times New Roman"/>
        </w:rPr>
      </w:pPr>
      <w:r>
        <w:rPr>
          <w:rFonts w:ascii="Times New Roman" w:hAnsi="Times New Roman"/>
        </w:rPr>
        <w:t>No major modification to the survey design is foreseen in the near future.</w:t>
      </w:r>
    </w:p>
    <w:p w:rsidR="005431C9" w:rsidRDefault="005431C9" w:rsidP="00B871BA">
      <w:pPr>
        <w:pStyle w:val="Heading3"/>
      </w:pPr>
      <w:bookmarkStart w:id="91" w:name="_Toc333825854"/>
      <w:r>
        <w:t>III.G.3.3 Data Presentation</w:t>
      </w:r>
      <w:bookmarkEnd w:id="91"/>
    </w:p>
    <w:p w:rsidR="005431C9" w:rsidRPr="0032229B" w:rsidRDefault="005431C9" w:rsidP="00D5372A">
      <w:pPr>
        <w:ind w:left="0" w:firstLine="0"/>
        <w:jc w:val="both"/>
        <w:rPr>
          <w:rFonts w:ascii="Times New Roman" w:hAnsi="Times New Roman"/>
        </w:rPr>
      </w:pPr>
      <w:r>
        <w:rPr>
          <w:rFonts w:ascii="Times New Roman" w:hAnsi="Times New Roman"/>
        </w:rPr>
        <w:t xml:space="preserve">Collated data on biomass and abundance for the International synoptic spawning stock survey (and component national survey reports are) presented annually in the WGNAPES report. The combined survey report is presented as a working document to WGWIDE. Aggregated and </w:t>
      </w:r>
      <w:proofErr w:type="spellStart"/>
      <w:r>
        <w:rPr>
          <w:rFonts w:ascii="Times New Roman" w:hAnsi="Times New Roman"/>
        </w:rPr>
        <w:t>dis</w:t>
      </w:r>
      <w:proofErr w:type="spellEnd"/>
      <w:r>
        <w:rPr>
          <w:rFonts w:ascii="Times New Roman" w:hAnsi="Times New Roman"/>
        </w:rPr>
        <w:t xml:space="preserve">-aggregated survey data for all participant nations are available through a web based database portal managed by the Faroe Islands Institute of Fisheries.  </w:t>
      </w:r>
    </w:p>
    <w:p w:rsidR="005431C9" w:rsidRDefault="005431C9" w:rsidP="00B871BA">
      <w:pPr>
        <w:pStyle w:val="Heading3"/>
      </w:pPr>
      <w:bookmarkStart w:id="92" w:name="_Toc333825855"/>
      <w:r>
        <w:t>III.G.3.4 Regional Co-ordination</w:t>
      </w:r>
      <w:bookmarkEnd w:id="92"/>
    </w:p>
    <w:p w:rsidR="005431C9" w:rsidRPr="005C38A4" w:rsidRDefault="005431C9" w:rsidP="005C38A4">
      <w:pPr>
        <w:ind w:left="0" w:firstLine="0"/>
        <w:jc w:val="both"/>
        <w:rPr>
          <w:rFonts w:ascii="Times New Roman" w:hAnsi="Times New Roman"/>
        </w:rPr>
      </w:pPr>
      <w:r w:rsidRPr="005C38A4">
        <w:rPr>
          <w:rFonts w:ascii="Times New Roman" w:hAnsi="Times New Roman"/>
        </w:rPr>
        <w:t>The international blue whiting spawning stock survey is carried out by 5 participant nations (EU: Ireland and the Netherlands, Norway, Faroe Islands, Russian Federation). Coordination is carried out for the following year’s survey at the annual WGNAPES. Over the last 4 years Ireland has acted as International survey coordinator</w:t>
      </w:r>
      <w:r>
        <w:rPr>
          <w:rFonts w:ascii="Times New Roman" w:hAnsi="Times New Roman"/>
        </w:rPr>
        <w:t xml:space="preserve"> charged with maintaining communications between vessels at sea, instigating inter-calibration exercises, compiling the international report and data coordination</w:t>
      </w:r>
      <w:r w:rsidRPr="005C38A4">
        <w:rPr>
          <w:rFonts w:ascii="Times New Roman" w:hAnsi="Times New Roman"/>
        </w:rPr>
        <w:t xml:space="preserve">. Survey information is collated, problems </w:t>
      </w:r>
      <w:r>
        <w:rPr>
          <w:rFonts w:ascii="Times New Roman" w:hAnsi="Times New Roman"/>
        </w:rPr>
        <w:t xml:space="preserve">encountered </w:t>
      </w:r>
      <w:r w:rsidRPr="005C38A4">
        <w:rPr>
          <w:rFonts w:ascii="Times New Roman" w:hAnsi="Times New Roman"/>
        </w:rPr>
        <w:t xml:space="preserve">are discussed and a survey report is produced at a post cruise meeting held at the end of the </w:t>
      </w:r>
      <w:r>
        <w:rPr>
          <w:rFonts w:ascii="Times New Roman" w:hAnsi="Times New Roman"/>
        </w:rPr>
        <w:t>joint</w:t>
      </w:r>
      <w:r w:rsidRPr="005C38A4">
        <w:rPr>
          <w:rFonts w:ascii="Times New Roman" w:hAnsi="Times New Roman"/>
        </w:rPr>
        <w:t xml:space="preserve"> survey</w:t>
      </w:r>
      <w:r>
        <w:rPr>
          <w:rFonts w:ascii="Times New Roman" w:hAnsi="Times New Roman"/>
        </w:rPr>
        <w:t xml:space="preserve"> program</w:t>
      </w:r>
      <w:r w:rsidRPr="005C38A4">
        <w:rPr>
          <w:rFonts w:ascii="Times New Roman" w:hAnsi="Times New Roman"/>
        </w:rPr>
        <w:t xml:space="preserve">.    </w:t>
      </w:r>
    </w:p>
    <w:p w:rsidR="005431C9" w:rsidRPr="00BB1C0C" w:rsidRDefault="005431C9" w:rsidP="00B871BA">
      <w:pPr>
        <w:pStyle w:val="Heading3"/>
        <w:rPr>
          <w:lang w:val="fr-FR"/>
        </w:rPr>
      </w:pPr>
      <w:bookmarkStart w:id="93" w:name="_Toc333825856"/>
      <w:r w:rsidRPr="00BB1C0C">
        <w:rPr>
          <w:lang w:val="fr-FR"/>
        </w:rPr>
        <w:t xml:space="preserve">III.G.3.5 </w:t>
      </w:r>
      <w:proofErr w:type="spellStart"/>
      <w:r w:rsidRPr="00BB1C0C">
        <w:rPr>
          <w:lang w:val="fr-FR"/>
        </w:rPr>
        <w:t>Derogations</w:t>
      </w:r>
      <w:proofErr w:type="spellEnd"/>
      <w:r w:rsidRPr="00BB1C0C">
        <w:rPr>
          <w:lang w:val="fr-FR"/>
        </w:rPr>
        <w:t xml:space="preserve"> and Non </w:t>
      </w:r>
      <w:proofErr w:type="spellStart"/>
      <w:r w:rsidRPr="00BB1C0C">
        <w:rPr>
          <w:lang w:val="fr-FR"/>
        </w:rPr>
        <w:t>conformities</w:t>
      </w:r>
      <w:bookmarkEnd w:id="93"/>
      <w:proofErr w:type="spellEnd"/>
    </w:p>
    <w:p w:rsidR="005431C9" w:rsidRDefault="005431C9">
      <w:pPr>
        <w:spacing w:before="0"/>
        <w:ind w:left="0" w:firstLine="0"/>
        <w:jc w:val="both"/>
        <w:rPr>
          <w:rFonts w:ascii="Times New Roman" w:hAnsi="Times New Roman"/>
        </w:rPr>
      </w:pPr>
      <w:r>
        <w:rPr>
          <w:rFonts w:ascii="Times New Roman" w:hAnsi="Times New Roman"/>
        </w:rPr>
        <w:t>None exist at this time</w:t>
      </w:r>
    </w:p>
    <w:p w:rsidR="005431C9" w:rsidRDefault="005431C9">
      <w:pPr>
        <w:spacing w:before="0"/>
        <w:ind w:left="0" w:firstLine="0"/>
        <w:jc w:val="both"/>
        <w:rPr>
          <w:rFonts w:ascii="Times New Roman" w:hAnsi="Times New Roman"/>
        </w:rPr>
      </w:pPr>
    </w:p>
    <w:p w:rsidR="005431C9" w:rsidRDefault="005431C9" w:rsidP="00B871BA">
      <w:pPr>
        <w:pStyle w:val="Heading3"/>
      </w:pPr>
      <w:bookmarkStart w:id="94" w:name="_Toc333825857"/>
      <w:r>
        <w:t>III.G.4.1</w:t>
      </w:r>
      <w:r>
        <w:tab/>
        <w:t>Planned surveys</w:t>
      </w:r>
      <w:r w:rsidRPr="00947F55">
        <w:t xml:space="preserve"> International Mackerel and Horse Mackerel Egg Survey</w:t>
      </w:r>
      <w:bookmarkEnd w:id="94"/>
    </w:p>
    <w:p w:rsidR="005431C9" w:rsidRPr="001220E0" w:rsidRDefault="005431C9" w:rsidP="001220E0">
      <w:pPr>
        <w:ind w:left="0" w:firstLine="0"/>
        <w:jc w:val="both"/>
        <w:rPr>
          <w:rFonts w:ascii="Times New Roman" w:hAnsi="Times New Roman"/>
        </w:rPr>
      </w:pPr>
      <w:r w:rsidRPr="001220E0">
        <w:rPr>
          <w:rFonts w:ascii="Times New Roman" w:hAnsi="Times New Roman"/>
        </w:rPr>
        <w:t xml:space="preserve">The aim of the survey is to assess the spawning stock biomass of mackerel and horse mackerel in the Northeast Atlantic. </w:t>
      </w:r>
    </w:p>
    <w:p w:rsidR="005431C9" w:rsidRDefault="005431C9" w:rsidP="00F51D62"/>
    <w:p w:rsidR="005431C9" w:rsidRPr="001220E0" w:rsidRDefault="005431C9" w:rsidP="001220E0">
      <w:pPr>
        <w:ind w:left="0" w:firstLine="0"/>
        <w:jc w:val="both"/>
        <w:rPr>
          <w:rFonts w:ascii="Times New Roman" w:hAnsi="Times New Roman"/>
        </w:rPr>
      </w:pPr>
      <w:r w:rsidRPr="001220E0">
        <w:rPr>
          <w:rFonts w:ascii="Times New Roman" w:hAnsi="Times New Roman"/>
        </w:rPr>
        <w:t xml:space="preserve">Mackerel and horse mackerel eggs are extracted from plankton samples collected using a GULF VII sampler. The numbers of stage 1 eggs are used to calculate annual egg production. Adult fish are collected for the analysis of fecundity and </w:t>
      </w:r>
      <w:proofErr w:type="spellStart"/>
      <w:r w:rsidRPr="001220E0">
        <w:rPr>
          <w:rFonts w:ascii="Times New Roman" w:hAnsi="Times New Roman"/>
        </w:rPr>
        <w:t>atresia</w:t>
      </w:r>
      <w:proofErr w:type="spellEnd"/>
      <w:r w:rsidRPr="001220E0">
        <w:rPr>
          <w:rFonts w:ascii="Times New Roman" w:hAnsi="Times New Roman"/>
        </w:rPr>
        <w:t xml:space="preserve">. These egg production and fecundity estimates are subsequently used to calculate spawning stock biomass for the assessment working group, WGWIDE. All </w:t>
      </w:r>
      <w:r>
        <w:rPr>
          <w:rFonts w:ascii="Times New Roman" w:hAnsi="Times New Roman"/>
        </w:rPr>
        <w:t xml:space="preserve">survey and sampling </w:t>
      </w:r>
      <w:r w:rsidRPr="001220E0">
        <w:rPr>
          <w:rFonts w:ascii="Times New Roman" w:hAnsi="Times New Roman"/>
        </w:rPr>
        <w:t>protocols have been developed by WGMEGS. The international survey programme covers the eastern Atlantic from Gibraltar to the north of Scotland between January and July. Sampling grid resolution is 0.5° latitude by 0.5° longitude.</w:t>
      </w:r>
      <w:r>
        <w:rPr>
          <w:rFonts w:ascii="Times New Roman" w:hAnsi="Times New Roman"/>
        </w:rPr>
        <w:t xml:space="preserve"> Participants are assigned a sampling area but the survey is adaptive. Survey transects are continued until two consecutive samples containing zero mackerel or horse mackerel eggs are encountered.</w:t>
      </w:r>
      <w:r w:rsidRPr="001220E0">
        <w:rPr>
          <w:rFonts w:ascii="Times New Roman" w:hAnsi="Times New Roman"/>
        </w:rPr>
        <w:t xml:space="preserve"> Ireland conducts two surveys between 48°N and 60°N</w:t>
      </w:r>
      <w:r>
        <w:rPr>
          <w:rFonts w:ascii="Times New Roman" w:hAnsi="Times New Roman"/>
        </w:rPr>
        <w:t>, one in March, the second in July</w:t>
      </w:r>
      <w:r w:rsidRPr="001220E0">
        <w:rPr>
          <w:rFonts w:ascii="Times New Roman" w:hAnsi="Times New Roman"/>
        </w:rPr>
        <w:t>.</w:t>
      </w:r>
    </w:p>
    <w:p w:rsidR="005431C9" w:rsidRPr="001220E0" w:rsidRDefault="005431C9" w:rsidP="001220E0">
      <w:pPr>
        <w:ind w:left="0" w:firstLine="0"/>
        <w:jc w:val="both"/>
        <w:rPr>
          <w:rFonts w:ascii="Times New Roman" w:hAnsi="Times New Roman"/>
        </w:rPr>
      </w:pPr>
    </w:p>
    <w:p w:rsidR="005431C9" w:rsidRPr="001220E0" w:rsidRDefault="005431C9" w:rsidP="001220E0">
      <w:pPr>
        <w:ind w:left="0" w:firstLine="0"/>
        <w:jc w:val="both"/>
        <w:rPr>
          <w:rFonts w:ascii="Times New Roman" w:hAnsi="Times New Roman"/>
        </w:rPr>
      </w:pPr>
      <w:r w:rsidRPr="001220E0">
        <w:rPr>
          <w:rFonts w:ascii="Times New Roman" w:hAnsi="Times New Roman"/>
        </w:rPr>
        <w:t>The Irish mackerel egg survey data is stored in a series of Excel spreadsheets and is forwarded to the data coordinator in MSSML, Scotland, where it is held on the international egg survey database.</w:t>
      </w:r>
    </w:p>
    <w:p w:rsidR="005431C9" w:rsidRPr="001220E0" w:rsidRDefault="005431C9" w:rsidP="001220E0">
      <w:pPr>
        <w:ind w:left="0" w:firstLine="0"/>
        <w:jc w:val="both"/>
        <w:rPr>
          <w:rFonts w:ascii="Times New Roman" w:hAnsi="Times New Roman"/>
        </w:rPr>
      </w:pPr>
    </w:p>
    <w:p w:rsidR="005431C9" w:rsidRPr="001220E0" w:rsidRDefault="005431C9" w:rsidP="001220E0">
      <w:pPr>
        <w:ind w:left="0" w:firstLine="0"/>
        <w:jc w:val="both"/>
        <w:rPr>
          <w:rFonts w:ascii="Times New Roman" w:hAnsi="Times New Roman"/>
        </w:rPr>
      </w:pPr>
      <w:r w:rsidRPr="001220E0">
        <w:rPr>
          <w:rFonts w:ascii="Times New Roman" w:hAnsi="Times New Roman"/>
        </w:rPr>
        <w:t>The mackerel and horse mackerel egg survey satisfies the criteria listed in relation to ecosystem indicators 1, 2, 3, and 4.</w:t>
      </w:r>
    </w:p>
    <w:p w:rsidR="005431C9" w:rsidRDefault="005431C9">
      <w:pPr>
        <w:pStyle w:val="Heading4"/>
        <w:ind w:left="567" w:firstLine="0"/>
      </w:pPr>
    </w:p>
    <w:p w:rsidR="005431C9" w:rsidRDefault="005431C9" w:rsidP="000D7107">
      <w:pPr>
        <w:pStyle w:val="BodyText"/>
        <w:jc w:val="both"/>
      </w:pPr>
      <w:r>
        <w:t>The proposed cruise track for the 2013 survey is shown in Figure 3</w:t>
      </w:r>
    </w:p>
    <w:p w:rsidR="005431C9" w:rsidRDefault="005431C9">
      <w:pPr>
        <w:spacing w:before="0"/>
        <w:ind w:left="0" w:firstLine="0"/>
        <w:jc w:val="both"/>
        <w:rPr>
          <w:rFonts w:ascii="Times New Roman" w:hAnsi="Times New Roman"/>
        </w:rPr>
      </w:pPr>
    </w:p>
    <w:p w:rsidR="005431C9" w:rsidRDefault="005431C9">
      <w:pPr>
        <w:pStyle w:val="BodyText"/>
        <w:jc w:val="both"/>
      </w:pPr>
    </w:p>
    <w:p w:rsidR="005431C9" w:rsidRDefault="005431C9" w:rsidP="00B871BA">
      <w:pPr>
        <w:pStyle w:val="Heading3"/>
      </w:pPr>
      <w:bookmarkStart w:id="95" w:name="_Toc333825858"/>
      <w:r>
        <w:t>III.G.4.2 Modifications in the surveys</w:t>
      </w:r>
      <w:bookmarkEnd w:id="95"/>
    </w:p>
    <w:p w:rsidR="005431C9" w:rsidRPr="001220E0" w:rsidRDefault="005431C9" w:rsidP="001220E0">
      <w:pPr>
        <w:ind w:left="0" w:firstLine="0"/>
        <w:jc w:val="both"/>
        <w:rPr>
          <w:rFonts w:ascii="Times New Roman" w:hAnsi="Times New Roman"/>
        </w:rPr>
      </w:pPr>
      <w:r w:rsidRPr="001220E0">
        <w:rPr>
          <w:rFonts w:ascii="Times New Roman" w:hAnsi="Times New Roman"/>
        </w:rPr>
        <w:t>Any changes to survey coverage or protocols will be adopted at the WGMEGS planning meeting in 2012.</w:t>
      </w:r>
    </w:p>
    <w:p w:rsidR="005431C9" w:rsidRDefault="005431C9" w:rsidP="00B871BA">
      <w:pPr>
        <w:pStyle w:val="Heading3"/>
      </w:pPr>
      <w:bookmarkStart w:id="96" w:name="_Toc333825859"/>
      <w:r>
        <w:t>III.G.4.3 Data Presentation</w:t>
      </w:r>
      <w:bookmarkEnd w:id="96"/>
    </w:p>
    <w:p w:rsidR="005431C9" w:rsidRPr="001220E0" w:rsidRDefault="005431C9" w:rsidP="001220E0">
      <w:pPr>
        <w:ind w:left="0" w:firstLine="0"/>
        <w:jc w:val="both"/>
        <w:rPr>
          <w:rFonts w:ascii="Times New Roman" w:hAnsi="Times New Roman"/>
        </w:rPr>
      </w:pPr>
      <w:r w:rsidRPr="001220E0">
        <w:rPr>
          <w:rFonts w:ascii="Times New Roman" w:hAnsi="Times New Roman"/>
        </w:rPr>
        <w:t>Provisional data will be prepared for the WGWIDE meeting in 2013. Final data will be presented at WGMEGS 2014.</w:t>
      </w:r>
      <w:r>
        <w:rPr>
          <w:rFonts w:ascii="Times New Roman" w:hAnsi="Times New Roman"/>
        </w:rPr>
        <w:t xml:space="preserve"> </w:t>
      </w:r>
    </w:p>
    <w:p w:rsidR="005431C9" w:rsidRDefault="005431C9" w:rsidP="00B871BA">
      <w:pPr>
        <w:pStyle w:val="Heading3"/>
        <w:rPr>
          <w:rFonts w:cs="Times New Roman"/>
          <w:iCs/>
          <w:sz w:val="20"/>
          <w:szCs w:val="24"/>
        </w:rPr>
      </w:pPr>
      <w:bookmarkStart w:id="97" w:name="_Toc333825860"/>
      <w:r>
        <w:t>III.G.4.4 Regional Co-</w:t>
      </w:r>
      <w:r w:rsidRPr="00B871BA">
        <w:rPr>
          <w:rFonts w:cs="Times New Roman"/>
          <w:iCs/>
          <w:sz w:val="20"/>
          <w:szCs w:val="24"/>
        </w:rPr>
        <w:t>ordination</w:t>
      </w:r>
      <w:bookmarkEnd w:id="97"/>
    </w:p>
    <w:p w:rsidR="005431C9" w:rsidRPr="001220E0" w:rsidRDefault="005431C9" w:rsidP="001220E0">
      <w:pPr>
        <w:ind w:left="0" w:firstLine="0"/>
        <w:jc w:val="both"/>
        <w:rPr>
          <w:rFonts w:ascii="Times New Roman" w:hAnsi="Times New Roman"/>
        </w:rPr>
      </w:pPr>
      <w:r w:rsidRPr="001220E0">
        <w:rPr>
          <w:rFonts w:ascii="Times New Roman" w:hAnsi="Times New Roman"/>
        </w:rPr>
        <w:t>The International Mackerel and Horse Mackerel Egg survey is a tri-</w:t>
      </w:r>
      <w:proofErr w:type="spellStart"/>
      <w:r w:rsidRPr="001220E0">
        <w:rPr>
          <w:rFonts w:ascii="Times New Roman" w:hAnsi="Times New Roman"/>
        </w:rPr>
        <w:t>ennial</w:t>
      </w:r>
      <w:proofErr w:type="spellEnd"/>
      <w:r w:rsidRPr="001220E0">
        <w:rPr>
          <w:rFonts w:ascii="Times New Roman" w:hAnsi="Times New Roman"/>
        </w:rPr>
        <w:t xml:space="preserve"> survey coordinated between ten national laboratories in nine countries. </w:t>
      </w:r>
      <w:r>
        <w:rPr>
          <w:rFonts w:ascii="Times New Roman" w:hAnsi="Times New Roman"/>
        </w:rPr>
        <w:t>Finlay Burns, from MSSML in Scotland, is survey coordinator.</w:t>
      </w:r>
    </w:p>
    <w:p w:rsidR="005431C9" w:rsidRDefault="005431C9" w:rsidP="00B871BA">
      <w:pPr>
        <w:pStyle w:val="Heading3"/>
        <w:rPr>
          <w:rFonts w:cs="Times New Roman"/>
          <w:iCs/>
          <w:sz w:val="20"/>
          <w:szCs w:val="24"/>
        </w:rPr>
      </w:pPr>
      <w:bookmarkStart w:id="98" w:name="_Toc333825861"/>
      <w:r w:rsidRPr="00B871BA">
        <w:rPr>
          <w:rFonts w:cs="Times New Roman"/>
          <w:iCs/>
          <w:sz w:val="20"/>
          <w:szCs w:val="24"/>
        </w:rPr>
        <w:t>III.G.</w:t>
      </w:r>
      <w:r>
        <w:rPr>
          <w:rFonts w:cs="Times New Roman"/>
          <w:iCs/>
          <w:sz w:val="20"/>
          <w:szCs w:val="24"/>
        </w:rPr>
        <w:t>4</w:t>
      </w:r>
      <w:r w:rsidRPr="00B871BA">
        <w:rPr>
          <w:rFonts w:cs="Times New Roman"/>
          <w:iCs/>
          <w:sz w:val="20"/>
          <w:szCs w:val="24"/>
        </w:rPr>
        <w:t>.</w:t>
      </w:r>
      <w:r>
        <w:rPr>
          <w:rFonts w:cs="Times New Roman"/>
          <w:iCs/>
          <w:sz w:val="20"/>
          <w:szCs w:val="24"/>
        </w:rPr>
        <w:t>5</w:t>
      </w:r>
      <w:r w:rsidRPr="00B871BA">
        <w:rPr>
          <w:rFonts w:cs="Times New Roman"/>
          <w:iCs/>
          <w:sz w:val="20"/>
          <w:szCs w:val="24"/>
        </w:rPr>
        <w:t xml:space="preserve"> Derogations and Non conformities</w:t>
      </w:r>
      <w:bookmarkEnd w:id="98"/>
    </w:p>
    <w:p w:rsidR="005431C9" w:rsidRPr="00C625ED" w:rsidRDefault="005431C9" w:rsidP="00C948DB">
      <w:pPr>
        <w:ind w:left="0" w:firstLine="0"/>
        <w:jc w:val="both"/>
      </w:pPr>
      <w:r w:rsidRPr="00C948DB">
        <w:rPr>
          <w:rFonts w:ascii="Times New Roman" w:hAnsi="Times New Roman"/>
        </w:rPr>
        <w:t>None exist at this time</w:t>
      </w:r>
    </w:p>
    <w:p w:rsidR="006F1A3B" w:rsidRDefault="006F1A3B">
      <w:pPr>
        <w:spacing w:before="0"/>
        <w:ind w:left="0" w:firstLine="0"/>
        <w:rPr>
          <w:rFonts w:ascii="Times New Roman" w:hAnsi="Times New Roman" w:cs="Arial"/>
          <w:b/>
          <w:szCs w:val="26"/>
        </w:rPr>
      </w:pPr>
      <w:bookmarkStart w:id="99" w:name="_Toc333825862"/>
      <w:r>
        <w:br w:type="page"/>
      </w:r>
    </w:p>
    <w:p w:rsidR="005431C9" w:rsidRPr="00A45E38" w:rsidRDefault="005431C9" w:rsidP="00B871BA">
      <w:pPr>
        <w:pStyle w:val="Heading3"/>
      </w:pPr>
      <w:r w:rsidRPr="00A45E38">
        <w:t>III.G.</w:t>
      </w:r>
      <w:r>
        <w:t>5</w:t>
      </w:r>
      <w:r w:rsidRPr="00A45E38">
        <w:t>.</w:t>
      </w:r>
      <w:r>
        <w:t>1</w:t>
      </w:r>
      <w:r w:rsidRPr="00A45E38">
        <w:tab/>
        <w:t>Planned surveys Spawning Herring Acoustic Survey</w:t>
      </w:r>
      <w:bookmarkEnd w:id="99"/>
      <w:r w:rsidRPr="00A45E38">
        <w:t xml:space="preserve">  </w:t>
      </w:r>
    </w:p>
    <w:p w:rsidR="005431C9" w:rsidRPr="00ED1707" w:rsidRDefault="005431C9" w:rsidP="00ED1707">
      <w:pPr>
        <w:spacing w:before="0"/>
        <w:ind w:left="0" w:firstLine="0"/>
        <w:jc w:val="both"/>
        <w:rPr>
          <w:rFonts w:ascii="Times New Roman" w:hAnsi="Times New Roman"/>
        </w:rPr>
      </w:pPr>
      <w:r w:rsidRPr="00ED1707">
        <w:rPr>
          <w:rFonts w:ascii="Times New Roman" w:hAnsi="Times New Roman"/>
        </w:rPr>
        <w:t>Survey Aims</w:t>
      </w:r>
    </w:p>
    <w:p w:rsidR="005431C9" w:rsidRPr="00ED1707" w:rsidRDefault="005431C9" w:rsidP="00ED1707">
      <w:pPr>
        <w:spacing w:before="0"/>
        <w:ind w:left="0" w:firstLine="0"/>
        <w:jc w:val="both"/>
        <w:rPr>
          <w:rFonts w:ascii="Times New Roman" w:hAnsi="Times New Roman"/>
        </w:rPr>
      </w:pPr>
      <w:r w:rsidRPr="00ED1707">
        <w:rPr>
          <w:rFonts w:ascii="Times New Roman" w:hAnsi="Times New Roman"/>
        </w:rPr>
        <w:t>The aim of the survey is to provide an estimate of relative abundance to the WGHAWG and to compile a relative time series that can be used to tune the stock assessment.</w:t>
      </w:r>
    </w:p>
    <w:p w:rsidR="005431C9" w:rsidRPr="00ED1707" w:rsidRDefault="005431C9" w:rsidP="00ED1707">
      <w:pPr>
        <w:pStyle w:val="BodyText"/>
        <w:numPr>
          <w:ilvl w:val="0"/>
          <w:numId w:val="11"/>
        </w:numPr>
        <w:jc w:val="both"/>
      </w:pPr>
      <w:r w:rsidRPr="00ED1707">
        <w:t>Collect acoustic data on pre-spawning and spawning aggregations of herring (</w:t>
      </w:r>
      <w:proofErr w:type="spellStart"/>
      <w:r w:rsidRPr="00ED1707">
        <w:rPr>
          <w:i/>
          <w:iCs/>
        </w:rPr>
        <w:t>Clupea</w:t>
      </w:r>
      <w:proofErr w:type="spellEnd"/>
      <w:r w:rsidRPr="00ED1707">
        <w:rPr>
          <w:i/>
          <w:iCs/>
        </w:rPr>
        <w:t xml:space="preserve"> </w:t>
      </w:r>
      <w:proofErr w:type="spellStart"/>
      <w:r w:rsidRPr="00ED1707">
        <w:rPr>
          <w:i/>
          <w:iCs/>
        </w:rPr>
        <w:t>harengus</w:t>
      </w:r>
      <w:proofErr w:type="spellEnd"/>
      <w:r w:rsidRPr="00ED1707">
        <w:t>) within key spawning areas in the Celtic Sea.</w:t>
      </w:r>
    </w:p>
    <w:p w:rsidR="005431C9" w:rsidRPr="00ED1707" w:rsidRDefault="005431C9" w:rsidP="00ED1707">
      <w:pPr>
        <w:numPr>
          <w:ilvl w:val="0"/>
          <w:numId w:val="11"/>
        </w:numPr>
        <w:spacing w:before="0"/>
        <w:jc w:val="both"/>
        <w:rPr>
          <w:rFonts w:ascii="Times New Roman" w:hAnsi="Times New Roman"/>
        </w:rPr>
      </w:pPr>
      <w:r w:rsidRPr="00ED1707">
        <w:rPr>
          <w:rFonts w:ascii="Times New Roman" w:hAnsi="Times New Roman"/>
        </w:rPr>
        <w:t xml:space="preserve">Determine an age stratified estimate of relative abundance of herring within the survey area (ICES Divisions </w:t>
      </w:r>
      <w:proofErr w:type="spellStart"/>
      <w:r w:rsidRPr="00ED1707">
        <w:rPr>
          <w:rFonts w:ascii="Times New Roman" w:hAnsi="Times New Roman"/>
        </w:rPr>
        <w:t>VIIb</w:t>
      </w:r>
      <w:proofErr w:type="spellEnd"/>
      <w:r w:rsidRPr="00ED1707">
        <w:rPr>
          <w:rFonts w:ascii="Times New Roman" w:hAnsi="Times New Roman"/>
        </w:rPr>
        <w:t xml:space="preserve">, </w:t>
      </w:r>
      <w:proofErr w:type="spellStart"/>
      <w:r w:rsidRPr="00ED1707">
        <w:rPr>
          <w:rFonts w:ascii="Times New Roman" w:hAnsi="Times New Roman"/>
        </w:rPr>
        <w:t>VIIj</w:t>
      </w:r>
      <w:proofErr w:type="spellEnd"/>
      <w:r w:rsidRPr="00ED1707">
        <w:rPr>
          <w:rFonts w:ascii="Times New Roman" w:hAnsi="Times New Roman"/>
        </w:rPr>
        <w:t xml:space="preserve">, </w:t>
      </w:r>
      <w:proofErr w:type="spellStart"/>
      <w:r w:rsidRPr="00ED1707">
        <w:rPr>
          <w:rFonts w:ascii="Times New Roman" w:hAnsi="Times New Roman"/>
        </w:rPr>
        <w:t>VIIg</w:t>
      </w:r>
      <w:proofErr w:type="spellEnd"/>
      <w:r w:rsidRPr="00ED1707">
        <w:rPr>
          <w:rFonts w:ascii="Times New Roman" w:hAnsi="Times New Roman"/>
        </w:rPr>
        <w:t xml:space="preserve"> and </w:t>
      </w:r>
      <w:proofErr w:type="spellStart"/>
      <w:r w:rsidRPr="00ED1707">
        <w:rPr>
          <w:rFonts w:ascii="Times New Roman" w:hAnsi="Times New Roman"/>
        </w:rPr>
        <w:t>VIIaS</w:t>
      </w:r>
      <w:proofErr w:type="spellEnd"/>
      <w:r w:rsidRPr="00ED1707">
        <w:rPr>
          <w:rFonts w:ascii="Times New Roman" w:hAnsi="Times New Roman"/>
        </w:rPr>
        <w:t>)</w:t>
      </w:r>
    </w:p>
    <w:p w:rsidR="005431C9" w:rsidRPr="00ED1707" w:rsidRDefault="005431C9" w:rsidP="00ED1707">
      <w:pPr>
        <w:numPr>
          <w:ilvl w:val="0"/>
          <w:numId w:val="11"/>
        </w:numPr>
        <w:spacing w:before="0"/>
        <w:jc w:val="both"/>
        <w:rPr>
          <w:rFonts w:ascii="Times New Roman" w:hAnsi="Times New Roman"/>
        </w:rPr>
      </w:pPr>
      <w:r w:rsidRPr="00ED1707">
        <w:rPr>
          <w:rFonts w:ascii="Times New Roman" w:hAnsi="Times New Roman"/>
        </w:rPr>
        <w:t xml:space="preserve">Collect biological samples from directed trawling on </w:t>
      </w:r>
      <w:proofErr w:type="spellStart"/>
      <w:r w:rsidRPr="00ED1707">
        <w:rPr>
          <w:rFonts w:ascii="Times New Roman" w:hAnsi="Times New Roman"/>
        </w:rPr>
        <w:t>insonified</w:t>
      </w:r>
      <w:proofErr w:type="spellEnd"/>
      <w:r w:rsidRPr="00ED1707">
        <w:rPr>
          <w:rFonts w:ascii="Times New Roman" w:hAnsi="Times New Roman"/>
        </w:rPr>
        <w:t xml:space="preserve"> fish </w:t>
      </w:r>
      <w:proofErr w:type="spellStart"/>
      <w:r w:rsidRPr="00ED1707">
        <w:rPr>
          <w:rFonts w:ascii="Times New Roman" w:hAnsi="Times New Roman"/>
        </w:rPr>
        <w:t>echotraces</w:t>
      </w:r>
      <w:proofErr w:type="spellEnd"/>
      <w:r w:rsidRPr="00ED1707">
        <w:rPr>
          <w:rFonts w:ascii="Times New Roman" w:hAnsi="Times New Roman"/>
        </w:rPr>
        <w:t xml:space="preserve"> to determine age structure and maturity state of the herring stock</w:t>
      </w:r>
    </w:p>
    <w:p w:rsidR="005431C9" w:rsidRPr="00ED1707" w:rsidRDefault="005431C9" w:rsidP="00ED1707">
      <w:pPr>
        <w:numPr>
          <w:ilvl w:val="0"/>
          <w:numId w:val="11"/>
        </w:numPr>
        <w:spacing w:before="0"/>
        <w:jc w:val="both"/>
        <w:rPr>
          <w:rFonts w:ascii="Times New Roman" w:hAnsi="Times New Roman"/>
        </w:rPr>
      </w:pPr>
      <w:r w:rsidRPr="00ED1707">
        <w:rPr>
          <w:rFonts w:ascii="Times New Roman" w:hAnsi="Times New Roman"/>
        </w:rPr>
        <w:t>Collect ancillary information on secondary pelagic species such as sprat and pilchard to determine biomass and abundance within the survey area</w:t>
      </w:r>
    </w:p>
    <w:p w:rsidR="005431C9" w:rsidRPr="00ED1707" w:rsidRDefault="005431C9" w:rsidP="00ED1707">
      <w:pPr>
        <w:numPr>
          <w:ilvl w:val="0"/>
          <w:numId w:val="11"/>
        </w:numPr>
        <w:spacing w:before="0"/>
        <w:jc w:val="both"/>
        <w:rPr>
          <w:rFonts w:ascii="Times New Roman" w:hAnsi="Times New Roman"/>
        </w:rPr>
      </w:pPr>
      <w:r w:rsidRPr="00ED1707">
        <w:rPr>
          <w:rFonts w:ascii="Times New Roman" w:hAnsi="Times New Roman"/>
        </w:rPr>
        <w:t xml:space="preserve">Collect physical oceanography data as horizontal and vertical profiles from a deployed sensor array. </w:t>
      </w:r>
    </w:p>
    <w:p w:rsidR="005431C9" w:rsidRPr="00ED1707" w:rsidRDefault="005431C9" w:rsidP="00ED1707">
      <w:pPr>
        <w:numPr>
          <w:ilvl w:val="0"/>
          <w:numId w:val="11"/>
        </w:numPr>
        <w:spacing w:before="0"/>
        <w:jc w:val="both"/>
        <w:rPr>
          <w:rFonts w:ascii="Times New Roman" w:hAnsi="Times New Roman"/>
        </w:rPr>
      </w:pPr>
      <w:r w:rsidRPr="00ED1707">
        <w:rPr>
          <w:rFonts w:ascii="Times New Roman" w:hAnsi="Times New Roman"/>
        </w:rPr>
        <w:t>Survey by visual observations marine mammals and seabird abundance and distribution during the survey</w:t>
      </w:r>
    </w:p>
    <w:p w:rsidR="005431C9" w:rsidRPr="00ED1707" w:rsidRDefault="005431C9" w:rsidP="00ED1707">
      <w:pPr>
        <w:spacing w:before="0"/>
        <w:ind w:left="0" w:firstLine="0"/>
        <w:jc w:val="both"/>
        <w:rPr>
          <w:rFonts w:ascii="Times New Roman" w:hAnsi="Times New Roman"/>
        </w:rPr>
      </w:pPr>
    </w:p>
    <w:p w:rsidR="005431C9" w:rsidRPr="00ED1707" w:rsidRDefault="005431C9" w:rsidP="00ED1707">
      <w:pPr>
        <w:pStyle w:val="BodyText"/>
        <w:jc w:val="both"/>
      </w:pPr>
      <w:r w:rsidRPr="00ED1707">
        <w:t>Data collection:</w:t>
      </w:r>
    </w:p>
    <w:p w:rsidR="005431C9" w:rsidRPr="00ED1707" w:rsidRDefault="005431C9" w:rsidP="00ED1707">
      <w:pPr>
        <w:pStyle w:val="BodyText"/>
        <w:jc w:val="both"/>
      </w:pPr>
      <w:r w:rsidRPr="00ED1707">
        <w:t xml:space="preserve">Acoustic data is collected during the survey using a </w:t>
      </w:r>
      <w:proofErr w:type="spellStart"/>
      <w:r w:rsidRPr="00ED1707">
        <w:t>Simrad</w:t>
      </w:r>
      <w:proofErr w:type="spellEnd"/>
      <w:r w:rsidRPr="00ED1707">
        <w:t xml:space="preserve"> ER60 scientific </w:t>
      </w:r>
      <w:proofErr w:type="spellStart"/>
      <w:r w:rsidRPr="00ED1707">
        <w:t>echosounder</w:t>
      </w:r>
      <w:proofErr w:type="spellEnd"/>
      <w:r w:rsidRPr="00ED1707">
        <w:t xml:space="preserve"> operating over four frequencies (18, 38, 120 &amp; 200kHz). All </w:t>
      </w:r>
      <w:proofErr w:type="spellStart"/>
      <w:r w:rsidRPr="00ED1707">
        <w:t>hydrographic</w:t>
      </w:r>
      <w:proofErr w:type="spellEnd"/>
      <w:r w:rsidRPr="00ED1707">
        <w:t xml:space="preserve"> data collected during vertical CTD casts is collected using a </w:t>
      </w:r>
      <w:proofErr w:type="spellStart"/>
      <w:r w:rsidRPr="00ED1707">
        <w:t>SeaBird</w:t>
      </w:r>
      <w:proofErr w:type="spellEnd"/>
      <w:r w:rsidRPr="00ED1707">
        <w:t xml:space="preserve"> 911 CTD unit. Biological data collected during the survey in the form of length, weight, sex, maturity and age data from target species collected during fishing operations is stored on an Access database and up loaded to a Sequel Server database at the Institute. All survey data is stored in raw and processed formats.  </w:t>
      </w:r>
    </w:p>
    <w:p w:rsidR="005431C9" w:rsidRPr="00ED1707" w:rsidRDefault="005431C9" w:rsidP="00ED1707">
      <w:pPr>
        <w:pStyle w:val="BodyText"/>
        <w:jc w:val="both"/>
      </w:pPr>
    </w:p>
    <w:p w:rsidR="005431C9" w:rsidRPr="00ED1707" w:rsidRDefault="005431C9" w:rsidP="00ED1707">
      <w:pPr>
        <w:spacing w:before="0"/>
        <w:ind w:left="0" w:firstLine="0"/>
        <w:jc w:val="both"/>
        <w:rPr>
          <w:rFonts w:ascii="Times New Roman" w:hAnsi="Times New Roman"/>
        </w:rPr>
      </w:pPr>
      <w:r w:rsidRPr="00ED1707">
        <w:rPr>
          <w:rFonts w:ascii="Times New Roman" w:hAnsi="Times New Roman"/>
        </w:rPr>
        <w:t>Data storage</w:t>
      </w:r>
    </w:p>
    <w:p w:rsidR="005431C9" w:rsidRPr="00ED1707" w:rsidRDefault="005431C9" w:rsidP="00ED1707">
      <w:pPr>
        <w:spacing w:before="0"/>
        <w:ind w:left="0" w:firstLine="0"/>
        <w:jc w:val="both"/>
        <w:rPr>
          <w:rFonts w:ascii="Times New Roman" w:hAnsi="Times New Roman"/>
        </w:rPr>
      </w:pPr>
      <w:r w:rsidRPr="00ED1707">
        <w:rPr>
          <w:rFonts w:ascii="Times New Roman" w:hAnsi="Times New Roman"/>
        </w:rPr>
        <w:t xml:space="preserve">All survey data is stored both by the Marine Institute and in a web based International survey database for all survey participants. Within the Marine Institute all survey data are stored in 3 formats; electronically on a Sequel Server database platform and as two hard copies (DVD and High capacity storage discs). </w:t>
      </w:r>
      <w:r w:rsidRPr="00FD4248">
        <w:rPr>
          <w:rFonts w:ascii="Times New Roman" w:hAnsi="Times New Roman"/>
        </w:rPr>
        <w:t>A web based International survey database (</w:t>
      </w:r>
      <w:proofErr w:type="spellStart"/>
      <w:r w:rsidRPr="00FD4248">
        <w:rPr>
          <w:rFonts w:ascii="Times New Roman" w:hAnsi="Times New Roman"/>
        </w:rPr>
        <w:t>FishFrame</w:t>
      </w:r>
      <w:proofErr w:type="spellEnd"/>
      <w:r w:rsidRPr="00FD4248">
        <w:rPr>
          <w:rFonts w:ascii="Times New Roman" w:hAnsi="Times New Roman"/>
        </w:rPr>
        <w:t>) is available for data submission by survey participants.</w:t>
      </w:r>
      <w:r w:rsidRPr="00ED1707">
        <w:rPr>
          <w:rFonts w:ascii="Times New Roman" w:hAnsi="Times New Roman"/>
        </w:rPr>
        <w:t xml:space="preserve"> This database contains data collected in all aspects of the survey (acoustic, biological and </w:t>
      </w:r>
      <w:proofErr w:type="spellStart"/>
      <w:r w:rsidRPr="00ED1707">
        <w:rPr>
          <w:rFonts w:ascii="Times New Roman" w:hAnsi="Times New Roman"/>
        </w:rPr>
        <w:t>hydrographic</w:t>
      </w:r>
      <w:proofErr w:type="spellEnd"/>
      <w:r w:rsidRPr="00ED1707">
        <w:rPr>
          <w:rFonts w:ascii="Times New Roman" w:hAnsi="Times New Roman"/>
        </w:rPr>
        <w:t xml:space="preserve">). This database is coordinated and managed through ICES WGIPS. The online database is managed by the Danish and is available through </w:t>
      </w:r>
      <w:hyperlink r:id="rId20" w:history="1">
        <w:r w:rsidRPr="00152F90">
          <w:rPr>
            <w:rFonts w:ascii="Times New Roman" w:hAnsi="Times New Roman"/>
            <w:color w:val="0000FF"/>
          </w:rPr>
          <w:t>http://dmz-web08.dfu.min.dk/NorthSea/FishFrame/</w:t>
        </w:r>
      </w:hyperlink>
    </w:p>
    <w:p w:rsidR="005431C9" w:rsidRPr="00ED1707" w:rsidRDefault="005431C9" w:rsidP="00ED1707">
      <w:pPr>
        <w:spacing w:before="0"/>
        <w:ind w:left="0" w:firstLine="0"/>
        <w:jc w:val="both"/>
        <w:rPr>
          <w:rFonts w:ascii="Times New Roman" w:hAnsi="Times New Roman"/>
        </w:rPr>
      </w:pPr>
      <w:r w:rsidRPr="00ED1707">
        <w:rPr>
          <w:rFonts w:ascii="Times New Roman" w:hAnsi="Times New Roman"/>
        </w:rPr>
        <w:t xml:space="preserve">  </w:t>
      </w:r>
    </w:p>
    <w:p w:rsidR="005431C9" w:rsidRPr="00ED1707" w:rsidRDefault="005431C9" w:rsidP="00ED1707">
      <w:pPr>
        <w:spacing w:before="0"/>
        <w:ind w:left="0" w:firstLine="0"/>
        <w:jc w:val="both"/>
        <w:rPr>
          <w:rFonts w:ascii="Times New Roman" w:hAnsi="Times New Roman"/>
        </w:rPr>
      </w:pPr>
      <w:r w:rsidRPr="00ED1707">
        <w:rPr>
          <w:rFonts w:ascii="Times New Roman" w:hAnsi="Times New Roman"/>
        </w:rPr>
        <w:t>Ecosystem indicators</w:t>
      </w:r>
    </w:p>
    <w:p w:rsidR="005431C9" w:rsidRPr="00ED1707" w:rsidRDefault="005431C9" w:rsidP="00ED1707">
      <w:pPr>
        <w:spacing w:before="0"/>
        <w:ind w:left="0" w:firstLine="0"/>
        <w:jc w:val="both"/>
        <w:rPr>
          <w:rFonts w:ascii="Times New Roman" w:hAnsi="Times New Roman"/>
        </w:rPr>
      </w:pPr>
      <w:r w:rsidRPr="00ED1707">
        <w:rPr>
          <w:rFonts w:ascii="Times New Roman" w:hAnsi="Times New Roman"/>
        </w:rPr>
        <w:t>The spawning herring survey satisfies the criteria listed in relation to ecosystem indicators 1, 2, 3 and 4.</w:t>
      </w:r>
    </w:p>
    <w:p w:rsidR="005431C9" w:rsidRPr="00ED1707" w:rsidRDefault="005431C9" w:rsidP="00ED1707">
      <w:pPr>
        <w:spacing w:before="0"/>
        <w:ind w:left="0" w:firstLine="0"/>
        <w:jc w:val="both"/>
        <w:rPr>
          <w:rFonts w:ascii="Times New Roman" w:hAnsi="Times New Roman"/>
        </w:rPr>
      </w:pPr>
    </w:p>
    <w:p w:rsidR="005431C9" w:rsidRPr="00ED1707" w:rsidRDefault="005431C9" w:rsidP="00ED1707">
      <w:pPr>
        <w:spacing w:before="0"/>
        <w:ind w:left="0" w:firstLine="0"/>
        <w:jc w:val="both"/>
        <w:rPr>
          <w:rFonts w:ascii="Times New Roman" w:hAnsi="Times New Roman"/>
        </w:rPr>
      </w:pPr>
      <w:r w:rsidRPr="00ED1707">
        <w:rPr>
          <w:rFonts w:ascii="Times New Roman" w:hAnsi="Times New Roman"/>
        </w:rPr>
        <w:t>The proposed acoustic cruise track for the 20</w:t>
      </w:r>
      <w:r>
        <w:rPr>
          <w:rFonts w:ascii="Times New Roman" w:hAnsi="Times New Roman"/>
        </w:rPr>
        <w:t xml:space="preserve">11-2013 surveys are </w:t>
      </w:r>
      <w:r w:rsidRPr="00ED1707">
        <w:rPr>
          <w:rFonts w:ascii="Times New Roman" w:hAnsi="Times New Roman"/>
        </w:rPr>
        <w:t xml:space="preserve">shown in Figure </w:t>
      </w:r>
      <w:r>
        <w:rPr>
          <w:rFonts w:ascii="Times New Roman" w:hAnsi="Times New Roman"/>
        </w:rPr>
        <w:t>4</w:t>
      </w:r>
      <w:r w:rsidRPr="00ED1707">
        <w:rPr>
          <w:rFonts w:ascii="Times New Roman" w:hAnsi="Times New Roman"/>
        </w:rPr>
        <w:t>.</w:t>
      </w:r>
    </w:p>
    <w:p w:rsidR="005431C9" w:rsidRPr="00B871BA" w:rsidRDefault="005431C9" w:rsidP="00B871BA">
      <w:pPr>
        <w:pStyle w:val="Heading3"/>
        <w:rPr>
          <w:rFonts w:cs="Times New Roman"/>
          <w:iCs/>
          <w:sz w:val="20"/>
          <w:szCs w:val="24"/>
        </w:rPr>
      </w:pPr>
      <w:bookmarkStart w:id="100" w:name="_Toc333825863"/>
      <w:r w:rsidRPr="00B871BA">
        <w:rPr>
          <w:rFonts w:cs="Times New Roman"/>
          <w:iCs/>
          <w:sz w:val="20"/>
          <w:szCs w:val="24"/>
        </w:rPr>
        <w:t>III.G.</w:t>
      </w:r>
      <w:r>
        <w:rPr>
          <w:rFonts w:cs="Times New Roman"/>
          <w:iCs/>
          <w:sz w:val="20"/>
          <w:szCs w:val="24"/>
        </w:rPr>
        <w:t>5</w:t>
      </w:r>
      <w:r w:rsidRPr="00B871BA">
        <w:rPr>
          <w:rFonts w:cs="Times New Roman"/>
          <w:iCs/>
          <w:sz w:val="20"/>
          <w:szCs w:val="24"/>
        </w:rPr>
        <w:t>.</w:t>
      </w:r>
      <w:r>
        <w:rPr>
          <w:rFonts w:cs="Times New Roman"/>
          <w:iCs/>
          <w:sz w:val="20"/>
          <w:szCs w:val="24"/>
        </w:rPr>
        <w:t>2</w:t>
      </w:r>
      <w:r w:rsidRPr="00B871BA">
        <w:rPr>
          <w:rFonts w:cs="Times New Roman"/>
          <w:iCs/>
          <w:sz w:val="20"/>
          <w:szCs w:val="24"/>
        </w:rPr>
        <w:tab/>
        <w:t>Modifications in the surveys</w:t>
      </w:r>
      <w:bookmarkEnd w:id="100"/>
    </w:p>
    <w:p w:rsidR="005431C9" w:rsidRDefault="005431C9">
      <w:pPr>
        <w:spacing w:before="0"/>
        <w:ind w:left="0" w:firstLine="0"/>
        <w:jc w:val="both"/>
        <w:rPr>
          <w:rFonts w:ascii="Times New Roman" w:hAnsi="Times New Roman"/>
          <w:b/>
        </w:rPr>
      </w:pPr>
      <w:r>
        <w:rPr>
          <w:rFonts w:ascii="Times New Roman" w:hAnsi="Times New Roman"/>
        </w:rPr>
        <w:t>No major modification to the survey design is foreseen in the near future.</w:t>
      </w:r>
    </w:p>
    <w:p w:rsidR="005431C9" w:rsidRDefault="005431C9" w:rsidP="00B871BA">
      <w:pPr>
        <w:pStyle w:val="Heading3"/>
        <w:rPr>
          <w:rFonts w:cs="Times New Roman"/>
          <w:iCs/>
          <w:sz w:val="20"/>
          <w:szCs w:val="24"/>
        </w:rPr>
      </w:pPr>
      <w:bookmarkStart w:id="101" w:name="_Toc333825864"/>
      <w:r w:rsidRPr="00B871BA">
        <w:rPr>
          <w:rFonts w:cs="Times New Roman"/>
          <w:iCs/>
          <w:sz w:val="20"/>
          <w:szCs w:val="24"/>
        </w:rPr>
        <w:t>III.G.</w:t>
      </w:r>
      <w:r>
        <w:rPr>
          <w:rFonts w:cs="Times New Roman"/>
          <w:iCs/>
          <w:sz w:val="20"/>
          <w:szCs w:val="24"/>
        </w:rPr>
        <w:t>5</w:t>
      </w:r>
      <w:r w:rsidRPr="00B871BA">
        <w:rPr>
          <w:rFonts w:cs="Times New Roman"/>
          <w:iCs/>
          <w:sz w:val="20"/>
          <w:szCs w:val="24"/>
        </w:rPr>
        <w:t>.</w:t>
      </w:r>
      <w:r>
        <w:rPr>
          <w:rFonts w:cs="Times New Roman"/>
          <w:iCs/>
          <w:sz w:val="20"/>
          <w:szCs w:val="24"/>
        </w:rPr>
        <w:t>3</w:t>
      </w:r>
      <w:r w:rsidRPr="00B871BA">
        <w:rPr>
          <w:rFonts w:cs="Times New Roman"/>
          <w:iCs/>
          <w:sz w:val="20"/>
          <w:szCs w:val="24"/>
        </w:rPr>
        <w:t xml:space="preserve"> Data Presentation</w:t>
      </w:r>
      <w:bookmarkEnd w:id="101"/>
    </w:p>
    <w:p w:rsidR="005431C9" w:rsidRPr="00ED1707" w:rsidRDefault="005431C9" w:rsidP="00ED1707">
      <w:pPr>
        <w:ind w:left="0" w:firstLine="0"/>
        <w:jc w:val="both"/>
      </w:pPr>
      <w:r>
        <w:rPr>
          <w:rFonts w:ascii="Times New Roman" w:hAnsi="Times New Roman"/>
        </w:rPr>
        <w:t xml:space="preserve">All survey data is collated and is submitted annually to HAWG for use in the stock assessment process. Aggregated and </w:t>
      </w:r>
      <w:proofErr w:type="spellStart"/>
      <w:r>
        <w:rPr>
          <w:rFonts w:ascii="Times New Roman" w:hAnsi="Times New Roman"/>
        </w:rPr>
        <w:t>dis</w:t>
      </w:r>
      <w:proofErr w:type="spellEnd"/>
      <w:r>
        <w:rPr>
          <w:rFonts w:ascii="Times New Roman" w:hAnsi="Times New Roman"/>
        </w:rPr>
        <w:t xml:space="preserve">-aggregated survey is held on-site at the Institute and is available on request. Steps are being taken to have survey data included into the </w:t>
      </w:r>
      <w:proofErr w:type="spellStart"/>
      <w:r>
        <w:rPr>
          <w:rFonts w:ascii="Times New Roman" w:hAnsi="Times New Roman"/>
        </w:rPr>
        <w:t>FishFrame</w:t>
      </w:r>
      <w:proofErr w:type="spellEnd"/>
      <w:r>
        <w:rPr>
          <w:rFonts w:ascii="Times New Roman" w:hAnsi="Times New Roman"/>
        </w:rPr>
        <w:t xml:space="preserve"> database. </w:t>
      </w:r>
    </w:p>
    <w:p w:rsidR="005431C9" w:rsidRDefault="005431C9" w:rsidP="00B871BA">
      <w:pPr>
        <w:pStyle w:val="Heading3"/>
        <w:rPr>
          <w:rFonts w:cs="Times New Roman"/>
          <w:iCs/>
          <w:sz w:val="20"/>
          <w:szCs w:val="24"/>
        </w:rPr>
      </w:pPr>
      <w:bookmarkStart w:id="102" w:name="_Toc333825865"/>
      <w:r w:rsidRPr="00B871BA">
        <w:rPr>
          <w:rFonts w:cs="Times New Roman"/>
          <w:iCs/>
          <w:sz w:val="20"/>
          <w:szCs w:val="24"/>
        </w:rPr>
        <w:t>III.G.</w:t>
      </w:r>
      <w:r>
        <w:rPr>
          <w:rFonts w:cs="Times New Roman"/>
          <w:iCs/>
          <w:sz w:val="20"/>
          <w:szCs w:val="24"/>
        </w:rPr>
        <w:t>5</w:t>
      </w:r>
      <w:r w:rsidRPr="00B871BA">
        <w:rPr>
          <w:rFonts w:cs="Times New Roman"/>
          <w:iCs/>
          <w:sz w:val="20"/>
          <w:szCs w:val="24"/>
        </w:rPr>
        <w:t>.</w:t>
      </w:r>
      <w:r>
        <w:rPr>
          <w:rFonts w:cs="Times New Roman"/>
          <w:iCs/>
          <w:sz w:val="20"/>
          <w:szCs w:val="24"/>
        </w:rPr>
        <w:t>4</w:t>
      </w:r>
      <w:r w:rsidRPr="00B871BA">
        <w:rPr>
          <w:rFonts w:cs="Times New Roman"/>
          <w:iCs/>
          <w:sz w:val="20"/>
          <w:szCs w:val="24"/>
        </w:rPr>
        <w:t xml:space="preserve"> Regional Co-ordination</w:t>
      </w:r>
      <w:bookmarkEnd w:id="102"/>
    </w:p>
    <w:p w:rsidR="005431C9" w:rsidRPr="00ED1707" w:rsidRDefault="005431C9" w:rsidP="00ED1707">
      <w:pPr>
        <w:ind w:left="0" w:firstLine="0"/>
        <w:jc w:val="both"/>
        <w:rPr>
          <w:rFonts w:ascii="Times New Roman" w:hAnsi="Times New Roman"/>
        </w:rPr>
      </w:pPr>
      <w:r>
        <w:rPr>
          <w:rFonts w:ascii="Times New Roman" w:hAnsi="Times New Roman"/>
        </w:rPr>
        <w:t>Ireland remains the only country with a long standing survey time series for this stock. Ireland is the only nation that has a targeted fishery for herring in this region in recent years.  Due to the relative isolation of this stock solely in terms of linking in with other existing coordinated surveys this is difficult to achieve in the short term. Data from this survey program will continue to actively feed into expert groups such as SGHERWAY, WGIPS and HAWG.</w:t>
      </w:r>
    </w:p>
    <w:p w:rsidR="005431C9" w:rsidRPr="00BB1C0C" w:rsidRDefault="005431C9" w:rsidP="00B871BA">
      <w:pPr>
        <w:pStyle w:val="Heading3"/>
        <w:rPr>
          <w:rFonts w:cs="Times New Roman"/>
          <w:iCs/>
          <w:sz w:val="20"/>
          <w:szCs w:val="24"/>
          <w:lang w:val="fr-FR"/>
        </w:rPr>
      </w:pPr>
      <w:bookmarkStart w:id="103" w:name="_Toc333825866"/>
      <w:r w:rsidRPr="00BB1C0C">
        <w:rPr>
          <w:rFonts w:cs="Times New Roman"/>
          <w:iCs/>
          <w:sz w:val="20"/>
          <w:szCs w:val="24"/>
          <w:lang w:val="fr-FR"/>
        </w:rPr>
        <w:t xml:space="preserve">III.G.5.5 </w:t>
      </w:r>
      <w:proofErr w:type="spellStart"/>
      <w:r w:rsidRPr="00BB1C0C">
        <w:rPr>
          <w:rFonts w:cs="Times New Roman"/>
          <w:iCs/>
          <w:sz w:val="20"/>
          <w:szCs w:val="24"/>
          <w:lang w:val="fr-FR"/>
        </w:rPr>
        <w:t>Derogations</w:t>
      </w:r>
      <w:proofErr w:type="spellEnd"/>
      <w:r w:rsidRPr="00BB1C0C">
        <w:rPr>
          <w:rFonts w:cs="Times New Roman"/>
          <w:iCs/>
          <w:sz w:val="20"/>
          <w:szCs w:val="24"/>
          <w:lang w:val="fr-FR"/>
        </w:rPr>
        <w:t xml:space="preserve"> and Non </w:t>
      </w:r>
      <w:proofErr w:type="spellStart"/>
      <w:r w:rsidRPr="00BB1C0C">
        <w:rPr>
          <w:rFonts w:cs="Times New Roman"/>
          <w:iCs/>
          <w:sz w:val="20"/>
          <w:szCs w:val="24"/>
          <w:lang w:val="fr-FR"/>
        </w:rPr>
        <w:t>conformities</w:t>
      </w:r>
      <w:bookmarkEnd w:id="103"/>
      <w:proofErr w:type="spellEnd"/>
    </w:p>
    <w:p w:rsidR="005431C9" w:rsidRDefault="005431C9">
      <w:pPr>
        <w:spacing w:before="0"/>
        <w:ind w:left="0" w:firstLine="0"/>
        <w:jc w:val="both"/>
        <w:rPr>
          <w:rFonts w:ascii="Times New Roman" w:hAnsi="Times New Roman"/>
          <w:b/>
        </w:rPr>
      </w:pPr>
      <w:r>
        <w:rPr>
          <w:rFonts w:ascii="Times New Roman" w:hAnsi="Times New Roman"/>
        </w:rPr>
        <w:t>None exist at this time</w:t>
      </w:r>
    </w:p>
    <w:p w:rsidR="005431C9" w:rsidRPr="00C91DA7" w:rsidRDefault="005431C9" w:rsidP="00B871BA">
      <w:pPr>
        <w:pStyle w:val="Heading3"/>
      </w:pPr>
      <w:bookmarkStart w:id="104" w:name="_Toc333825867"/>
      <w:r w:rsidRPr="00C91DA7">
        <w:t>III.G.</w:t>
      </w:r>
      <w:r>
        <w:t>6</w:t>
      </w:r>
      <w:r w:rsidRPr="00C91DA7">
        <w:t xml:space="preserve">. </w:t>
      </w:r>
      <w:r>
        <w:t>1</w:t>
      </w:r>
      <w:r w:rsidRPr="00C91DA7">
        <w:tab/>
        <w:t>Planned surveys Pre Spawning Herring Acoustic</w:t>
      </w:r>
      <w:bookmarkEnd w:id="104"/>
    </w:p>
    <w:p w:rsidR="005431C9" w:rsidRDefault="005431C9" w:rsidP="00921380">
      <w:pPr>
        <w:spacing w:before="0"/>
        <w:ind w:left="0" w:firstLine="0"/>
        <w:jc w:val="both"/>
        <w:rPr>
          <w:rFonts w:ascii="Times New Roman" w:hAnsi="Times New Roman"/>
        </w:rPr>
      </w:pPr>
      <w:r>
        <w:rPr>
          <w:rFonts w:ascii="Times New Roman" w:hAnsi="Times New Roman"/>
        </w:rPr>
        <w:t>Survey Aims</w:t>
      </w:r>
    </w:p>
    <w:p w:rsidR="005431C9" w:rsidRDefault="005431C9" w:rsidP="00921380">
      <w:pPr>
        <w:spacing w:before="0"/>
        <w:ind w:left="0" w:firstLine="0"/>
        <w:jc w:val="both"/>
      </w:pPr>
      <w:r>
        <w:rPr>
          <w:rFonts w:ascii="Times New Roman" w:hAnsi="Times New Roman"/>
        </w:rPr>
        <w:t>The aim of the survey is to provide an estimate of relative abundance to the HAWG and to extend the tuning series used in the assessment.</w:t>
      </w:r>
      <w:r>
        <w:t xml:space="preserve">  </w:t>
      </w:r>
    </w:p>
    <w:p w:rsidR="005431C9" w:rsidRDefault="005431C9" w:rsidP="00921380">
      <w:pPr>
        <w:pStyle w:val="BodyText"/>
        <w:numPr>
          <w:ilvl w:val="0"/>
          <w:numId w:val="10"/>
        </w:numPr>
        <w:jc w:val="both"/>
      </w:pPr>
      <w:r>
        <w:t>Collect acoustic data on pre-spawning and spawning aggregations of herring (</w:t>
      </w:r>
      <w:proofErr w:type="spellStart"/>
      <w:r>
        <w:rPr>
          <w:i/>
        </w:rPr>
        <w:t>Clupea</w:t>
      </w:r>
      <w:proofErr w:type="spellEnd"/>
      <w:r>
        <w:rPr>
          <w:i/>
        </w:rPr>
        <w:t xml:space="preserve"> </w:t>
      </w:r>
      <w:proofErr w:type="spellStart"/>
      <w:r>
        <w:rPr>
          <w:i/>
        </w:rPr>
        <w:t>harengus</w:t>
      </w:r>
      <w:proofErr w:type="spellEnd"/>
      <w:r>
        <w:t>) within summer feeding areas to the west of Ireland and Scotland (53º30-57ºN).</w:t>
      </w:r>
    </w:p>
    <w:p w:rsidR="005431C9" w:rsidRDefault="005431C9" w:rsidP="00921380">
      <w:pPr>
        <w:numPr>
          <w:ilvl w:val="0"/>
          <w:numId w:val="10"/>
        </w:numPr>
        <w:spacing w:before="0"/>
        <w:jc w:val="both"/>
        <w:rPr>
          <w:rFonts w:ascii="Times New Roman" w:hAnsi="Times New Roman"/>
        </w:rPr>
      </w:pPr>
      <w:r>
        <w:rPr>
          <w:rFonts w:ascii="Times New Roman" w:hAnsi="Times New Roman"/>
        </w:rPr>
        <w:t xml:space="preserve">Determine an age stratified estimate of relative abundance of herring within the survey area (ICES Divisions </w:t>
      </w:r>
      <w:proofErr w:type="spellStart"/>
      <w:r>
        <w:rPr>
          <w:rFonts w:ascii="Times New Roman" w:hAnsi="Times New Roman"/>
        </w:rPr>
        <w:t>VIaS</w:t>
      </w:r>
      <w:proofErr w:type="spellEnd"/>
      <w:r>
        <w:rPr>
          <w:rFonts w:ascii="Times New Roman" w:hAnsi="Times New Roman"/>
        </w:rPr>
        <w:t xml:space="preserve"> and </w:t>
      </w:r>
      <w:proofErr w:type="spellStart"/>
      <w:r>
        <w:rPr>
          <w:rFonts w:ascii="Times New Roman" w:hAnsi="Times New Roman"/>
        </w:rPr>
        <w:t>VIIb</w:t>
      </w:r>
      <w:proofErr w:type="spellEnd"/>
      <w:r>
        <w:rPr>
          <w:rFonts w:ascii="Times New Roman" w:hAnsi="Times New Roman"/>
        </w:rPr>
        <w:t>)</w:t>
      </w:r>
    </w:p>
    <w:p w:rsidR="005431C9" w:rsidRDefault="005431C9" w:rsidP="00921380">
      <w:pPr>
        <w:numPr>
          <w:ilvl w:val="0"/>
          <w:numId w:val="10"/>
        </w:numPr>
        <w:spacing w:before="0"/>
        <w:jc w:val="both"/>
        <w:rPr>
          <w:rFonts w:ascii="Times New Roman" w:hAnsi="Times New Roman"/>
        </w:rPr>
      </w:pPr>
      <w:r>
        <w:rPr>
          <w:rFonts w:ascii="Times New Roman" w:hAnsi="Times New Roman"/>
        </w:rPr>
        <w:t xml:space="preserve">Collect biological samples from directed trawling on </w:t>
      </w:r>
      <w:proofErr w:type="spellStart"/>
      <w:r>
        <w:rPr>
          <w:rFonts w:ascii="Times New Roman" w:hAnsi="Times New Roman"/>
        </w:rPr>
        <w:t>insonified</w:t>
      </w:r>
      <w:proofErr w:type="spellEnd"/>
      <w:r>
        <w:rPr>
          <w:rFonts w:ascii="Times New Roman" w:hAnsi="Times New Roman"/>
        </w:rPr>
        <w:t xml:space="preserve"> fish </w:t>
      </w:r>
      <w:proofErr w:type="spellStart"/>
      <w:r>
        <w:rPr>
          <w:rFonts w:ascii="Times New Roman" w:hAnsi="Times New Roman"/>
        </w:rPr>
        <w:t>echotraces</w:t>
      </w:r>
      <w:proofErr w:type="spellEnd"/>
      <w:r>
        <w:rPr>
          <w:rFonts w:ascii="Times New Roman" w:hAnsi="Times New Roman"/>
        </w:rPr>
        <w:t xml:space="preserve"> to determine age structure and maturity state of survey stock</w:t>
      </w:r>
    </w:p>
    <w:p w:rsidR="005431C9" w:rsidRDefault="005431C9" w:rsidP="00921380">
      <w:pPr>
        <w:numPr>
          <w:ilvl w:val="0"/>
          <w:numId w:val="10"/>
        </w:numPr>
        <w:spacing w:before="0"/>
        <w:jc w:val="both"/>
        <w:rPr>
          <w:rFonts w:ascii="Times New Roman" w:hAnsi="Times New Roman"/>
        </w:rPr>
      </w:pPr>
      <w:r>
        <w:rPr>
          <w:rFonts w:ascii="Times New Roman" w:hAnsi="Times New Roman"/>
        </w:rPr>
        <w:t xml:space="preserve">Collect physical oceanography data as horizontal and vertical profiles from a deployed sensor array. </w:t>
      </w:r>
    </w:p>
    <w:p w:rsidR="005431C9" w:rsidRDefault="005431C9" w:rsidP="00921380">
      <w:pPr>
        <w:numPr>
          <w:ilvl w:val="0"/>
          <w:numId w:val="10"/>
        </w:numPr>
        <w:spacing w:before="0"/>
        <w:jc w:val="both"/>
        <w:rPr>
          <w:rFonts w:ascii="Times New Roman" w:hAnsi="Times New Roman"/>
        </w:rPr>
      </w:pPr>
      <w:r>
        <w:rPr>
          <w:rFonts w:ascii="Times New Roman" w:hAnsi="Times New Roman"/>
        </w:rPr>
        <w:t>Sighting survey of marine mammals and seabirds encountered during the survey</w:t>
      </w:r>
    </w:p>
    <w:p w:rsidR="005431C9" w:rsidRDefault="005431C9" w:rsidP="00921380">
      <w:pPr>
        <w:spacing w:before="0"/>
        <w:ind w:left="0" w:firstLine="0"/>
        <w:jc w:val="both"/>
        <w:rPr>
          <w:rFonts w:ascii="Times New Roman" w:hAnsi="Times New Roman"/>
        </w:rPr>
      </w:pPr>
    </w:p>
    <w:p w:rsidR="005431C9" w:rsidRDefault="005431C9" w:rsidP="00921380">
      <w:pPr>
        <w:pStyle w:val="BodyText"/>
        <w:jc w:val="both"/>
      </w:pPr>
      <w:r>
        <w:t>Data collection:</w:t>
      </w:r>
    </w:p>
    <w:p w:rsidR="005431C9" w:rsidRDefault="005431C9" w:rsidP="00921380">
      <w:pPr>
        <w:pStyle w:val="BodyText"/>
        <w:jc w:val="both"/>
      </w:pPr>
      <w:r>
        <w:t xml:space="preserve">Acoustic data is collected during the survey using a </w:t>
      </w:r>
      <w:proofErr w:type="spellStart"/>
      <w:r>
        <w:t>Simrad</w:t>
      </w:r>
      <w:proofErr w:type="spellEnd"/>
      <w:r>
        <w:t xml:space="preserve"> ER60 scientific </w:t>
      </w:r>
      <w:proofErr w:type="spellStart"/>
      <w:r>
        <w:t>echosounder</w:t>
      </w:r>
      <w:proofErr w:type="spellEnd"/>
      <w:r>
        <w:t xml:space="preserve"> operating over four frequencies (18, 38, 120 &amp; 200kHz). All </w:t>
      </w:r>
      <w:proofErr w:type="spellStart"/>
      <w:r>
        <w:t>hydrographic</w:t>
      </w:r>
      <w:proofErr w:type="spellEnd"/>
      <w:r>
        <w:t xml:space="preserve"> data collected during vertical CTD casts is collected using a </w:t>
      </w:r>
      <w:proofErr w:type="spellStart"/>
      <w:r>
        <w:t>SeaBird</w:t>
      </w:r>
      <w:proofErr w:type="spellEnd"/>
      <w:r>
        <w:t xml:space="preserve"> 911 CTD unit. Biological data collected during the survey in the form of length, weight, sex, maturity and age data from target species collected during fishing operations is stored on an Access database and up loaded to a Sequel Server database at the Institute. All survey data is stored in raw and processed formats.  </w:t>
      </w:r>
    </w:p>
    <w:p w:rsidR="005431C9" w:rsidRDefault="005431C9" w:rsidP="00921380">
      <w:pPr>
        <w:spacing w:before="0"/>
        <w:ind w:left="0" w:firstLine="0"/>
        <w:jc w:val="both"/>
        <w:rPr>
          <w:rFonts w:ascii="Times New Roman" w:hAnsi="Times New Roman"/>
        </w:rPr>
      </w:pPr>
    </w:p>
    <w:p w:rsidR="005431C9" w:rsidRDefault="005431C9" w:rsidP="00921380">
      <w:pPr>
        <w:spacing w:before="0"/>
        <w:ind w:left="0" w:firstLine="0"/>
        <w:jc w:val="both"/>
        <w:rPr>
          <w:rFonts w:ascii="Times New Roman" w:hAnsi="Times New Roman"/>
        </w:rPr>
      </w:pPr>
      <w:r>
        <w:rPr>
          <w:rFonts w:ascii="Times New Roman" w:hAnsi="Times New Roman"/>
        </w:rPr>
        <w:t>Data storage</w:t>
      </w:r>
    </w:p>
    <w:p w:rsidR="005431C9" w:rsidRDefault="005431C9" w:rsidP="00921380">
      <w:pPr>
        <w:spacing w:before="0"/>
        <w:ind w:left="0" w:firstLine="0"/>
        <w:jc w:val="both"/>
        <w:rPr>
          <w:rFonts w:ascii="Times New Roman" w:hAnsi="Times New Roman"/>
        </w:rPr>
      </w:pPr>
      <w:r>
        <w:rPr>
          <w:rFonts w:ascii="Times New Roman" w:hAnsi="Times New Roman"/>
        </w:rPr>
        <w:t>All survey data is collected and stored both by the Marine Institute and in a web based International survey database (</w:t>
      </w:r>
      <w:proofErr w:type="spellStart"/>
      <w:r>
        <w:rPr>
          <w:rFonts w:ascii="Times New Roman" w:hAnsi="Times New Roman"/>
        </w:rPr>
        <w:t>FishFrame</w:t>
      </w:r>
      <w:proofErr w:type="spellEnd"/>
      <w:r>
        <w:rPr>
          <w:rFonts w:ascii="Times New Roman" w:hAnsi="Times New Roman"/>
        </w:rPr>
        <w:t xml:space="preserve">) for all survey participants. This database contains data collected in all aspects of the survey (acoustic, biological and </w:t>
      </w:r>
      <w:proofErr w:type="spellStart"/>
      <w:r>
        <w:rPr>
          <w:rFonts w:ascii="Times New Roman" w:hAnsi="Times New Roman"/>
        </w:rPr>
        <w:t>hydrographic</w:t>
      </w:r>
      <w:proofErr w:type="spellEnd"/>
      <w:r>
        <w:rPr>
          <w:rFonts w:ascii="Times New Roman" w:hAnsi="Times New Roman"/>
        </w:rPr>
        <w:t xml:space="preserve">). This database is coordinated and managed through ICES </w:t>
      </w:r>
      <w:r w:rsidRPr="00BC504B">
        <w:rPr>
          <w:rFonts w:ascii="Times New Roman" w:hAnsi="Times New Roman"/>
        </w:rPr>
        <w:t>WGIPS.</w:t>
      </w:r>
      <w:r>
        <w:rPr>
          <w:rFonts w:ascii="Times New Roman" w:hAnsi="Times New Roman"/>
        </w:rPr>
        <w:t xml:space="preserve"> </w:t>
      </w:r>
      <w:proofErr w:type="spellStart"/>
      <w:r>
        <w:rPr>
          <w:rFonts w:ascii="Times New Roman" w:hAnsi="Times New Roman"/>
        </w:rPr>
        <w:t>FishFrame</w:t>
      </w:r>
      <w:proofErr w:type="spellEnd"/>
      <w:r>
        <w:rPr>
          <w:rFonts w:ascii="Times New Roman" w:hAnsi="Times New Roman"/>
        </w:rPr>
        <w:t xml:space="preserve"> is available at </w:t>
      </w:r>
      <w:hyperlink r:id="rId21" w:history="1">
        <w:r w:rsidRPr="00152F90">
          <w:rPr>
            <w:rFonts w:ascii="Times New Roman" w:hAnsi="Times New Roman"/>
            <w:color w:val="0000FF"/>
          </w:rPr>
          <w:t>http://dmz-web08.dfu.min.dk/NorthSea/FishFrame/</w:t>
        </w:r>
      </w:hyperlink>
    </w:p>
    <w:p w:rsidR="005431C9" w:rsidRDefault="005431C9" w:rsidP="00921380">
      <w:pPr>
        <w:spacing w:before="0"/>
        <w:ind w:left="0" w:firstLine="0"/>
        <w:jc w:val="both"/>
        <w:rPr>
          <w:rFonts w:ascii="Times New Roman" w:hAnsi="Times New Roman"/>
        </w:rPr>
      </w:pPr>
    </w:p>
    <w:p w:rsidR="005431C9" w:rsidRDefault="005431C9" w:rsidP="00921380">
      <w:pPr>
        <w:spacing w:before="0"/>
        <w:ind w:left="0" w:firstLine="0"/>
        <w:jc w:val="both"/>
        <w:rPr>
          <w:rFonts w:ascii="Times New Roman" w:hAnsi="Times New Roman"/>
        </w:rPr>
      </w:pPr>
      <w:r>
        <w:rPr>
          <w:rFonts w:ascii="Times New Roman" w:hAnsi="Times New Roman"/>
        </w:rPr>
        <w:t>Ecosystem indicators</w:t>
      </w:r>
    </w:p>
    <w:p w:rsidR="005431C9" w:rsidRDefault="005431C9" w:rsidP="00921380">
      <w:pPr>
        <w:spacing w:before="0"/>
        <w:ind w:left="0" w:firstLine="0"/>
        <w:jc w:val="both"/>
        <w:rPr>
          <w:rFonts w:ascii="Times New Roman" w:hAnsi="Times New Roman"/>
        </w:rPr>
      </w:pPr>
      <w:r>
        <w:rPr>
          <w:rFonts w:ascii="Times New Roman" w:hAnsi="Times New Roman"/>
        </w:rPr>
        <w:t>The pre-spawning herring survey satisfies the criteria listed related to ecosystem indicators 1, 2, 3 and 4.</w:t>
      </w:r>
    </w:p>
    <w:p w:rsidR="005431C9" w:rsidRDefault="005431C9" w:rsidP="00921380">
      <w:pPr>
        <w:jc w:val="both"/>
      </w:pPr>
    </w:p>
    <w:p w:rsidR="005431C9" w:rsidRDefault="005431C9" w:rsidP="00921380">
      <w:pPr>
        <w:spacing w:before="0"/>
        <w:ind w:left="0" w:firstLine="0"/>
        <w:jc w:val="both"/>
      </w:pPr>
      <w:r w:rsidRPr="00921380">
        <w:rPr>
          <w:rFonts w:ascii="Times New Roman" w:hAnsi="Times New Roman"/>
        </w:rPr>
        <w:t xml:space="preserve">The proposed acoustic cruise track for the </w:t>
      </w:r>
      <w:r>
        <w:rPr>
          <w:rFonts w:ascii="Times New Roman" w:hAnsi="Times New Roman"/>
        </w:rPr>
        <w:t>2011-2013</w:t>
      </w:r>
      <w:r w:rsidRPr="00921380">
        <w:rPr>
          <w:rFonts w:ascii="Times New Roman" w:hAnsi="Times New Roman"/>
        </w:rPr>
        <w:t xml:space="preserve"> survey</w:t>
      </w:r>
      <w:r>
        <w:rPr>
          <w:rFonts w:ascii="Times New Roman" w:hAnsi="Times New Roman"/>
        </w:rPr>
        <w:t>s</w:t>
      </w:r>
      <w:r w:rsidRPr="00921380">
        <w:rPr>
          <w:rFonts w:ascii="Times New Roman" w:hAnsi="Times New Roman"/>
        </w:rPr>
        <w:t xml:space="preserve"> </w:t>
      </w:r>
      <w:r>
        <w:rPr>
          <w:rFonts w:ascii="Times New Roman" w:hAnsi="Times New Roman"/>
        </w:rPr>
        <w:t>are</w:t>
      </w:r>
      <w:r w:rsidRPr="00921380">
        <w:rPr>
          <w:rFonts w:ascii="Times New Roman" w:hAnsi="Times New Roman"/>
        </w:rPr>
        <w:t xml:space="preserve"> shown in Figure </w:t>
      </w:r>
      <w:r>
        <w:rPr>
          <w:rFonts w:ascii="Times New Roman" w:hAnsi="Times New Roman"/>
        </w:rPr>
        <w:t>5</w:t>
      </w:r>
      <w:r w:rsidRPr="00921380">
        <w:rPr>
          <w:rFonts w:ascii="Times New Roman" w:hAnsi="Times New Roman"/>
        </w:rPr>
        <w:t>.</w:t>
      </w:r>
    </w:p>
    <w:p w:rsidR="005431C9" w:rsidRPr="00B871BA" w:rsidRDefault="005431C9" w:rsidP="00B871BA">
      <w:pPr>
        <w:pStyle w:val="Heading3"/>
        <w:rPr>
          <w:rFonts w:cs="Times New Roman"/>
          <w:iCs/>
          <w:sz w:val="20"/>
          <w:szCs w:val="24"/>
        </w:rPr>
      </w:pPr>
      <w:bookmarkStart w:id="105" w:name="_Toc333825868"/>
      <w:r w:rsidRPr="00B871BA">
        <w:rPr>
          <w:rFonts w:cs="Times New Roman"/>
          <w:iCs/>
          <w:sz w:val="20"/>
          <w:szCs w:val="24"/>
        </w:rPr>
        <w:t>III.G.</w:t>
      </w:r>
      <w:r>
        <w:rPr>
          <w:rFonts w:cs="Times New Roman"/>
          <w:iCs/>
          <w:sz w:val="20"/>
          <w:szCs w:val="24"/>
        </w:rPr>
        <w:t>6</w:t>
      </w:r>
      <w:r w:rsidRPr="00B871BA">
        <w:rPr>
          <w:rFonts w:cs="Times New Roman"/>
          <w:iCs/>
          <w:sz w:val="20"/>
          <w:szCs w:val="24"/>
        </w:rPr>
        <w:t>.</w:t>
      </w:r>
      <w:r>
        <w:rPr>
          <w:rFonts w:cs="Times New Roman"/>
          <w:iCs/>
          <w:sz w:val="20"/>
          <w:szCs w:val="24"/>
        </w:rPr>
        <w:t>2</w:t>
      </w:r>
      <w:r w:rsidRPr="00B871BA">
        <w:rPr>
          <w:rFonts w:cs="Times New Roman"/>
          <w:iCs/>
          <w:sz w:val="20"/>
          <w:szCs w:val="24"/>
        </w:rPr>
        <w:tab/>
        <w:t>Modifications in the surveys</w:t>
      </w:r>
      <w:bookmarkEnd w:id="105"/>
    </w:p>
    <w:p w:rsidR="005431C9" w:rsidRPr="00921380" w:rsidRDefault="005431C9">
      <w:pPr>
        <w:spacing w:before="0"/>
        <w:ind w:left="0" w:firstLine="0"/>
        <w:jc w:val="both"/>
        <w:rPr>
          <w:rFonts w:ascii="Times New Roman" w:hAnsi="Times New Roman"/>
        </w:rPr>
      </w:pPr>
      <w:r>
        <w:rPr>
          <w:rFonts w:ascii="Times New Roman" w:hAnsi="Times New Roman"/>
        </w:rPr>
        <w:t xml:space="preserve">Survey coverage was extended northwards in 2010 to 57ºN on recommendation of SGHERWAY to co-survey the area currently covered by the Scottish vessel. This area continues to produce a high degree of inter-annual variability in terms of herring biomass in the </w:t>
      </w:r>
      <w:proofErr w:type="spellStart"/>
      <w:r>
        <w:rPr>
          <w:rFonts w:ascii="Times New Roman" w:hAnsi="Times New Roman"/>
        </w:rPr>
        <w:t>Malin</w:t>
      </w:r>
      <w:proofErr w:type="spellEnd"/>
      <w:r>
        <w:rPr>
          <w:rFonts w:ascii="Times New Roman" w:hAnsi="Times New Roman"/>
        </w:rPr>
        <w:t xml:space="preserve"> shelf stock region. The use of two vessels synoptically covering the grounds will try to address this source of noise in the assessment.  </w:t>
      </w:r>
    </w:p>
    <w:p w:rsidR="005431C9" w:rsidRDefault="005431C9" w:rsidP="00B871BA">
      <w:pPr>
        <w:pStyle w:val="Heading3"/>
        <w:rPr>
          <w:rFonts w:cs="Times New Roman"/>
          <w:iCs/>
          <w:sz w:val="20"/>
          <w:szCs w:val="24"/>
        </w:rPr>
      </w:pPr>
      <w:bookmarkStart w:id="106" w:name="_Toc333825869"/>
      <w:r w:rsidRPr="00B871BA">
        <w:rPr>
          <w:rFonts w:cs="Times New Roman"/>
          <w:iCs/>
          <w:sz w:val="20"/>
          <w:szCs w:val="24"/>
        </w:rPr>
        <w:t>III.G.</w:t>
      </w:r>
      <w:r>
        <w:rPr>
          <w:rFonts w:cs="Times New Roman"/>
          <w:iCs/>
          <w:sz w:val="20"/>
          <w:szCs w:val="24"/>
        </w:rPr>
        <w:t>6</w:t>
      </w:r>
      <w:r w:rsidRPr="00B871BA">
        <w:rPr>
          <w:rFonts w:cs="Times New Roman"/>
          <w:iCs/>
          <w:sz w:val="20"/>
          <w:szCs w:val="24"/>
        </w:rPr>
        <w:t>.</w:t>
      </w:r>
      <w:r>
        <w:rPr>
          <w:rFonts w:cs="Times New Roman"/>
          <w:iCs/>
          <w:sz w:val="20"/>
          <w:szCs w:val="24"/>
        </w:rPr>
        <w:t>3</w:t>
      </w:r>
      <w:r w:rsidRPr="00B871BA">
        <w:rPr>
          <w:rFonts w:cs="Times New Roman"/>
          <w:iCs/>
          <w:sz w:val="20"/>
          <w:szCs w:val="24"/>
        </w:rPr>
        <w:t xml:space="preserve"> Data Presentation</w:t>
      </w:r>
      <w:bookmarkEnd w:id="106"/>
    </w:p>
    <w:p w:rsidR="005431C9" w:rsidRPr="00152F90" w:rsidRDefault="005431C9" w:rsidP="00BC504B">
      <w:pPr>
        <w:spacing w:before="0"/>
        <w:ind w:left="0" w:firstLine="0"/>
        <w:jc w:val="both"/>
        <w:rPr>
          <w:rFonts w:ascii="Times New Roman" w:hAnsi="Times New Roman"/>
          <w:color w:val="0000FF"/>
        </w:rPr>
      </w:pPr>
      <w:r>
        <w:rPr>
          <w:rFonts w:ascii="Times New Roman" w:hAnsi="Times New Roman"/>
        </w:rPr>
        <w:t xml:space="preserve">Collated data on biomass and abundance for the </w:t>
      </w:r>
      <w:proofErr w:type="spellStart"/>
      <w:r>
        <w:rPr>
          <w:rFonts w:ascii="Times New Roman" w:hAnsi="Times New Roman"/>
        </w:rPr>
        <w:t>Malin</w:t>
      </w:r>
      <w:proofErr w:type="spellEnd"/>
      <w:r>
        <w:rPr>
          <w:rFonts w:ascii="Times New Roman" w:hAnsi="Times New Roman"/>
        </w:rPr>
        <w:t xml:space="preserve"> shelf synoptic stock survey (and component national survey reports are) presented annually in the WGIPS report. A combined survey report is presented as a working document to WGHAWG. Aggregated and </w:t>
      </w:r>
      <w:proofErr w:type="spellStart"/>
      <w:r>
        <w:rPr>
          <w:rFonts w:ascii="Times New Roman" w:hAnsi="Times New Roman"/>
        </w:rPr>
        <w:t>dis</w:t>
      </w:r>
      <w:proofErr w:type="spellEnd"/>
      <w:r>
        <w:rPr>
          <w:rFonts w:ascii="Times New Roman" w:hAnsi="Times New Roman"/>
        </w:rPr>
        <w:t xml:space="preserve">-aggregated survey data for participants are available through a web based database portal managed by the Danish Fisheries Institute and available at </w:t>
      </w:r>
      <w:hyperlink r:id="rId22" w:history="1">
        <w:r w:rsidRPr="00152F90">
          <w:rPr>
            <w:rFonts w:ascii="Times New Roman" w:hAnsi="Times New Roman"/>
            <w:color w:val="0000FF"/>
          </w:rPr>
          <w:t>http://dmz-web08.dfu.min.dk/NorthSea/FishFrame/</w:t>
        </w:r>
      </w:hyperlink>
    </w:p>
    <w:p w:rsidR="005431C9" w:rsidRDefault="005431C9" w:rsidP="00B871BA">
      <w:pPr>
        <w:pStyle w:val="Heading3"/>
        <w:rPr>
          <w:rFonts w:cs="Times New Roman"/>
          <w:iCs/>
          <w:sz w:val="20"/>
          <w:szCs w:val="24"/>
        </w:rPr>
      </w:pPr>
      <w:bookmarkStart w:id="107" w:name="_Toc333825870"/>
      <w:r w:rsidRPr="00B871BA">
        <w:rPr>
          <w:rFonts w:cs="Times New Roman"/>
          <w:iCs/>
          <w:sz w:val="20"/>
          <w:szCs w:val="24"/>
        </w:rPr>
        <w:t>III.G.</w:t>
      </w:r>
      <w:r>
        <w:rPr>
          <w:rFonts w:cs="Times New Roman"/>
          <w:iCs/>
          <w:sz w:val="20"/>
          <w:szCs w:val="24"/>
        </w:rPr>
        <w:t>6</w:t>
      </w:r>
      <w:r w:rsidRPr="00B871BA">
        <w:rPr>
          <w:rFonts w:cs="Times New Roman"/>
          <w:iCs/>
          <w:sz w:val="20"/>
          <w:szCs w:val="24"/>
        </w:rPr>
        <w:t>.</w:t>
      </w:r>
      <w:r>
        <w:rPr>
          <w:rFonts w:cs="Times New Roman"/>
          <w:iCs/>
          <w:sz w:val="20"/>
          <w:szCs w:val="24"/>
        </w:rPr>
        <w:t>4</w:t>
      </w:r>
      <w:r w:rsidRPr="00B871BA">
        <w:rPr>
          <w:rFonts w:cs="Times New Roman"/>
          <w:iCs/>
          <w:sz w:val="20"/>
          <w:szCs w:val="24"/>
        </w:rPr>
        <w:t xml:space="preserve"> Regional Co-ordination</w:t>
      </w:r>
      <w:bookmarkEnd w:id="107"/>
    </w:p>
    <w:p w:rsidR="005431C9" w:rsidRPr="002D70EC" w:rsidRDefault="005431C9" w:rsidP="002D70EC">
      <w:pPr>
        <w:ind w:left="0" w:firstLine="0"/>
        <w:jc w:val="both"/>
        <w:rPr>
          <w:rFonts w:ascii="Times New Roman" w:hAnsi="Times New Roman"/>
        </w:rPr>
      </w:pPr>
      <w:r w:rsidRPr="002D70EC">
        <w:rPr>
          <w:rFonts w:ascii="Times New Roman" w:hAnsi="Times New Roman"/>
        </w:rPr>
        <w:t xml:space="preserve">Surveys of the </w:t>
      </w:r>
      <w:proofErr w:type="spellStart"/>
      <w:r w:rsidRPr="002D70EC">
        <w:rPr>
          <w:rFonts w:ascii="Times New Roman" w:hAnsi="Times New Roman"/>
        </w:rPr>
        <w:t>Malin</w:t>
      </w:r>
      <w:proofErr w:type="spellEnd"/>
      <w:r w:rsidRPr="002D70EC">
        <w:rPr>
          <w:rFonts w:ascii="Times New Roman" w:hAnsi="Times New Roman"/>
        </w:rPr>
        <w:t xml:space="preserve"> Shelf stock are coordinated through WGIPS for the following year’s survey. Area coverage and effort allocation are decided in advance. In 2010 a post cruise meeting will be established to collate survey data and produce a combined report. Ireland in 2010 </w:t>
      </w:r>
      <w:proofErr w:type="gramStart"/>
      <w:r w:rsidRPr="002D70EC">
        <w:rPr>
          <w:rFonts w:ascii="Times New Roman" w:hAnsi="Times New Roman"/>
        </w:rPr>
        <w:t>have</w:t>
      </w:r>
      <w:proofErr w:type="gramEnd"/>
      <w:r w:rsidRPr="002D70EC">
        <w:rPr>
          <w:rFonts w:ascii="Times New Roman" w:hAnsi="Times New Roman"/>
        </w:rPr>
        <w:t xml:space="preserve"> been nominated as survey coordinators for the </w:t>
      </w:r>
      <w:proofErr w:type="spellStart"/>
      <w:r w:rsidRPr="002D70EC">
        <w:rPr>
          <w:rFonts w:ascii="Times New Roman" w:hAnsi="Times New Roman"/>
        </w:rPr>
        <w:t>Malin</w:t>
      </w:r>
      <w:proofErr w:type="spellEnd"/>
      <w:r w:rsidRPr="002D70EC">
        <w:rPr>
          <w:rFonts w:ascii="Times New Roman" w:hAnsi="Times New Roman"/>
        </w:rPr>
        <w:t xml:space="preserve"> Shelf.</w:t>
      </w:r>
    </w:p>
    <w:p w:rsidR="005431C9" w:rsidRPr="00BB1C0C" w:rsidRDefault="005431C9" w:rsidP="00B871BA">
      <w:pPr>
        <w:pStyle w:val="Heading3"/>
        <w:rPr>
          <w:rFonts w:cs="Times New Roman"/>
          <w:iCs/>
          <w:sz w:val="20"/>
          <w:szCs w:val="24"/>
          <w:lang w:val="fr-FR"/>
        </w:rPr>
      </w:pPr>
      <w:bookmarkStart w:id="108" w:name="_Toc333825871"/>
      <w:r w:rsidRPr="00BB1C0C">
        <w:rPr>
          <w:rFonts w:cs="Times New Roman"/>
          <w:iCs/>
          <w:sz w:val="20"/>
          <w:szCs w:val="24"/>
          <w:lang w:val="fr-FR"/>
        </w:rPr>
        <w:t xml:space="preserve">III.G.6.5 </w:t>
      </w:r>
      <w:proofErr w:type="spellStart"/>
      <w:r w:rsidRPr="00BB1C0C">
        <w:rPr>
          <w:rFonts w:cs="Times New Roman"/>
          <w:iCs/>
          <w:sz w:val="20"/>
          <w:szCs w:val="24"/>
          <w:lang w:val="fr-FR"/>
        </w:rPr>
        <w:t>Derogations</w:t>
      </w:r>
      <w:proofErr w:type="spellEnd"/>
      <w:r w:rsidRPr="00BB1C0C">
        <w:rPr>
          <w:rFonts w:cs="Times New Roman"/>
          <w:iCs/>
          <w:sz w:val="20"/>
          <w:szCs w:val="24"/>
          <w:lang w:val="fr-FR"/>
        </w:rPr>
        <w:t xml:space="preserve"> and Non </w:t>
      </w:r>
      <w:proofErr w:type="spellStart"/>
      <w:r w:rsidRPr="00BB1C0C">
        <w:rPr>
          <w:rFonts w:cs="Times New Roman"/>
          <w:iCs/>
          <w:sz w:val="20"/>
          <w:szCs w:val="24"/>
          <w:lang w:val="fr-FR"/>
        </w:rPr>
        <w:t>conformities</w:t>
      </w:r>
      <w:bookmarkEnd w:id="108"/>
      <w:proofErr w:type="spellEnd"/>
    </w:p>
    <w:p w:rsidR="005431C9" w:rsidRDefault="005431C9" w:rsidP="002D70EC">
      <w:pPr>
        <w:spacing w:before="0"/>
        <w:ind w:left="0" w:firstLine="0"/>
        <w:jc w:val="both"/>
        <w:rPr>
          <w:rFonts w:ascii="Times New Roman" w:hAnsi="Times New Roman"/>
          <w:b/>
        </w:rPr>
      </w:pPr>
      <w:r>
        <w:rPr>
          <w:rFonts w:ascii="Times New Roman" w:hAnsi="Times New Roman"/>
        </w:rPr>
        <w:t>Non exist at this time</w:t>
      </w:r>
    </w:p>
    <w:p w:rsidR="005431C9" w:rsidRDefault="005431C9">
      <w:pPr>
        <w:spacing w:before="0"/>
        <w:ind w:left="0" w:firstLine="0"/>
        <w:jc w:val="both"/>
        <w:rPr>
          <w:rFonts w:ascii="Times New Roman" w:hAnsi="Times New Roman"/>
          <w:b/>
        </w:rPr>
      </w:pPr>
    </w:p>
    <w:p w:rsidR="005431C9" w:rsidRPr="00C91DA7" w:rsidRDefault="005431C9" w:rsidP="00B871BA">
      <w:pPr>
        <w:pStyle w:val="Heading3"/>
      </w:pPr>
      <w:bookmarkStart w:id="109" w:name="_Toc333825872"/>
      <w:r w:rsidRPr="00C91DA7">
        <w:t>III.G.</w:t>
      </w:r>
      <w:r>
        <w:t>7</w:t>
      </w:r>
      <w:r w:rsidRPr="00C91DA7">
        <w:t>.</w:t>
      </w:r>
      <w:r>
        <w:t>1</w:t>
      </w:r>
      <w:r w:rsidRPr="00C91DA7">
        <w:tab/>
        <w:t>Planned surveys Nephrops UWTV Irish Sea</w:t>
      </w:r>
      <w:bookmarkEnd w:id="109"/>
    </w:p>
    <w:p w:rsidR="005431C9" w:rsidRPr="001127B8" w:rsidRDefault="005431C9" w:rsidP="00DC519B">
      <w:pPr>
        <w:pStyle w:val="Heading4"/>
        <w:ind w:left="0" w:firstLine="0"/>
        <w:rPr>
          <w:b w:val="0"/>
          <w:iCs w:val="0"/>
          <w:sz w:val="22"/>
          <w:szCs w:val="22"/>
        </w:rPr>
      </w:pPr>
      <w:r w:rsidRPr="001127B8">
        <w:rPr>
          <w:b w:val="0"/>
          <w:iCs w:val="0"/>
          <w:sz w:val="22"/>
          <w:szCs w:val="22"/>
        </w:rPr>
        <w:t xml:space="preserve">The main aims of the survey are to collect </w:t>
      </w:r>
      <w:r w:rsidRPr="001127B8">
        <w:rPr>
          <w:b w:val="0"/>
          <w:i/>
          <w:iCs w:val="0"/>
          <w:sz w:val="22"/>
          <w:szCs w:val="22"/>
        </w:rPr>
        <w:t>Nephrops</w:t>
      </w:r>
      <w:r w:rsidRPr="001127B8">
        <w:rPr>
          <w:b w:val="0"/>
          <w:iCs w:val="0"/>
          <w:sz w:val="22"/>
          <w:szCs w:val="22"/>
        </w:rPr>
        <w:t xml:space="preserve"> burrow density estimates from a randomised fixed (3.5 </w:t>
      </w:r>
      <w:proofErr w:type="spellStart"/>
      <w:r w:rsidRPr="001127B8">
        <w:rPr>
          <w:b w:val="0"/>
          <w:iCs w:val="0"/>
          <w:sz w:val="22"/>
          <w:szCs w:val="22"/>
        </w:rPr>
        <w:t>nmi</w:t>
      </w:r>
      <w:proofErr w:type="spellEnd"/>
      <w:r w:rsidRPr="001127B8">
        <w:rPr>
          <w:b w:val="0"/>
          <w:iCs w:val="0"/>
          <w:sz w:val="22"/>
          <w:szCs w:val="22"/>
        </w:rPr>
        <w:t xml:space="preserve">) grid of stations in the Western Irish Sea.  Typically this amounts to around 140 UWTV stations although this may vary slightly (+-5%) depending on the randomisation.  At each site 10 minutes of geo-referenced and “field of view calibrated” video footage is collected.  This footage is reviewed independently by two trained and “calibrated” </w:t>
      </w:r>
      <w:r w:rsidRPr="00A33137">
        <w:rPr>
          <w:b w:val="0"/>
          <w:i/>
          <w:iCs w:val="0"/>
          <w:sz w:val="22"/>
          <w:szCs w:val="22"/>
        </w:rPr>
        <w:t>Nephrops</w:t>
      </w:r>
      <w:r w:rsidRPr="001127B8">
        <w:rPr>
          <w:b w:val="0"/>
          <w:iCs w:val="0"/>
          <w:sz w:val="22"/>
          <w:szCs w:val="22"/>
        </w:rPr>
        <w:t xml:space="preserve"> burrow counters to obtain quality assured average minute by minute burrow counts.  These data are in turn used to estimate the abundance and spatial distribution of </w:t>
      </w:r>
      <w:r w:rsidRPr="00A33137">
        <w:rPr>
          <w:b w:val="0"/>
          <w:i/>
          <w:iCs w:val="0"/>
          <w:sz w:val="22"/>
          <w:szCs w:val="22"/>
        </w:rPr>
        <w:t>Nephrops</w:t>
      </w:r>
      <w:r w:rsidRPr="001127B8">
        <w:rPr>
          <w:b w:val="0"/>
          <w:iCs w:val="0"/>
          <w:sz w:val="22"/>
          <w:szCs w:val="22"/>
        </w:rPr>
        <w:t xml:space="preserve"> burrows over the ground.  The results feed into the stock assessment and scientific management advice for this stock.  Ancillary information on </w:t>
      </w:r>
      <w:r w:rsidRPr="00A33137">
        <w:rPr>
          <w:b w:val="0"/>
          <w:i/>
          <w:iCs w:val="0"/>
          <w:sz w:val="22"/>
          <w:szCs w:val="22"/>
        </w:rPr>
        <w:t>Nephrops</w:t>
      </w:r>
      <w:r w:rsidRPr="001127B8">
        <w:rPr>
          <w:b w:val="0"/>
          <w:iCs w:val="0"/>
          <w:sz w:val="22"/>
          <w:szCs w:val="22"/>
        </w:rPr>
        <w:t xml:space="preserve"> activity, behaviour and fishing impacts is also collected.  Environmental conditions are also monitored using a sledge mounted CTD at each deployment location.</w:t>
      </w:r>
    </w:p>
    <w:p w:rsidR="005431C9" w:rsidRDefault="005431C9">
      <w:pPr>
        <w:spacing w:before="0"/>
        <w:ind w:left="0" w:firstLine="0"/>
        <w:jc w:val="both"/>
        <w:rPr>
          <w:rFonts w:ascii="Times New Roman" w:hAnsi="Times New Roman"/>
        </w:rPr>
      </w:pPr>
    </w:p>
    <w:p w:rsidR="005431C9" w:rsidRPr="00795837" w:rsidRDefault="005431C9" w:rsidP="00DC519B">
      <w:pPr>
        <w:spacing w:before="0"/>
        <w:ind w:left="0" w:firstLine="0"/>
        <w:jc w:val="both"/>
        <w:rPr>
          <w:rFonts w:ascii="Times New Roman" w:hAnsi="Times New Roman"/>
        </w:rPr>
      </w:pPr>
      <w:r w:rsidRPr="00795837">
        <w:rPr>
          <w:rFonts w:ascii="Times New Roman" w:hAnsi="Times New Roman"/>
        </w:rPr>
        <w:t xml:space="preserve">The survey design and protocols are described more fully in the WKNEPHTV 2007 report http://www.ices.dk/workinggroups/ViewWorkingGroup.aspx?ID=210.  Calibration footage and training protocols follow the recommendations of WKNEPHBID </w:t>
      </w:r>
      <w:proofErr w:type="gramStart"/>
      <w:r w:rsidRPr="00795837">
        <w:rPr>
          <w:rFonts w:ascii="Times New Roman" w:hAnsi="Times New Roman"/>
        </w:rPr>
        <w:t>2008  http</w:t>
      </w:r>
      <w:proofErr w:type="gramEnd"/>
      <w:r w:rsidRPr="00795837">
        <w:rPr>
          <w:rFonts w:ascii="Times New Roman" w:hAnsi="Times New Roman"/>
        </w:rPr>
        <w:t>://www.ices.dk/workinggroups/ViewWorkingGroup.aspx?ID=262</w:t>
      </w:r>
      <w:r>
        <w:rPr>
          <w:rFonts w:ascii="Times New Roman" w:hAnsi="Times New Roman"/>
        </w:rPr>
        <w:t>.</w:t>
      </w:r>
    </w:p>
    <w:p w:rsidR="005431C9" w:rsidRPr="00DC519B" w:rsidRDefault="005431C9" w:rsidP="00DC519B">
      <w:pPr>
        <w:spacing w:before="0"/>
        <w:ind w:left="0" w:firstLine="0"/>
        <w:jc w:val="both"/>
        <w:rPr>
          <w:rFonts w:ascii="Times New Roman" w:hAnsi="Times New Roman"/>
        </w:rPr>
      </w:pPr>
    </w:p>
    <w:p w:rsidR="005431C9" w:rsidRPr="00DC519B" w:rsidRDefault="005431C9" w:rsidP="00DC519B">
      <w:pPr>
        <w:spacing w:before="0"/>
        <w:ind w:left="0" w:firstLine="0"/>
        <w:jc w:val="both"/>
        <w:rPr>
          <w:rFonts w:ascii="Times New Roman" w:hAnsi="Times New Roman"/>
        </w:rPr>
      </w:pPr>
      <w:r w:rsidRPr="00DC519B">
        <w:rPr>
          <w:rFonts w:ascii="Times New Roman" w:hAnsi="Times New Roman"/>
        </w:rPr>
        <w:t>The data collected, validated and stored at sea in a specifically designed Access database.  Following QA and QC procedures the data are uploaded to SQL database in the Marine Institute.  The worked up results are transmitted to the relevant ICES Working Group (</w:t>
      </w:r>
      <w:r>
        <w:rPr>
          <w:rFonts w:ascii="Times New Roman" w:hAnsi="Times New Roman"/>
        </w:rPr>
        <w:t>WGCSE</w:t>
      </w:r>
      <w:r w:rsidRPr="00DC519B">
        <w:rPr>
          <w:rFonts w:ascii="Times New Roman" w:hAnsi="Times New Roman"/>
        </w:rPr>
        <w:t>).</w:t>
      </w:r>
    </w:p>
    <w:p w:rsidR="005431C9" w:rsidRPr="00DC519B" w:rsidRDefault="005431C9" w:rsidP="00DC519B">
      <w:pPr>
        <w:spacing w:before="0"/>
        <w:ind w:left="0" w:firstLine="0"/>
        <w:jc w:val="both"/>
        <w:rPr>
          <w:rFonts w:ascii="Times New Roman" w:hAnsi="Times New Roman"/>
        </w:rPr>
      </w:pPr>
    </w:p>
    <w:p w:rsidR="005431C9" w:rsidRPr="00DC519B" w:rsidRDefault="005431C9" w:rsidP="00DC519B">
      <w:pPr>
        <w:spacing w:before="0"/>
        <w:ind w:left="0" w:firstLine="0"/>
        <w:jc w:val="both"/>
        <w:rPr>
          <w:rFonts w:ascii="Times New Roman" w:hAnsi="Times New Roman"/>
        </w:rPr>
      </w:pPr>
      <w:r w:rsidRPr="00DC519B">
        <w:rPr>
          <w:rFonts w:ascii="Times New Roman" w:hAnsi="Times New Roman"/>
        </w:rPr>
        <w:t xml:space="preserve">This survey provides fishery independent information on the abundance of </w:t>
      </w:r>
      <w:r w:rsidRPr="001127B8">
        <w:rPr>
          <w:rFonts w:ascii="Times New Roman" w:hAnsi="Times New Roman"/>
          <w:i/>
        </w:rPr>
        <w:t>Nephrops</w:t>
      </w:r>
      <w:r w:rsidRPr="00DC519B">
        <w:rPr>
          <w:rFonts w:ascii="Times New Roman" w:hAnsi="Times New Roman"/>
        </w:rPr>
        <w:t>.  The results together with those collected in an associated AFBI trawl survey can be used to define the conservations status of that stock (indicator 1).</w:t>
      </w:r>
    </w:p>
    <w:p w:rsidR="005431C9" w:rsidRPr="00DC519B" w:rsidRDefault="005431C9" w:rsidP="00DC519B">
      <w:pPr>
        <w:spacing w:before="0"/>
        <w:ind w:left="0" w:firstLine="0"/>
        <w:jc w:val="both"/>
        <w:rPr>
          <w:rFonts w:ascii="Times New Roman" w:hAnsi="Times New Roman"/>
        </w:rPr>
      </w:pPr>
    </w:p>
    <w:p w:rsidR="005431C9" w:rsidRPr="00DC519B" w:rsidRDefault="005431C9" w:rsidP="00DC519B">
      <w:pPr>
        <w:spacing w:before="0"/>
        <w:ind w:left="0" w:firstLine="0"/>
        <w:jc w:val="both"/>
        <w:rPr>
          <w:rFonts w:ascii="Times New Roman" w:hAnsi="Times New Roman"/>
        </w:rPr>
      </w:pPr>
      <w:r w:rsidRPr="00DC519B">
        <w:rPr>
          <w:rFonts w:ascii="Times New Roman" w:hAnsi="Times New Roman"/>
        </w:rPr>
        <w:t xml:space="preserve">Planned survey stations are shown in Figure </w:t>
      </w:r>
      <w:r>
        <w:rPr>
          <w:rFonts w:ascii="Times New Roman" w:hAnsi="Times New Roman"/>
        </w:rPr>
        <w:t>6</w:t>
      </w:r>
    </w:p>
    <w:p w:rsidR="005431C9" w:rsidRPr="00B871BA" w:rsidRDefault="005431C9" w:rsidP="00B871BA">
      <w:pPr>
        <w:pStyle w:val="Heading3"/>
        <w:rPr>
          <w:rFonts w:cs="Times New Roman"/>
          <w:iCs/>
          <w:sz w:val="20"/>
          <w:szCs w:val="24"/>
        </w:rPr>
      </w:pPr>
      <w:bookmarkStart w:id="110" w:name="_Toc333825873"/>
      <w:r w:rsidRPr="00B871BA">
        <w:rPr>
          <w:rFonts w:cs="Times New Roman"/>
          <w:iCs/>
          <w:sz w:val="20"/>
          <w:szCs w:val="24"/>
        </w:rPr>
        <w:t>III.G.</w:t>
      </w:r>
      <w:r>
        <w:rPr>
          <w:rFonts w:cs="Times New Roman"/>
          <w:iCs/>
          <w:sz w:val="20"/>
          <w:szCs w:val="24"/>
        </w:rPr>
        <w:t>7</w:t>
      </w:r>
      <w:r w:rsidRPr="00B871BA">
        <w:rPr>
          <w:rFonts w:cs="Times New Roman"/>
          <w:iCs/>
          <w:sz w:val="20"/>
          <w:szCs w:val="24"/>
        </w:rPr>
        <w:t>.</w:t>
      </w:r>
      <w:r>
        <w:rPr>
          <w:rFonts w:cs="Times New Roman"/>
          <w:iCs/>
          <w:sz w:val="20"/>
          <w:szCs w:val="24"/>
        </w:rPr>
        <w:t>2</w:t>
      </w:r>
      <w:r w:rsidRPr="00B871BA">
        <w:rPr>
          <w:rFonts w:cs="Times New Roman"/>
          <w:iCs/>
          <w:sz w:val="20"/>
          <w:szCs w:val="24"/>
        </w:rPr>
        <w:tab/>
        <w:t>Modifications in the surveys</w:t>
      </w:r>
      <w:bookmarkEnd w:id="110"/>
    </w:p>
    <w:p w:rsidR="005431C9" w:rsidRDefault="005431C9">
      <w:pPr>
        <w:spacing w:before="0"/>
        <w:ind w:left="0" w:firstLine="0"/>
        <w:jc w:val="both"/>
        <w:rPr>
          <w:rFonts w:ascii="Times New Roman" w:hAnsi="Times New Roman"/>
          <w:b/>
        </w:rPr>
      </w:pPr>
      <w:r>
        <w:rPr>
          <w:rFonts w:ascii="Times New Roman" w:hAnsi="Times New Roman"/>
        </w:rPr>
        <w:t xml:space="preserve">In 2012 SGNEPS carried out an analysis which showed that sampling intensity on the Aran and in the Celtic Sea grounds could be reduced without significant loss in accuracy and with minimal reductions in precision.  SGNEPS also recommended minimum precision levels (&lt;20%RSE) for UWTV surveys and that sampling intensity of all surveys should be reviewed.  SGNEPS 2012 further recommended that </w:t>
      </w:r>
      <w:r w:rsidRPr="008F672C">
        <w:rPr>
          <w:rFonts w:ascii="Times New Roman" w:hAnsi="Times New Roman"/>
        </w:rPr>
        <w:t>Survey covera</w:t>
      </w:r>
      <w:r>
        <w:rPr>
          <w:rFonts w:ascii="Times New Roman" w:hAnsi="Times New Roman"/>
        </w:rPr>
        <w:t>ge should be ext</w:t>
      </w:r>
      <w:r w:rsidRPr="008F672C">
        <w:rPr>
          <w:rFonts w:ascii="Times New Roman" w:hAnsi="Times New Roman"/>
        </w:rPr>
        <w:t>ended to other important grounds such as FU16, FU19, FU20-21, FU33 and FU30</w:t>
      </w:r>
      <w:r>
        <w:rPr>
          <w:rFonts w:ascii="Times New Roman" w:hAnsi="Times New Roman"/>
        </w:rPr>
        <w:t xml:space="preserve">.  With these recommendations in mind Ireland will review sampling intensity in the Western Irish Sea in collaboration with AFBI (UK-Northern Ireland).  Following the results of this review there may well be grounds to reduce sampling intensity in the Irish Sea for the 2013 survey season. </w:t>
      </w:r>
      <w:r w:rsidR="006D0369" w:rsidRPr="006D0369">
        <w:rPr>
          <w:rFonts w:ascii="Times New Roman" w:hAnsi="Times New Roman"/>
        </w:rPr>
        <w:t xml:space="preserve">The sampling intensity will be modified such that it generates an abundance estimate with </w:t>
      </w:r>
      <w:r w:rsidR="00254522" w:rsidRPr="00254522">
        <w:rPr>
          <w:rFonts w:ascii="Times New Roman" w:hAnsi="Times New Roman"/>
          <w:color w:val="1F497D"/>
          <w:lang w:val="en-IE"/>
        </w:rPr>
        <w:t>relative standard error or CV of around 10% which is below the 20% threshold recommended by SGNEPS</w:t>
      </w:r>
      <w:r w:rsidR="00254522" w:rsidRPr="00254522">
        <w:rPr>
          <w:rFonts w:ascii="Times New Roman" w:hAnsi="Times New Roman"/>
        </w:rPr>
        <w:t xml:space="preserve"> 2012</w:t>
      </w:r>
      <w:r w:rsidR="006D0369" w:rsidRPr="006D0369">
        <w:rPr>
          <w:rFonts w:ascii="Times New Roman" w:hAnsi="Times New Roman"/>
        </w:rPr>
        <w:t>.</w:t>
      </w:r>
      <w:r w:rsidR="006D0369">
        <w:rPr>
          <w:rFonts w:ascii="Times New Roman" w:hAnsi="Times New Roman"/>
        </w:rPr>
        <w:t xml:space="preserve"> </w:t>
      </w:r>
      <w:r w:rsidR="00EB7D54">
        <w:rPr>
          <w:rFonts w:ascii="Times New Roman" w:hAnsi="Times New Roman"/>
        </w:rPr>
        <w:t xml:space="preserve">Any </w:t>
      </w:r>
      <w:r w:rsidR="001565E3" w:rsidRPr="006D0369">
        <w:rPr>
          <w:rFonts w:ascii="Times New Roman" w:hAnsi="Times New Roman"/>
        </w:rPr>
        <w:t>ship time saved will be</w:t>
      </w:r>
      <w:r>
        <w:rPr>
          <w:rFonts w:ascii="Times New Roman" w:hAnsi="Times New Roman"/>
        </w:rPr>
        <w:t xml:space="preserve"> used to extend UWTV survey coverage to the other </w:t>
      </w:r>
      <w:r w:rsidRPr="000160E9">
        <w:rPr>
          <w:rFonts w:ascii="Times New Roman" w:hAnsi="Times New Roman"/>
          <w:i/>
        </w:rPr>
        <w:t>Nephrops</w:t>
      </w:r>
      <w:r>
        <w:rPr>
          <w:rFonts w:ascii="Times New Roman" w:hAnsi="Times New Roman"/>
        </w:rPr>
        <w:t xml:space="preserve"> grounds within Irish waters (FU16, FU19, </w:t>
      </w:r>
      <w:proofErr w:type="gramStart"/>
      <w:r>
        <w:rPr>
          <w:rFonts w:ascii="Times New Roman" w:hAnsi="Times New Roman"/>
        </w:rPr>
        <w:t>FU20</w:t>
      </w:r>
      <w:proofErr w:type="gramEnd"/>
      <w:r>
        <w:rPr>
          <w:rFonts w:ascii="Times New Roman" w:hAnsi="Times New Roman"/>
        </w:rPr>
        <w:t>-21).</w:t>
      </w:r>
    </w:p>
    <w:p w:rsidR="005431C9" w:rsidRDefault="005431C9" w:rsidP="00B871BA">
      <w:pPr>
        <w:pStyle w:val="Heading3"/>
        <w:rPr>
          <w:rFonts w:cs="Times New Roman"/>
          <w:iCs/>
          <w:sz w:val="20"/>
          <w:szCs w:val="24"/>
        </w:rPr>
      </w:pPr>
      <w:bookmarkStart w:id="111" w:name="_Toc333825874"/>
      <w:r w:rsidRPr="00B871BA">
        <w:rPr>
          <w:rFonts w:cs="Times New Roman"/>
          <w:iCs/>
          <w:sz w:val="20"/>
          <w:szCs w:val="24"/>
        </w:rPr>
        <w:t>III.G.</w:t>
      </w:r>
      <w:r>
        <w:rPr>
          <w:rFonts w:cs="Times New Roman"/>
          <w:iCs/>
          <w:sz w:val="20"/>
          <w:szCs w:val="24"/>
        </w:rPr>
        <w:t>7</w:t>
      </w:r>
      <w:r w:rsidRPr="00B871BA">
        <w:rPr>
          <w:rFonts w:cs="Times New Roman"/>
          <w:iCs/>
          <w:sz w:val="20"/>
          <w:szCs w:val="24"/>
        </w:rPr>
        <w:t>.</w:t>
      </w:r>
      <w:r>
        <w:rPr>
          <w:rFonts w:cs="Times New Roman"/>
          <w:iCs/>
          <w:sz w:val="20"/>
          <w:szCs w:val="24"/>
        </w:rPr>
        <w:t>3</w:t>
      </w:r>
      <w:r w:rsidRPr="00B871BA">
        <w:rPr>
          <w:rFonts w:cs="Times New Roman"/>
          <w:iCs/>
          <w:sz w:val="20"/>
          <w:szCs w:val="24"/>
        </w:rPr>
        <w:t xml:space="preserve"> Data Presentation</w:t>
      </w:r>
      <w:bookmarkEnd w:id="111"/>
    </w:p>
    <w:p w:rsidR="005431C9" w:rsidRPr="001127B8" w:rsidRDefault="005431C9" w:rsidP="001127B8">
      <w:pPr>
        <w:ind w:left="0" w:firstLine="0"/>
        <w:rPr>
          <w:rFonts w:ascii="Times New Roman" w:hAnsi="Times New Roman"/>
        </w:rPr>
      </w:pPr>
      <w:r w:rsidRPr="001127B8">
        <w:rPr>
          <w:rFonts w:ascii="Times New Roman" w:hAnsi="Times New Roman"/>
        </w:rPr>
        <w:t xml:space="preserve">The survey results are presented annually to the working group on the Celtic Sea </w:t>
      </w:r>
      <w:proofErr w:type="spellStart"/>
      <w:r w:rsidRPr="001127B8">
        <w:rPr>
          <w:rFonts w:ascii="Times New Roman" w:hAnsi="Times New Roman"/>
        </w:rPr>
        <w:t>ecoregion</w:t>
      </w:r>
      <w:proofErr w:type="spellEnd"/>
      <w:r w:rsidRPr="001127B8">
        <w:rPr>
          <w:rFonts w:ascii="Times New Roman" w:hAnsi="Times New Roman"/>
        </w:rPr>
        <w:t xml:space="preserve"> (WGCS</w:t>
      </w:r>
      <w:r>
        <w:rPr>
          <w:rFonts w:ascii="Times New Roman" w:hAnsi="Times New Roman"/>
        </w:rPr>
        <w:t>E</w:t>
      </w:r>
      <w:r w:rsidRPr="001127B8">
        <w:rPr>
          <w:rFonts w:ascii="Times New Roman" w:hAnsi="Times New Roman"/>
        </w:rPr>
        <w:t xml:space="preserve">) as a working document.  </w:t>
      </w:r>
      <w:hyperlink r:id="rId23" w:history="1">
        <w:r w:rsidRPr="001127B8">
          <w:rPr>
            <w:rFonts w:ascii="Times New Roman" w:hAnsi="Times New Roman"/>
          </w:rPr>
          <w:t>http://www.ices.dk/reports/ACOM/2009/WGCSE/01_General_2009.pdf</w:t>
        </w:r>
      </w:hyperlink>
    </w:p>
    <w:p w:rsidR="005431C9" w:rsidRPr="00D94661" w:rsidRDefault="005431C9" w:rsidP="00D94661">
      <w:pPr>
        <w:spacing w:before="0"/>
        <w:ind w:left="0" w:firstLine="0"/>
        <w:jc w:val="both"/>
        <w:rPr>
          <w:rFonts w:ascii="Times New Roman" w:hAnsi="Times New Roman"/>
        </w:rPr>
      </w:pPr>
      <w:r w:rsidRPr="00D94661">
        <w:rPr>
          <w:rFonts w:ascii="Times New Roman" w:hAnsi="Times New Roman"/>
        </w:rPr>
        <w:t>The results are used in the assessment and formulation of catch options.</w:t>
      </w:r>
    </w:p>
    <w:p w:rsidR="005431C9" w:rsidRPr="00D94661" w:rsidRDefault="005431C9" w:rsidP="00D94661">
      <w:pPr>
        <w:spacing w:before="0"/>
        <w:ind w:left="0" w:firstLine="0"/>
        <w:jc w:val="both"/>
        <w:rPr>
          <w:rFonts w:ascii="Times New Roman" w:hAnsi="Times New Roman"/>
        </w:rPr>
      </w:pPr>
      <w:r w:rsidRPr="00D94661">
        <w:rPr>
          <w:rFonts w:ascii="Times New Roman" w:hAnsi="Times New Roman"/>
        </w:rPr>
        <w:t>http://www.ices.dk/reports/ACOM/2009/WGCSE/06.5_Nephrops_VIIa_FU15.pdf</w:t>
      </w:r>
    </w:p>
    <w:p w:rsidR="005431C9" w:rsidRPr="001127B8" w:rsidRDefault="005431C9" w:rsidP="001127B8">
      <w:pPr>
        <w:ind w:left="0" w:firstLine="0"/>
      </w:pPr>
    </w:p>
    <w:p w:rsidR="005431C9" w:rsidRDefault="005431C9" w:rsidP="00B871BA">
      <w:pPr>
        <w:pStyle w:val="Heading3"/>
        <w:rPr>
          <w:rFonts w:cs="Times New Roman"/>
          <w:iCs/>
          <w:sz w:val="20"/>
          <w:szCs w:val="24"/>
        </w:rPr>
      </w:pPr>
      <w:bookmarkStart w:id="112" w:name="_Toc333825875"/>
      <w:r w:rsidRPr="00B871BA">
        <w:rPr>
          <w:rFonts w:cs="Times New Roman"/>
          <w:iCs/>
          <w:sz w:val="20"/>
          <w:szCs w:val="24"/>
        </w:rPr>
        <w:t>III.G.</w:t>
      </w:r>
      <w:r>
        <w:rPr>
          <w:rFonts w:cs="Times New Roman"/>
          <w:iCs/>
          <w:sz w:val="20"/>
          <w:szCs w:val="24"/>
        </w:rPr>
        <w:t>7.4</w:t>
      </w:r>
      <w:r w:rsidRPr="00B871BA">
        <w:rPr>
          <w:rFonts w:cs="Times New Roman"/>
          <w:iCs/>
          <w:sz w:val="20"/>
          <w:szCs w:val="24"/>
        </w:rPr>
        <w:t xml:space="preserve"> Regional Co-ordination</w:t>
      </w:r>
      <w:bookmarkEnd w:id="112"/>
    </w:p>
    <w:p w:rsidR="005431C9" w:rsidRPr="00BB1C0C" w:rsidRDefault="005431C9" w:rsidP="00D94661">
      <w:pPr>
        <w:spacing w:before="0"/>
        <w:ind w:left="0" w:firstLine="0"/>
        <w:jc w:val="both"/>
        <w:rPr>
          <w:rFonts w:ascii="Times New Roman" w:hAnsi="Times New Roman"/>
          <w:lang w:val="fr-FR"/>
        </w:rPr>
      </w:pPr>
      <w:r w:rsidRPr="00D94661">
        <w:rPr>
          <w:rFonts w:ascii="Times New Roman" w:hAnsi="Times New Roman"/>
        </w:rPr>
        <w:t xml:space="preserve">Regional co-ordination is carried out through Study Group on Nephrops Surveys.  </w:t>
      </w:r>
      <w:r w:rsidRPr="00BB1C0C">
        <w:rPr>
          <w:rFonts w:ascii="Times New Roman" w:hAnsi="Times New Roman"/>
          <w:lang w:val="fr-FR"/>
        </w:rPr>
        <w:t>http://www.ices.dk/workinggroups/ViewWorkingGroup.aspx?ID=338</w:t>
      </w:r>
    </w:p>
    <w:p w:rsidR="005431C9" w:rsidRPr="00BB1C0C" w:rsidRDefault="005431C9" w:rsidP="00B871BA">
      <w:pPr>
        <w:pStyle w:val="Heading3"/>
        <w:rPr>
          <w:rFonts w:cs="Times New Roman"/>
          <w:iCs/>
          <w:sz w:val="20"/>
          <w:szCs w:val="24"/>
          <w:lang w:val="fr-FR"/>
        </w:rPr>
      </w:pPr>
      <w:bookmarkStart w:id="113" w:name="_Toc333825876"/>
      <w:r w:rsidRPr="00BB1C0C">
        <w:rPr>
          <w:rFonts w:cs="Times New Roman"/>
          <w:iCs/>
          <w:sz w:val="20"/>
          <w:szCs w:val="24"/>
          <w:lang w:val="fr-FR"/>
        </w:rPr>
        <w:t xml:space="preserve">III.G.7.5 </w:t>
      </w:r>
      <w:proofErr w:type="spellStart"/>
      <w:r w:rsidRPr="00BB1C0C">
        <w:rPr>
          <w:rFonts w:cs="Times New Roman"/>
          <w:iCs/>
          <w:sz w:val="20"/>
          <w:szCs w:val="24"/>
          <w:lang w:val="fr-FR"/>
        </w:rPr>
        <w:t>Derogations</w:t>
      </w:r>
      <w:proofErr w:type="spellEnd"/>
      <w:r w:rsidRPr="00BB1C0C">
        <w:rPr>
          <w:rFonts w:cs="Times New Roman"/>
          <w:iCs/>
          <w:sz w:val="20"/>
          <w:szCs w:val="24"/>
          <w:lang w:val="fr-FR"/>
        </w:rPr>
        <w:t xml:space="preserve"> and Non </w:t>
      </w:r>
      <w:proofErr w:type="spellStart"/>
      <w:r w:rsidRPr="00BB1C0C">
        <w:rPr>
          <w:rFonts w:cs="Times New Roman"/>
          <w:iCs/>
          <w:sz w:val="20"/>
          <w:szCs w:val="24"/>
          <w:lang w:val="fr-FR"/>
        </w:rPr>
        <w:t>conformities</w:t>
      </w:r>
      <w:bookmarkEnd w:id="113"/>
      <w:proofErr w:type="spellEnd"/>
    </w:p>
    <w:p w:rsidR="005431C9" w:rsidRDefault="005431C9" w:rsidP="001127B8">
      <w:pPr>
        <w:spacing w:before="0"/>
        <w:ind w:left="0" w:firstLine="0"/>
        <w:jc w:val="both"/>
        <w:rPr>
          <w:rFonts w:ascii="Times New Roman" w:hAnsi="Times New Roman"/>
          <w:b/>
        </w:rPr>
      </w:pPr>
      <w:r>
        <w:rPr>
          <w:rFonts w:ascii="Times New Roman" w:hAnsi="Times New Roman"/>
        </w:rPr>
        <w:t>None exist at this time</w:t>
      </w:r>
    </w:p>
    <w:p w:rsidR="005431C9" w:rsidRPr="00C91DA7" w:rsidRDefault="005431C9" w:rsidP="00A45E38">
      <w:pPr>
        <w:pStyle w:val="Heading3"/>
      </w:pPr>
      <w:bookmarkStart w:id="114" w:name="_Toc333825877"/>
      <w:r w:rsidRPr="00C91DA7">
        <w:t>III.G.</w:t>
      </w:r>
      <w:r>
        <w:t>8</w:t>
      </w:r>
      <w:r w:rsidRPr="00C91DA7">
        <w:t>.</w:t>
      </w:r>
      <w:r>
        <w:t>1</w:t>
      </w:r>
      <w:r w:rsidRPr="00C91DA7">
        <w:tab/>
        <w:t xml:space="preserve">Planned surveys </w:t>
      </w:r>
      <w:r w:rsidRPr="00A33137">
        <w:rPr>
          <w:i/>
        </w:rPr>
        <w:t>Nephrops</w:t>
      </w:r>
      <w:r w:rsidRPr="00C91DA7">
        <w:t xml:space="preserve"> UWTV Aran Grounds</w:t>
      </w:r>
      <w:bookmarkEnd w:id="114"/>
      <w:r w:rsidR="00BD5DF1">
        <w:t xml:space="preserve"> </w:t>
      </w:r>
    </w:p>
    <w:p w:rsidR="005431C9" w:rsidRDefault="005431C9" w:rsidP="001127B8">
      <w:pPr>
        <w:spacing w:before="0"/>
        <w:ind w:left="0" w:firstLine="0"/>
        <w:jc w:val="both"/>
        <w:rPr>
          <w:rFonts w:ascii="Times New Roman" w:hAnsi="Times New Roman"/>
        </w:rPr>
      </w:pPr>
      <w:r>
        <w:rPr>
          <w:rFonts w:ascii="Times New Roman" w:hAnsi="Times New Roman"/>
        </w:rPr>
        <w:t xml:space="preserve">The main aims of the survey are to collect </w:t>
      </w:r>
      <w:r>
        <w:rPr>
          <w:rFonts w:ascii="Times New Roman" w:hAnsi="Times New Roman"/>
          <w:i/>
        </w:rPr>
        <w:t>Nephrops</w:t>
      </w:r>
      <w:r>
        <w:rPr>
          <w:rFonts w:ascii="Times New Roman" w:hAnsi="Times New Roman"/>
        </w:rPr>
        <w:t xml:space="preserve"> burrow density estimates from a randomised fixed (2.25 </w:t>
      </w:r>
      <w:proofErr w:type="spellStart"/>
      <w:r>
        <w:rPr>
          <w:rFonts w:ascii="Times New Roman" w:hAnsi="Times New Roman"/>
        </w:rPr>
        <w:t>nmi</w:t>
      </w:r>
      <w:proofErr w:type="spellEnd"/>
      <w:r>
        <w:rPr>
          <w:rFonts w:ascii="Times New Roman" w:hAnsi="Times New Roman"/>
        </w:rPr>
        <w:t xml:space="preserve">) grid of stations in the Aran Grounds.  Typically this amounts to around 65 UWTV stations although this may vary slightly (+-5%) depending on the randomisation.  Indicator stations are also surveyed at 9 sites in Galway Bay and off </w:t>
      </w:r>
      <w:proofErr w:type="spellStart"/>
      <w:r>
        <w:rPr>
          <w:rFonts w:ascii="Times New Roman" w:hAnsi="Times New Roman"/>
        </w:rPr>
        <w:t>Slyne</w:t>
      </w:r>
      <w:proofErr w:type="spellEnd"/>
      <w:r>
        <w:rPr>
          <w:rFonts w:ascii="Times New Roman" w:hAnsi="Times New Roman"/>
        </w:rPr>
        <w:t xml:space="preserve"> Head.  At each site 10 minutes of geo-referenced and “field of view calibrated” video footage is collected.  This footage is reviewed independently by two trained and “calibrated” </w:t>
      </w:r>
      <w:r>
        <w:rPr>
          <w:rFonts w:ascii="Times New Roman" w:hAnsi="Times New Roman"/>
          <w:i/>
        </w:rPr>
        <w:t>Nephrops</w:t>
      </w:r>
      <w:r>
        <w:rPr>
          <w:rFonts w:ascii="Times New Roman" w:hAnsi="Times New Roman"/>
        </w:rPr>
        <w:t xml:space="preserve"> burrow counters to obtain quality assured average minute by minute burrow counts.  These data are in turn used to estimate the abundance and spatial distribution of </w:t>
      </w:r>
      <w:r>
        <w:rPr>
          <w:rFonts w:ascii="Times New Roman" w:hAnsi="Times New Roman"/>
          <w:i/>
        </w:rPr>
        <w:t>Nephrops</w:t>
      </w:r>
      <w:r>
        <w:rPr>
          <w:rFonts w:ascii="Times New Roman" w:hAnsi="Times New Roman"/>
        </w:rPr>
        <w:t xml:space="preserve"> burrows over the ground.  The results feed into the stock assessment and scientific management advice for this stock.  Ancillary information on </w:t>
      </w:r>
      <w:r>
        <w:rPr>
          <w:rFonts w:ascii="Times New Roman" w:hAnsi="Times New Roman"/>
          <w:i/>
        </w:rPr>
        <w:t>Nephrops</w:t>
      </w:r>
      <w:r>
        <w:rPr>
          <w:rFonts w:ascii="Times New Roman" w:hAnsi="Times New Roman"/>
        </w:rPr>
        <w:t xml:space="preserve"> activity, behaviour and fishing impacts is also collected.  In addition 5 beam trawls are carried out to provide </w:t>
      </w:r>
      <w:r>
        <w:rPr>
          <w:rFonts w:ascii="Times New Roman" w:hAnsi="Times New Roman"/>
          <w:i/>
        </w:rPr>
        <w:t>Nephrops</w:t>
      </w:r>
      <w:r>
        <w:rPr>
          <w:rFonts w:ascii="Times New Roman" w:hAnsi="Times New Roman"/>
        </w:rPr>
        <w:t xml:space="preserve"> for length, weight, sex and maturity sampling.  Environmental conditions are also monitored using a sledge mounted CTD at each deployment location.</w:t>
      </w:r>
    </w:p>
    <w:p w:rsidR="005431C9" w:rsidRDefault="005431C9" w:rsidP="001127B8">
      <w:pPr>
        <w:spacing w:before="0"/>
        <w:ind w:left="0" w:firstLine="0"/>
        <w:jc w:val="both"/>
        <w:rPr>
          <w:rFonts w:ascii="Times New Roman" w:hAnsi="Times New Roman"/>
        </w:rPr>
      </w:pPr>
    </w:p>
    <w:p w:rsidR="005431C9" w:rsidRPr="00795837" w:rsidRDefault="005431C9" w:rsidP="00795837">
      <w:pPr>
        <w:spacing w:before="0"/>
        <w:ind w:left="0" w:firstLine="0"/>
        <w:jc w:val="both"/>
        <w:rPr>
          <w:rFonts w:ascii="Times New Roman" w:hAnsi="Times New Roman"/>
        </w:rPr>
      </w:pPr>
      <w:r w:rsidRPr="00795837">
        <w:rPr>
          <w:rFonts w:ascii="Times New Roman" w:hAnsi="Times New Roman"/>
        </w:rPr>
        <w:t xml:space="preserve">The survey design and protocols are described more fully in the WKNEPHTV 2007 report http://www.ices.dk/workinggroups/ViewWorkingGroup.aspx?ID=210.  Calibration footage and training protocols follow the recommendations of WKNEPHBID </w:t>
      </w:r>
      <w:proofErr w:type="gramStart"/>
      <w:r w:rsidRPr="00795837">
        <w:rPr>
          <w:rFonts w:ascii="Times New Roman" w:hAnsi="Times New Roman"/>
        </w:rPr>
        <w:t>2008  http</w:t>
      </w:r>
      <w:proofErr w:type="gramEnd"/>
      <w:r w:rsidRPr="00795837">
        <w:rPr>
          <w:rFonts w:ascii="Times New Roman" w:hAnsi="Times New Roman"/>
        </w:rPr>
        <w:t>://www.ices.dk/workinggroups/ViewWorkingGroup.aspx?ID=262</w:t>
      </w:r>
      <w:r>
        <w:rPr>
          <w:rFonts w:ascii="Times New Roman" w:hAnsi="Times New Roman"/>
        </w:rPr>
        <w:t>.</w:t>
      </w:r>
    </w:p>
    <w:p w:rsidR="005431C9" w:rsidRDefault="005431C9" w:rsidP="001127B8">
      <w:pPr>
        <w:spacing w:before="0"/>
        <w:ind w:left="0" w:firstLine="0"/>
        <w:jc w:val="both"/>
        <w:rPr>
          <w:rFonts w:ascii="Times New Roman" w:hAnsi="Times New Roman"/>
        </w:rPr>
      </w:pPr>
    </w:p>
    <w:p w:rsidR="005431C9" w:rsidRDefault="005431C9" w:rsidP="001127B8">
      <w:pPr>
        <w:spacing w:before="0"/>
        <w:ind w:left="0" w:firstLine="0"/>
        <w:jc w:val="both"/>
        <w:rPr>
          <w:rFonts w:ascii="Times New Roman" w:hAnsi="Times New Roman"/>
        </w:rPr>
      </w:pPr>
      <w:r>
        <w:rPr>
          <w:rFonts w:ascii="Times New Roman" w:hAnsi="Times New Roman"/>
        </w:rPr>
        <w:t>The data collected, validated and stored at sea in a specifically designed Access database.  Following QA and QC procedures the data are uploaded to SQL database in the Marine Institute.</w:t>
      </w:r>
    </w:p>
    <w:p w:rsidR="005431C9" w:rsidRDefault="005431C9" w:rsidP="001127B8">
      <w:pPr>
        <w:spacing w:before="0"/>
        <w:ind w:left="0" w:firstLine="0"/>
        <w:jc w:val="both"/>
        <w:rPr>
          <w:rFonts w:ascii="Times New Roman" w:hAnsi="Times New Roman"/>
        </w:rPr>
      </w:pPr>
    </w:p>
    <w:p w:rsidR="005431C9" w:rsidRPr="00DC519B" w:rsidRDefault="005431C9" w:rsidP="000D7107">
      <w:pPr>
        <w:spacing w:before="0"/>
        <w:ind w:left="0" w:firstLine="0"/>
        <w:jc w:val="both"/>
        <w:rPr>
          <w:rFonts w:ascii="Times New Roman" w:hAnsi="Times New Roman"/>
        </w:rPr>
      </w:pPr>
      <w:r w:rsidRPr="00DC519B">
        <w:rPr>
          <w:rFonts w:ascii="Times New Roman" w:hAnsi="Times New Roman"/>
        </w:rPr>
        <w:t xml:space="preserve">Planned survey stations are shown in Figure </w:t>
      </w:r>
      <w:r>
        <w:rPr>
          <w:rFonts w:ascii="Times New Roman" w:hAnsi="Times New Roman"/>
        </w:rPr>
        <w:t>7</w:t>
      </w:r>
    </w:p>
    <w:p w:rsidR="005431C9" w:rsidRDefault="005431C9" w:rsidP="001127B8">
      <w:pPr>
        <w:spacing w:before="0"/>
        <w:ind w:left="0" w:firstLine="0"/>
        <w:jc w:val="both"/>
        <w:rPr>
          <w:rFonts w:ascii="Times New Roman" w:hAnsi="Times New Roman"/>
        </w:rPr>
      </w:pPr>
    </w:p>
    <w:p w:rsidR="005431C9" w:rsidRDefault="005431C9" w:rsidP="00B871BA">
      <w:pPr>
        <w:pStyle w:val="Heading3"/>
        <w:rPr>
          <w:rFonts w:cs="Times New Roman"/>
          <w:iCs/>
          <w:sz w:val="20"/>
          <w:szCs w:val="24"/>
        </w:rPr>
      </w:pPr>
      <w:bookmarkStart w:id="115" w:name="_Toc333825878"/>
      <w:r w:rsidRPr="00B871BA">
        <w:rPr>
          <w:rFonts w:cs="Times New Roman"/>
          <w:iCs/>
          <w:sz w:val="20"/>
          <w:szCs w:val="24"/>
        </w:rPr>
        <w:t>III.G.</w:t>
      </w:r>
      <w:r>
        <w:rPr>
          <w:rFonts w:cs="Times New Roman"/>
          <w:iCs/>
          <w:sz w:val="20"/>
          <w:szCs w:val="24"/>
        </w:rPr>
        <w:t>8</w:t>
      </w:r>
      <w:r w:rsidRPr="00B871BA">
        <w:rPr>
          <w:rFonts w:cs="Times New Roman"/>
          <w:iCs/>
          <w:sz w:val="20"/>
          <w:szCs w:val="24"/>
        </w:rPr>
        <w:t>.</w:t>
      </w:r>
      <w:r>
        <w:rPr>
          <w:rFonts w:cs="Times New Roman"/>
          <w:iCs/>
          <w:sz w:val="20"/>
          <w:szCs w:val="24"/>
        </w:rPr>
        <w:t>2</w:t>
      </w:r>
      <w:r w:rsidRPr="00B871BA">
        <w:rPr>
          <w:rFonts w:cs="Times New Roman"/>
          <w:iCs/>
          <w:sz w:val="20"/>
          <w:szCs w:val="24"/>
        </w:rPr>
        <w:tab/>
        <w:t>Modifications in the surveys</w:t>
      </w:r>
      <w:bookmarkEnd w:id="115"/>
    </w:p>
    <w:p w:rsidR="005431C9" w:rsidRDefault="005431C9" w:rsidP="00A33137">
      <w:pPr>
        <w:spacing w:before="0"/>
        <w:ind w:left="0" w:firstLine="0"/>
        <w:jc w:val="both"/>
        <w:rPr>
          <w:rFonts w:ascii="Times New Roman" w:hAnsi="Times New Roman"/>
        </w:rPr>
      </w:pPr>
      <w:r>
        <w:rPr>
          <w:rFonts w:ascii="Times New Roman" w:hAnsi="Times New Roman"/>
        </w:rPr>
        <w:t xml:space="preserve">In 2012 SGNEPS carried out an analysis which showed that sampling intensity on the Aran grounds could be reduced without significant loss in accuracy and with minimal reductions in precision.  SGNEPS also recommended minimum precision levels (&lt;20%RSE) for UWTV surveys and that sampling intensity of all surveys should be reviewed.  SGNEPS 2012 further recommended that </w:t>
      </w:r>
      <w:r w:rsidRPr="008F672C">
        <w:rPr>
          <w:rFonts w:ascii="Times New Roman" w:hAnsi="Times New Roman"/>
        </w:rPr>
        <w:t>Survey covera</w:t>
      </w:r>
      <w:r>
        <w:rPr>
          <w:rFonts w:ascii="Times New Roman" w:hAnsi="Times New Roman"/>
        </w:rPr>
        <w:t>ge should be ext</w:t>
      </w:r>
      <w:r w:rsidRPr="008F672C">
        <w:rPr>
          <w:rFonts w:ascii="Times New Roman" w:hAnsi="Times New Roman"/>
        </w:rPr>
        <w:t>ended to other important grounds such as FU16, FU19, FU20-21, FU33 and FU30</w:t>
      </w:r>
      <w:r>
        <w:rPr>
          <w:rFonts w:ascii="Times New Roman" w:hAnsi="Times New Roman"/>
        </w:rPr>
        <w:t xml:space="preserve">.  With these recommendations in mind Ireland proposed to modify the sampling intensity on the Aran grounds from a grid of 2.25 </w:t>
      </w:r>
      <w:proofErr w:type="spellStart"/>
      <w:r>
        <w:rPr>
          <w:rFonts w:ascii="Times New Roman" w:hAnsi="Times New Roman"/>
        </w:rPr>
        <w:t>nmi</w:t>
      </w:r>
      <w:proofErr w:type="spellEnd"/>
      <w:r>
        <w:rPr>
          <w:rFonts w:ascii="Times New Roman" w:hAnsi="Times New Roman"/>
        </w:rPr>
        <w:t xml:space="preserve"> to a grid of 4 </w:t>
      </w:r>
      <w:proofErr w:type="spellStart"/>
      <w:r>
        <w:rPr>
          <w:rFonts w:ascii="Times New Roman" w:hAnsi="Times New Roman"/>
        </w:rPr>
        <w:t>nmi</w:t>
      </w:r>
      <w:proofErr w:type="spellEnd"/>
      <w:r>
        <w:rPr>
          <w:rFonts w:ascii="Times New Roman" w:hAnsi="Times New Roman"/>
        </w:rPr>
        <w:t xml:space="preserve">.  The grid shape will also be modified from rectangular to triangular grid or </w:t>
      </w:r>
      <w:r w:rsidRPr="000160E9">
        <w:rPr>
          <w:rFonts w:ascii="Times New Roman" w:hAnsi="Times New Roman"/>
        </w:rPr>
        <w:t>isometric grid</w:t>
      </w:r>
      <w:r>
        <w:rPr>
          <w:rFonts w:ascii="Times New Roman" w:hAnsi="Times New Roman"/>
        </w:rPr>
        <w:t xml:space="preserve"> (e.g. </w:t>
      </w:r>
      <w:r w:rsidR="00E04BDD" w:rsidRPr="00965D90">
        <w:rPr>
          <w:rFonts w:ascii="Times New Roman" w:hAnsi="Times New Roman"/>
        </w:rPr>
        <w:t>Figure 8).</w:t>
      </w:r>
      <w:r>
        <w:rPr>
          <w:rFonts w:ascii="Times New Roman" w:hAnsi="Times New Roman"/>
        </w:rPr>
        <w:t xml:space="preserve">  This is expected to lead to a survey estimate with an RSE below 10% which is well below the SGNEPS recommended limit. The number of stations required reduces by around 50% and time required on the Aran grounds by approximately 40%.  </w:t>
      </w:r>
    </w:p>
    <w:p w:rsidR="005431C9" w:rsidRDefault="005431C9" w:rsidP="00A33137">
      <w:pPr>
        <w:spacing w:before="0"/>
        <w:ind w:left="0" w:firstLine="0"/>
        <w:jc w:val="both"/>
        <w:rPr>
          <w:rFonts w:ascii="Times New Roman" w:hAnsi="Times New Roman"/>
        </w:rPr>
      </w:pPr>
    </w:p>
    <w:p w:rsidR="005431C9" w:rsidRPr="001127B8" w:rsidRDefault="005431C9" w:rsidP="00A33137">
      <w:pPr>
        <w:spacing w:before="0"/>
        <w:ind w:left="0" w:firstLine="0"/>
        <w:jc w:val="both"/>
        <w:rPr>
          <w:rFonts w:ascii="Times New Roman" w:hAnsi="Times New Roman"/>
        </w:rPr>
      </w:pPr>
      <w:r>
        <w:rPr>
          <w:rFonts w:ascii="Times New Roman" w:hAnsi="Times New Roman"/>
        </w:rPr>
        <w:t xml:space="preserve">Ireland intends to use the time saved here and on other UWTV surveys to extend survey coverage to other areas within Irish waters such </w:t>
      </w:r>
      <w:r w:rsidRPr="008F672C">
        <w:rPr>
          <w:rFonts w:ascii="Times New Roman" w:hAnsi="Times New Roman"/>
        </w:rPr>
        <w:t xml:space="preserve">as FU16, FU19, </w:t>
      </w:r>
      <w:proofErr w:type="gramStart"/>
      <w:r w:rsidRPr="008F672C">
        <w:rPr>
          <w:rFonts w:ascii="Times New Roman" w:hAnsi="Times New Roman"/>
        </w:rPr>
        <w:t>FU20</w:t>
      </w:r>
      <w:proofErr w:type="gramEnd"/>
      <w:r w:rsidRPr="008F672C">
        <w:rPr>
          <w:rFonts w:ascii="Times New Roman" w:hAnsi="Times New Roman"/>
        </w:rPr>
        <w:t>-21</w:t>
      </w:r>
      <w:r>
        <w:rPr>
          <w:rFonts w:ascii="Times New Roman" w:hAnsi="Times New Roman"/>
        </w:rPr>
        <w:t xml:space="preserve">.  An example survey plan is for the Porcupine Bank with a 6 </w:t>
      </w:r>
      <w:proofErr w:type="spellStart"/>
      <w:r>
        <w:rPr>
          <w:rFonts w:ascii="Times New Roman" w:hAnsi="Times New Roman"/>
        </w:rPr>
        <w:t>nmi</w:t>
      </w:r>
      <w:proofErr w:type="spellEnd"/>
      <w:r>
        <w:rPr>
          <w:rFonts w:ascii="Times New Roman" w:hAnsi="Times New Roman"/>
        </w:rPr>
        <w:t xml:space="preserve"> isometric grid is shown in </w:t>
      </w:r>
      <w:r w:rsidR="00E04BDD" w:rsidRPr="00965D90">
        <w:rPr>
          <w:rFonts w:ascii="Times New Roman" w:hAnsi="Times New Roman"/>
        </w:rPr>
        <w:t>Figure 9.</w:t>
      </w:r>
      <w:r>
        <w:rPr>
          <w:rFonts w:ascii="Times New Roman" w:hAnsi="Times New Roman"/>
        </w:rPr>
        <w:t xml:space="preserve">  This survey would take approximately 5 days to complete with no weather or technical down time.  A pilot survey on FU16 has been successfully carried out in 2012 in conjunction with the Aran UWTV survey.  Extending UWTV survey coverage to previously un-surveyed areas within current resource constraints will result in a better basis for assessment and management of data limited </w:t>
      </w:r>
      <w:r w:rsidRPr="000160E9">
        <w:rPr>
          <w:rFonts w:ascii="Times New Roman" w:hAnsi="Times New Roman"/>
          <w:i/>
        </w:rPr>
        <w:t>Nephrops</w:t>
      </w:r>
      <w:r>
        <w:rPr>
          <w:rFonts w:ascii="Times New Roman" w:hAnsi="Times New Roman"/>
        </w:rPr>
        <w:t xml:space="preserve"> stocks.</w:t>
      </w:r>
    </w:p>
    <w:p w:rsidR="005431C9" w:rsidRPr="001127B8" w:rsidRDefault="005431C9" w:rsidP="001127B8">
      <w:pPr>
        <w:spacing w:before="0"/>
        <w:ind w:left="0" w:firstLine="0"/>
        <w:jc w:val="both"/>
        <w:rPr>
          <w:rFonts w:ascii="Times New Roman" w:hAnsi="Times New Roman"/>
        </w:rPr>
      </w:pPr>
    </w:p>
    <w:p w:rsidR="005431C9" w:rsidRDefault="005431C9" w:rsidP="00B871BA">
      <w:pPr>
        <w:pStyle w:val="Heading3"/>
        <w:rPr>
          <w:rFonts w:cs="Times New Roman"/>
          <w:iCs/>
          <w:sz w:val="20"/>
          <w:szCs w:val="24"/>
        </w:rPr>
      </w:pPr>
      <w:bookmarkStart w:id="116" w:name="_Toc333825879"/>
      <w:r w:rsidRPr="00B871BA">
        <w:rPr>
          <w:rFonts w:cs="Times New Roman"/>
          <w:iCs/>
          <w:sz w:val="20"/>
          <w:szCs w:val="24"/>
        </w:rPr>
        <w:t>III.G.</w:t>
      </w:r>
      <w:r>
        <w:rPr>
          <w:rFonts w:cs="Times New Roman"/>
          <w:iCs/>
          <w:sz w:val="20"/>
          <w:szCs w:val="24"/>
        </w:rPr>
        <w:t>8</w:t>
      </w:r>
      <w:r w:rsidRPr="00B871BA">
        <w:rPr>
          <w:rFonts w:cs="Times New Roman"/>
          <w:iCs/>
          <w:sz w:val="20"/>
          <w:szCs w:val="24"/>
        </w:rPr>
        <w:t>.</w:t>
      </w:r>
      <w:r>
        <w:rPr>
          <w:rFonts w:cs="Times New Roman"/>
          <w:iCs/>
          <w:sz w:val="20"/>
          <w:szCs w:val="24"/>
        </w:rPr>
        <w:t>3</w:t>
      </w:r>
      <w:r w:rsidRPr="00B871BA">
        <w:rPr>
          <w:rFonts w:cs="Times New Roman"/>
          <w:iCs/>
          <w:sz w:val="20"/>
          <w:szCs w:val="24"/>
        </w:rPr>
        <w:t xml:space="preserve"> Data Presentation</w:t>
      </w:r>
      <w:bookmarkEnd w:id="116"/>
    </w:p>
    <w:p w:rsidR="005431C9" w:rsidRPr="00B5674B" w:rsidRDefault="005431C9" w:rsidP="00B5674B">
      <w:pPr>
        <w:spacing w:before="0"/>
        <w:ind w:left="0" w:firstLine="0"/>
        <w:rPr>
          <w:rFonts w:ascii="Times New Roman" w:hAnsi="Times New Roman"/>
        </w:rPr>
      </w:pPr>
      <w:r w:rsidRPr="00B5674B">
        <w:rPr>
          <w:rFonts w:ascii="Times New Roman" w:hAnsi="Times New Roman"/>
        </w:rPr>
        <w:t xml:space="preserve">The survey results are presented annually to the working group on the Celtic Sea </w:t>
      </w:r>
      <w:proofErr w:type="spellStart"/>
      <w:r w:rsidRPr="00B5674B">
        <w:rPr>
          <w:rFonts w:ascii="Times New Roman" w:hAnsi="Times New Roman"/>
        </w:rPr>
        <w:t>ecoregion</w:t>
      </w:r>
      <w:proofErr w:type="spellEnd"/>
      <w:r w:rsidRPr="00B5674B">
        <w:rPr>
          <w:rFonts w:ascii="Times New Roman" w:hAnsi="Times New Roman"/>
        </w:rPr>
        <w:t xml:space="preserve"> (WGCS</w:t>
      </w:r>
      <w:r>
        <w:rPr>
          <w:rFonts w:ascii="Times New Roman" w:hAnsi="Times New Roman"/>
        </w:rPr>
        <w:t>E</w:t>
      </w:r>
      <w:r w:rsidRPr="00B5674B">
        <w:rPr>
          <w:rFonts w:ascii="Times New Roman" w:hAnsi="Times New Roman"/>
        </w:rPr>
        <w:t xml:space="preserve">) as a working document.  </w:t>
      </w:r>
      <w:hyperlink r:id="rId24" w:history="1">
        <w:r w:rsidRPr="00B5674B">
          <w:rPr>
            <w:rFonts w:ascii="Times New Roman" w:hAnsi="Times New Roman"/>
          </w:rPr>
          <w:t>http://www.ices.dk/reports/ACOM/2009/WGCSE/01_General_2009.pdf</w:t>
        </w:r>
      </w:hyperlink>
      <w:r w:rsidRPr="00B5674B">
        <w:rPr>
          <w:rFonts w:ascii="Times New Roman" w:hAnsi="Times New Roman"/>
        </w:rPr>
        <w:t>.The results are used in the assessment and formulation of catch options.</w:t>
      </w:r>
    </w:p>
    <w:p w:rsidR="005431C9" w:rsidRPr="001127B8" w:rsidRDefault="005431C9" w:rsidP="00B5674B">
      <w:pPr>
        <w:spacing w:before="0"/>
        <w:ind w:left="0" w:firstLine="0"/>
        <w:rPr>
          <w:rFonts w:ascii="Times New Roman" w:hAnsi="Times New Roman"/>
        </w:rPr>
      </w:pPr>
      <w:r w:rsidRPr="001127B8">
        <w:rPr>
          <w:rFonts w:ascii="Times New Roman" w:hAnsi="Times New Roman"/>
        </w:rPr>
        <w:t>http://www.ices.dk/reports/ACOM/2009/WGCSE/07.5_Nephrops_VIIb_FU17.pdf</w:t>
      </w:r>
    </w:p>
    <w:p w:rsidR="005431C9" w:rsidRDefault="005431C9" w:rsidP="00B871BA">
      <w:pPr>
        <w:pStyle w:val="Heading3"/>
        <w:rPr>
          <w:rFonts w:cs="Times New Roman"/>
          <w:iCs/>
          <w:sz w:val="20"/>
          <w:szCs w:val="24"/>
        </w:rPr>
      </w:pPr>
      <w:bookmarkStart w:id="117" w:name="_Toc333825880"/>
      <w:r w:rsidRPr="00B871BA">
        <w:rPr>
          <w:rFonts w:cs="Times New Roman"/>
          <w:iCs/>
          <w:sz w:val="20"/>
          <w:szCs w:val="24"/>
        </w:rPr>
        <w:t>III.G.</w:t>
      </w:r>
      <w:r>
        <w:rPr>
          <w:rFonts w:cs="Times New Roman"/>
          <w:iCs/>
          <w:sz w:val="20"/>
          <w:szCs w:val="24"/>
        </w:rPr>
        <w:t>8</w:t>
      </w:r>
      <w:r w:rsidRPr="00B871BA">
        <w:rPr>
          <w:rFonts w:cs="Times New Roman"/>
          <w:iCs/>
          <w:sz w:val="20"/>
          <w:szCs w:val="24"/>
        </w:rPr>
        <w:t>.</w:t>
      </w:r>
      <w:r>
        <w:rPr>
          <w:rFonts w:cs="Times New Roman"/>
          <w:iCs/>
          <w:sz w:val="20"/>
          <w:szCs w:val="24"/>
        </w:rPr>
        <w:t>4</w:t>
      </w:r>
      <w:r w:rsidRPr="00B871BA">
        <w:rPr>
          <w:rFonts w:cs="Times New Roman"/>
          <w:iCs/>
          <w:sz w:val="20"/>
          <w:szCs w:val="24"/>
        </w:rPr>
        <w:t xml:space="preserve"> Regional Co-ordination</w:t>
      </w:r>
      <w:bookmarkEnd w:id="117"/>
    </w:p>
    <w:p w:rsidR="005431C9" w:rsidRPr="00BB1C0C" w:rsidRDefault="005431C9" w:rsidP="00D45A03">
      <w:pPr>
        <w:spacing w:before="0"/>
        <w:ind w:left="0" w:firstLine="0"/>
        <w:jc w:val="both"/>
        <w:rPr>
          <w:rFonts w:ascii="Times New Roman" w:hAnsi="Times New Roman"/>
          <w:lang w:val="fr-FR"/>
        </w:rPr>
      </w:pPr>
      <w:r w:rsidRPr="00D45A03">
        <w:rPr>
          <w:rFonts w:ascii="Times New Roman" w:hAnsi="Times New Roman"/>
        </w:rPr>
        <w:t xml:space="preserve">Regional co-ordination is carried out through Study Group on Nephrops Surveys.  </w:t>
      </w:r>
      <w:r w:rsidRPr="00BB1C0C">
        <w:rPr>
          <w:rFonts w:ascii="Times New Roman" w:hAnsi="Times New Roman"/>
          <w:lang w:val="fr-FR"/>
        </w:rPr>
        <w:t>http://www.ices.dk/workinggroups/ViewWorkingGroup.aspx?ID=338</w:t>
      </w:r>
    </w:p>
    <w:p w:rsidR="005431C9" w:rsidRPr="00BB1C0C" w:rsidRDefault="005431C9" w:rsidP="00B871BA">
      <w:pPr>
        <w:pStyle w:val="Heading3"/>
        <w:rPr>
          <w:rFonts w:cs="Times New Roman"/>
          <w:iCs/>
          <w:sz w:val="20"/>
          <w:szCs w:val="24"/>
          <w:lang w:val="fr-FR"/>
        </w:rPr>
      </w:pPr>
      <w:bookmarkStart w:id="118" w:name="_Toc333825881"/>
      <w:r w:rsidRPr="00BB1C0C">
        <w:rPr>
          <w:rFonts w:cs="Times New Roman"/>
          <w:iCs/>
          <w:sz w:val="20"/>
          <w:szCs w:val="24"/>
          <w:lang w:val="fr-FR"/>
        </w:rPr>
        <w:t xml:space="preserve">III.G.8.5 </w:t>
      </w:r>
      <w:proofErr w:type="spellStart"/>
      <w:r w:rsidRPr="00BB1C0C">
        <w:rPr>
          <w:rFonts w:cs="Times New Roman"/>
          <w:iCs/>
          <w:sz w:val="20"/>
          <w:szCs w:val="24"/>
          <w:lang w:val="fr-FR"/>
        </w:rPr>
        <w:t>Derogations</w:t>
      </w:r>
      <w:proofErr w:type="spellEnd"/>
      <w:r w:rsidRPr="00BB1C0C">
        <w:rPr>
          <w:rFonts w:cs="Times New Roman"/>
          <w:iCs/>
          <w:sz w:val="20"/>
          <w:szCs w:val="24"/>
          <w:lang w:val="fr-FR"/>
        </w:rPr>
        <w:t xml:space="preserve"> and Non </w:t>
      </w:r>
      <w:proofErr w:type="spellStart"/>
      <w:r w:rsidRPr="00BB1C0C">
        <w:rPr>
          <w:rFonts w:cs="Times New Roman"/>
          <w:iCs/>
          <w:sz w:val="20"/>
          <w:szCs w:val="24"/>
          <w:lang w:val="fr-FR"/>
        </w:rPr>
        <w:t>conformities</w:t>
      </w:r>
      <w:bookmarkEnd w:id="118"/>
      <w:proofErr w:type="spellEnd"/>
    </w:p>
    <w:p w:rsidR="005431C9" w:rsidRDefault="005431C9" w:rsidP="001127B8">
      <w:pPr>
        <w:spacing w:before="0"/>
        <w:ind w:left="0" w:firstLine="0"/>
        <w:jc w:val="both"/>
        <w:rPr>
          <w:rFonts w:ascii="Times New Roman" w:hAnsi="Times New Roman"/>
          <w:b/>
        </w:rPr>
      </w:pPr>
      <w:r>
        <w:rPr>
          <w:rFonts w:ascii="Times New Roman" w:hAnsi="Times New Roman"/>
        </w:rPr>
        <w:t>None exist at this time</w:t>
      </w:r>
    </w:p>
    <w:p w:rsidR="005431C9" w:rsidRPr="00C91DA7" w:rsidRDefault="005431C9" w:rsidP="00A45E38">
      <w:pPr>
        <w:pStyle w:val="Heading3"/>
      </w:pPr>
      <w:bookmarkStart w:id="119" w:name="_Toc333825882"/>
      <w:proofErr w:type="gramStart"/>
      <w:r w:rsidRPr="00C91DA7">
        <w:t>III.G.</w:t>
      </w:r>
      <w:r>
        <w:t>9</w:t>
      </w:r>
      <w:r w:rsidRPr="00C91DA7">
        <w:t>.</w:t>
      </w:r>
      <w:r>
        <w:t>1</w:t>
      </w:r>
      <w:r w:rsidRPr="00C91DA7">
        <w:t xml:space="preserve">  Planned</w:t>
      </w:r>
      <w:proofErr w:type="gramEnd"/>
      <w:r w:rsidRPr="00C91DA7">
        <w:t xml:space="preserve"> surveys Nephrops UWTV Survey Celtic Sea</w:t>
      </w:r>
      <w:bookmarkEnd w:id="119"/>
    </w:p>
    <w:p w:rsidR="005431C9" w:rsidRPr="00D45A03" w:rsidRDefault="005431C9" w:rsidP="00D45A03">
      <w:pPr>
        <w:spacing w:before="0"/>
        <w:ind w:left="0" w:firstLine="0"/>
        <w:jc w:val="both"/>
        <w:rPr>
          <w:rFonts w:ascii="Times New Roman" w:hAnsi="Times New Roman"/>
        </w:rPr>
      </w:pPr>
      <w:r w:rsidRPr="00D45A03">
        <w:rPr>
          <w:rFonts w:ascii="Times New Roman" w:hAnsi="Times New Roman"/>
        </w:rPr>
        <w:t xml:space="preserve">The main aims of the survey are to collect Nephrops burrow density estimates from a randomised fixed (3.5 </w:t>
      </w:r>
      <w:proofErr w:type="spellStart"/>
      <w:r w:rsidRPr="00D45A03">
        <w:rPr>
          <w:rFonts w:ascii="Times New Roman" w:hAnsi="Times New Roman"/>
        </w:rPr>
        <w:t>nmi</w:t>
      </w:r>
      <w:proofErr w:type="spellEnd"/>
      <w:r w:rsidRPr="00D45A03">
        <w:rPr>
          <w:rFonts w:ascii="Times New Roman" w:hAnsi="Times New Roman"/>
        </w:rPr>
        <w:t>) grid of stations in the Celtic Sea deep area.  Typically this amounts to around 100 UWTV stations although this may vary slightly (+-5%) depending on the randomisation.  Indicator stations are also surveyed at 15 other sites in the Celtic Sea.  At each site 10 minutes of geo-referenced and “field of view calibrated” video footage is collected.  This footage is reviewed independently by two trained and “calibrated” Nephrops burrow counters to obtain quality assured average minute by minute burrow counts.  These data are in turn used to estimate the abundance and spatial distribution of Nephrops burrows over the ground.  The results feed into the stock assessment and scientific management advice for this stock.  Ancillary information on Nephrops activity, behaviour and fishing impacts is also collected.  In addition 7 beam trawls are carried out to provide Nephrops for length, weight, sex and maturity sampling.  Environmental conditions are also monitored using a sledge mounted CTD at each deployment location.</w:t>
      </w:r>
    </w:p>
    <w:p w:rsidR="005431C9" w:rsidRPr="00D45A03" w:rsidRDefault="005431C9" w:rsidP="00D45A03">
      <w:pPr>
        <w:spacing w:before="0"/>
        <w:ind w:left="0" w:firstLine="0"/>
        <w:jc w:val="both"/>
        <w:rPr>
          <w:rFonts w:ascii="Times New Roman" w:hAnsi="Times New Roman"/>
        </w:rPr>
      </w:pPr>
    </w:p>
    <w:p w:rsidR="005431C9" w:rsidRPr="00795837" w:rsidRDefault="005431C9" w:rsidP="00795837">
      <w:pPr>
        <w:spacing w:before="0"/>
        <w:ind w:left="0" w:firstLine="0"/>
        <w:jc w:val="both"/>
        <w:rPr>
          <w:rFonts w:ascii="Times New Roman" w:hAnsi="Times New Roman"/>
        </w:rPr>
      </w:pPr>
      <w:r w:rsidRPr="00795837">
        <w:rPr>
          <w:rFonts w:ascii="Times New Roman" w:hAnsi="Times New Roman"/>
        </w:rPr>
        <w:t xml:space="preserve">The survey design and protocols are described more fully in the WKNEPHTV 2007 report http://www.ices.dk/workinggroups/ViewWorkingGroup.aspx?ID=210.  Calibration footage and training protocols follow the recommendations of WKNEPHBID </w:t>
      </w:r>
      <w:proofErr w:type="gramStart"/>
      <w:r w:rsidRPr="00795837">
        <w:rPr>
          <w:rFonts w:ascii="Times New Roman" w:hAnsi="Times New Roman"/>
        </w:rPr>
        <w:t>2008  http</w:t>
      </w:r>
      <w:proofErr w:type="gramEnd"/>
      <w:r w:rsidRPr="00795837">
        <w:rPr>
          <w:rFonts w:ascii="Times New Roman" w:hAnsi="Times New Roman"/>
        </w:rPr>
        <w:t>://www.ices.dk/workinggroups/ViewWorkingGroup.aspx?ID=262</w:t>
      </w:r>
      <w:r>
        <w:rPr>
          <w:rFonts w:ascii="Times New Roman" w:hAnsi="Times New Roman"/>
        </w:rPr>
        <w:t>.</w:t>
      </w:r>
    </w:p>
    <w:p w:rsidR="005431C9" w:rsidRPr="00D45A03" w:rsidRDefault="005431C9" w:rsidP="00D45A03">
      <w:pPr>
        <w:spacing w:before="0"/>
        <w:ind w:left="0" w:firstLine="0"/>
        <w:jc w:val="both"/>
        <w:rPr>
          <w:rFonts w:ascii="Times New Roman" w:hAnsi="Times New Roman"/>
        </w:rPr>
      </w:pPr>
    </w:p>
    <w:p w:rsidR="005431C9" w:rsidRPr="00D45A03" w:rsidRDefault="005431C9" w:rsidP="00D45A03">
      <w:pPr>
        <w:spacing w:before="0"/>
        <w:ind w:left="0" w:firstLine="0"/>
        <w:jc w:val="both"/>
        <w:rPr>
          <w:rFonts w:ascii="Times New Roman" w:hAnsi="Times New Roman"/>
        </w:rPr>
      </w:pPr>
      <w:r w:rsidRPr="00D45A03">
        <w:rPr>
          <w:rFonts w:ascii="Times New Roman" w:hAnsi="Times New Roman"/>
        </w:rPr>
        <w:t>The data collected, validated and stored at sea in a specifically designed Access database.  Following QA and QC procedures the data are uploaded to SQL database in the Marine Institute.</w:t>
      </w:r>
    </w:p>
    <w:p w:rsidR="005431C9" w:rsidRDefault="005431C9">
      <w:pPr>
        <w:spacing w:before="0"/>
        <w:ind w:left="0" w:firstLine="0"/>
        <w:jc w:val="both"/>
        <w:rPr>
          <w:rFonts w:ascii="Times New Roman" w:hAnsi="Times New Roman"/>
        </w:rPr>
      </w:pPr>
    </w:p>
    <w:p w:rsidR="005431C9" w:rsidRPr="00DC519B" w:rsidRDefault="005431C9" w:rsidP="000D7107">
      <w:pPr>
        <w:spacing w:before="0"/>
        <w:ind w:left="0" w:firstLine="0"/>
        <w:jc w:val="both"/>
        <w:rPr>
          <w:rFonts w:ascii="Times New Roman" w:hAnsi="Times New Roman"/>
        </w:rPr>
      </w:pPr>
      <w:r w:rsidRPr="00DC519B">
        <w:rPr>
          <w:rFonts w:ascii="Times New Roman" w:hAnsi="Times New Roman"/>
        </w:rPr>
        <w:t xml:space="preserve">Planned survey stations are shown in Figure </w:t>
      </w:r>
      <w:r w:rsidR="00EB7D54">
        <w:rPr>
          <w:rFonts w:ascii="Times New Roman" w:hAnsi="Times New Roman"/>
        </w:rPr>
        <w:t>10</w:t>
      </w:r>
    </w:p>
    <w:p w:rsidR="005431C9" w:rsidRDefault="005431C9">
      <w:pPr>
        <w:spacing w:before="0"/>
        <w:ind w:left="0" w:firstLine="0"/>
        <w:jc w:val="both"/>
        <w:rPr>
          <w:rFonts w:ascii="Times New Roman" w:hAnsi="Times New Roman"/>
        </w:rPr>
      </w:pPr>
    </w:p>
    <w:p w:rsidR="005431C9" w:rsidRDefault="005431C9" w:rsidP="009B4A21">
      <w:pPr>
        <w:pStyle w:val="Heading3"/>
        <w:rPr>
          <w:rFonts w:cs="Times New Roman"/>
          <w:iCs/>
          <w:sz w:val="20"/>
          <w:szCs w:val="24"/>
        </w:rPr>
      </w:pPr>
      <w:bookmarkStart w:id="120" w:name="_Toc333825883"/>
      <w:r w:rsidRPr="00A45E38">
        <w:rPr>
          <w:rFonts w:cs="Times New Roman"/>
          <w:iCs/>
          <w:sz w:val="20"/>
          <w:szCs w:val="24"/>
        </w:rPr>
        <w:t>III.G.</w:t>
      </w:r>
      <w:r>
        <w:rPr>
          <w:rFonts w:cs="Times New Roman"/>
          <w:iCs/>
          <w:sz w:val="20"/>
          <w:szCs w:val="24"/>
        </w:rPr>
        <w:t>9</w:t>
      </w:r>
      <w:r w:rsidRPr="00A45E38">
        <w:rPr>
          <w:rFonts w:cs="Times New Roman"/>
          <w:iCs/>
          <w:sz w:val="20"/>
          <w:szCs w:val="24"/>
        </w:rPr>
        <w:t>.</w:t>
      </w:r>
      <w:r>
        <w:rPr>
          <w:rFonts w:cs="Times New Roman"/>
          <w:iCs/>
          <w:sz w:val="20"/>
          <w:szCs w:val="24"/>
        </w:rPr>
        <w:t>2</w:t>
      </w:r>
      <w:r w:rsidRPr="00A45E38">
        <w:rPr>
          <w:rFonts w:cs="Times New Roman"/>
          <w:iCs/>
          <w:sz w:val="20"/>
          <w:szCs w:val="24"/>
        </w:rPr>
        <w:tab/>
        <w:t>Modifications in the surveys</w:t>
      </w:r>
      <w:bookmarkEnd w:id="120"/>
    </w:p>
    <w:p w:rsidR="005431C9" w:rsidRDefault="005431C9" w:rsidP="006F1A3B">
      <w:pPr>
        <w:ind w:left="0" w:firstLine="0"/>
        <w:jc w:val="both"/>
        <w:rPr>
          <w:rFonts w:ascii="Times New Roman" w:hAnsi="Times New Roman"/>
        </w:rPr>
      </w:pPr>
      <w:r>
        <w:rPr>
          <w:rFonts w:ascii="Times New Roman" w:hAnsi="Times New Roman"/>
        </w:rPr>
        <w:t xml:space="preserve">In 2012 SGNEPS carried out an analysis which showed that sampling intensity on the Smalls </w:t>
      </w:r>
      <w:r w:rsidRPr="000160E9">
        <w:rPr>
          <w:rFonts w:ascii="Times New Roman" w:hAnsi="Times New Roman"/>
          <w:i/>
        </w:rPr>
        <w:t>Nephrops</w:t>
      </w:r>
      <w:r>
        <w:rPr>
          <w:rFonts w:ascii="Times New Roman" w:hAnsi="Times New Roman"/>
        </w:rPr>
        <w:t xml:space="preserve"> grounds could be reduced without significant loss in accuracy and with minimal reductions in precision.  SGNEPS also recommended minimum precision levels (&lt;20%RSE) for UWTV surveys and that sampling intensity of all surveys should be reviewed.  SGNEPS 2012 further recommended that </w:t>
      </w:r>
      <w:r w:rsidRPr="008F672C">
        <w:rPr>
          <w:rFonts w:ascii="Times New Roman" w:hAnsi="Times New Roman"/>
        </w:rPr>
        <w:t>Survey covera</w:t>
      </w:r>
      <w:r>
        <w:rPr>
          <w:rFonts w:ascii="Times New Roman" w:hAnsi="Times New Roman"/>
        </w:rPr>
        <w:t>ge should be ext</w:t>
      </w:r>
      <w:r w:rsidRPr="008F672C">
        <w:rPr>
          <w:rFonts w:ascii="Times New Roman" w:hAnsi="Times New Roman"/>
        </w:rPr>
        <w:t>ended to other important grounds such as FU16, FU19, FU20-21, FU33 and FU30</w:t>
      </w:r>
      <w:r>
        <w:rPr>
          <w:rFonts w:ascii="Times New Roman" w:hAnsi="Times New Roman"/>
        </w:rPr>
        <w:t xml:space="preserve">.  With these recommendations in mind Ireland proposed to modify the sampling intensity on the Smalls grounds from a grid of 3 </w:t>
      </w:r>
      <w:proofErr w:type="spellStart"/>
      <w:r>
        <w:rPr>
          <w:rFonts w:ascii="Times New Roman" w:hAnsi="Times New Roman"/>
        </w:rPr>
        <w:t>nmi</w:t>
      </w:r>
      <w:proofErr w:type="spellEnd"/>
      <w:r>
        <w:rPr>
          <w:rFonts w:ascii="Times New Roman" w:hAnsi="Times New Roman"/>
        </w:rPr>
        <w:t xml:space="preserve"> to a grid of 4.5 </w:t>
      </w:r>
      <w:proofErr w:type="spellStart"/>
      <w:r>
        <w:rPr>
          <w:rFonts w:ascii="Times New Roman" w:hAnsi="Times New Roman"/>
        </w:rPr>
        <w:t>nmi</w:t>
      </w:r>
      <w:proofErr w:type="spellEnd"/>
      <w:r>
        <w:rPr>
          <w:rFonts w:ascii="Times New Roman" w:hAnsi="Times New Roman"/>
        </w:rPr>
        <w:t xml:space="preserve">.  The grid shape will also be modified from rectangular to triangular grid or </w:t>
      </w:r>
      <w:r w:rsidRPr="00E604D9">
        <w:rPr>
          <w:rFonts w:ascii="Times New Roman" w:hAnsi="Times New Roman"/>
        </w:rPr>
        <w:t>isometric grid</w:t>
      </w:r>
      <w:r>
        <w:rPr>
          <w:rFonts w:ascii="Times New Roman" w:hAnsi="Times New Roman"/>
        </w:rPr>
        <w:t xml:space="preserve"> (e.g. Figure 1</w:t>
      </w:r>
      <w:r w:rsidR="00EB7D54">
        <w:rPr>
          <w:rFonts w:ascii="Times New Roman" w:hAnsi="Times New Roman"/>
        </w:rPr>
        <w:t>1</w:t>
      </w:r>
      <w:r>
        <w:rPr>
          <w:rFonts w:ascii="Times New Roman" w:hAnsi="Times New Roman"/>
        </w:rPr>
        <w:t xml:space="preserve">).  This is expected to lead to a survey estimate with an RSE below 10% which is well below the SGNEPS recommended limit. The number of stations required reduces by around 50% and time required on the Smalls grounds by approximately 40%.  </w:t>
      </w:r>
    </w:p>
    <w:p w:rsidR="005431C9" w:rsidRPr="001A7C10" w:rsidRDefault="005431C9" w:rsidP="006F1A3B">
      <w:pPr>
        <w:ind w:left="0" w:firstLine="0"/>
        <w:jc w:val="both"/>
      </w:pPr>
      <w:r>
        <w:rPr>
          <w:rFonts w:ascii="Times New Roman" w:hAnsi="Times New Roman"/>
        </w:rPr>
        <w:t xml:space="preserve">Ireland intends to use the time saved here and on other UWTV surveys to extend survey coverage to other areas within Irish waters such </w:t>
      </w:r>
      <w:r w:rsidRPr="008F672C">
        <w:rPr>
          <w:rFonts w:ascii="Times New Roman" w:hAnsi="Times New Roman"/>
        </w:rPr>
        <w:t xml:space="preserve">as FU16, FU19, </w:t>
      </w:r>
      <w:proofErr w:type="gramStart"/>
      <w:r w:rsidRPr="008F672C">
        <w:rPr>
          <w:rFonts w:ascii="Times New Roman" w:hAnsi="Times New Roman"/>
        </w:rPr>
        <w:t>FU20</w:t>
      </w:r>
      <w:proofErr w:type="gramEnd"/>
      <w:r w:rsidRPr="008F672C">
        <w:rPr>
          <w:rFonts w:ascii="Times New Roman" w:hAnsi="Times New Roman"/>
        </w:rPr>
        <w:t>-21</w:t>
      </w:r>
      <w:r>
        <w:rPr>
          <w:rFonts w:ascii="Times New Roman" w:hAnsi="Times New Roman"/>
        </w:rPr>
        <w:t>.  An example survey plan is for FU19 is shown in Figure 1</w:t>
      </w:r>
      <w:r w:rsidR="00EB7D54">
        <w:rPr>
          <w:rFonts w:ascii="Times New Roman" w:hAnsi="Times New Roman"/>
        </w:rPr>
        <w:t>2</w:t>
      </w:r>
      <w:r>
        <w:rPr>
          <w:rFonts w:ascii="Times New Roman" w:hAnsi="Times New Roman"/>
        </w:rPr>
        <w:t xml:space="preserve">.  </w:t>
      </w:r>
    </w:p>
    <w:p w:rsidR="005431C9" w:rsidRPr="001A7C10" w:rsidRDefault="005431C9" w:rsidP="006F1A3B">
      <w:pPr>
        <w:ind w:left="0" w:firstLine="0"/>
        <w:jc w:val="both"/>
      </w:pPr>
    </w:p>
    <w:p w:rsidR="005431C9" w:rsidRDefault="005431C9" w:rsidP="006F1A3B">
      <w:pPr>
        <w:pStyle w:val="Heading3"/>
        <w:rPr>
          <w:rFonts w:cs="Times New Roman"/>
          <w:iCs/>
          <w:sz w:val="20"/>
          <w:szCs w:val="24"/>
        </w:rPr>
      </w:pPr>
      <w:bookmarkStart w:id="121" w:name="_Toc333825884"/>
      <w:r w:rsidRPr="00A45E38">
        <w:rPr>
          <w:rFonts w:cs="Times New Roman"/>
          <w:iCs/>
          <w:sz w:val="20"/>
          <w:szCs w:val="24"/>
        </w:rPr>
        <w:t>III.G.</w:t>
      </w:r>
      <w:r>
        <w:rPr>
          <w:rFonts w:cs="Times New Roman"/>
          <w:iCs/>
          <w:sz w:val="20"/>
          <w:szCs w:val="24"/>
        </w:rPr>
        <w:t>9</w:t>
      </w:r>
      <w:r w:rsidRPr="00A45E38">
        <w:rPr>
          <w:rFonts w:cs="Times New Roman"/>
          <w:iCs/>
          <w:sz w:val="20"/>
          <w:szCs w:val="24"/>
        </w:rPr>
        <w:t>.</w:t>
      </w:r>
      <w:r>
        <w:rPr>
          <w:rFonts w:cs="Times New Roman"/>
          <w:iCs/>
          <w:sz w:val="20"/>
          <w:szCs w:val="24"/>
        </w:rPr>
        <w:t>3</w:t>
      </w:r>
      <w:r w:rsidRPr="00A45E38">
        <w:rPr>
          <w:rFonts w:cs="Times New Roman"/>
          <w:iCs/>
          <w:sz w:val="20"/>
          <w:szCs w:val="24"/>
        </w:rPr>
        <w:t xml:space="preserve"> Data Presentation</w:t>
      </w:r>
      <w:bookmarkEnd w:id="121"/>
    </w:p>
    <w:p w:rsidR="005431C9" w:rsidRDefault="005431C9" w:rsidP="006F1A3B">
      <w:pPr>
        <w:ind w:left="0" w:firstLine="0"/>
        <w:rPr>
          <w:rFonts w:ascii="Times New Roman" w:hAnsi="Times New Roman"/>
        </w:rPr>
      </w:pPr>
      <w:r w:rsidRPr="001127B8">
        <w:rPr>
          <w:rFonts w:ascii="Times New Roman" w:hAnsi="Times New Roman"/>
        </w:rPr>
        <w:t xml:space="preserve">The survey results are presented annually to the working group on the Celtic Sea </w:t>
      </w:r>
      <w:proofErr w:type="spellStart"/>
      <w:r w:rsidRPr="001127B8">
        <w:rPr>
          <w:rFonts w:ascii="Times New Roman" w:hAnsi="Times New Roman"/>
        </w:rPr>
        <w:t>ecoregion</w:t>
      </w:r>
      <w:proofErr w:type="spellEnd"/>
      <w:r w:rsidRPr="001127B8">
        <w:rPr>
          <w:rFonts w:ascii="Times New Roman" w:hAnsi="Times New Roman"/>
        </w:rPr>
        <w:t xml:space="preserve"> (WGCS</w:t>
      </w:r>
      <w:r>
        <w:rPr>
          <w:rFonts w:ascii="Times New Roman" w:hAnsi="Times New Roman"/>
        </w:rPr>
        <w:t>E</w:t>
      </w:r>
      <w:r w:rsidRPr="001127B8">
        <w:rPr>
          <w:rFonts w:ascii="Times New Roman" w:hAnsi="Times New Roman"/>
        </w:rPr>
        <w:t xml:space="preserve">) as a working document.  </w:t>
      </w:r>
      <w:hyperlink r:id="rId25" w:history="1">
        <w:r w:rsidRPr="001127B8">
          <w:rPr>
            <w:rFonts w:ascii="Times New Roman" w:hAnsi="Times New Roman"/>
          </w:rPr>
          <w:t>http://www.ices.dk/reports/ACOM/2009/WGCSE/01_General_2009.pdf</w:t>
        </w:r>
      </w:hyperlink>
    </w:p>
    <w:p w:rsidR="005431C9" w:rsidRPr="001A7C10" w:rsidRDefault="005431C9" w:rsidP="006F1A3B">
      <w:pPr>
        <w:ind w:left="0" w:firstLine="0"/>
        <w:rPr>
          <w:rFonts w:ascii="Times New Roman" w:hAnsi="Times New Roman"/>
        </w:rPr>
      </w:pPr>
      <w:r w:rsidRPr="001A7C10">
        <w:rPr>
          <w:rFonts w:ascii="Times New Roman" w:hAnsi="Times New Roman"/>
        </w:rPr>
        <w:t>The results are used in the assessment.</w:t>
      </w:r>
    </w:p>
    <w:p w:rsidR="005431C9" w:rsidRPr="001A7C10" w:rsidRDefault="005431C9" w:rsidP="006F1A3B">
      <w:pPr>
        <w:ind w:left="0" w:firstLine="0"/>
        <w:rPr>
          <w:rFonts w:ascii="Times New Roman" w:hAnsi="Times New Roman"/>
        </w:rPr>
      </w:pPr>
      <w:r w:rsidRPr="001A7C10">
        <w:rPr>
          <w:rFonts w:ascii="Times New Roman" w:hAnsi="Times New Roman"/>
        </w:rPr>
        <w:t>http://www.ices.dk/reports/ACOM/2009/WGCSE/07.7_Neph_FU20_22.pdf</w:t>
      </w:r>
    </w:p>
    <w:p w:rsidR="005431C9" w:rsidRDefault="005431C9" w:rsidP="006F1A3B">
      <w:pPr>
        <w:pStyle w:val="Heading3"/>
        <w:jc w:val="left"/>
        <w:rPr>
          <w:rFonts w:cs="Times New Roman"/>
          <w:iCs/>
          <w:sz w:val="20"/>
          <w:szCs w:val="24"/>
        </w:rPr>
      </w:pPr>
      <w:bookmarkStart w:id="122" w:name="_Toc333825885"/>
      <w:r w:rsidRPr="00A45E38">
        <w:rPr>
          <w:rFonts w:cs="Times New Roman"/>
          <w:iCs/>
          <w:sz w:val="20"/>
          <w:szCs w:val="24"/>
        </w:rPr>
        <w:t>III.G.</w:t>
      </w:r>
      <w:r>
        <w:rPr>
          <w:rFonts w:cs="Times New Roman"/>
          <w:iCs/>
          <w:sz w:val="20"/>
          <w:szCs w:val="24"/>
        </w:rPr>
        <w:t>9</w:t>
      </w:r>
      <w:r w:rsidRPr="00A45E38">
        <w:rPr>
          <w:rFonts w:cs="Times New Roman"/>
          <w:iCs/>
          <w:sz w:val="20"/>
          <w:szCs w:val="24"/>
        </w:rPr>
        <w:t>.</w:t>
      </w:r>
      <w:r>
        <w:rPr>
          <w:rFonts w:cs="Times New Roman"/>
          <w:iCs/>
          <w:sz w:val="20"/>
          <w:szCs w:val="24"/>
        </w:rPr>
        <w:t>4</w:t>
      </w:r>
      <w:r w:rsidRPr="00A45E38">
        <w:rPr>
          <w:rFonts w:cs="Times New Roman"/>
          <w:iCs/>
          <w:sz w:val="20"/>
          <w:szCs w:val="24"/>
        </w:rPr>
        <w:t xml:space="preserve"> Regional Co-ordination</w:t>
      </w:r>
      <w:bookmarkEnd w:id="122"/>
    </w:p>
    <w:p w:rsidR="005431C9" w:rsidRPr="00BB1C0C" w:rsidRDefault="005431C9" w:rsidP="006F1A3B">
      <w:pPr>
        <w:spacing w:before="0"/>
        <w:ind w:left="0" w:firstLine="0"/>
        <w:jc w:val="both"/>
        <w:rPr>
          <w:rFonts w:ascii="Times New Roman" w:hAnsi="Times New Roman"/>
          <w:lang w:val="fr-FR"/>
        </w:rPr>
      </w:pPr>
      <w:r w:rsidRPr="00D45A03">
        <w:rPr>
          <w:rFonts w:ascii="Times New Roman" w:hAnsi="Times New Roman"/>
        </w:rPr>
        <w:t xml:space="preserve">Regional co-ordination is carried out through Study Group on Nephrops Surveys.  </w:t>
      </w:r>
      <w:r w:rsidRPr="00BB1C0C">
        <w:rPr>
          <w:rFonts w:ascii="Times New Roman" w:hAnsi="Times New Roman"/>
          <w:lang w:val="fr-FR"/>
        </w:rPr>
        <w:t>http://www.ices.dk/workinggroups/ViewWorkingGroup.aspx?ID=338</w:t>
      </w:r>
    </w:p>
    <w:p w:rsidR="005431C9" w:rsidRPr="00BB1C0C" w:rsidRDefault="005431C9" w:rsidP="009B4A21">
      <w:pPr>
        <w:pStyle w:val="Heading3"/>
        <w:rPr>
          <w:rFonts w:cs="Times New Roman"/>
          <w:iCs/>
          <w:sz w:val="20"/>
          <w:szCs w:val="24"/>
          <w:lang w:val="fr-FR"/>
        </w:rPr>
      </w:pPr>
      <w:bookmarkStart w:id="123" w:name="_Toc333825886"/>
      <w:r w:rsidRPr="00BB1C0C">
        <w:rPr>
          <w:rFonts w:cs="Times New Roman"/>
          <w:iCs/>
          <w:sz w:val="20"/>
          <w:szCs w:val="24"/>
          <w:lang w:val="fr-FR"/>
        </w:rPr>
        <w:t xml:space="preserve">III.G.9.5 </w:t>
      </w:r>
      <w:proofErr w:type="spellStart"/>
      <w:r w:rsidRPr="00BB1C0C">
        <w:rPr>
          <w:rFonts w:cs="Times New Roman"/>
          <w:iCs/>
          <w:sz w:val="20"/>
          <w:szCs w:val="24"/>
          <w:lang w:val="fr-FR"/>
        </w:rPr>
        <w:t>Derogations</w:t>
      </w:r>
      <w:proofErr w:type="spellEnd"/>
      <w:r w:rsidRPr="00BB1C0C">
        <w:rPr>
          <w:rFonts w:cs="Times New Roman"/>
          <w:iCs/>
          <w:sz w:val="20"/>
          <w:szCs w:val="24"/>
          <w:lang w:val="fr-FR"/>
        </w:rPr>
        <w:t xml:space="preserve"> and Non </w:t>
      </w:r>
      <w:proofErr w:type="spellStart"/>
      <w:r w:rsidRPr="00BB1C0C">
        <w:rPr>
          <w:rFonts w:cs="Times New Roman"/>
          <w:iCs/>
          <w:sz w:val="20"/>
          <w:szCs w:val="24"/>
          <w:lang w:val="fr-FR"/>
        </w:rPr>
        <w:t>conformities</w:t>
      </w:r>
      <w:bookmarkEnd w:id="123"/>
      <w:proofErr w:type="spellEnd"/>
    </w:p>
    <w:p w:rsidR="005431C9" w:rsidRDefault="005431C9" w:rsidP="001A7C10">
      <w:pPr>
        <w:spacing w:before="0"/>
        <w:ind w:left="0" w:firstLine="0"/>
        <w:jc w:val="both"/>
        <w:rPr>
          <w:rFonts w:ascii="Times New Roman" w:hAnsi="Times New Roman"/>
          <w:b/>
        </w:rPr>
      </w:pPr>
      <w:r>
        <w:rPr>
          <w:rFonts w:ascii="Times New Roman" w:hAnsi="Times New Roman"/>
        </w:rPr>
        <w:t>None exist at this time</w:t>
      </w: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rPr>
      </w:pPr>
      <w:r>
        <w:rPr>
          <w:rFonts w:ascii="Times New Roman" w:hAnsi="Times New Roman"/>
        </w:rPr>
        <w:br w:type="page"/>
      </w:r>
    </w:p>
    <w:p w:rsidR="005431C9" w:rsidRDefault="005431C9">
      <w:pPr>
        <w:pStyle w:val="Heading1"/>
      </w:pPr>
      <w:bookmarkStart w:id="124" w:name="_Toc333825887"/>
      <w:r>
        <w:t>Module of the evaluation of the economic situation of the aquaculture and processing industry</w:t>
      </w:r>
      <w:bookmarkEnd w:id="124"/>
    </w:p>
    <w:p w:rsidR="005431C9" w:rsidRDefault="005431C9">
      <w:pPr>
        <w:spacing w:before="0"/>
        <w:ind w:left="0" w:firstLine="0"/>
        <w:jc w:val="both"/>
        <w:rPr>
          <w:rFonts w:ascii="Times New Roman" w:hAnsi="Times New Roman"/>
        </w:rPr>
      </w:pPr>
    </w:p>
    <w:p w:rsidR="005431C9" w:rsidRDefault="005431C9">
      <w:pPr>
        <w:pStyle w:val="Heading2"/>
      </w:pPr>
      <w:bookmarkStart w:id="125" w:name="_Toc333825888"/>
      <w:r>
        <w:t>IV.A Collection of data concerning the aquaculture</w:t>
      </w:r>
      <w:bookmarkEnd w:id="125"/>
    </w:p>
    <w:p w:rsidR="005431C9" w:rsidRDefault="005431C9" w:rsidP="006F1A3B">
      <w:pPr>
        <w:spacing w:before="0"/>
        <w:ind w:left="0" w:firstLine="0"/>
        <w:jc w:val="both"/>
        <w:rPr>
          <w:rFonts w:ascii="Times New Roman" w:hAnsi="Times New Roman"/>
        </w:rPr>
      </w:pPr>
    </w:p>
    <w:p w:rsidR="005431C9" w:rsidRDefault="005431C9" w:rsidP="006F1A3B">
      <w:pPr>
        <w:pStyle w:val="Heading3"/>
        <w:rPr>
          <w:rFonts w:cs="Times New Roman"/>
          <w:iCs/>
          <w:sz w:val="20"/>
          <w:szCs w:val="24"/>
        </w:rPr>
      </w:pPr>
      <w:bookmarkStart w:id="126" w:name="_Toc333825889"/>
      <w:r w:rsidRPr="00C91DA7">
        <w:rPr>
          <w:rFonts w:cs="Times New Roman"/>
          <w:iCs/>
          <w:sz w:val="20"/>
          <w:szCs w:val="24"/>
        </w:rPr>
        <w:t>IV.A.1 General description of the aquaculture sector</w:t>
      </w:r>
      <w:bookmarkEnd w:id="126"/>
    </w:p>
    <w:p w:rsidR="005431C9" w:rsidRPr="00B559BA" w:rsidRDefault="005431C9" w:rsidP="006F1A3B">
      <w:pPr>
        <w:spacing w:before="0"/>
        <w:ind w:left="0" w:firstLine="0"/>
        <w:jc w:val="both"/>
        <w:rPr>
          <w:rFonts w:ascii="Times New Roman" w:hAnsi="Times New Roman"/>
        </w:rPr>
      </w:pPr>
      <w:r w:rsidRPr="00B559BA">
        <w:rPr>
          <w:rFonts w:ascii="Times New Roman" w:hAnsi="Times New Roman"/>
        </w:rPr>
        <w:t>Ireland has a relatively diverse aquaculture sector operating across a number of different sub sectors.  The main species produced in Ireland are blue mussel (</w:t>
      </w:r>
      <w:proofErr w:type="spellStart"/>
      <w:r w:rsidRPr="00B559BA">
        <w:rPr>
          <w:rFonts w:ascii="Times New Roman" w:hAnsi="Times New Roman"/>
        </w:rPr>
        <w:t>Mytlus</w:t>
      </w:r>
      <w:proofErr w:type="spellEnd"/>
      <w:r w:rsidRPr="00B559BA">
        <w:rPr>
          <w:rFonts w:ascii="Times New Roman" w:hAnsi="Times New Roman"/>
        </w:rPr>
        <w:t xml:space="preserve"> </w:t>
      </w:r>
      <w:proofErr w:type="spellStart"/>
      <w:r w:rsidRPr="00B559BA">
        <w:rPr>
          <w:rFonts w:ascii="Times New Roman" w:hAnsi="Times New Roman"/>
        </w:rPr>
        <w:t>edulis</w:t>
      </w:r>
      <w:proofErr w:type="spellEnd"/>
      <w:r w:rsidRPr="00B559BA">
        <w:rPr>
          <w:rFonts w:ascii="Times New Roman" w:hAnsi="Times New Roman"/>
        </w:rPr>
        <w:t>), native oyster (</w:t>
      </w:r>
      <w:proofErr w:type="spellStart"/>
      <w:r w:rsidRPr="00B559BA">
        <w:rPr>
          <w:rFonts w:ascii="Times New Roman" w:hAnsi="Times New Roman"/>
        </w:rPr>
        <w:t>Ostrea</w:t>
      </w:r>
      <w:proofErr w:type="spellEnd"/>
      <w:r w:rsidRPr="00B559BA">
        <w:rPr>
          <w:rFonts w:ascii="Times New Roman" w:hAnsi="Times New Roman"/>
        </w:rPr>
        <w:t xml:space="preserve"> </w:t>
      </w:r>
      <w:proofErr w:type="spellStart"/>
      <w:r w:rsidRPr="00B559BA">
        <w:rPr>
          <w:rFonts w:ascii="Times New Roman" w:hAnsi="Times New Roman"/>
        </w:rPr>
        <w:t>edulis</w:t>
      </w:r>
      <w:proofErr w:type="spellEnd"/>
      <w:r w:rsidRPr="00B559BA">
        <w:rPr>
          <w:rFonts w:ascii="Times New Roman" w:hAnsi="Times New Roman"/>
        </w:rPr>
        <w:t>), Pacific (</w:t>
      </w:r>
      <w:proofErr w:type="spellStart"/>
      <w:r w:rsidRPr="00B559BA">
        <w:rPr>
          <w:rFonts w:ascii="Times New Roman" w:hAnsi="Times New Roman"/>
        </w:rPr>
        <w:t>gigas</w:t>
      </w:r>
      <w:proofErr w:type="spellEnd"/>
      <w:r w:rsidRPr="00B559BA">
        <w:rPr>
          <w:rFonts w:ascii="Times New Roman" w:hAnsi="Times New Roman"/>
        </w:rPr>
        <w:t>) oyster (</w:t>
      </w:r>
      <w:proofErr w:type="spellStart"/>
      <w:r w:rsidRPr="00B559BA">
        <w:rPr>
          <w:rFonts w:ascii="Times New Roman" w:hAnsi="Times New Roman"/>
        </w:rPr>
        <w:t>Crassostrea</w:t>
      </w:r>
      <w:proofErr w:type="spellEnd"/>
      <w:r w:rsidRPr="00B559BA">
        <w:rPr>
          <w:rFonts w:ascii="Times New Roman" w:hAnsi="Times New Roman"/>
        </w:rPr>
        <w:t xml:space="preserve"> </w:t>
      </w:r>
      <w:proofErr w:type="spellStart"/>
      <w:r w:rsidRPr="00B559BA">
        <w:rPr>
          <w:rFonts w:ascii="Times New Roman" w:hAnsi="Times New Roman"/>
        </w:rPr>
        <w:t>gigas</w:t>
      </w:r>
      <w:proofErr w:type="spellEnd"/>
      <w:r w:rsidRPr="00B559BA">
        <w:rPr>
          <w:rFonts w:ascii="Times New Roman" w:hAnsi="Times New Roman"/>
        </w:rPr>
        <w:t>), salmon (</w:t>
      </w:r>
      <w:proofErr w:type="spellStart"/>
      <w:r w:rsidRPr="00B559BA">
        <w:rPr>
          <w:rFonts w:ascii="Times New Roman" w:hAnsi="Times New Roman"/>
        </w:rPr>
        <w:t>Salmo</w:t>
      </w:r>
      <w:proofErr w:type="spellEnd"/>
      <w:r w:rsidRPr="00B559BA">
        <w:rPr>
          <w:rFonts w:ascii="Times New Roman" w:hAnsi="Times New Roman"/>
        </w:rPr>
        <w:t xml:space="preserve"> </w:t>
      </w:r>
      <w:proofErr w:type="spellStart"/>
      <w:r w:rsidRPr="00B559BA">
        <w:rPr>
          <w:rFonts w:ascii="Times New Roman" w:hAnsi="Times New Roman"/>
        </w:rPr>
        <w:t>salar</w:t>
      </w:r>
      <w:proofErr w:type="spellEnd"/>
      <w:r w:rsidRPr="00B559BA">
        <w:rPr>
          <w:rFonts w:ascii="Times New Roman" w:hAnsi="Times New Roman"/>
        </w:rPr>
        <w:t>) and rainbow trout (</w:t>
      </w:r>
      <w:proofErr w:type="spellStart"/>
      <w:r w:rsidRPr="00B559BA">
        <w:rPr>
          <w:rFonts w:ascii="Times New Roman" w:hAnsi="Times New Roman"/>
        </w:rPr>
        <w:t>Oncorhynchus</w:t>
      </w:r>
      <w:proofErr w:type="spellEnd"/>
      <w:r w:rsidRPr="00B559BA">
        <w:rPr>
          <w:rFonts w:ascii="Times New Roman" w:hAnsi="Times New Roman"/>
        </w:rPr>
        <w:t xml:space="preserve"> </w:t>
      </w:r>
      <w:proofErr w:type="spellStart"/>
      <w:r w:rsidRPr="00B559BA">
        <w:rPr>
          <w:rFonts w:ascii="Times New Roman" w:hAnsi="Times New Roman"/>
        </w:rPr>
        <w:t>mykiss</w:t>
      </w:r>
      <w:proofErr w:type="spellEnd"/>
      <w:r w:rsidRPr="00B559BA">
        <w:rPr>
          <w:rFonts w:ascii="Times New Roman" w:hAnsi="Times New Roman"/>
        </w:rPr>
        <w:t>).</w:t>
      </w:r>
    </w:p>
    <w:p w:rsidR="005431C9" w:rsidRPr="00B559BA" w:rsidRDefault="005431C9" w:rsidP="006F1A3B">
      <w:pPr>
        <w:spacing w:before="0"/>
        <w:ind w:left="0" w:firstLine="0"/>
        <w:jc w:val="both"/>
        <w:rPr>
          <w:rFonts w:ascii="Times New Roman" w:hAnsi="Times New Roman"/>
        </w:rPr>
      </w:pPr>
    </w:p>
    <w:p w:rsidR="005431C9" w:rsidRPr="00B559BA" w:rsidRDefault="005431C9" w:rsidP="006F1A3B">
      <w:pPr>
        <w:spacing w:before="0"/>
        <w:ind w:left="0" w:firstLine="0"/>
        <w:jc w:val="both"/>
        <w:rPr>
          <w:rFonts w:ascii="Times New Roman" w:hAnsi="Times New Roman"/>
        </w:rPr>
      </w:pPr>
      <w:r w:rsidRPr="00B559BA">
        <w:rPr>
          <w:rFonts w:ascii="Times New Roman" w:hAnsi="Times New Roman"/>
        </w:rPr>
        <w:t xml:space="preserve">In Ireland, all aquaculture operations must be licensed under the Fisheries (Amendment) Act 1997 by the Minster for the Department of Agriculture, </w:t>
      </w:r>
      <w:r>
        <w:rPr>
          <w:rFonts w:ascii="Times New Roman" w:hAnsi="Times New Roman"/>
        </w:rPr>
        <w:t>Marine</w:t>
      </w:r>
      <w:r w:rsidRPr="00B559BA">
        <w:rPr>
          <w:rFonts w:ascii="Times New Roman" w:hAnsi="Times New Roman"/>
        </w:rPr>
        <w:t xml:space="preserve"> and Food (DA</w:t>
      </w:r>
      <w:r>
        <w:rPr>
          <w:rFonts w:ascii="Times New Roman" w:hAnsi="Times New Roman"/>
        </w:rPr>
        <w:t>M</w:t>
      </w:r>
      <w:r w:rsidRPr="00B559BA">
        <w:rPr>
          <w:rFonts w:ascii="Times New Roman" w:hAnsi="Times New Roman"/>
        </w:rPr>
        <w:t xml:space="preserve">F).  Licences are issued on a site-by-site basis, which means that one aquaculture producer may hold several licences.  </w:t>
      </w:r>
    </w:p>
    <w:p w:rsidR="005431C9" w:rsidRDefault="005431C9" w:rsidP="006F1A3B">
      <w:pPr>
        <w:spacing w:before="0"/>
        <w:ind w:left="0" w:firstLine="0"/>
        <w:jc w:val="both"/>
        <w:outlineLvl w:val="0"/>
        <w:rPr>
          <w:rFonts w:ascii="Times New Roman" w:hAnsi="Times New Roman" w:cs="Arial"/>
        </w:rPr>
      </w:pPr>
    </w:p>
    <w:p w:rsidR="005431C9" w:rsidRPr="000731D2" w:rsidRDefault="005431C9" w:rsidP="006F1A3B">
      <w:pPr>
        <w:spacing w:before="0"/>
        <w:ind w:left="0" w:firstLine="0"/>
        <w:jc w:val="both"/>
        <w:outlineLvl w:val="0"/>
        <w:rPr>
          <w:rFonts w:ascii="Times New Roman" w:hAnsi="Times New Roman" w:cs="Arial"/>
        </w:rPr>
      </w:pPr>
      <w:r w:rsidRPr="000731D2">
        <w:rPr>
          <w:rFonts w:ascii="Times New Roman" w:hAnsi="Times New Roman" w:cs="Arial"/>
        </w:rPr>
        <w:t xml:space="preserve">In 2009, the total volume of the shellfish and finfish sectors was 47,408 tonnes, which was a 5.3 % increase on aquaculture data that was gathered in 2008. Harvest value also increased by 13.4 % to give a total aquaculture value of € </w:t>
      </w:r>
      <w:proofErr w:type="gramStart"/>
      <w:r w:rsidRPr="000731D2">
        <w:rPr>
          <w:rFonts w:ascii="Times New Roman" w:hAnsi="Times New Roman" w:cs="Arial"/>
        </w:rPr>
        <w:t>106.6  million</w:t>
      </w:r>
      <w:proofErr w:type="gramEnd"/>
      <w:r w:rsidRPr="000731D2">
        <w:rPr>
          <w:rFonts w:ascii="Times New Roman" w:hAnsi="Times New Roman" w:cs="Arial"/>
        </w:rPr>
        <w:t xml:space="preserve"> in 2009. </w:t>
      </w:r>
    </w:p>
    <w:p w:rsidR="005431C9" w:rsidRPr="000731D2" w:rsidRDefault="005431C9" w:rsidP="006F1A3B">
      <w:pPr>
        <w:spacing w:before="0"/>
        <w:ind w:left="0" w:firstLine="0"/>
        <w:jc w:val="both"/>
        <w:outlineLvl w:val="0"/>
        <w:rPr>
          <w:rFonts w:ascii="Times New Roman" w:hAnsi="Times New Roman" w:cs="Arial"/>
        </w:rPr>
      </w:pPr>
    </w:p>
    <w:p w:rsidR="005431C9" w:rsidRPr="000731D2" w:rsidRDefault="005431C9" w:rsidP="006F1A3B">
      <w:pPr>
        <w:spacing w:before="0"/>
        <w:ind w:left="0" w:firstLine="0"/>
        <w:jc w:val="both"/>
        <w:outlineLvl w:val="0"/>
        <w:rPr>
          <w:rFonts w:ascii="Times New Roman" w:hAnsi="Times New Roman" w:cs="Arial"/>
        </w:rPr>
      </w:pPr>
      <w:r w:rsidRPr="000731D2">
        <w:rPr>
          <w:rFonts w:ascii="Times New Roman" w:hAnsi="Times New Roman" w:cs="Arial"/>
        </w:rPr>
        <w:t>Shellfish production volume and value has continued to decline since 2007 despite the overall upward trend in 2009 from 2008. Rope Mussel production has shown the sharpest decline, down from10</w:t>
      </w:r>
      <w:proofErr w:type="gramStart"/>
      <w:r w:rsidRPr="000731D2">
        <w:rPr>
          <w:rFonts w:ascii="Times New Roman" w:hAnsi="Times New Roman" w:cs="Arial"/>
        </w:rPr>
        <w:t>,067</w:t>
      </w:r>
      <w:proofErr w:type="gramEnd"/>
      <w:r w:rsidRPr="000731D2">
        <w:rPr>
          <w:rFonts w:ascii="Times New Roman" w:hAnsi="Times New Roman" w:cs="Arial"/>
        </w:rPr>
        <w:t xml:space="preserve"> tonnes in 2008, to 8,981 tonnes in 2009 with a corresponding drop in unit price from €638 to €525 per tonne. Bottom mussel volume increased modestly but unit value declined sharply; from €1,018 in 2008 to €587 per tonne in 2009. </w:t>
      </w:r>
      <w:proofErr w:type="spellStart"/>
      <w:r w:rsidRPr="000731D2">
        <w:rPr>
          <w:rFonts w:ascii="Times New Roman" w:hAnsi="Times New Roman" w:cs="Arial"/>
        </w:rPr>
        <w:t>Gigas</w:t>
      </w:r>
      <w:proofErr w:type="spellEnd"/>
      <w:r w:rsidRPr="000731D2">
        <w:rPr>
          <w:rFonts w:ascii="Times New Roman" w:hAnsi="Times New Roman" w:cs="Arial"/>
        </w:rPr>
        <w:t xml:space="preserve"> Oyster production showed modest increases in production volume and unit value; 6,188 tonnes at €2,015 per tonne in 2008 to 6,488 tonnes at €2,109 per tonne in 2009</w:t>
      </w:r>
      <w:r>
        <w:rPr>
          <w:rFonts w:ascii="Times New Roman" w:hAnsi="Times New Roman" w:cs="Arial"/>
        </w:rPr>
        <w:t>.</w:t>
      </w:r>
    </w:p>
    <w:p w:rsidR="005431C9" w:rsidRPr="000731D2" w:rsidRDefault="005431C9" w:rsidP="006F1A3B">
      <w:pPr>
        <w:spacing w:before="0"/>
        <w:ind w:left="0" w:firstLine="0"/>
        <w:jc w:val="both"/>
        <w:outlineLvl w:val="0"/>
        <w:rPr>
          <w:rFonts w:ascii="Times New Roman" w:hAnsi="Times New Roman" w:cs="Arial"/>
        </w:rPr>
      </w:pPr>
    </w:p>
    <w:p w:rsidR="005431C9" w:rsidRPr="000731D2" w:rsidRDefault="005431C9" w:rsidP="006F1A3B">
      <w:pPr>
        <w:spacing w:before="0"/>
        <w:ind w:left="0" w:firstLine="0"/>
        <w:jc w:val="both"/>
        <w:outlineLvl w:val="0"/>
        <w:rPr>
          <w:rFonts w:ascii="Times New Roman" w:hAnsi="Times New Roman"/>
        </w:rPr>
      </w:pPr>
      <w:r w:rsidRPr="000731D2">
        <w:rPr>
          <w:rFonts w:ascii="Times New Roman" w:hAnsi="Times New Roman" w:cs="Arial"/>
        </w:rPr>
        <w:t>Finfish production volume and value are responsible for the overall increase in aquaculture volume and value, due mainly to the recovery of salmon production, up from 9,218 tonnes to 12,210 tonnes and the growth of the organic salmon component to 68% of overall salmon production. Production in this sector is expected to grow farther.</w:t>
      </w:r>
    </w:p>
    <w:p w:rsidR="005431C9" w:rsidRPr="000731D2" w:rsidRDefault="005431C9" w:rsidP="006F1A3B">
      <w:pPr>
        <w:spacing w:before="0"/>
        <w:ind w:left="0" w:firstLine="0"/>
        <w:jc w:val="both"/>
        <w:outlineLvl w:val="0"/>
        <w:rPr>
          <w:rFonts w:ascii="Times New Roman" w:hAnsi="Times New Roman" w:cs="Arial"/>
        </w:rPr>
      </w:pPr>
    </w:p>
    <w:p w:rsidR="005431C9" w:rsidRDefault="005431C9" w:rsidP="006F1A3B">
      <w:pPr>
        <w:spacing w:before="0"/>
        <w:ind w:left="0" w:firstLine="0"/>
        <w:jc w:val="both"/>
        <w:rPr>
          <w:rFonts w:ascii="Times New Roman" w:hAnsi="Times New Roman"/>
        </w:rPr>
      </w:pPr>
      <w:r w:rsidRPr="000731D2">
        <w:rPr>
          <w:rFonts w:ascii="Times New Roman" w:hAnsi="Times New Roman" w:cs="Arial"/>
        </w:rPr>
        <w:t>There were a total of 1,952 people employed in the aquaculture industry in 2009, of which 614 were in full time employment, 418 were in part time employment and 920 were employed on a casual basis. Overall FTE in 2009 was 976, down 24% on the 2008 FTE of 1,281.</w:t>
      </w:r>
    </w:p>
    <w:p w:rsidR="005431C9" w:rsidRPr="00B559BA" w:rsidRDefault="005431C9" w:rsidP="006F1A3B">
      <w:pPr>
        <w:spacing w:before="0"/>
        <w:ind w:left="0" w:firstLine="0"/>
        <w:jc w:val="both"/>
        <w:rPr>
          <w:rFonts w:ascii="Times New Roman" w:hAnsi="Times New Roman"/>
        </w:rPr>
      </w:pPr>
    </w:p>
    <w:p w:rsidR="005431C9" w:rsidRDefault="005431C9" w:rsidP="006F1A3B">
      <w:pPr>
        <w:spacing w:before="0"/>
        <w:ind w:left="0" w:firstLine="0"/>
        <w:jc w:val="both"/>
        <w:rPr>
          <w:rFonts w:ascii="Times New Roman" w:hAnsi="Times New Roman"/>
        </w:rPr>
      </w:pPr>
    </w:p>
    <w:p w:rsidR="005431C9" w:rsidRPr="00B559BA" w:rsidRDefault="005431C9" w:rsidP="006F1A3B">
      <w:pPr>
        <w:spacing w:before="0"/>
        <w:ind w:left="0" w:firstLine="0"/>
        <w:jc w:val="both"/>
        <w:rPr>
          <w:rFonts w:ascii="Times New Roman" w:hAnsi="Times New Roman"/>
        </w:rPr>
      </w:pPr>
    </w:p>
    <w:p w:rsidR="005431C9" w:rsidRPr="00B559BA" w:rsidRDefault="005431C9" w:rsidP="006F1A3B">
      <w:pPr>
        <w:spacing w:before="0"/>
        <w:ind w:left="0" w:firstLine="0"/>
        <w:jc w:val="both"/>
        <w:rPr>
          <w:rFonts w:ascii="Times New Roman" w:hAnsi="Times New Roman"/>
        </w:rPr>
      </w:pPr>
      <w:r w:rsidRPr="00B559BA">
        <w:rPr>
          <w:rFonts w:ascii="Times New Roman" w:hAnsi="Times New Roman"/>
        </w:rPr>
        <w:t>Comparison with the fisheries sector</w:t>
      </w:r>
    </w:p>
    <w:p w:rsidR="005431C9" w:rsidRPr="00B559BA" w:rsidRDefault="005431C9" w:rsidP="006F1A3B">
      <w:pPr>
        <w:spacing w:before="0"/>
        <w:ind w:left="0" w:firstLine="0"/>
        <w:jc w:val="both"/>
        <w:rPr>
          <w:rFonts w:ascii="Times New Roman" w:hAnsi="Times New Roman"/>
        </w:rPr>
      </w:pPr>
    </w:p>
    <w:p w:rsidR="005431C9" w:rsidRPr="00B559BA" w:rsidRDefault="005431C9" w:rsidP="006F1A3B">
      <w:pPr>
        <w:spacing w:before="0"/>
        <w:ind w:left="0" w:firstLine="0"/>
        <w:jc w:val="both"/>
        <w:rPr>
          <w:rFonts w:ascii="Times New Roman" w:hAnsi="Times New Roman"/>
        </w:rPr>
      </w:pPr>
      <w:r w:rsidRPr="00B559BA">
        <w:rPr>
          <w:rFonts w:ascii="Times New Roman" w:hAnsi="Times New Roman"/>
        </w:rPr>
        <w:t>In 200</w:t>
      </w:r>
      <w:r>
        <w:rPr>
          <w:rFonts w:ascii="Times New Roman" w:hAnsi="Times New Roman"/>
        </w:rPr>
        <w:t>9</w:t>
      </w:r>
      <w:r w:rsidRPr="00B559BA">
        <w:rPr>
          <w:rFonts w:ascii="Times New Roman" w:hAnsi="Times New Roman"/>
        </w:rPr>
        <w:t>, the fisheries sector</w:t>
      </w:r>
      <w:r>
        <w:rPr>
          <w:rFonts w:ascii="Times New Roman" w:hAnsi="Times New Roman"/>
        </w:rPr>
        <w:t>s</w:t>
      </w:r>
      <w:r w:rsidRPr="00B559BA">
        <w:rPr>
          <w:rFonts w:ascii="Times New Roman" w:hAnsi="Times New Roman"/>
        </w:rPr>
        <w:t xml:space="preserve"> total production was 2</w:t>
      </w:r>
      <w:r>
        <w:rPr>
          <w:rFonts w:ascii="Times New Roman" w:hAnsi="Times New Roman"/>
        </w:rPr>
        <w:t>22,327</w:t>
      </w:r>
      <w:r w:rsidRPr="00B559BA">
        <w:rPr>
          <w:rFonts w:ascii="Times New Roman" w:hAnsi="Times New Roman"/>
        </w:rPr>
        <w:t xml:space="preserve"> tonnes, </w:t>
      </w:r>
      <w:r>
        <w:rPr>
          <w:rFonts w:ascii="Times New Roman" w:hAnsi="Times New Roman"/>
        </w:rPr>
        <w:t>which was virtually the same as the 2008 tonnage</w:t>
      </w:r>
      <w:r w:rsidRPr="00B559BA">
        <w:rPr>
          <w:rFonts w:ascii="Times New Roman" w:hAnsi="Times New Roman"/>
        </w:rPr>
        <w:t>. The total value of production in the fisheries sector</w:t>
      </w:r>
      <w:r>
        <w:rPr>
          <w:rFonts w:ascii="Times New Roman" w:hAnsi="Times New Roman"/>
        </w:rPr>
        <w:t xml:space="preserve"> in 2009</w:t>
      </w:r>
      <w:r w:rsidRPr="00B559BA">
        <w:rPr>
          <w:rFonts w:ascii="Times New Roman" w:hAnsi="Times New Roman"/>
        </w:rPr>
        <w:t xml:space="preserve"> was €20</w:t>
      </w:r>
      <w:r>
        <w:rPr>
          <w:rFonts w:ascii="Times New Roman" w:hAnsi="Times New Roman"/>
        </w:rPr>
        <w:t>4</w:t>
      </w:r>
      <w:r w:rsidRPr="00B559BA">
        <w:rPr>
          <w:rFonts w:ascii="Times New Roman" w:hAnsi="Times New Roman"/>
        </w:rPr>
        <w:t>.</w:t>
      </w:r>
      <w:r>
        <w:rPr>
          <w:rFonts w:ascii="Times New Roman" w:hAnsi="Times New Roman"/>
        </w:rPr>
        <w:t>5</w:t>
      </w:r>
      <w:r w:rsidRPr="00B559BA">
        <w:rPr>
          <w:rFonts w:ascii="Times New Roman" w:hAnsi="Times New Roman"/>
        </w:rPr>
        <w:t xml:space="preserve"> million compared with €</w:t>
      </w:r>
      <w:r>
        <w:rPr>
          <w:rFonts w:ascii="Times New Roman" w:hAnsi="Times New Roman"/>
        </w:rPr>
        <w:t xml:space="preserve">214.1 </w:t>
      </w:r>
      <w:r w:rsidRPr="00B559BA">
        <w:rPr>
          <w:rFonts w:ascii="Times New Roman" w:hAnsi="Times New Roman"/>
        </w:rPr>
        <w:t>million in 200</w:t>
      </w:r>
      <w:r>
        <w:rPr>
          <w:rFonts w:ascii="Times New Roman" w:hAnsi="Times New Roman"/>
        </w:rPr>
        <w:t>8</w:t>
      </w:r>
      <w:r w:rsidRPr="00B559BA">
        <w:rPr>
          <w:rFonts w:ascii="Times New Roman" w:hAnsi="Times New Roman"/>
        </w:rPr>
        <w:t xml:space="preserve">, a </w:t>
      </w:r>
      <w:r>
        <w:rPr>
          <w:rFonts w:ascii="Times New Roman" w:hAnsi="Times New Roman"/>
        </w:rPr>
        <w:t>4.5</w:t>
      </w:r>
      <w:r w:rsidRPr="00B559BA">
        <w:rPr>
          <w:rFonts w:ascii="Times New Roman" w:hAnsi="Times New Roman"/>
        </w:rPr>
        <w:t xml:space="preserve">% </w:t>
      </w:r>
      <w:r>
        <w:rPr>
          <w:rFonts w:ascii="Times New Roman" w:hAnsi="Times New Roman"/>
        </w:rPr>
        <w:t>de</w:t>
      </w:r>
      <w:r w:rsidRPr="00B559BA">
        <w:rPr>
          <w:rFonts w:ascii="Times New Roman" w:hAnsi="Times New Roman"/>
        </w:rPr>
        <w:t>crease in value.</w:t>
      </w:r>
      <w:r>
        <w:rPr>
          <w:rFonts w:ascii="Times New Roman" w:hAnsi="Times New Roman"/>
        </w:rPr>
        <w:t xml:space="preserve">  Therefore it can be seen that in 2009 the value of aquaculture production was worth just over 50% of the fisheries sector while the tonnage was just 21%. This means that the average value per tonne of aquaculture production was €2,236 whereas from fisheries this was only €919 per tonne.</w:t>
      </w:r>
    </w:p>
    <w:p w:rsidR="005431C9" w:rsidRPr="00B559BA" w:rsidRDefault="005431C9" w:rsidP="00B559BA"/>
    <w:p w:rsidR="005431C9" w:rsidRDefault="005431C9" w:rsidP="00C91DA7">
      <w:pPr>
        <w:pStyle w:val="Heading3"/>
        <w:rPr>
          <w:rFonts w:cs="Times New Roman"/>
          <w:iCs/>
          <w:sz w:val="20"/>
          <w:szCs w:val="24"/>
        </w:rPr>
      </w:pPr>
      <w:bookmarkStart w:id="127" w:name="_Toc333825890"/>
      <w:r w:rsidRPr="00C91DA7">
        <w:rPr>
          <w:rFonts w:cs="Times New Roman"/>
          <w:iCs/>
          <w:sz w:val="20"/>
          <w:szCs w:val="24"/>
        </w:rPr>
        <w:t>IV.A.</w:t>
      </w:r>
      <w:r>
        <w:rPr>
          <w:rFonts w:cs="Times New Roman"/>
          <w:iCs/>
          <w:sz w:val="20"/>
          <w:szCs w:val="24"/>
        </w:rPr>
        <w:t>2 Data Collection</w:t>
      </w:r>
      <w:bookmarkEnd w:id="127"/>
    </w:p>
    <w:p w:rsidR="005431C9" w:rsidRPr="00B51727" w:rsidRDefault="005431C9" w:rsidP="00B51727"/>
    <w:p w:rsidR="005431C9" w:rsidRDefault="005431C9" w:rsidP="00C91DA7">
      <w:pPr>
        <w:pStyle w:val="Heading3"/>
        <w:rPr>
          <w:rFonts w:cs="Times New Roman"/>
          <w:iCs/>
          <w:sz w:val="20"/>
          <w:szCs w:val="24"/>
        </w:rPr>
      </w:pPr>
      <w:bookmarkStart w:id="128" w:name="_Toc333825891"/>
      <w:r w:rsidRPr="00C91DA7">
        <w:rPr>
          <w:rFonts w:cs="Times New Roman"/>
          <w:iCs/>
          <w:sz w:val="20"/>
          <w:szCs w:val="24"/>
        </w:rPr>
        <w:t>IV.A.</w:t>
      </w:r>
      <w:r>
        <w:rPr>
          <w:rFonts w:cs="Times New Roman"/>
          <w:iCs/>
          <w:sz w:val="20"/>
          <w:szCs w:val="24"/>
        </w:rPr>
        <w:t>2.a Definition of variables</w:t>
      </w:r>
      <w:bookmarkEnd w:id="128"/>
    </w:p>
    <w:p w:rsidR="005431C9" w:rsidRPr="00B559BA" w:rsidRDefault="005431C9" w:rsidP="00911C90">
      <w:pPr>
        <w:spacing w:before="0"/>
        <w:ind w:left="0" w:firstLine="0"/>
        <w:jc w:val="both"/>
        <w:rPr>
          <w:rFonts w:ascii="Times New Roman" w:hAnsi="Times New Roman"/>
          <w:bCs/>
          <w:iCs/>
        </w:rPr>
      </w:pPr>
      <w:r w:rsidRPr="00B559BA">
        <w:rPr>
          <w:rFonts w:ascii="Times New Roman" w:hAnsi="Times New Roman"/>
          <w:bCs/>
          <w:iCs/>
        </w:rPr>
        <w:t xml:space="preserve">The following economic parameters will be collected to fulfil the requirements of Appendix X of Commission </w:t>
      </w:r>
      <w:r w:rsidRPr="00B559BA">
        <w:rPr>
          <w:rFonts w:ascii="Times New Roman" w:hAnsi="Times New Roman"/>
        </w:rPr>
        <w:t>Decision (2008/199/EC)</w:t>
      </w:r>
      <w:r>
        <w:rPr>
          <w:rFonts w:ascii="Times New Roman" w:hAnsi="Times New Roman"/>
        </w:rPr>
        <w:t>. The validated data will be available within 12 months of the end of the survey year, i.e. 2011 data will be completed by the end of 2012.</w:t>
      </w:r>
    </w:p>
    <w:p w:rsidR="005431C9" w:rsidRDefault="005431C9" w:rsidP="00B559BA">
      <w:pPr>
        <w:spacing w:before="0"/>
        <w:ind w:left="0" w:firstLine="0"/>
        <w:jc w:val="both"/>
        <w:rPr>
          <w:rFonts w:ascii="Times New Roman" w:hAnsi="Times New Roman"/>
        </w:rPr>
      </w:pPr>
    </w:p>
    <w:p w:rsidR="005431C9" w:rsidRDefault="005431C9" w:rsidP="00B559BA">
      <w:pPr>
        <w:spacing w:before="0"/>
        <w:ind w:left="0" w:firstLine="0"/>
        <w:jc w:val="both"/>
        <w:rPr>
          <w:rFonts w:ascii="Times New Roman" w:hAnsi="Times New Roman"/>
        </w:rPr>
      </w:pPr>
    </w:p>
    <w:p w:rsidR="005431C9" w:rsidRPr="00B559BA" w:rsidRDefault="005431C9" w:rsidP="00B559BA">
      <w:pPr>
        <w:spacing w:before="0"/>
        <w:ind w:left="0" w:firstLine="0"/>
        <w:jc w:val="both"/>
        <w:rPr>
          <w:rFonts w:ascii="Times New Roman" w:hAnsi="Times New Roman"/>
          <w:bCs/>
          <w:iCs/>
        </w:rPr>
      </w:pPr>
    </w:p>
    <w:p w:rsidR="005431C9" w:rsidRDefault="005431C9" w:rsidP="00B559BA">
      <w:pPr>
        <w:spacing w:before="0"/>
        <w:ind w:left="0" w:firstLine="0"/>
        <w:jc w:val="both"/>
        <w:rPr>
          <w:rFonts w:ascii="Times New Roman" w:hAnsi="Times New Roman"/>
          <w:b/>
          <w:bCs/>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08"/>
        <w:gridCol w:w="2562"/>
        <w:gridCol w:w="3140"/>
        <w:gridCol w:w="1812"/>
      </w:tblGrid>
      <w:tr w:rsidR="005431C9" w:rsidTr="00B559BA">
        <w:trPr>
          <w:cantSplit/>
          <w:trHeight w:val="1134"/>
        </w:trPr>
        <w:tc>
          <w:tcPr>
            <w:tcW w:w="1008" w:type="dxa"/>
            <w:tcBorders>
              <w:top w:val="single" w:sz="4" w:space="0" w:color="C0C0C0"/>
              <w:left w:val="single" w:sz="4" w:space="0" w:color="C0C0C0"/>
              <w:bottom w:val="single" w:sz="4" w:space="0" w:color="C0C0C0"/>
              <w:right w:val="single" w:sz="4" w:space="0" w:color="FFFFFF"/>
            </w:tcBorders>
            <w:shd w:val="clear" w:color="auto" w:fill="C0C0C0"/>
            <w:textDirection w:val="btLr"/>
            <w:vAlign w:val="center"/>
          </w:tcPr>
          <w:p w:rsidR="005431C9" w:rsidRDefault="005431C9" w:rsidP="00B559BA">
            <w:pPr>
              <w:autoSpaceDE w:val="0"/>
              <w:autoSpaceDN w:val="0"/>
              <w:adjustRightInd w:val="0"/>
              <w:ind w:left="113" w:right="113" w:firstLine="0"/>
              <w:jc w:val="center"/>
              <w:rPr>
                <w:rFonts w:ascii="Times New Roman" w:hAnsi="Times New Roman"/>
                <w:b/>
                <w:bCs/>
                <w:lang w:val="en-US"/>
              </w:rPr>
            </w:pPr>
            <w:r>
              <w:rPr>
                <w:rFonts w:ascii="Times New Roman" w:hAnsi="Times New Roman"/>
                <w:b/>
                <w:bCs/>
                <w:lang w:val="en-US"/>
              </w:rPr>
              <w:t>Variable group</w:t>
            </w:r>
          </w:p>
        </w:tc>
        <w:tc>
          <w:tcPr>
            <w:tcW w:w="2562" w:type="dxa"/>
            <w:tcBorders>
              <w:top w:val="single" w:sz="4" w:space="0" w:color="C0C0C0"/>
              <w:left w:val="single" w:sz="4" w:space="0" w:color="FFFFFF"/>
              <w:bottom w:val="single" w:sz="4" w:space="0" w:color="C0C0C0"/>
              <w:right w:val="single" w:sz="4" w:space="0" w:color="FFFFFF"/>
            </w:tcBorders>
            <w:shd w:val="clear" w:color="auto" w:fill="C0C0C0"/>
            <w:vAlign w:val="center"/>
          </w:tcPr>
          <w:p w:rsidR="005431C9" w:rsidRDefault="005431C9" w:rsidP="00B559BA">
            <w:pPr>
              <w:autoSpaceDE w:val="0"/>
              <w:autoSpaceDN w:val="0"/>
              <w:adjustRightInd w:val="0"/>
              <w:ind w:left="0" w:firstLine="0"/>
              <w:rPr>
                <w:rFonts w:ascii="Times New Roman" w:hAnsi="Times New Roman"/>
              </w:rPr>
            </w:pPr>
            <w:r>
              <w:rPr>
                <w:rFonts w:ascii="Times New Roman" w:hAnsi="Times New Roman"/>
                <w:b/>
                <w:bCs/>
                <w:lang w:val="en-US"/>
              </w:rPr>
              <w:t>Variable</w:t>
            </w:r>
          </w:p>
        </w:tc>
        <w:tc>
          <w:tcPr>
            <w:tcW w:w="3140" w:type="dxa"/>
            <w:tcBorders>
              <w:top w:val="single" w:sz="4" w:space="0" w:color="C0C0C0"/>
              <w:left w:val="single" w:sz="4" w:space="0" w:color="FFFFFF"/>
              <w:bottom w:val="single" w:sz="4" w:space="0" w:color="C0C0C0"/>
              <w:right w:val="single" w:sz="4" w:space="0" w:color="FFFFFF"/>
            </w:tcBorders>
            <w:shd w:val="clear" w:color="auto" w:fill="C0C0C0"/>
            <w:vAlign w:val="center"/>
          </w:tcPr>
          <w:p w:rsidR="005431C9" w:rsidRDefault="005431C9" w:rsidP="00B559BA">
            <w:pPr>
              <w:autoSpaceDE w:val="0"/>
              <w:autoSpaceDN w:val="0"/>
              <w:adjustRightInd w:val="0"/>
              <w:ind w:left="64" w:firstLine="0"/>
              <w:rPr>
                <w:rFonts w:ascii="Times New Roman" w:hAnsi="Times New Roman"/>
                <w:b/>
                <w:bCs/>
                <w:lang w:val="en-US"/>
              </w:rPr>
            </w:pPr>
            <w:r>
              <w:rPr>
                <w:rFonts w:ascii="Times New Roman" w:hAnsi="Times New Roman"/>
                <w:b/>
                <w:bCs/>
                <w:lang w:val="en-US"/>
              </w:rPr>
              <w:t xml:space="preserve">Economic Parameters </w:t>
            </w:r>
          </w:p>
          <w:p w:rsidR="005431C9" w:rsidRDefault="005431C9" w:rsidP="00B559BA">
            <w:pPr>
              <w:autoSpaceDE w:val="0"/>
              <w:autoSpaceDN w:val="0"/>
              <w:adjustRightInd w:val="0"/>
              <w:ind w:left="64" w:firstLine="0"/>
              <w:rPr>
                <w:rFonts w:ascii="Times New Roman" w:hAnsi="Times New Roman"/>
                <w:b/>
                <w:bCs/>
                <w:lang w:val="en-US"/>
              </w:rPr>
            </w:pPr>
            <w:r>
              <w:rPr>
                <w:rFonts w:ascii="Times New Roman" w:hAnsi="Times New Roman"/>
                <w:b/>
                <w:bCs/>
                <w:lang w:val="en-US"/>
              </w:rPr>
              <w:t xml:space="preserve"> To be collected in 2011 to 2013</w:t>
            </w:r>
          </w:p>
        </w:tc>
        <w:tc>
          <w:tcPr>
            <w:tcW w:w="1812" w:type="dxa"/>
            <w:tcBorders>
              <w:top w:val="single" w:sz="4" w:space="0" w:color="C0C0C0"/>
              <w:left w:val="single" w:sz="4" w:space="0" w:color="FFFFFF"/>
              <w:bottom w:val="single" w:sz="4" w:space="0" w:color="C0C0C0"/>
              <w:right w:val="single" w:sz="4" w:space="0" w:color="C0C0C0"/>
            </w:tcBorders>
            <w:shd w:val="clear" w:color="auto" w:fill="C0C0C0"/>
            <w:vAlign w:val="center"/>
          </w:tcPr>
          <w:p w:rsidR="005431C9" w:rsidRDefault="005431C9" w:rsidP="00B559BA">
            <w:pPr>
              <w:autoSpaceDE w:val="0"/>
              <w:autoSpaceDN w:val="0"/>
              <w:adjustRightInd w:val="0"/>
              <w:ind w:left="0" w:firstLine="0"/>
              <w:rPr>
                <w:rFonts w:ascii="Times New Roman" w:hAnsi="Times New Roman"/>
                <w:b/>
                <w:bCs/>
              </w:rPr>
            </w:pPr>
            <w:r>
              <w:rPr>
                <w:rFonts w:ascii="Times New Roman" w:hAnsi="Times New Roman"/>
                <w:b/>
                <w:bCs/>
              </w:rPr>
              <w:t>Data source</w:t>
            </w:r>
          </w:p>
        </w:tc>
      </w:tr>
      <w:tr w:rsidR="005431C9" w:rsidTr="00B559BA">
        <w:trPr>
          <w:cantSplit/>
          <w:trHeight w:val="400"/>
        </w:trPr>
        <w:tc>
          <w:tcPr>
            <w:tcW w:w="1008" w:type="dxa"/>
            <w:vMerge w:val="restart"/>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r>
              <w:rPr>
                <w:sz w:val="18"/>
                <w:szCs w:val="15"/>
              </w:rPr>
              <w:t>Turnover</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Turnover</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Total invoice value, excluding VAT, of sales made during the year (SBS 12 11 0)</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Census</w:t>
            </w:r>
          </w:p>
          <w:p w:rsidR="005431C9" w:rsidRDefault="005431C9" w:rsidP="00B559BA">
            <w:pPr>
              <w:pStyle w:val="BodyText"/>
              <w:rPr>
                <w:sz w:val="18"/>
                <w:szCs w:val="15"/>
              </w:rPr>
            </w:pPr>
          </w:p>
        </w:tc>
      </w:tr>
      <w:tr w:rsidR="005431C9" w:rsidTr="00B559BA">
        <w:trPr>
          <w:cantSplit/>
          <w:trHeight w:val="400"/>
        </w:trPr>
        <w:tc>
          <w:tcPr>
            <w:tcW w:w="1008" w:type="dxa"/>
            <w:vMerge/>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Subsidies</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operating subsidies, including grants</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Questionnaire</w:t>
            </w:r>
          </w:p>
        </w:tc>
      </w:tr>
      <w:tr w:rsidR="005431C9" w:rsidTr="00B559BA">
        <w:trPr>
          <w:cantSplit/>
          <w:trHeight w:val="400"/>
        </w:trPr>
        <w:tc>
          <w:tcPr>
            <w:tcW w:w="1008" w:type="dxa"/>
            <w:vMerge/>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Other income</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Other aquaculture income</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Questionnaire</w:t>
            </w:r>
          </w:p>
        </w:tc>
      </w:tr>
      <w:tr w:rsidR="005431C9" w:rsidTr="00B559BA">
        <w:trPr>
          <w:cantSplit/>
          <w:trHeight w:val="434"/>
        </w:trPr>
        <w:tc>
          <w:tcPr>
            <w:tcW w:w="1008" w:type="dxa"/>
            <w:vMerge w:val="restart"/>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r>
              <w:rPr>
                <w:sz w:val="18"/>
                <w:szCs w:val="15"/>
              </w:rPr>
              <w:t>Personnel costs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Wages and salaries of staff</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Total remuneration including Directors salaries) payable by an employer to an employee in return for work done by the later during the accounting period, including the value of any social contributions, income taxes etc. payable by the employee (SBS 13 32 0)</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Questionnaire</w:t>
            </w:r>
          </w:p>
        </w:tc>
      </w:tr>
      <w:tr w:rsidR="005431C9" w:rsidTr="00B559BA">
        <w:trPr>
          <w:cantSplit/>
          <w:trHeight w:val="400"/>
        </w:trPr>
        <w:tc>
          <w:tcPr>
            <w:tcW w:w="1008" w:type="dxa"/>
            <w:vMerge/>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Imputed value of unpaid labour</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Unpaid labour</w:t>
            </w:r>
          </w:p>
          <w:p w:rsidR="005431C9" w:rsidRDefault="005431C9" w:rsidP="00B559BA">
            <w:pPr>
              <w:pStyle w:val="BodyText"/>
              <w:numPr>
                <w:ilvl w:val="0"/>
                <w:numId w:val="20"/>
              </w:numPr>
              <w:ind w:left="0"/>
              <w:rPr>
                <w:sz w:val="18"/>
                <w:szCs w:val="15"/>
              </w:rPr>
            </w:pPr>
            <w:r>
              <w:rPr>
                <w:sz w:val="18"/>
                <w:szCs w:val="15"/>
              </w:rPr>
              <w:t>Hours per year</w:t>
            </w:r>
          </w:p>
          <w:p w:rsidR="005431C9" w:rsidRDefault="005431C9" w:rsidP="00B559BA">
            <w:pPr>
              <w:pStyle w:val="BodyText"/>
              <w:numPr>
                <w:ilvl w:val="0"/>
                <w:numId w:val="20"/>
              </w:numPr>
              <w:ind w:left="0"/>
              <w:rPr>
                <w:sz w:val="18"/>
                <w:szCs w:val="15"/>
              </w:rPr>
            </w:pPr>
            <w:r>
              <w:rPr>
                <w:sz w:val="18"/>
                <w:szCs w:val="15"/>
              </w:rPr>
              <w:t>Relationship to enterprise</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Questionnaire</w:t>
            </w:r>
          </w:p>
        </w:tc>
      </w:tr>
      <w:tr w:rsidR="005431C9" w:rsidTr="00B559BA">
        <w:trPr>
          <w:cantSplit/>
          <w:trHeight w:val="698"/>
        </w:trPr>
        <w:tc>
          <w:tcPr>
            <w:tcW w:w="1008" w:type="dxa"/>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r>
              <w:rPr>
                <w:sz w:val="18"/>
                <w:szCs w:val="15"/>
              </w:rPr>
              <w:t>Energy costs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Energy costs</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Light, heat and power used during the accounting period.</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Questionnaire</w:t>
            </w:r>
          </w:p>
        </w:tc>
      </w:tr>
      <w:tr w:rsidR="005431C9" w:rsidTr="00B559BA">
        <w:trPr>
          <w:cantSplit/>
          <w:trHeight w:val="565"/>
        </w:trPr>
        <w:tc>
          <w:tcPr>
            <w:tcW w:w="1008" w:type="dxa"/>
            <w:vMerge w:val="restart"/>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r>
              <w:rPr>
                <w:sz w:val="18"/>
                <w:szCs w:val="15"/>
              </w:rPr>
              <w:t>Raw material costs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Livestock costs</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Cost of raw material (seed, spat, ova , fry, smolts etc)</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Questionnaire</w:t>
            </w:r>
          </w:p>
        </w:tc>
      </w:tr>
      <w:tr w:rsidR="005431C9" w:rsidTr="00B559BA">
        <w:trPr>
          <w:cantSplit/>
          <w:trHeight w:val="565"/>
        </w:trPr>
        <w:tc>
          <w:tcPr>
            <w:tcW w:w="1008" w:type="dxa"/>
            <w:vMerge/>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Feed costs</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Cost of fish feed etc.</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 xml:space="preserve">Census survey from 2011 on </w:t>
            </w:r>
          </w:p>
        </w:tc>
      </w:tr>
      <w:tr w:rsidR="005431C9" w:rsidTr="00B559BA">
        <w:trPr>
          <w:trHeight w:val="1082"/>
        </w:trPr>
        <w:tc>
          <w:tcPr>
            <w:tcW w:w="1008" w:type="dxa"/>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r>
              <w:rPr>
                <w:sz w:val="18"/>
                <w:szCs w:val="15"/>
              </w:rPr>
              <w:t>Repairs and maintenance costs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Repairs and maintenance</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Repairs and maintenance</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Questionnaire</w:t>
            </w:r>
          </w:p>
        </w:tc>
      </w:tr>
      <w:tr w:rsidR="005431C9" w:rsidTr="00B559BA">
        <w:trPr>
          <w:trHeight w:val="1010"/>
        </w:trPr>
        <w:tc>
          <w:tcPr>
            <w:tcW w:w="1008" w:type="dxa"/>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r>
              <w:rPr>
                <w:sz w:val="18"/>
                <w:szCs w:val="15"/>
              </w:rPr>
              <w:t>Other operational costs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Other operational costs</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All other operating costs, such as marketing and distribution costs and administration costs. Excludes wages and salaries, light, heat &amp; power, depreciation, purchases of raw materials.</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Questionnaire</w:t>
            </w:r>
          </w:p>
        </w:tc>
      </w:tr>
      <w:tr w:rsidR="005431C9" w:rsidTr="00B559BA">
        <w:trPr>
          <w:cantSplit/>
          <w:trHeight w:val="565"/>
        </w:trPr>
        <w:tc>
          <w:tcPr>
            <w:tcW w:w="1008" w:type="dxa"/>
            <w:vMerge w:val="restart"/>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r>
              <w:rPr>
                <w:sz w:val="18"/>
                <w:szCs w:val="15"/>
              </w:rPr>
              <w:t>Capital costs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Depreciation of capital</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Depreciation for year</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Questionnaire</w:t>
            </w:r>
          </w:p>
        </w:tc>
      </w:tr>
      <w:tr w:rsidR="005431C9" w:rsidTr="00B559BA">
        <w:trPr>
          <w:cantSplit/>
          <w:trHeight w:val="565"/>
        </w:trPr>
        <w:tc>
          <w:tcPr>
            <w:tcW w:w="1008" w:type="dxa"/>
            <w:vMerge/>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Financial costs, net</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Financial costs, net Interest costs on Capital</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Questionnaire</w:t>
            </w:r>
          </w:p>
        </w:tc>
      </w:tr>
      <w:tr w:rsidR="005431C9" w:rsidTr="00B559BA">
        <w:trPr>
          <w:trHeight w:val="1178"/>
        </w:trPr>
        <w:tc>
          <w:tcPr>
            <w:tcW w:w="1008" w:type="dxa"/>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r>
              <w:rPr>
                <w:sz w:val="18"/>
                <w:szCs w:val="15"/>
              </w:rPr>
              <w:t>Extraordinary costs, net</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Extraordinary costs, net</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Extraordinary costs, net</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Questionnaire</w:t>
            </w:r>
          </w:p>
        </w:tc>
      </w:tr>
      <w:tr w:rsidR="005431C9" w:rsidTr="00B559BA">
        <w:trPr>
          <w:cantSplit/>
          <w:trHeight w:val="1134"/>
        </w:trPr>
        <w:tc>
          <w:tcPr>
            <w:tcW w:w="1008" w:type="dxa"/>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r>
              <w:rPr>
                <w:sz w:val="18"/>
                <w:szCs w:val="15"/>
              </w:rPr>
              <w:t>Capital value</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Total value of assets</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 xml:space="preserve">Fixed Assets </w:t>
            </w:r>
          </w:p>
          <w:p w:rsidR="005431C9" w:rsidRPr="003D7D4D" w:rsidRDefault="005431C9" w:rsidP="003D7D4D">
            <w:pPr>
              <w:pStyle w:val="BodyText"/>
              <w:rPr>
                <w:sz w:val="18"/>
                <w:szCs w:val="15"/>
              </w:rPr>
            </w:pPr>
            <w:r w:rsidRPr="003D7D4D">
              <w:rPr>
                <w:sz w:val="18"/>
                <w:szCs w:val="15"/>
              </w:rPr>
              <w:t>Tangible Assets</w:t>
            </w:r>
          </w:p>
          <w:p w:rsidR="005431C9" w:rsidRDefault="005431C9" w:rsidP="00DC3B08">
            <w:pPr>
              <w:pStyle w:val="BodyText"/>
              <w:ind w:left="541"/>
              <w:rPr>
                <w:sz w:val="18"/>
                <w:szCs w:val="15"/>
              </w:rPr>
            </w:pPr>
            <w:r w:rsidRPr="003D7D4D">
              <w:rPr>
                <w:sz w:val="18"/>
                <w:szCs w:val="15"/>
              </w:rPr>
              <w:t>Financial Assets</w:t>
            </w:r>
          </w:p>
          <w:p w:rsidR="005431C9" w:rsidRDefault="005431C9" w:rsidP="00DC3B08">
            <w:pPr>
              <w:pStyle w:val="BodyText"/>
              <w:ind w:left="683"/>
              <w:rPr>
                <w:sz w:val="18"/>
                <w:szCs w:val="15"/>
              </w:rPr>
            </w:pPr>
            <w:r w:rsidRPr="003D7D4D">
              <w:rPr>
                <w:sz w:val="18"/>
                <w:szCs w:val="15"/>
              </w:rPr>
              <w:t>Other</w:t>
            </w:r>
          </w:p>
          <w:p w:rsidR="005431C9" w:rsidRDefault="005431C9" w:rsidP="00DC3B08">
            <w:pPr>
              <w:pStyle w:val="BodyText"/>
              <w:ind w:left="683"/>
              <w:rPr>
                <w:sz w:val="18"/>
                <w:szCs w:val="15"/>
              </w:rPr>
            </w:pPr>
            <w:r w:rsidRPr="003D7D4D">
              <w:rPr>
                <w:sz w:val="18"/>
                <w:szCs w:val="15"/>
              </w:rPr>
              <w:t xml:space="preserve"> +</w:t>
            </w:r>
          </w:p>
          <w:p w:rsidR="005431C9" w:rsidRPr="003D7D4D" w:rsidRDefault="005431C9" w:rsidP="003D7D4D">
            <w:pPr>
              <w:pStyle w:val="BodyText"/>
              <w:rPr>
                <w:sz w:val="18"/>
                <w:szCs w:val="15"/>
              </w:rPr>
            </w:pPr>
            <w:r w:rsidRPr="003D7D4D">
              <w:rPr>
                <w:sz w:val="18"/>
                <w:szCs w:val="15"/>
              </w:rPr>
              <w:t>Current Assets:  Stocks</w:t>
            </w:r>
          </w:p>
          <w:p w:rsidR="005431C9" w:rsidRDefault="005431C9" w:rsidP="00DC3B08">
            <w:pPr>
              <w:pStyle w:val="BodyText"/>
              <w:ind w:left="1250"/>
              <w:rPr>
                <w:sz w:val="18"/>
                <w:szCs w:val="15"/>
              </w:rPr>
            </w:pPr>
            <w:r w:rsidRPr="003D7D4D">
              <w:rPr>
                <w:sz w:val="18"/>
                <w:szCs w:val="15"/>
              </w:rPr>
              <w:t>Debtors</w:t>
            </w:r>
          </w:p>
          <w:p w:rsidR="005431C9" w:rsidRPr="003D7D4D" w:rsidRDefault="005431C9" w:rsidP="003D7D4D">
            <w:pPr>
              <w:pStyle w:val="BodyText"/>
              <w:ind w:left="1250"/>
              <w:rPr>
                <w:sz w:val="18"/>
                <w:szCs w:val="15"/>
              </w:rPr>
            </w:pPr>
            <w:r w:rsidRPr="003D7D4D">
              <w:rPr>
                <w:sz w:val="18"/>
                <w:szCs w:val="15"/>
              </w:rPr>
              <w:t>Cash in Bank/Hand</w:t>
            </w:r>
          </w:p>
          <w:p w:rsidR="005431C9" w:rsidRDefault="005431C9" w:rsidP="003D7D4D">
            <w:pPr>
              <w:pStyle w:val="BodyText"/>
              <w:ind w:left="1250"/>
              <w:rPr>
                <w:sz w:val="18"/>
                <w:szCs w:val="15"/>
              </w:rPr>
            </w:pPr>
            <w:r w:rsidRPr="003D7D4D">
              <w:rPr>
                <w:sz w:val="18"/>
                <w:szCs w:val="15"/>
              </w:rPr>
              <w:t>Other</w:t>
            </w:r>
          </w:p>
          <w:p w:rsidR="005431C9" w:rsidRDefault="005431C9" w:rsidP="00B559BA">
            <w:pPr>
              <w:pStyle w:val="BodyText"/>
              <w:numPr>
                <w:ilvl w:val="0"/>
                <w:numId w:val="19"/>
              </w:numPr>
              <w:ind w:left="0"/>
              <w:rPr>
                <w:sz w:val="18"/>
                <w:szCs w:val="15"/>
              </w:rPr>
            </w:pP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Questionnaire</w:t>
            </w:r>
          </w:p>
        </w:tc>
      </w:tr>
      <w:tr w:rsidR="005431C9" w:rsidTr="00B559BA">
        <w:trPr>
          <w:cantSplit/>
          <w:trHeight w:val="1134"/>
        </w:trPr>
        <w:tc>
          <w:tcPr>
            <w:tcW w:w="1008" w:type="dxa"/>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r>
              <w:rPr>
                <w:sz w:val="18"/>
                <w:szCs w:val="15"/>
              </w:rPr>
              <w:t>Net Investments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Net Investments</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3D7D4D">
            <w:pPr>
              <w:pStyle w:val="BodyText"/>
              <w:rPr>
                <w:sz w:val="18"/>
                <w:szCs w:val="15"/>
              </w:rPr>
            </w:pPr>
            <w:r>
              <w:rPr>
                <w:sz w:val="18"/>
                <w:szCs w:val="15"/>
              </w:rPr>
              <w:t>Net Investments</w:t>
            </w:r>
            <w:r w:rsidDel="009567CF">
              <w:rPr>
                <w:sz w:val="18"/>
                <w:szCs w:val="15"/>
              </w:rPr>
              <w:t xml:space="preserve"> </w:t>
            </w:r>
          </w:p>
          <w:p w:rsidR="005431C9" w:rsidRDefault="005431C9" w:rsidP="00B559BA">
            <w:pPr>
              <w:pStyle w:val="BodyText"/>
              <w:numPr>
                <w:ilvl w:val="0"/>
                <w:numId w:val="19"/>
              </w:numPr>
              <w:ind w:left="0"/>
              <w:rPr>
                <w:sz w:val="18"/>
                <w:szCs w:val="15"/>
              </w:rPr>
            </w:pP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 xml:space="preserve">Questionnaire </w:t>
            </w:r>
          </w:p>
        </w:tc>
      </w:tr>
      <w:tr w:rsidR="005431C9" w:rsidTr="00B559BA">
        <w:trPr>
          <w:trHeight w:val="578"/>
        </w:trPr>
        <w:tc>
          <w:tcPr>
            <w:tcW w:w="1008" w:type="dxa"/>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r>
              <w:rPr>
                <w:sz w:val="18"/>
                <w:szCs w:val="15"/>
              </w:rPr>
              <w:t>Debt</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Debt</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3D7D4D">
            <w:pPr>
              <w:pStyle w:val="BodyText"/>
              <w:rPr>
                <w:sz w:val="18"/>
                <w:szCs w:val="15"/>
              </w:rPr>
            </w:pPr>
            <w:r>
              <w:rPr>
                <w:sz w:val="18"/>
                <w:szCs w:val="15"/>
              </w:rPr>
              <w:t>Fixed Liabilities:  Long Term Loans</w:t>
            </w:r>
          </w:p>
          <w:p w:rsidR="005431C9" w:rsidRDefault="005431C9" w:rsidP="003D7D4D">
            <w:pPr>
              <w:pStyle w:val="BodyText"/>
              <w:rPr>
                <w:sz w:val="18"/>
                <w:szCs w:val="15"/>
              </w:rPr>
            </w:pPr>
            <w:r>
              <w:rPr>
                <w:sz w:val="18"/>
                <w:szCs w:val="15"/>
              </w:rPr>
              <w:t xml:space="preserve">                             Other</w:t>
            </w:r>
          </w:p>
          <w:p w:rsidR="005431C9" w:rsidRDefault="005431C9" w:rsidP="003D7D4D">
            <w:pPr>
              <w:pStyle w:val="BodyText"/>
              <w:rPr>
                <w:sz w:val="18"/>
                <w:szCs w:val="15"/>
              </w:rPr>
            </w:pPr>
            <w:r>
              <w:rPr>
                <w:sz w:val="18"/>
                <w:szCs w:val="15"/>
              </w:rPr>
              <w:t xml:space="preserve">                                +</w:t>
            </w:r>
          </w:p>
          <w:p w:rsidR="005431C9" w:rsidRDefault="005431C9" w:rsidP="003D7D4D">
            <w:pPr>
              <w:pStyle w:val="BodyText"/>
              <w:rPr>
                <w:sz w:val="18"/>
                <w:szCs w:val="15"/>
              </w:rPr>
            </w:pPr>
            <w:r>
              <w:rPr>
                <w:sz w:val="18"/>
                <w:szCs w:val="15"/>
              </w:rPr>
              <w:t>Current Liabilities:  Creditors</w:t>
            </w:r>
          </w:p>
          <w:p w:rsidR="005431C9" w:rsidRDefault="005431C9" w:rsidP="003D7D4D">
            <w:pPr>
              <w:pStyle w:val="BodyText"/>
              <w:rPr>
                <w:sz w:val="18"/>
                <w:szCs w:val="15"/>
              </w:rPr>
            </w:pPr>
            <w:r>
              <w:rPr>
                <w:sz w:val="18"/>
                <w:szCs w:val="15"/>
              </w:rPr>
              <w:t xml:space="preserve">                                Overdraft</w:t>
            </w:r>
          </w:p>
          <w:p w:rsidR="005431C9" w:rsidRDefault="005431C9" w:rsidP="003D7D4D">
            <w:pPr>
              <w:pStyle w:val="BodyText"/>
              <w:rPr>
                <w:sz w:val="18"/>
                <w:szCs w:val="15"/>
              </w:rPr>
            </w:pPr>
            <w:r>
              <w:rPr>
                <w:sz w:val="18"/>
                <w:szCs w:val="15"/>
              </w:rPr>
              <w:t xml:space="preserve">                                Short Term Loans</w:t>
            </w:r>
          </w:p>
          <w:p w:rsidR="005431C9" w:rsidRDefault="005431C9" w:rsidP="00B559BA">
            <w:pPr>
              <w:pStyle w:val="BodyText"/>
              <w:rPr>
                <w:sz w:val="18"/>
                <w:szCs w:val="15"/>
              </w:rPr>
            </w:pP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 xml:space="preserve">Questionnaire </w:t>
            </w:r>
          </w:p>
        </w:tc>
      </w:tr>
      <w:tr w:rsidR="005431C9" w:rsidTr="00B559BA">
        <w:trPr>
          <w:cantSplit/>
          <w:trHeight w:val="578"/>
        </w:trPr>
        <w:tc>
          <w:tcPr>
            <w:tcW w:w="1008" w:type="dxa"/>
            <w:vMerge w:val="restart"/>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r>
              <w:rPr>
                <w:sz w:val="18"/>
                <w:szCs w:val="15"/>
              </w:rPr>
              <w:t>Raw material volume</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Livestock</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Volume of raw material (Input of seed, spat, ova, fry, smolts etc. in Tonnes or equivalent units,)</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Questionnaire</w:t>
            </w:r>
          </w:p>
        </w:tc>
      </w:tr>
      <w:tr w:rsidR="005431C9" w:rsidTr="00B559BA">
        <w:trPr>
          <w:cantSplit/>
          <w:trHeight w:val="578"/>
        </w:trPr>
        <w:tc>
          <w:tcPr>
            <w:tcW w:w="1008" w:type="dxa"/>
            <w:vMerge/>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Fish Feed</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Volume of fish feed in Tonnes or equivalent units etc.</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 xml:space="preserve">Census survey from 2011 on </w:t>
            </w:r>
          </w:p>
        </w:tc>
      </w:tr>
      <w:tr w:rsidR="005431C9" w:rsidTr="00B559BA">
        <w:trPr>
          <w:trHeight w:val="770"/>
        </w:trPr>
        <w:tc>
          <w:tcPr>
            <w:tcW w:w="1008" w:type="dxa"/>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r>
              <w:rPr>
                <w:sz w:val="18"/>
                <w:szCs w:val="15"/>
              </w:rPr>
              <w:t>Volume of Sales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Volume of sales</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Per species</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Census</w:t>
            </w:r>
          </w:p>
        </w:tc>
      </w:tr>
      <w:tr w:rsidR="005431C9" w:rsidTr="00B559BA">
        <w:trPr>
          <w:cantSplit/>
          <w:trHeight w:val="530"/>
        </w:trPr>
        <w:tc>
          <w:tcPr>
            <w:tcW w:w="1008" w:type="dxa"/>
            <w:vMerge w:val="restart"/>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r>
              <w:rPr>
                <w:sz w:val="18"/>
                <w:szCs w:val="15"/>
              </w:rPr>
              <w:t>Employment</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Number of persons employed</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Total employed, broken down by gender</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 xml:space="preserve">Census </w:t>
            </w:r>
          </w:p>
        </w:tc>
      </w:tr>
      <w:tr w:rsidR="005431C9" w:rsidTr="00B559BA">
        <w:trPr>
          <w:cantSplit/>
          <w:trHeight w:val="530"/>
        </w:trPr>
        <w:tc>
          <w:tcPr>
            <w:tcW w:w="1008" w:type="dxa"/>
            <w:vMerge/>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FTE National</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pPr>
              <w:pStyle w:val="BodyText"/>
              <w:rPr>
                <w:sz w:val="18"/>
                <w:szCs w:val="15"/>
              </w:rPr>
            </w:pPr>
            <w:r>
              <w:rPr>
                <w:sz w:val="18"/>
                <w:szCs w:val="15"/>
              </w:rPr>
              <w:t xml:space="preserve">See * below. </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 xml:space="preserve">Census </w:t>
            </w:r>
          </w:p>
        </w:tc>
      </w:tr>
      <w:tr w:rsidR="005431C9" w:rsidTr="00B559BA">
        <w:trPr>
          <w:trHeight w:val="1177"/>
        </w:trPr>
        <w:tc>
          <w:tcPr>
            <w:tcW w:w="1008" w:type="dxa"/>
            <w:tcBorders>
              <w:top w:val="single" w:sz="4" w:space="0" w:color="C0C0C0"/>
              <w:left w:val="nil"/>
              <w:bottom w:val="single" w:sz="4" w:space="0" w:color="C0C0C0"/>
              <w:right w:val="single" w:sz="4" w:space="0" w:color="C0C0C0"/>
            </w:tcBorders>
            <w:textDirection w:val="btLr"/>
            <w:vAlign w:val="center"/>
          </w:tcPr>
          <w:p w:rsidR="005431C9" w:rsidRDefault="005431C9" w:rsidP="00B559BA">
            <w:pPr>
              <w:pStyle w:val="BodyText"/>
              <w:rPr>
                <w:sz w:val="18"/>
                <w:szCs w:val="15"/>
              </w:rPr>
            </w:pPr>
            <w:r>
              <w:rPr>
                <w:sz w:val="18"/>
                <w:szCs w:val="15"/>
              </w:rPr>
              <w:t>Number of Enterprises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 xml:space="preserve">By size Category </w:t>
            </w:r>
          </w:p>
          <w:p w:rsidR="005431C9" w:rsidRDefault="005431C9" w:rsidP="00B559BA">
            <w:pPr>
              <w:pStyle w:val="BodyText"/>
              <w:rPr>
                <w:sz w:val="18"/>
                <w:szCs w:val="15"/>
              </w:rPr>
            </w:pPr>
            <w:r>
              <w:rPr>
                <w:sz w:val="18"/>
                <w:szCs w:val="15"/>
              </w:rPr>
              <w:t>1 – 10</w:t>
            </w:r>
          </w:p>
          <w:p w:rsidR="005431C9" w:rsidRDefault="005431C9" w:rsidP="00B559BA">
            <w:pPr>
              <w:pStyle w:val="BodyText"/>
              <w:rPr>
                <w:sz w:val="18"/>
                <w:szCs w:val="15"/>
              </w:rPr>
            </w:pPr>
            <w:r>
              <w:rPr>
                <w:sz w:val="18"/>
                <w:szCs w:val="15"/>
              </w:rPr>
              <w:t>11 – 49</w:t>
            </w:r>
          </w:p>
          <w:p w:rsidR="005431C9" w:rsidRDefault="005431C9" w:rsidP="00B559BA">
            <w:pPr>
              <w:pStyle w:val="BodyText"/>
              <w:rPr>
                <w:sz w:val="18"/>
                <w:szCs w:val="15"/>
              </w:rPr>
            </w:pPr>
            <w:r>
              <w:rPr>
                <w:sz w:val="18"/>
                <w:szCs w:val="15"/>
              </w:rPr>
              <w:t>50 – 249</w:t>
            </w:r>
          </w:p>
          <w:p w:rsidR="005431C9" w:rsidRDefault="005431C9" w:rsidP="00B559BA">
            <w:pPr>
              <w:pStyle w:val="BodyText"/>
              <w:rPr>
                <w:sz w:val="18"/>
                <w:szCs w:val="15"/>
              </w:rPr>
            </w:pPr>
            <w:r>
              <w:rPr>
                <w:sz w:val="18"/>
                <w:szCs w:val="15"/>
              </w:rPr>
              <w:t>&gt; 250</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Number employed per enterprise</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B559BA">
            <w:pPr>
              <w:pStyle w:val="BodyText"/>
              <w:rPr>
                <w:sz w:val="18"/>
                <w:szCs w:val="15"/>
              </w:rPr>
            </w:pPr>
            <w:r>
              <w:rPr>
                <w:sz w:val="18"/>
                <w:szCs w:val="15"/>
              </w:rPr>
              <w:t xml:space="preserve">Census </w:t>
            </w:r>
          </w:p>
        </w:tc>
      </w:tr>
    </w:tbl>
    <w:p w:rsidR="005431C9" w:rsidRPr="00594269" w:rsidRDefault="005431C9" w:rsidP="00853BFB">
      <w:pPr>
        <w:ind w:left="181"/>
        <w:rPr>
          <w:rFonts w:ascii="Times New Roman" w:hAnsi="Times New Roman"/>
        </w:rPr>
      </w:pPr>
      <w:r w:rsidRPr="00594269">
        <w:rPr>
          <w:rFonts w:ascii="Times New Roman" w:hAnsi="Times New Roman"/>
        </w:rPr>
        <w:t>*</w:t>
      </w:r>
      <w:r w:rsidRPr="00594269">
        <w:rPr>
          <w:rFonts w:ascii="Times New Roman" w:hAnsi="Times New Roman"/>
          <w:color w:val="808080"/>
        </w:rPr>
        <w:t>(</w:t>
      </w:r>
      <w:r w:rsidRPr="00594269">
        <w:rPr>
          <w:rFonts w:ascii="Times New Roman" w:hAnsi="Times New Roman"/>
          <w:b/>
          <w:color w:val="808080"/>
        </w:rPr>
        <w:t xml:space="preserve">Full Time Staff: </w:t>
      </w:r>
      <w:r w:rsidRPr="00594269">
        <w:rPr>
          <w:rFonts w:ascii="Times New Roman" w:hAnsi="Times New Roman"/>
          <w:color w:val="808080"/>
        </w:rPr>
        <w:t xml:space="preserve">&gt;30 hours / week throughout the year </w:t>
      </w:r>
      <w:r w:rsidRPr="00594269">
        <w:rPr>
          <w:rFonts w:ascii="Times New Roman" w:hAnsi="Times New Roman"/>
          <w:b/>
          <w:color w:val="808080"/>
        </w:rPr>
        <w:t>or &gt;</w:t>
      </w:r>
      <w:r w:rsidRPr="00594269">
        <w:rPr>
          <w:rFonts w:ascii="Times New Roman" w:hAnsi="Times New Roman"/>
          <w:color w:val="808080"/>
        </w:rPr>
        <w:t xml:space="preserve"> 40 weeks / year</w:t>
      </w:r>
      <w:r>
        <w:rPr>
          <w:rFonts w:ascii="Times New Roman" w:hAnsi="Times New Roman"/>
          <w:color w:val="808080"/>
        </w:rPr>
        <w:t xml:space="preserve"> working 40 hours per week</w:t>
      </w:r>
      <w:r w:rsidRPr="00594269">
        <w:rPr>
          <w:rFonts w:ascii="Times New Roman" w:hAnsi="Times New Roman"/>
          <w:color w:val="808080"/>
        </w:rPr>
        <w:t xml:space="preserve">; </w:t>
      </w:r>
      <w:r w:rsidRPr="00594269">
        <w:rPr>
          <w:rFonts w:ascii="Times New Roman" w:hAnsi="Times New Roman"/>
          <w:b/>
          <w:color w:val="808080"/>
        </w:rPr>
        <w:t>Part Time Staff:</w:t>
      </w:r>
      <w:r w:rsidRPr="00594269">
        <w:rPr>
          <w:rFonts w:ascii="Times New Roman" w:hAnsi="Times New Roman"/>
          <w:color w:val="808080"/>
        </w:rPr>
        <w:t xml:space="preserve"> between 10 &amp; 30 hours / week throughout the year </w:t>
      </w:r>
      <w:r w:rsidRPr="00594269">
        <w:rPr>
          <w:rFonts w:ascii="Times New Roman" w:hAnsi="Times New Roman"/>
          <w:b/>
          <w:color w:val="808080"/>
        </w:rPr>
        <w:t xml:space="preserve">or </w:t>
      </w:r>
      <w:r w:rsidRPr="00594269">
        <w:rPr>
          <w:rFonts w:ascii="Times New Roman" w:hAnsi="Times New Roman"/>
          <w:color w:val="808080"/>
        </w:rPr>
        <w:t xml:space="preserve">between 13 &amp; 39 weeks of working 40 hours / week; </w:t>
      </w:r>
      <w:r w:rsidRPr="00594269">
        <w:rPr>
          <w:rFonts w:ascii="Times New Roman" w:hAnsi="Times New Roman"/>
          <w:b/>
          <w:color w:val="808080"/>
        </w:rPr>
        <w:t xml:space="preserve">Casual Staff: </w:t>
      </w:r>
      <w:r w:rsidRPr="00594269">
        <w:rPr>
          <w:rFonts w:ascii="Times New Roman" w:hAnsi="Times New Roman"/>
          <w:color w:val="808080"/>
        </w:rPr>
        <w:t xml:space="preserve">&lt; 10 hours / week throughout the year </w:t>
      </w:r>
      <w:r w:rsidRPr="00594269">
        <w:rPr>
          <w:rFonts w:ascii="Times New Roman" w:hAnsi="Times New Roman"/>
          <w:b/>
          <w:color w:val="808080"/>
        </w:rPr>
        <w:t xml:space="preserve">or </w:t>
      </w:r>
      <w:r w:rsidRPr="00594269">
        <w:rPr>
          <w:rFonts w:ascii="Times New Roman" w:hAnsi="Times New Roman"/>
          <w:color w:val="808080"/>
        </w:rPr>
        <w:t>&lt; 13 weeks of working 40 hours / week.)</w:t>
      </w:r>
    </w:p>
    <w:p w:rsidR="005431C9" w:rsidRDefault="005431C9" w:rsidP="00DC3B08">
      <w:pPr>
        <w:ind w:left="181"/>
      </w:pPr>
    </w:p>
    <w:p w:rsidR="005431C9" w:rsidRDefault="005431C9" w:rsidP="00C91DA7">
      <w:pPr>
        <w:pStyle w:val="Heading3"/>
        <w:rPr>
          <w:rFonts w:cs="Times New Roman"/>
          <w:iCs/>
          <w:sz w:val="20"/>
          <w:szCs w:val="24"/>
        </w:rPr>
      </w:pPr>
      <w:bookmarkStart w:id="129" w:name="_Toc333825892"/>
      <w:r w:rsidRPr="00C91DA7">
        <w:rPr>
          <w:rFonts w:cs="Times New Roman"/>
          <w:iCs/>
          <w:sz w:val="20"/>
          <w:szCs w:val="24"/>
        </w:rPr>
        <w:t>IV.A.</w:t>
      </w:r>
      <w:r>
        <w:rPr>
          <w:rFonts w:cs="Times New Roman"/>
          <w:iCs/>
          <w:sz w:val="20"/>
          <w:szCs w:val="24"/>
        </w:rPr>
        <w:t>2.b Type of data collection</w:t>
      </w:r>
      <w:bookmarkEnd w:id="129"/>
    </w:p>
    <w:p w:rsidR="00505A36" w:rsidRDefault="005431C9">
      <w:pPr>
        <w:spacing w:before="0"/>
        <w:ind w:left="0" w:firstLine="0"/>
        <w:jc w:val="both"/>
      </w:pPr>
      <w:r>
        <w:rPr>
          <w:rFonts w:ascii="Times New Roman" w:hAnsi="Times New Roman"/>
        </w:rPr>
        <w:t>The data source is from</w:t>
      </w:r>
      <w:r w:rsidR="00965D90">
        <w:rPr>
          <w:rFonts w:ascii="Times New Roman" w:hAnsi="Times New Roman"/>
        </w:rPr>
        <w:t xml:space="preserve">  </w:t>
      </w:r>
      <w:r>
        <w:rPr>
          <w:rFonts w:ascii="Times New Roman" w:hAnsi="Times New Roman"/>
        </w:rPr>
        <w:t xml:space="preserve"> a single survey,</w:t>
      </w:r>
      <w:r w:rsidRPr="00F110AB">
        <w:rPr>
          <w:rFonts w:ascii="Times New Roman" w:hAnsi="Times New Roman"/>
        </w:rPr>
        <w:t xml:space="preserve"> </w:t>
      </w:r>
      <w:r>
        <w:rPr>
          <w:rFonts w:ascii="Times New Roman" w:hAnsi="Times New Roman"/>
        </w:rPr>
        <w:t xml:space="preserve">encapsulated within a two-component survey form. The first component is the mandatory census on production and employment that is sent to all aquaculture licence operators. The second component is the ‘Costs and Financial’ Survey (C&amp;F survey) which is a non-probability sample survey that is sent to 20% of the aquaculture operators. . This component comes within an extended version of the census form for the 20% of the frame population involved. The census </w:t>
      </w:r>
      <w:proofErr w:type="gramStart"/>
      <w:r>
        <w:rPr>
          <w:rFonts w:ascii="Times New Roman" w:hAnsi="Times New Roman"/>
        </w:rPr>
        <w:t>survey  form</w:t>
      </w:r>
      <w:proofErr w:type="gramEnd"/>
      <w:r>
        <w:rPr>
          <w:rFonts w:ascii="Times New Roman" w:hAnsi="Times New Roman"/>
        </w:rPr>
        <w:t>, whether in its strictly census or extended census plus C &amp; F format  is posted to all known aquaculture operators. If the form is not returned within a specified time frame, follow up phone calls are made or site visits are carried out in conjunction with other work in the area to complete the form. The sample base for the Costs and Financial Survey is made from the known client base so as to give as good as possible coverage of the scale and types of operations involved in aquaculture.</w:t>
      </w:r>
      <w:r w:rsidRPr="00F110AB">
        <w:rPr>
          <w:rFonts w:ascii="Times New Roman" w:hAnsi="Times New Roman"/>
        </w:rPr>
        <w:t xml:space="preserve"> </w:t>
      </w:r>
      <w:r>
        <w:rPr>
          <w:rFonts w:ascii="Times New Roman" w:hAnsi="Times New Roman"/>
        </w:rPr>
        <w:t xml:space="preserve">. In the latter case, the frame population excludes non commercial enterprises such as state or semi-state and moribund licence holders </w:t>
      </w:r>
    </w:p>
    <w:p w:rsidR="005431C9" w:rsidRDefault="005431C9" w:rsidP="00C91DA7">
      <w:pPr>
        <w:pStyle w:val="Heading3"/>
        <w:rPr>
          <w:rFonts w:cs="Times New Roman"/>
          <w:iCs/>
          <w:sz w:val="20"/>
          <w:szCs w:val="24"/>
        </w:rPr>
      </w:pPr>
      <w:bookmarkStart w:id="130" w:name="_Toc333825893"/>
      <w:r>
        <w:rPr>
          <w:rFonts w:cs="Times New Roman"/>
          <w:iCs/>
          <w:sz w:val="20"/>
          <w:szCs w:val="24"/>
        </w:rPr>
        <w:t>IV.A.2.c Target and Frame Population</w:t>
      </w:r>
      <w:bookmarkEnd w:id="130"/>
    </w:p>
    <w:p w:rsidR="005431C9" w:rsidRPr="00B5674B" w:rsidRDefault="005431C9" w:rsidP="00B559BA">
      <w:pPr>
        <w:spacing w:before="0"/>
        <w:ind w:left="0" w:firstLine="0"/>
        <w:jc w:val="both"/>
        <w:rPr>
          <w:rFonts w:ascii="Times New Roman" w:hAnsi="Times New Roman"/>
          <w:b/>
          <w:bCs/>
          <w:iCs/>
        </w:rPr>
      </w:pPr>
      <w:r w:rsidRPr="00B5674B">
        <w:rPr>
          <w:rFonts w:ascii="Times New Roman" w:hAnsi="Times New Roman"/>
          <w:b/>
          <w:bCs/>
          <w:iCs/>
        </w:rPr>
        <w:t>Census survey design</w:t>
      </w:r>
    </w:p>
    <w:p w:rsidR="005431C9" w:rsidRDefault="005431C9" w:rsidP="00B559BA">
      <w:pPr>
        <w:spacing w:before="0"/>
        <w:ind w:left="0" w:firstLine="0"/>
        <w:jc w:val="both"/>
        <w:rPr>
          <w:b/>
          <w:bCs/>
          <w:iCs/>
        </w:rPr>
      </w:pPr>
    </w:p>
    <w:p w:rsidR="005431C9" w:rsidRPr="0070798C" w:rsidRDefault="005431C9" w:rsidP="00853BFB">
      <w:pPr>
        <w:spacing w:before="0"/>
        <w:ind w:left="0" w:firstLine="0"/>
        <w:jc w:val="both"/>
        <w:rPr>
          <w:bCs/>
          <w:iCs/>
        </w:rPr>
      </w:pPr>
      <w:r w:rsidRPr="0070798C">
        <w:rPr>
          <w:bCs/>
          <w:iCs/>
        </w:rPr>
        <w:t xml:space="preserve">The census survey design is species specific and relates to specific licensed sites. Several separate forms may be sent to an individual operator if they have several sites and facilities e.g. a hatchery and separate </w:t>
      </w:r>
      <w:proofErr w:type="spellStart"/>
      <w:r w:rsidRPr="0070798C">
        <w:rPr>
          <w:bCs/>
          <w:iCs/>
        </w:rPr>
        <w:t>ongrowing</w:t>
      </w:r>
      <w:proofErr w:type="spellEnd"/>
      <w:r w:rsidRPr="0070798C">
        <w:rPr>
          <w:bCs/>
          <w:iCs/>
        </w:rPr>
        <w:t xml:space="preserve"> site.  Whereas the Costs and Financial Survey relates to the trading entity and can include operations at multiple sites and in certain cases several species.</w:t>
      </w:r>
    </w:p>
    <w:p w:rsidR="005431C9" w:rsidRDefault="005431C9" w:rsidP="00B559BA">
      <w:pPr>
        <w:spacing w:before="0"/>
        <w:ind w:left="0" w:firstLine="0"/>
        <w:jc w:val="both"/>
        <w:rPr>
          <w:b/>
          <w:bCs/>
          <w:iCs/>
        </w:rPr>
      </w:pPr>
    </w:p>
    <w:p w:rsidR="005431C9" w:rsidRPr="00B5674B" w:rsidRDefault="005431C9" w:rsidP="00B559BA">
      <w:pPr>
        <w:spacing w:before="0"/>
        <w:ind w:left="0" w:firstLine="0"/>
        <w:jc w:val="both"/>
        <w:rPr>
          <w:rFonts w:ascii="Times New Roman" w:hAnsi="Times New Roman"/>
          <w:b/>
          <w:bCs/>
          <w:iCs/>
        </w:rPr>
      </w:pPr>
      <w:r w:rsidRPr="00B5674B">
        <w:rPr>
          <w:rFonts w:ascii="Times New Roman" w:hAnsi="Times New Roman"/>
          <w:b/>
          <w:bCs/>
          <w:iCs/>
        </w:rPr>
        <w:t>Target Population</w:t>
      </w:r>
    </w:p>
    <w:p w:rsidR="005431C9" w:rsidRPr="009F68BE" w:rsidRDefault="005431C9" w:rsidP="00B559BA">
      <w:pPr>
        <w:spacing w:before="0"/>
        <w:ind w:left="0" w:firstLine="0"/>
        <w:jc w:val="both"/>
        <w:rPr>
          <w:b/>
          <w:bCs/>
          <w:iCs/>
        </w:rPr>
      </w:pPr>
    </w:p>
    <w:p w:rsidR="005431C9" w:rsidRPr="00B559BA" w:rsidRDefault="005431C9" w:rsidP="00B559BA">
      <w:pPr>
        <w:pStyle w:val="BodyText"/>
        <w:jc w:val="both"/>
        <w:rPr>
          <w:bCs/>
          <w:iCs/>
        </w:rPr>
      </w:pPr>
    </w:p>
    <w:p w:rsidR="005431C9" w:rsidRPr="00B559BA" w:rsidRDefault="005431C9" w:rsidP="00B559BA">
      <w:pPr>
        <w:spacing w:before="0"/>
        <w:ind w:left="0" w:firstLine="0"/>
        <w:jc w:val="both"/>
        <w:rPr>
          <w:rFonts w:ascii="Times New Roman" w:hAnsi="Times New Roman"/>
          <w:bCs/>
          <w:iCs/>
        </w:rPr>
      </w:pPr>
      <w:r w:rsidRPr="00B559BA">
        <w:rPr>
          <w:rFonts w:ascii="Times New Roman" w:hAnsi="Times New Roman"/>
          <w:bCs/>
          <w:iCs/>
        </w:rPr>
        <w:t xml:space="preserve">The target population </w:t>
      </w:r>
      <w:r>
        <w:rPr>
          <w:rFonts w:ascii="Times New Roman" w:hAnsi="Times New Roman"/>
          <w:bCs/>
          <w:iCs/>
        </w:rPr>
        <w:t xml:space="preserve">for the </w:t>
      </w:r>
      <w:proofErr w:type="gramStart"/>
      <w:r>
        <w:rPr>
          <w:rFonts w:ascii="Times New Roman" w:hAnsi="Times New Roman"/>
          <w:bCs/>
          <w:iCs/>
        </w:rPr>
        <w:t>census</w:t>
      </w:r>
      <w:r w:rsidRPr="00B559BA">
        <w:rPr>
          <w:rFonts w:ascii="Times New Roman" w:hAnsi="Times New Roman"/>
          <w:bCs/>
          <w:iCs/>
        </w:rPr>
        <w:t xml:space="preserve"> </w:t>
      </w:r>
      <w:r>
        <w:rPr>
          <w:rFonts w:ascii="Times New Roman" w:hAnsi="Times New Roman"/>
          <w:bCs/>
          <w:iCs/>
        </w:rPr>
        <w:t xml:space="preserve"> </w:t>
      </w:r>
      <w:r w:rsidRPr="00B559BA">
        <w:rPr>
          <w:rFonts w:ascii="Times New Roman" w:hAnsi="Times New Roman"/>
          <w:bCs/>
          <w:iCs/>
        </w:rPr>
        <w:t>is</w:t>
      </w:r>
      <w:proofErr w:type="gramEnd"/>
      <w:r w:rsidRPr="00B559BA">
        <w:rPr>
          <w:rFonts w:ascii="Times New Roman" w:hAnsi="Times New Roman"/>
          <w:bCs/>
          <w:iCs/>
        </w:rPr>
        <w:t xml:space="preserve"> all licensed fish farming enterprises operating in </w:t>
      </w:r>
      <w:r>
        <w:rPr>
          <w:rFonts w:ascii="Times New Roman" w:hAnsi="Times New Roman"/>
          <w:bCs/>
          <w:iCs/>
        </w:rPr>
        <w:t>Ireland</w:t>
      </w:r>
      <w:r w:rsidRPr="00B559BA">
        <w:rPr>
          <w:rFonts w:ascii="Times New Roman" w:hAnsi="Times New Roman"/>
          <w:bCs/>
          <w:iCs/>
        </w:rPr>
        <w:t>, as defined by NACE code 05.02 “Fish Farming”.</w:t>
      </w:r>
      <w:r>
        <w:rPr>
          <w:rFonts w:ascii="Times New Roman" w:hAnsi="Times New Roman"/>
          <w:bCs/>
          <w:iCs/>
        </w:rPr>
        <w:t xml:space="preserve"> For the Costs and Financial Survey a non- probability sample population of 20% of the commercially trading entities of the census survey population is selected.</w:t>
      </w:r>
      <w:r w:rsidRPr="00B559BA">
        <w:rPr>
          <w:rFonts w:ascii="Times New Roman" w:hAnsi="Times New Roman"/>
          <w:bCs/>
          <w:iCs/>
        </w:rPr>
        <w:t xml:space="preserve"> The 2011 programme will collect economic </w:t>
      </w:r>
      <w:r>
        <w:rPr>
          <w:rFonts w:ascii="Times New Roman" w:hAnsi="Times New Roman"/>
          <w:bCs/>
          <w:iCs/>
        </w:rPr>
        <w:t xml:space="preserve">and production </w:t>
      </w:r>
      <w:r w:rsidRPr="00B559BA">
        <w:rPr>
          <w:rFonts w:ascii="Times New Roman" w:hAnsi="Times New Roman"/>
          <w:bCs/>
          <w:iCs/>
        </w:rPr>
        <w:t xml:space="preserve">data on the sector from 2010, and likewise, the 2012 national programme will collect data pertaining to 2011. This is necessary, as the financial data will only be available from the company accounts in the following financial year.  </w:t>
      </w:r>
    </w:p>
    <w:p w:rsidR="005431C9" w:rsidRDefault="005431C9" w:rsidP="00B559BA">
      <w:pPr>
        <w:spacing w:before="0"/>
        <w:ind w:left="0" w:firstLine="0"/>
        <w:jc w:val="both"/>
        <w:rPr>
          <w:bCs/>
          <w:iCs/>
        </w:rPr>
      </w:pPr>
    </w:p>
    <w:p w:rsidR="005431C9" w:rsidRPr="00B559BA" w:rsidRDefault="005431C9" w:rsidP="00B559BA">
      <w:pPr>
        <w:spacing w:before="0"/>
        <w:ind w:left="0" w:firstLine="0"/>
        <w:jc w:val="both"/>
        <w:rPr>
          <w:rFonts w:ascii="Times New Roman" w:hAnsi="Times New Roman"/>
          <w:b/>
          <w:bCs/>
          <w:iCs/>
        </w:rPr>
      </w:pPr>
      <w:r w:rsidRPr="00B559BA">
        <w:rPr>
          <w:rFonts w:ascii="Times New Roman" w:hAnsi="Times New Roman"/>
          <w:b/>
          <w:bCs/>
          <w:iCs/>
        </w:rPr>
        <w:t>Frame Population</w:t>
      </w:r>
    </w:p>
    <w:p w:rsidR="005431C9" w:rsidRPr="00B559BA" w:rsidRDefault="005431C9" w:rsidP="00853BFB">
      <w:pPr>
        <w:spacing w:before="0"/>
        <w:ind w:left="0" w:firstLine="0"/>
        <w:jc w:val="both"/>
        <w:rPr>
          <w:rFonts w:ascii="Times New Roman" w:hAnsi="Times New Roman"/>
          <w:bCs/>
          <w:iCs/>
          <w:szCs w:val="18"/>
        </w:rPr>
      </w:pPr>
      <w:r>
        <w:rPr>
          <w:rFonts w:ascii="Times New Roman" w:hAnsi="Times New Roman"/>
          <w:bCs/>
          <w:iCs/>
          <w:szCs w:val="18"/>
        </w:rPr>
        <w:t>The</w:t>
      </w:r>
      <w:r w:rsidRPr="00B559BA">
        <w:rPr>
          <w:rFonts w:ascii="Times New Roman" w:hAnsi="Times New Roman"/>
          <w:bCs/>
          <w:iCs/>
          <w:szCs w:val="18"/>
        </w:rPr>
        <w:t xml:space="preserve"> target </w:t>
      </w:r>
      <w:r>
        <w:rPr>
          <w:rFonts w:ascii="Times New Roman" w:hAnsi="Times New Roman"/>
          <w:bCs/>
          <w:iCs/>
          <w:szCs w:val="18"/>
        </w:rPr>
        <w:t xml:space="preserve">frame </w:t>
      </w:r>
      <w:r w:rsidRPr="00B559BA">
        <w:rPr>
          <w:rFonts w:ascii="Times New Roman" w:hAnsi="Times New Roman"/>
          <w:bCs/>
          <w:iCs/>
          <w:szCs w:val="18"/>
        </w:rPr>
        <w:t>population</w:t>
      </w:r>
      <w:r>
        <w:rPr>
          <w:rFonts w:ascii="Times New Roman" w:hAnsi="Times New Roman"/>
          <w:bCs/>
          <w:iCs/>
          <w:szCs w:val="18"/>
        </w:rPr>
        <w:t xml:space="preserve">s for the Census survey and Costs and Financial Survey are outlined in Table IV.A.2a. </w:t>
      </w:r>
      <w:proofErr w:type="gramStart"/>
      <w:r>
        <w:rPr>
          <w:rFonts w:ascii="Times New Roman" w:hAnsi="Times New Roman"/>
          <w:bCs/>
          <w:iCs/>
          <w:szCs w:val="18"/>
        </w:rPr>
        <w:t>and Table IV.A2b.</w:t>
      </w:r>
      <w:proofErr w:type="gramEnd"/>
      <w:r>
        <w:rPr>
          <w:rFonts w:ascii="Times New Roman" w:hAnsi="Times New Roman"/>
          <w:bCs/>
          <w:iCs/>
          <w:szCs w:val="18"/>
        </w:rPr>
        <w:t xml:space="preserve"> </w:t>
      </w:r>
      <w:proofErr w:type="gramStart"/>
      <w:r>
        <w:rPr>
          <w:rFonts w:ascii="Times New Roman" w:hAnsi="Times New Roman"/>
          <w:bCs/>
          <w:iCs/>
          <w:szCs w:val="18"/>
        </w:rPr>
        <w:t>respectively.</w:t>
      </w:r>
      <w:proofErr w:type="gramEnd"/>
      <w:r>
        <w:rPr>
          <w:rFonts w:ascii="Times New Roman" w:hAnsi="Times New Roman"/>
          <w:bCs/>
          <w:iCs/>
          <w:szCs w:val="18"/>
        </w:rPr>
        <w:t xml:space="preserve"> The sampling strategy is detailed in Table IV.A.3.</w:t>
      </w:r>
    </w:p>
    <w:p w:rsidR="005431C9" w:rsidRPr="00B559BA" w:rsidRDefault="005431C9" w:rsidP="00B559BA"/>
    <w:p w:rsidR="005431C9" w:rsidRDefault="005431C9" w:rsidP="00C91DA7">
      <w:pPr>
        <w:pStyle w:val="Heading3"/>
        <w:rPr>
          <w:rFonts w:cs="Times New Roman"/>
          <w:iCs/>
          <w:sz w:val="20"/>
          <w:szCs w:val="24"/>
        </w:rPr>
      </w:pPr>
      <w:bookmarkStart w:id="131" w:name="_Toc333825894"/>
      <w:r>
        <w:rPr>
          <w:rFonts w:cs="Times New Roman"/>
          <w:iCs/>
          <w:sz w:val="20"/>
          <w:szCs w:val="24"/>
        </w:rPr>
        <w:t>IV.A.2.d Data Sources</w:t>
      </w:r>
      <w:bookmarkEnd w:id="131"/>
    </w:p>
    <w:p w:rsidR="005431C9" w:rsidRPr="00B559BA" w:rsidRDefault="005431C9" w:rsidP="00B559BA">
      <w:pPr>
        <w:spacing w:before="0"/>
        <w:ind w:left="0" w:firstLine="0"/>
        <w:jc w:val="both"/>
        <w:rPr>
          <w:rFonts w:ascii="Times New Roman" w:hAnsi="Times New Roman"/>
          <w:bCs/>
          <w:iCs/>
          <w:szCs w:val="18"/>
        </w:rPr>
      </w:pPr>
      <w:r w:rsidRPr="00B559BA">
        <w:rPr>
          <w:rFonts w:ascii="Times New Roman" w:hAnsi="Times New Roman"/>
          <w:bCs/>
          <w:iCs/>
          <w:szCs w:val="18"/>
        </w:rPr>
        <w:t xml:space="preserve">The data sources for the national </w:t>
      </w:r>
      <w:proofErr w:type="gramStart"/>
      <w:r>
        <w:rPr>
          <w:rFonts w:ascii="Times New Roman" w:hAnsi="Times New Roman"/>
          <w:bCs/>
          <w:iCs/>
          <w:szCs w:val="18"/>
        </w:rPr>
        <w:t>evaluation</w:t>
      </w:r>
      <w:r w:rsidRPr="00B559BA">
        <w:rPr>
          <w:rFonts w:ascii="Times New Roman" w:hAnsi="Times New Roman"/>
          <w:bCs/>
          <w:iCs/>
          <w:szCs w:val="18"/>
        </w:rPr>
        <w:t xml:space="preserve"> </w:t>
      </w:r>
      <w:r>
        <w:rPr>
          <w:rFonts w:ascii="Times New Roman" w:hAnsi="Times New Roman"/>
          <w:bCs/>
          <w:iCs/>
          <w:szCs w:val="18"/>
        </w:rPr>
        <w:t xml:space="preserve"> </w:t>
      </w:r>
      <w:r w:rsidRPr="00B559BA">
        <w:rPr>
          <w:rFonts w:ascii="Times New Roman" w:hAnsi="Times New Roman"/>
          <w:bCs/>
          <w:iCs/>
          <w:szCs w:val="18"/>
        </w:rPr>
        <w:t>of</w:t>
      </w:r>
      <w:proofErr w:type="gramEnd"/>
      <w:r w:rsidRPr="00B559BA">
        <w:rPr>
          <w:rFonts w:ascii="Times New Roman" w:hAnsi="Times New Roman"/>
          <w:bCs/>
          <w:iCs/>
          <w:szCs w:val="18"/>
        </w:rPr>
        <w:t xml:space="preserve"> the </w:t>
      </w:r>
      <w:r>
        <w:rPr>
          <w:rFonts w:ascii="Times New Roman" w:hAnsi="Times New Roman"/>
          <w:bCs/>
          <w:iCs/>
          <w:szCs w:val="18"/>
        </w:rPr>
        <w:t xml:space="preserve">Aquaculture </w:t>
      </w:r>
      <w:r w:rsidRPr="00B559BA">
        <w:rPr>
          <w:rFonts w:ascii="Times New Roman" w:hAnsi="Times New Roman"/>
          <w:bCs/>
          <w:iCs/>
          <w:szCs w:val="18"/>
        </w:rPr>
        <w:t>industry sector are:</w:t>
      </w:r>
    </w:p>
    <w:p w:rsidR="005431C9" w:rsidRPr="00B559BA" w:rsidRDefault="005431C9" w:rsidP="00B559BA">
      <w:pPr>
        <w:spacing w:before="0"/>
        <w:ind w:left="0" w:firstLine="0"/>
        <w:jc w:val="both"/>
        <w:rPr>
          <w:rFonts w:ascii="Times New Roman" w:hAnsi="Times New Roman"/>
          <w:bCs/>
          <w:iCs/>
          <w:szCs w:val="18"/>
        </w:rPr>
      </w:pPr>
    </w:p>
    <w:p w:rsidR="005431C9" w:rsidRPr="00B559BA" w:rsidRDefault="005431C9" w:rsidP="00E5278B">
      <w:pPr>
        <w:numPr>
          <w:ilvl w:val="0"/>
          <w:numId w:val="18"/>
        </w:numPr>
        <w:spacing w:before="0"/>
        <w:jc w:val="both"/>
        <w:rPr>
          <w:rFonts w:ascii="Times New Roman" w:hAnsi="Times New Roman"/>
          <w:bCs/>
          <w:iCs/>
          <w:szCs w:val="18"/>
        </w:rPr>
      </w:pPr>
      <w:r w:rsidRPr="00B559BA">
        <w:rPr>
          <w:rFonts w:ascii="Times New Roman" w:hAnsi="Times New Roman"/>
          <w:bCs/>
          <w:iCs/>
          <w:szCs w:val="18"/>
        </w:rPr>
        <w:t xml:space="preserve">Annual mandatory census </w:t>
      </w:r>
      <w:r>
        <w:rPr>
          <w:rFonts w:ascii="Times New Roman" w:hAnsi="Times New Roman"/>
          <w:bCs/>
          <w:iCs/>
          <w:szCs w:val="18"/>
        </w:rPr>
        <w:t>for</w:t>
      </w:r>
      <w:r w:rsidRPr="00B559BA">
        <w:rPr>
          <w:rFonts w:ascii="Times New Roman" w:hAnsi="Times New Roman"/>
          <w:bCs/>
          <w:iCs/>
          <w:szCs w:val="18"/>
        </w:rPr>
        <w:t xml:space="preserve"> production volumes</w:t>
      </w:r>
      <w:r>
        <w:rPr>
          <w:rFonts w:ascii="Times New Roman" w:hAnsi="Times New Roman"/>
          <w:bCs/>
          <w:iCs/>
          <w:szCs w:val="18"/>
        </w:rPr>
        <w:t>,</w:t>
      </w:r>
      <w:r w:rsidRPr="00B559BA">
        <w:rPr>
          <w:rFonts w:ascii="Times New Roman" w:hAnsi="Times New Roman"/>
          <w:bCs/>
          <w:iCs/>
          <w:szCs w:val="18"/>
        </w:rPr>
        <w:t xml:space="preserve"> value</w:t>
      </w:r>
      <w:r>
        <w:rPr>
          <w:rFonts w:ascii="Times New Roman" w:hAnsi="Times New Roman"/>
          <w:bCs/>
          <w:iCs/>
          <w:szCs w:val="18"/>
        </w:rPr>
        <w:t>s</w:t>
      </w:r>
      <w:r w:rsidRPr="00B559BA">
        <w:rPr>
          <w:rFonts w:ascii="Times New Roman" w:hAnsi="Times New Roman"/>
          <w:bCs/>
          <w:iCs/>
          <w:szCs w:val="18"/>
        </w:rPr>
        <w:t>, and employment</w:t>
      </w:r>
      <w:r>
        <w:rPr>
          <w:rFonts w:ascii="Times New Roman" w:hAnsi="Times New Roman"/>
          <w:bCs/>
          <w:iCs/>
          <w:szCs w:val="18"/>
        </w:rPr>
        <w:t>.</w:t>
      </w:r>
    </w:p>
    <w:p w:rsidR="005431C9" w:rsidRDefault="005431C9" w:rsidP="00E5278B">
      <w:pPr>
        <w:numPr>
          <w:ilvl w:val="0"/>
          <w:numId w:val="18"/>
        </w:numPr>
        <w:spacing w:before="0"/>
        <w:jc w:val="both"/>
        <w:rPr>
          <w:rFonts w:ascii="Times New Roman" w:hAnsi="Times New Roman"/>
          <w:bCs/>
          <w:iCs/>
          <w:szCs w:val="18"/>
        </w:rPr>
      </w:pPr>
      <w:r w:rsidRPr="00B559BA">
        <w:rPr>
          <w:rFonts w:ascii="Times New Roman" w:hAnsi="Times New Roman"/>
          <w:bCs/>
          <w:iCs/>
          <w:szCs w:val="18"/>
        </w:rPr>
        <w:t xml:space="preserve">Annual </w:t>
      </w:r>
      <w:r>
        <w:rPr>
          <w:rFonts w:ascii="Times New Roman" w:hAnsi="Times New Roman"/>
          <w:bCs/>
          <w:iCs/>
          <w:szCs w:val="18"/>
        </w:rPr>
        <w:t>mandatory non-probability sample</w:t>
      </w:r>
      <w:r w:rsidRPr="00B559BA">
        <w:rPr>
          <w:rFonts w:ascii="Times New Roman" w:hAnsi="Times New Roman"/>
          <w:bCs/>
          <w:iCs/>
          <w:szCs w:val="18"/>
        </w:rPr>
        <w:t xml:space="preserve"> survey</w:t>
      </w:r>
      <w:r>
        <w:rPr>
          <w:rFonts w:ascii="Times New Roman" w:hAnsi="Times New Roman"/>
          <w:bCs/>
          <w:iCs/>
          <w:szCs w:val="18"/>
        </w:rPr>
        <w:t xml:space="preserve"> for costs and financial variables</w:t>
      </w:r>
      <w:r w:rsidRPr="00B559BA">
        <w:rPr>
          <w:rFonts w:ascii="Times New Roman" w:hAnsi="Times New Roman"/>
          <w:bCs/>
          <w:iCs/>
          <w:szCs w:val="18"/>
        </w:rPr>
        <w:t>.</w:t>
      </w:r>
    </w:p>
    <w:p w:rsidR="005431C9" w:rsidRPr="00B559BA" w:rsidRDefault="005431C9" w:rsidP="00B559BA">
      <w:pPr>
        <w:spacing w:before="0"/>
        <w:ind w:left="360" w:firstLine="0"/>
        <w:jc w:val="both"/>
        <w:rPr>
          <w:rFonts w:ascii="Times New Roman" w:hAnsi="Times New Roman"/>
          <w:b/>
          <w:bCs/>
          <w:iCs/>
          <w:szCs w:val="18"/>
        </w:rPr>
      </w:pPr>
    </w:p>
    <w:p w:rsidR="005431C9" w:rsidRPr="00B559BA" w:rsidRDefault="005431C9" w:rsidP="00B559BA">
      <w:pPr>
        <w:spacing w:before="0"/>
        <w:ind w:left="0" w:firstLine="0"/>
        <w:jc w:val="both"/>
        <w:rPr>
          <w:rFonts w:ascii="Times New Roman" w:hAnsi="Times New Roman"/>
          <w:bCs/>
          <w:iCs/>
          <w:szCs w:val="18"/>
        </w:rPr>
      </w:pPr>
      <w:r w:rsidRPr="00B559BA">
        <w:rPr>
          <w:rFonts w:ascii="Times New Roman" w:hAnsi="Times New Roman"/>
          <w:bCs/>
          <w:iCs/>
          <w:szCs w:val="18"/>
        </w:rPr>
        <w:t xml:space="preserve">Appendix XI segmentation is used for collecting all economic parameters on the aquaculture sector. The following data sources have been used </w:t>
      </w:r>
      <w:r>
        <w:rPr>
          <w:rFonts w:ascii="Times New Roman" w:hAnsi="Times New Roman"/>
          <w:bCs/>
          <w:iCs/>
          <w:szCs w:val="18"/>
        </w:rPr>
        <w:t xml:space="preserve">for </w:t>
      </w:r>
      <w:proofErr w:type="spellStart"/>
      <w:r w:rsidRPr="00B559BA">
        <w:rPr>
          <w:rFonts w:ascii="Times New Roman" w:hAnsi="Times New Roman"/>
          <w:bCs/>
          <w:iCs/>
          <w:szCs w:val="18"/>
        </w:rPr>
        <w:t>segment</w:t>
      </w:r>
      <w:r>
        <w:rPr>
          <w:rFonts w:ascii="Times New Roman" w:hAnsi="Times New Roman"/>
          <w:bCs/>
          <w:iCs/>
          <w:szCs w:val="18"/>
        </w:rPr>
        <w:t>ion</w:t>
      </w:r>
      <w:proofErr w:type="spellEnd"/>
      <w:r>
        <w:rPr>
          <w:rFonts w:ascii="Times New Roman" w:hAnsi="Times New Roman"/>
          <w:bCs/>
          <w:iCs/>
          <w:szCs w:val="18"/>
        </w:rPr>
        <w:t>.</w:t>
      </w:r>
      <w:r w:rsidRPr="00B559BA">
        <w:rPr>
          <w:rFonts w:ascii="Times New Roman" w:hAnsi="Times New Roman"/>
          <w:bCs/>
          <w:iCs/>
          <w:szCs w:val="18"/>
        </w:rPr>
        <w:t xml:space="preserve"> </w:t>
      </w:r>
    </w:p>
    <w:p w:rsidR="005431C9" w:rsidRPr="00B559BA" w:rsidRDefault="005431C9" w:rsidP="00B559BA">
      <w:pPr>
        <w:spacing w:before="0"/>
        <w:ind w:left="0" w:firstLine="0"/>
        <w:jc w:val="both"/>
        <w:rPr>
          <w:rFonts w:ascii="Times New Roman" w:hAnsi="Times New Roman"/>
          <w:bCs/>
          <w:iCs/>
          <w:szCs w:val="18"/>
        </w:rPr>
      </w:pPr>
    </w:p>
    <w:p w:rsidR="005431C9" w:rsidRPr="00B559BA" w:rsidRDefault="005431C9" w:rsidP="00B559BA">
      <w:pPr>
        <w:spacing w:before="0"/>
        <w:jc w:val="both"/>
        <w:rPr>
          <w:rFonts w:ascii="Times New Roman" w:hAnsi="Times New Roman"/>
          <w:bCs/>
          <w:iCs/>
          <w:color w:val="FF0000"/>
          <w:szCs w:val="18"/>
        </w:rPr>
      </w:pPr>
    </w:p>
    <w:p w:rsidR="005431C9" w:rsidRPr="00B559BA" w:rsidRDefault="005431C9" w:rsidP="00B559BA">
      <w:pPr>
        <w:spacing w:before="0"/>
        <w:ind w:left="0" w:firstLine="0"/>
        <w:jc w:val="both"/>
        <w:rPr>
          <w:rFonts w:ascii="Times New Roman" w:hAnsi="Times New Roman"/>
          <w:bCs/>
          <w:iCs/>
          <w:szCs w:val="18"/>
        </w:rPr>
      </w:pPr>
      <w:r w:rsidRPr="00B559BA">
        <w:rPr>
          <w:rFonts w:ascii="Times New Roman" w:hAnsi="Times New Roman"/>
          <w:bCs/>
          <w:iCs/>
          <w:szCs w:val="18"/>
        </w:rPr>
        <w:t xml:space="preserve">In accordance with Appendix XI of Commission </w:t>
      </w:r>
      <w:r w:rsidRPr="00B559BA">
        <w:rPr>
          <w:rFonts w:ascii="Times New Roman" w:hAnsi="Times New Roman"/>
        </w:rPr>
        <w:t xml:space="preserve">Decision (2008/199/EC) </w:t>
      </w:r>
      <w:r w:rsidRPr="00B559BA">
        <w:rPr>
          <w:rFonts w:ascii="Times New Roman" w:hAnsi="Times New Roman"/>
          <w:bCs/>
          <w:iCs/>
          <w:szCs w:val="18"/>
        </w:rPr>
        <w:t>the segments are defined by the target species and farming techniques.   The target population and planned sample numbers are provided in tables IV.A.2 and IV.A.3.</w:t>
      </w:r>
    </w:p>
    <w:p w:rsidR="005431C9" w:rsidRDefault="005431C9" w:rsidP="00DC3B08">
      <w:pPr>
        <w:ind w:left="181"/>
      </w:pPr>
    </w:p>
    <w:p w:rsidR="005431C9" w:rsidRPr="00B559BA" w:rsidRDefault="005431C9" w:rsidP="00E5278B">
      <w:pPr>
        <w:spacing w:before="0"/>
        <w:ind w:left="0" w:firstLine="0"/>
        <w:jc w:val="both"/>
        <w:rPr>
          <w:rFonts w:ascii="Times New Roman" w:hAnsi="Times New Roman"/>
          <w:bCs/>
          <w:iCs/>
          <w:szCs w:val="18"/>
        </w:rPr>
      </w:pPr>
      <w:r>
        <w:rPr>
          <w:rFonts w:ascii="Times New Roman" w:hAnsi="Times New Roman"/>
          <w:bCs/>
          <w:iCs/>
          <w:szCs w:val="18"/>
        </w:rPr>
        <w:t>Copies of the survey forms for 2010 are included in the annex. Note audited company accounts or company operating statements of accounts are used to verify data for the cost and financial survey.</w:t>
      </w:r>
    </w:p>
    <w:p w:rsidR="005431C9" w:rsidRDefault="005431C9" w:rsidP="00DC3B08">
      <w:pPr>
        <w:ind w:left="181"/>
      </w:pPr>
    </w:p>
    <w:p w:rsidR="005431C9" w:rsidRDefault="005431C9" w:rsidP="00C91DA7">
      <w:pPr>
        <w:pStyle w:val="Heading3"/>
        <w:rPr>
          <w:rFonts w:cs="Times New Roman"/>
          <w:iCs/>
          <w:sz w:val="20"/>
          <w:szCs w:val="24"/>
        </w:rPr>
      </w:pPr>
      <w:bookmarkStart w:id="132" w:name="_Toc333825895"/>
      <w:r>
        <w:rPr>
          <w:rFonts w:cs="Times New Roman"/>
          <w:iCs/>
          <w:sz w:val="20"/>
          <w:szCs w:val="24"/>
        </w:rPr>
        <w:t>IV.A.2.e Sampling Stratification and allocation scheme</w:t>
      </w:r>
      <w:bookmarkEnd w:id="132"/>
    </w:p>
    <w:p w:rsidR="005431C9" w:rsidRPr="00B559BA" w:rsidRDefault="005431C9" w:rsidP="00B559BA">
      <w:pPr>
        <w:spacing w:before="0"/>
        <w:ind w:left="0" w:firstLine="0"/>
        <w:jc w:val="both"/>
        <w:rPr>
          <w:rFonts w:ascii="Times New Roman" w:hAnsi="Times New Roman"/>
          <w:bCs/>
          <w:i/>
          <w:iCs/>
          <w:szCs w:val="18"/>
        </w:rPr>
      </w:pPr>
      <w:r w:rsidRPr="00B559BA">
        <w:rPr>
          <w:rFonts w:ascii="Times New Roman" w:hAnsi="Times New Roman"/>
          <w:bCs/>
          <w:i/>
          <w:iCs/>
          <w:szCs w:val="18"/>
        </w:rPr>
        <w:t>Type of sampling strategy</w:t>
      </w:r>
    </w:p>
    <w:p w:rsidR="005431C9" w:rsidRPr="00B559BA" w:rsidRDefault="005431C9" w:rsidP="00B559BA">
      <w:pPr>
        <w:spacing w:before="0"/>
        <w:ind w:left="0" w:firstLine="0"/>
        <w:jc w:val="both"/>
        <w:rPr>
          <w:rFonts w:ascii="Times New Roman" w:hAnsi="Times New Roman"/>
          <w:b/>
          <w:bCs/>
          <w:iCs/>
          <w:szCs w:val="18"/>
        </w:rPr>
      </w:pPr>
    </w:p>
    <w:p w:rsidR="005431C9" w:rsidRPr="00B559BA" w:rsidRDefault="005431C9" w:rsidP="00B559BA">
      <w:pPr>
        <w:spacing w:before="0"/>
        <w:ind w:left="0" w:firstLine="0"/>
        <w:jc w:val="both"/>
        <w:rPr>
          <w:rFonts w:ascii="Times New Roman" w:hAnsi="Times New Roman"/>
          <w:bCs/>
          <w:iCs/>
          <w:szCs w:val="18"/>
        </w:rPr>
      </w:pPr>
      <w:proofErr w:type="gramStart"/>
      <w:r w:rsidRPr="00B559BA">
        <w:rPr>
          <w:rFonts w:ascii="Times New Roman" w:hAnsi="Times New Roman"/>
          <w:bCs/>
          <w:iCs/>
          <w:szCs w:val="18"/>
        </w:rPr>
        <w:t>Total population sampling by census.</w:t>
      </w:r>
      <w:proofErr w:type="gramEnd"/>
    </w:p>
    <w:p w:rsidR="005431C9" w:rsidRPr="00B559BA" w:rsidRDefault="005431C9" w:rsidP="00B559BA">
      <w:pPr>
        <w:spacing w:before="0"/>
        <w:ind w:left="0" w:firstLine="0"/>
        <w:jc w:val="both"/>
        <w:rPr>
          <w:rFonts w:ascii="Times New Roman" w:hAnsi="Times New Roman"/>
          <w:b/>
          <w:bCs/>
          <w:iCs/>
          <w:szCs w:val="18"/>
        </w:rPr>
      </w:pPr>
    </w:p>
    <w:p w:rsidR="005431C9" w:rsidRPr="00B559BA" w:rsidRDefault="005431C9" w:rsidP="00F110AB">
      <w:pPr>
        <w:spacing w:before="0"/>
        <w:ind w:left="0" w:firstLine="0"/>
        <w:jc w:val="both"/>
        <w:rPr>
          <w:rFonts w:ascii="Times New Roman" w:hAnsi="Times New Roman"/>
        </w:rPr>
      </w:pPr>
      <w:r w:rsidRPr="00B559BA">
        <w:rPr>
          <w:rFonts w:ascii="Times New Roman" w:hAnsi="Times New Roman"/>
          <w:bCs/>
          <w:iCs/>
          <w:szCs w:val="18"/>
        </w:rPr>
        <w:t>The sampling plan is detailed in Table IV.A.2</w:t>
      </w:r>
      <w:r>
        <w:rPr>
          <w:rFonts w:ascii="Times New Roman" w:hAnsi="Times New Roman"/>
          <w:bCs/>
          <w:iCs/>
          <w:szCs w:val="18"/>
        </w:rPr>
        <w:t xml:space="preserve"> </w:t>
      </w:r>
      <w:proofErr w:type="gramStart"/>
      <w:r>
        <w:rPr>
          <w:rFonts w:ascii="Times New Roman" w:hAnsi="Times New Roman"/>
          <w:bCs/>
          <w:iCs/>
          <w:szCs w:val="18"/>
        </w:rPr>
        <w:t>a and</w:t>
      </w:r>
      <w:proofErr w:type="gramEnd"/>
      <w:r>
        <w:rPr>
          <w:rFonts w:ascii="Times New Roman" w:hAnsi="Times New Roman"/>
          <w:bCs/>
          <w:iCs/>
          <w:szCs w:val="18"/>
        </w:rPr>
        <w:t xml:space="preserve"> b</w:t>
      </w:r>
      <w:r w:rsidRPr="00B559BA">
        <w:rPr>
          <w:rFonts w:ascii="Times New Roman" w:hAnsi="Times New Roman"/>
          <w:bCs/>
          <w:iCs/>
          <w:szCs w:val="18"/>
        </w:rPr>
        <w:t xml:space="preserve"> and IV.A.3 under the headings “planned sample number”, “planned sample rate” and “sampling method”, for each of the segments.  </w:t>
      </w:r>
      <w:r>
        <w:rPr>
          <w:rFonts w:ascii="Times New Roman" w:hAnsi="Times New Roman"/>
        </w:rPr>
        <w:t xml:space="preserve">It should be noted that some of the aquaculture culture techniques indicated as occurring in Ireland are on such a minor level that segmentation to that level is both impractical and in breech of company confidentiality. Accordingly segmentation reflects the major activity of a given entity and several segments are populated by minor though similar entities by size and </w:t>
      </w:r>
      <w:proofErr w:type="gramStart"/>
      <w:r>
        <w:rPr>
          <w:rFonts w:ascii="Times New Roman" w:hAnsi="Times New Roman"/>
        </w:rPr>
        <w:t>culture  method</w:t>
      </w:r>
      <w:proofErr w:type="gramEnd"/>
      <w:r>
        <w:rPr>
          <w:rFonts w:ascii="Times New Roman" w:hAnsi="Times New Roman"/>
        </w:rPr>
        <w:t>.</w:t>
      </w:r>
    </w:p>
    <w:p w:rsidR="005431C9" w:rsidRPr="00B559BA" w:rsidRDefault="005431C9" w:rsidP="00B559BA">
      <w:pPr>
        <w:spacing w:before="0"/>
        <w:ind w:left="0" w:firstLine="0"/>
        <w:jc w:val="both"/>
        <w:rPr>
          <w:rFonts w:ascii="Times New Roman" w:hAnsi="Times New Roman"/>
          <w:bCs/>
          <w:iCs/>
          <w:szCs w:val="18"/>
        </w:rPr>
      </w:pPr>
    </w:p>
    <w:p w:rsidR="005431C9" w:rsidRPr="00B559BA" w:rsidRDefault="005431C9" w:rsidP="00B559BA">
      <w:pPr>
        <w:spacing w:before="0"/>
        <w:ind w:left="0" w:firstLine="0"/>
        <w:jc w:val="both"/>
        <w:rPr>
          <w:rFonts w:ascii="Times New Roman" w:hAnsi="Times New Roman"/>
          <w:bCs/>
          <w:iCs/>
          <w:szCs w:val="18"/>
        </w:rPr>
      </w:pPr>
    </w:p>
    <w:p w:rsidR="005431C9" w:rsidRPr="00B559BA" w:rsidRDefault="005431C9" w:rsidP="00B559BA">
      <w:pPr>
        <w:spacing w:before="0"/>
        <w:ind w:left="0" w:firstLine="0"/>
        <w:jc w:val="both"/>
        <w:rPr>
          <w:rFonts w:ascii="Times New Roman" w:hAnsi="Times New Roman"/>
          <w:bCs/>
          <w:iCs/>
          <w:szCs w:val="18"/>
        </w:rPr>
      </w:pPr>
      <w:r w:rsidRPr="00B559BA">
        <w:rPr>
          <w:rFonts w:ascii="Times New Roman" w:hAnsi="Times New Roman"/>
          <w:bCs/>
          <w:iCs/>
          <w:szCs w:val="18"/>
        </w:rPr>
        <w:t xml:space="preserve">The Member State will exhaustively collect the following economic parameters for </w:t>
      </w:r>
      <w:r w:rsidRPr="00B559BA">
        <w:rPr>
          <w:rFonts w:ascii="Times New Roman" w:hAnsi="Times New Roman"/>
          <w:bCs/>
          <w:iCs/>
          <w:szCs w:val="18"/>
          <w:u w:val="single"/>
        </w:rPr>
        <w:t>all segments</w:t>
      </w:r>
      <w:r w:rsidRPr="00B559BA">
        <w:rPr>
          <w:rFonts w:ascii="Times New Roman" w:hAnsi="Times New Roman"/>
          <w:bCs/>
          <w:iCs/>
          <w:szCs w:val="18"/>
        </w:rPr>
        <w:t xml:space="preserve"> identified in table IV.A.1 in an annual census of the aquaculture sector:</w:t>
      </w:r>
    </w:p>
    <w:p w:rsidR="005431C9" w:rsidRPr="00B559BA" w:rsidRDefault="005431C9" w:rsidP="00B559BA">
      <w:pPr>
        <w:spacing w:before="0"/>
        <w:ind w:left="360" w:firstLine="0"/>
        <w:jc w:val="both"/>
        <w:rPr>
          <w:rFonts w:ascii="Times New Roman" w:hAnsi="Times New Roman"/>
          <w:bCs/>
          <w:iCs/>
          <w:szCs w:val="18"/>
        </w:rPr>
      </w:pPr>
    </w:p>
    <w:p w:rsidR="005431C9" w:rsidRPr="00B559BA" w:rsidRDefault="005431C9" w:rsidP="00B559BA">
      <w:pPr>
        <w:numPr>
          <w:ilvl w:val="0"/>
          <w:numId w:val="29"/>
        </w:numPr>
        <w:spacing w:before="0"/>
        <w:ind w:left="1080"/>
        <w:jc w:val="both"/>
        <w:rPr>
          <w:rFonts w:ascii="Times New Roman" w:hAnsi="Times New Roman"/>
          <w:bCs/>
          <w:iCs/>
          <w:szCs w:val="18"/>
        </w:rPr>
      </w:pPr>
      <w:r w:rsidRPr="00B559BA">
        <w:rPr>
          <w:rFonts w:ascii="Times New Roman" w:hAnsi="Times New Roman"/>
          <w:bCs/>
          <w:iCs/>
          <w:szCs w:val="18"/>
        </w:rPr>
        <w:t>Turnover by species,</w:t>
      </w:r>
    </w:p>
    <w:p w:rsidR="005431C9" w:rsidRPr="00B559BA" w:rsidRDefault="005431C9" w:rsidP="00B559BA">
      <w:pPr>
        <w:numPr>
          <w:ilvl w:val="0"/>
          <w:numId w:val="29"/>
        </w:numPr>
        <w:spacing w:before="0"/>
        <w:ind w:left="1080"/>
        <w:jc w:val="both"/>
        <w:rPr>
          <w:rFonts w:ascii="Times New Roman" w:hAnsi="Times New Roman"/>
          <w:bCs/>
          <w:iCs/>
          <w:szCs w:val="18"/>
        </w:rPr>
      </w:pPr>
      <w:r w:rsidRPr="00B559BA">
        <w:rPr>
          <w:rFonts w:ascii="Times New Roman" w:hAnsi="Times New Roman"/>
          <w:bCs/>
          <w:iCs/>
          <w:szCs w:val="18"/>
        </w:rPr>
        <w:t>Volume of sales by species,</w:t>
      </w:r>
    </w:p>
    <w:p w:rsidR="005431C9" w:rsidRPr="00B559BA" w:rsidRDefault="005431C9" w:rsidP="00B559BA">
      <w:pPr>
        <w:numPr>
          <w:ilvl w:val="0"/>
          <w:numId w:val="29"/>
        </w:numPr>
        <w:spacing w:before="0"/>
        <w:ind w:left="1080"/>
        <w:jc w:val="both"/>
        <w:rPr>
          <w:rFonts w:ascii="Times New Roman" w:hAnsi="Times New Roman"/>
          <w:bCs/>
          <w:iCs/>
          <w:szCs w:val="18"/>
        </w:rPr>
      </w:pPr>
      <w:r w:rsidRPr="00B559BA">
        <w:rPr>
          <w:rFonts w:ascii="Times New Roman" w:hAnsi="Times New Roman"/>
          <w:bCs/>
          <w:iCs/>
          <w:szCs w:val="18"/>
        </w:rPr>
        <w:t>Employment,</w:t>
      </w:r>
    </w:p>
    <w:p w:rsidR="005431C9" w:rsidRPr="00B559BA" w:rsidRDefault="005431C9" w:rsidP="00B559BA">
      <w:pPr>
        <w:numPr>
          <w:ilvl w:val="0"/>
          <w:numId w:val="29"/>
        </w:numPr>
        <w:spacing w:before="0"/>
        <w:ind w:left="1080"/>
        <w:jc w:val="both"/>
        <w:rPr>
          <w:rFonts w:ascii="Times New Roman" w:hAnsi="Times New Roman"/>
          <w:bCs/>
          <w:iCs/>
          <w:szCs w:val="18"/>
        </w:rPr>
      </w:pPr>
      <w:r w:rsidRPr="00B559BA">
        <w:rPr>
          <w:rFonts w:ascii="Times New Roman" w:hAnsi="Times New Roman"/>
          <w:bCs/>
          <w:iCs/>
          <w:szCs w:val="18"/>
        </w:rPr>
        <w:t xml:space="preserve">Number of enterprises. </w:t>
      </w:r>
    </w:p>
    <w:p w:rsidR="005431C9" w:rsidRPr="00B559BA" w:rsidRDefault="005431C9" w:rsidP="00B559BA">
      <w:pPr>
        <w:spacing w:before="0"/>
        <w:ind w:left="0" w:firstLine="0"/>
        <w:jc w:val="both"/>
        <w:rPr>
          <w:rFonts w:ascii="Times New Roman" w:hAnsi="Times New Roman"/>
          <w:bCs/>
          <w:iCs/>
          <w:szCs w:val="18"/>
        </w:rPr>
      </w:pPr>
    </w:p>
    <w:p w:rsidR="005431C9" w:rsidRPr="00B559BA" w:rsidRDefault="005431C9" w:rsidP="00B559BA">
      <w:pPr>
        <w:spacing w:before="0"/>
        <w:ind w:left="0" w:firstLine="0"/>
        <w:jc w:val="both"/>
        <w:rPr>
          <w:rFonts w:ascii="Times New Roman" w:hAnsi="Times New Roman"/>
          <w:bCs/>
          <w:i/>
          <w:iCs/>
          <w:szCs w:val="18"/>
        </w:rPr>
      </w:pPr>
      <w:r w:rsidRPr="00B559BA">
        <w:rPr>
          <w:rFonts w:ascii="Times New Roman" w:hAnsi="Times New Roman"/>
          <w:bCs/>
          <w:i/>
          <w:iCs/>
          <w:szCs w:val="18"/>
        </w:rPr>
        <w:t>Further stratification within the sector/segment</w:t>
      </w:r>
    </w:p>
    <w:p w:rsidR="005431C9" w:rsidRPr="00B559BA" w:rsidRDefault="005431C9" w:rsidP="00B559BA">
      <w:pPr>
        <w:spacing w:before="0"/>
        <w:ind w:left="0" w:firstLine="0"/>
        <w:jc w:val="both"/>
        <w:rPr>
          <w:rFonts w:ascii="Times New Roman" w:hAnsi="Times New Roman"/>
          <w:bCs/>
          <w:iCs/>
          <w:szCs w:val="18"/>
        </w:rPr>
      </w:pPr>
    </w:p>
    <w:p w:rsidR="005431C9" w:rsidRDefault="005431C9" w:rsidP="00256FFA">
      <w:pPr>
        <w:spacing w:before="0"/>
        <w:ind w:left="0" w:firstLine="0"/>
        <w:jc w:val="both"/>
        <w:rPr>
          <w:rFonts w:ascii="Times New Roman" w:hAnsi="Times New Roman"/>
          <w:sz w:val="24"/>
          <w:szCs w:val="24"/>
        </w:rPr>
      </w:pPr>
      <w:r w:rsidRPr="00B559BA">
        <w:rPr>
          <w:rFonts w:ascii="Times New Roman" w:hAnsi="Times New Roman"/>
          <w:sz w:val="24"/>
          <w:szCs w:val="24"/>
        </w:rPr>
        <w:t xml:space="preserve">The Member State will survey </w:t>
      </w:r>
      <w:r>
        <w:rPr>
          <w:rFonts w:ascii="Times New Roman" w:hAnsi="Times New Roman"/>
          <w:sz w:val="24"/>
          <w:szCs w:val="24"/>
        </w:rPr>
        <w:t>all segments within the Aquaculture sector covering all species and fish farm culture techniques as given in Appendix XI fro the economic variables defined in Appendix X of Commission Decision (2008/199/EC). These are collected in the annual census described in Tables IV.A.2a&amp;b above. A total of 305 commercial enterprises are currently active in all segments and represent over 90</w:t>
      </w:r>
      <w:proofErr w:type="gramStart"/>
      <w:r>
        <w:rPr>
          <w:rFonts w:ascii="Times New Roman" w:hAnsi="Times New Roman"/>
          <w:sz w:val="24"/>
          <w:szCs w:val="24"/>
        </w:rPr>
        <w:t>%  of</w:t>
      </w:r>
      <w:proofErr w:type="gramEnd"/>
      <w:r>
        <w:rPr>
          <w:rFonts w:ascii="Times New Roman" w:hAnsi="Times New Roman"/>
          <w:sz w:val="24"/>
          <w:szCs w:val="24"/>
        </w:rPr>
        <w:t xml:space="preserve"> the total number of enterprises engaged in the aquaculture sector.</w:t>
      </w:r>
    </w:p>
    <w:p w:rsidR="005431C9" w:rsidRDefault="005431C9" w:rsidP="00B559BA">
      <w:pPr>
        <w:spacing w:before="0"/>
        <w:ind w:left="0" w:firstLine="0"/>
        <w:jc w:val="both"/>
        <w:rPr>
          <w:rFonts w:ascii="Times New Roman" w:hAnsi="Times New Roman"/>
          <w:bCs/>
          <w:i/>
          <w:iCs/>
          <w:szCs w:val="18"/>
        </w:rPr>
      </w:pPr>
    </w:p>
    <w:p w:rsidR="005431C9" w:rsidRDefault="005431C9" w:rsidP="00256FFA">
      <w:pPr>
        <w:spacing w:before="0"/>
        <w:ind w:left="0" w:firstLine="0"/>
        <w:jc w:val="both"/>
        <w:rPr>
          <w:rFonts w:ascii="Times New Roman" w:hAnsi="Times New Roman"/>
          <w:sz w:val="24"/>
          <w:szCs w:val="24"/>
        </w:rPr>
      </w:pPr>
      <w:r>
        <w:rPr>
          <w:rFonts w:ascii="Times New Roman" w:hAnsi="Times New Roman"/>
          <w:sz w:val="24"/>
          <w:szCs w:val="24"/>
        </w:rPr>
        <w:t xml:space="preserve">The remaining entities (State and University hatcheries and nurseries and other non commercially viable entities) producing a volume of shellfish or finfish by aquaculture practice are either classed as non commercial or unviable for economic survey and are excluded from the costs and financial survey. This position is reviewed annually. An overall sampling rate of 20% of the target population is deemed sufficient to get a representative sample of enterprises in the sector for the costs and financial survey. </w:t>
      </w:r>
    </w:p>
    <w:p w:rsidR="005431C9" w:rsidRDefault="005431C9" w:rsidP="00256FFA">
      <w:pPr>
        <w:spacing w:before="0"/>
        <w:ind w:left="0" w:firstLine="0"/>
        <w:jc w:val="both"/>
        <w:rPr>
          <w:rFonts w:ascii="Times New Roman" w:hAnsi="Times New Roman"/>
          <w:sz w:val="24"/>
          <w:szCs w:val="24"/>
        </w:rPr>
      </w:pPr>
    </w:p>
    <w:p w:rsidR="00A92A97" w:rsidRPr="00505A36" w:rsidRDefault="00A92A97" w:rsidP="00A92A97">
      <w:pPr>
        <w:pStyle w:val="Default"/>
        <w:jc w:val="both"/>
        <w:rPr>
          <w:color w:val="auto"/>
          <w:sz w:val="22"/>
          <w:szCs w:val="22"/>
        </w:rPr>
      </w:pPr>
      <w:r w:rsidRPr="00505A36">
        <w:rPr>
          <w:color w:val="auto"/>
          <w:sz w:val="22"/>
          <w:szCs w:val="22"/>
        </w:rPr>
        <w:t xml:space="preserve">Table </w:t>
      </w:r>
      <w:proofErr w:type="gramStart"/>
      <w:r w:rsidRPr="00505A36">
        <w:rPr>
          <w:color w:val="auto"/>
          <w:sz w:val="22"/>
          <w:szCs w:val="22"/>
        </w:rPr>
        <w:t>IV.A.1  shows</w:t>
      </w:r>
      <w:proofErr w:type="gramEnd"/>
      <w:r w:rsidRPr="00505A36">
        <w:rPr>
          <w:color w:val="auto"/>
          <w:sz w:val="22"/>
          <w:szCs w:val="22"/>
        </w:rPr>
        <w:t xml:space="preserve"> all Aquaculture activity, from the smallest to the largest while Table IV 2a  shows which activities are large enough to make up segments. Mussel raft, for example</w:t>
      </w:r>
      <w:proofErr w:type="gramStart"/>
      <w:r w:rsidRPr="00505A36">
        <w:rPr>
          <w:color w:val="auto"/>
          <w:sz w:val="22"/>
          <w:szCs w:val="22"/>
        </w:rPr>
        <w:t>,  is</w:t>
      </w:r>
      <w:proofErr w:type="gramEnd"/>
      <w:r w:rsidRPr="00505A36">
        <w:rPr>
          <w:color w:val="auto"/>
          <w:sz w:val="22"/>
          <w:szCs w:val="22"/>
        </w:rPr>
        <w:t xml:space="preserve"> indicated in the first table as an activity that occurs but as it contributes to a portion of the turnover of one small company, it </w:t>
      </w:r>
      <w:proofErr w:type="spellStart"/>
      <w:r w:rsidRPr="00505A36">
        <w:rPr>
          <w:color w:val="auto"/>
          <w:sz w:val="22"/>
          <w:szCs w:val="22"/>
        </w:rPr>
        <w:t>can not</w:t>
      </w:r>
      <w:proofErr w:type="spellEnd"/>
      <w:r w:rsidRPr="00505A36">
        <w:rPr>
          <w:color w:val="auto"/>
          <w:sz w:val="22"/>
          <w:szCs w:val="22"/>
        </w:rPr>
        <w:t xml:space="preserve"> be given a segment of its own and is aggregated with Mussel </w:t>
      </w:r>
      <w:proofErr w:type="spellStart"/>
      <w:r w:rsidRPr="00505A36">
        <w:rPr>
          <w:color w:val="auto"/>
          <w:sz w:val="22"/>
          <w:szCs w:val="22"/>
        </w:rPr>
        <w:t>longline</w:t>
      </w:r>
      <w:proofErr w:type="spellEnd"/>
      <w:r w:rsidRPr="00505A36">
        <w:rPr>
          <w:color w:val="auto"/>
          <w:sz w:val="22"/>
          <w:szCs w:val="22"/>
        </w:rPr>
        <w:t xml:space="preserve"> (see below).  Mussel Raft is therefore, not mentioned as a segment in Table IV 2a. </w:t>
      </w:r>
    </w:p>
    <w:p w:rsidR="00A92A97" w:rsidRPr="00505A36" w:rsidRDefault="00A92A97" w:rsidP="00A92A97">
      <w:pPr>
        <w:pStyle w:val="Default"/>
        <w:jc w:val="both"/>
        <w:rPr>
          <w:color w:val="auto"/>
          <w:sz w:val="22"/>
          <w:szCs w:val="22"/>
        </w:rPr>
      </w:pPr>
    </w:p>
    <w:p w:rsidR="00A92A97" w:rsidRPr="00505A36" w:rsidRDefault="00A92A97" w:rsidP="00A92A97">
      <w:pPr>
        <w:pStyle w:val="Default"/>
        <w:jc w:val="both"/>
        <w:rPr>
          <w:color w:val="auto"/>
          <w:sz w:val="22"/>
          <w:szCs w:val="22"/>
        </w:rPr>
      </w:pPr>
      <w:r w:rsidRPr="00505A36">
        <w:rPr>
          <w:color w:val="auto"/>
          <w:sz w:val="22"/>
          <w:szCs w:val="22"/>
        </w:rPr>
        <w:t>Due to falling numbers of companies in segments of critically low populations and due to the diversity of species, unit type and culture techniques used by an overall low population, the MS is obliged to aggregate the smallest segments to maintain company confidentiality. As far as possible, the aggregated segments contain homogeneity of member characteristics.</w:t>
      </w:r>
    </w:p>
    <w:p w:rsidR="00A92A97" w:rsidRPr="00505A36" w:rsidRDefault="00A92A97" w:rsidP="00A92A97">
      <w:pPr>
        <w:pStyle w:val="Default"/>
        <w:jc w:val="both"/>
        <w:rPr>
          <w:color w:val="auto"/>
          <w:sz w:val="22"/>
          <w:szCs w:val="22"/>
        </w:rPr>
      </w:pPr>
    </w:p>
    <w:p w:rsidR="00A92A97" w:rsidRPr="00505A36" w:rsidRDefault="00A92A97" w:rsidP="00A92A97">
      <w:pPr>
        <w:pStyle w:val="Default"/>
        <w:jc w:val="both"/>
        <w:rPr>
          <w:color w:val="auto"/>
          <w:sz w:val="22"/>
          <w:szCs w:val="22"/>
        </w:rPr>
      </w:pPr>
      <w:r w:rsidRPr="00505A36">
        <w:rPr>
          <w:color w:val="auto"/>
          <w:sz w:val="22"/>
          <w:szCs w:val="22"/>
        </w:rPr>
        <w:t>The following segment aggregations were made:</w:t>
      </w:r>
    </w:p>
    <w:p w:rsidR="00A92A97" w:rsidRPr="00505A36" w:rsidRDefault="00A92A97" w:rsidP="00A92A97">
      <w:pPr>
        <w:pStyle w:val="Default"/>
        <w:jc w:val="both"/>
        <w:rPr>
          <w:color w:val="auto"/>
          <w:sz w:val="22"/>
          <w:szCs w:val="22"/>
        </w:rPr>
      </w:pPr>
    </w:p>
    <w:p w:rsidR="00A92A97" w:rsidRPr="00505A36" w:rsidRDefault="00A92A97" w:rsidP="00A92A97">
      <w:pPr>
        <w:pStyle w:val="Default"/>
        <w:jc w:val="both"/>
        <w:rPr>
          <w:color w:val="auto"/>
          <w:sz w:val="22"/>
          <w:szCs w:val="22"/>
        </w:rPr>
      </w:pPr>
      <w:r w:rsidRPr="00505A36">
        <w:rPr>
          <w:color w:val="auto"/>
          <w:sz w:val="22"/>
          <w:szCs w:val="22"/>
        </w:rPr>
        <w:t xml:space="preserve">Trout </w:t>
      </w:r>
      <w:proofErr w:type="spellStart"/>
      <w:r w:rsidRPr="00505A36">
        <w:rPr>
          <w:color w:val="auto"/>
          <w:sz w:val="22"/>
          <w:szCs w:val="22"/>
        </w:rPr>
        <w:t>Ongrowing</w:t>
      </w:r>
      <w:proofErr w:type="spellEnd"/>
      <w:r w:rsidRPr="00505A36">
        <w:rPr>
          <w:color w:val="auto"/>
          <w:sz w:val="22"/>
          <w:szCs w:val="22"/>
        </w:rPr>
        <w:t xml:space="preserve"> (</w:t>
      </w:r>
      <w:proofErr w:type="spellStart"/>
      <w:r w:rsidRPr="00505A36">
        <w:rPr>
          <w:color w:val="auto"/>
          <w:sz w:val="22"/>
          <w:szCs w:val="22"/>
        </w:rPr>
        <w:t>Seg</w:t>
      </w:r>
      <w:proofErr w:type="spellEnd"/>
      <w:r w:rsidRPr="00505A36">
        <w:rPr>
          <w:color w:val="auto"/>
          <w:sz w:val="22"/>
          <w:szCs w:val="22"/>
        </w:rPr>
        <w:t xml:space="preserve"> 2.2), population 4 and Trout Cages (</w:t>
      </w:r>
      <w:proofErr w:type="spellStart"/>
      <w:r w:rsidRPr="00505A36">
        <w:rPr>
          <w:color w:val="auto"/>
          <w:sz w:val="22"/>
          <w:szCs w:val="22"/>
        </w:rPr>
        <w:t>Seg</w:t>
      </w:r>
      <w:proofErr w:type="spellEnd"/>
      <w:r w:rsidRPr="00505A36">
        <w:rPr>
          <w:color w:val="auto"/>
          <w:sz w:val="22"/>
          <w:szCs w:val="22"/>
        </w:rPr>
        <w:t xml:space="preserve"> 2.4), population 2 were aggregated to Trout </w:t>
      </w:r>
      <w:proofErr w:type="spellStart"/>
      <w:r w:rsidRPr="00505A36">
        <w:rPr>
          <w:color w:val="auto"/>
          <w:sz w:val="22"/>
          <w:szCs w:val="22"/>
        </w:rPr>
        <w:t>ongrowing</w:t>
      </w:r>
      <w:proofErr w:type="spellEnd"/>
      <w:r w:rsidRPr="00505A36">
        <w:rPr>
          <w:color w:val="auto"/>
          <w:sz w:val="22"/>
          <w:szCs w:val="22"/>
        </w:rPr>
        <w:t xml:space="preserve"> (</w:t>
      </w:r>
      <w:proofErr w:type="spellStart"/>
      <w:r w:rsidRPr="00505A36">
        <w:rPr>
          <w:color w:val="auto"/>
          <w:sz w:val="22"/>
          <w:szCs w:val="22"/>
        </w:rPr>
        <w:t>Seg</w:t>
      </w:r>
      <w:proofErr w:type="spellEnd"/>
      <w:r w:rsidRPr="00505A36">
        <w:rPr>
          <w:color w:val="auto"/>
          <w:sz w:val="22"/>
          <w:szCs w:val="22"/>
        </w:rPr>
        <w:t xml:space="preserve"> 2.2). The production unit population was 6 for 2011 but expected to decrease further to 5 in 2012. Trout </w:t>
      </w:r>
      <w:proofErr w:type="spellStart"/>
      <w:r w:rsidRPr="00505A36">
        <w:rPr>
          <w:color w:val="auto"/>
          <w:sz w:val="22"/>
          <w:szCs w:val="22"/>
        </w:rPr>
        <w:t>Ongrowing</w:t>
      </w:r>
      <w:proofErr w:type="spellEnd"/>
      <w:r w:rsidRPr="00505A36">
        <w:rPr>
          <w:color w:val="auto"/>
          <w:sz w:val="22"/>
          <w:szCs w:val="22"/>
        </w:rPr>
        <w:t xml:space="preserve"> is the chosen Segment for the aggregation of all trout producing units as the main activity of all units of the population is </w:t>
      </w:r>
      <w:proofErr w:type="spellStart"/>
      <w:r w:rsidRPr="00505A36">
        <w:rPr>
          <w:color w:val="auto"/>
          <w:sz w:val="22"/>
          <w:szCs w:val="22"/>
        </w:rPr>
        <w:t>ongrowing</w:t>
      </w:r>
      <w:proofErr w:type="spellEnd"/>
      <w:r w:rsidRPr="00505A36">
        <w:rPr>
          <w:color w:val="auto"/>
          <w:sz w:val="22"/>
          <w:szCs w:val="22"/>
        </w:rPr>
        <w:t>.</w:t>
      </w:r>
    </w:p>
    <w:p w:rsidR="00A92A97" w:rsidRPr="00505A36" w:rsidRDefault="00A92A97" w:rsidP="00A92A97">
      <w:pPr>
        <w:pStyle w:val="Default"/>
        <w:jc w:val="both"/>
        <w:rPr>
          <w:color w:val="auto"/>
          <w:sz w:val="22"/>
          <w:szCs w:val="22"/>
        </w:rPr>
      </w:pPr>
    </w:p>
    <w:p w:rsidR="00A92A97" w:rsidRPr="00505A36" w:rsidRDefault="00A92A97" w:rsidP="00A92A97">
      <w:pPr>
        <w:pStyle w:val="Default"/>
        <w:jc w:val="both"/>
        <w:rPr>
          <w:color w:val="auto"/>
          <w:sz w:val="22"/>
          <w:szCs w:val="22"/>
        </w:rPr>
      </w:pPr>
      <w:r w:rsidRPr="00505A36">
        <w:rPr>
          <w:color w:val="auto"/>
          <w:sz w:val="22"/>
          <w:szCs w:val="22"/>
        </w:rPr>
        <w:t>The segments  ‘Other marine fish combined’ and ‘Marine Fish cages’ are removed due to total loss of population members  by 2011.</w:t>
      </w:r>
    </w:p>
    <w:p w:rsidR="00A92A97" w:rsidRPr="00505A36" w:rsidRDefault="00A92A97" w:rsidP="00A92A97">
      <w:pPr>
        <w:pStyle w:val="Default"/>
        <w:jc w:val="both"/>
        <w:rPr>
          <w:color w:val="auto"/>
          <w:sz w:val="22"/>
          <w:szCs w:val="22"/>
        </w:rPr>
      </w:pPr>
    </w:p>
    <w:p w:rsidR="00A92A97" w:rsidRPr="00505A36" w:rsidRDefault="00A92A97" w:rsidP="00A92A97">
      <w:pPr>
        <w:pStyle w:val="Default"/>
        <w:jc w:val="both"/>
        <w:rPr>
          <w:color w:val="auto"/>
          <w:sz w:val="22"/>
          <w:szCs w:val="22"/>
        </w:rPr>
      </w:pPr>
      <w:r w:rsidRPr="00505A36">
        <w:rPr>
          <w:color w:val="auto"/>
          <w:sz w:val="22"/>
          <w:szCs w:val="22"/>
        </w:rPr>
        <w:t>Other freshwater Fish Combined (</w:t>
      </w:r>
      <w:proofErr w:type="spellStart"/>
      <w:r w:rsidRPr="00505A36">
        <w:rPr>
          <w:color w:val="auto"/>
          <w:sz w:val="22"/>
          <w:szCs w:val="22"/>
        </w:rPr>
        <w:t>Seg</w:t>
      </w:r>
      <w:proofErr w:type="spellEnd"/>
      <w:r w:rsidRPr="00505A36">
        <w:rPr>
          <w:color w:val="auto"/>
          <w:sz w:val="22"/>
          <w:szCs w:val="22"/>
        </w:rPr>
        <w:t xml:space="preserve"> 5.3) consists of two </w:t>
      </w:r>
      <w:proofErr w:type="spellStart"/>
      <w:r w:rsidRPr="00505A36">
        <w:rPr>
          <w:color w:val="auto"/>
          <w:sz w:val="22"/>
          <w:szCs w:val="22"/>
        </w:rPr>
        <w:t>spps</w:t>
      </w:r>
      <w:proofErr w:type="spellEnd"/>
      <w:r w:rsidRPr="00505A36">
        <w:rPr>
          <w:color w:val="auto"/>
          <w:sz w:val="22"/>
          <w:szCs w:val="22"/>
        </w:rPr>
        <w:t xml:space="preserve"> of similar culture/production type and a combined population of 5 units.</w:t>
      </w:r>
    </w:p>
    <w:p w:rsidR="00A92A97" w:rsidRPr="00505A36" w:rsidRDefault="00A92A97" w:rsidP="00A92A97">
      <w:pPr>
        <w:pStyle w:val="Default"/>
        <w:jc w:val="both"/>
        <w:rPr>
          <w:color w:val="auto"/>
          <w:sz w:val="22"/>
          <w:szCs w:val="22"/>
        </w:rPr>
      </w:pPr>
    </w:p>
    <w:p w:rsidR="00A92A97" w:rsidRPr="00505A36" w:rsidRDefault="00A92A97" w:rsidP="00A92A97">
      <w:pPr>
        <w:pStyle w:val="Default"/>
        <w:jc w:val="both"/>
        <w:rPr>
          <w:color w:val="auto"/>
          <w:sz w:val="22"/>
          <w:szCs w:val="22"/>
        </w:rPr>
      </w:pPr>
      <w:r w:rsidRPr="00505A36">
        <w:rPr>
          <w:color w:val="auto"/>
          <w:sz w:val="22"/>
          <w:szCs w:val="22"/>
        </w:rPr>
        <w:t xml:space="preserve">One small unit of raft cultured mussels is considered as part of mussel </w:t>
      </w:r>
      <w:proofErr w:type="spellStart"/>
      <w:r w:rsidRPr="00505A36">
        <w:rPr>
          <w:color w:val="auto"/>
          <w:sz w:val="22"/>
          <w:szCs w:val="22"/>
        </w:rPr>
        <w:t>longline</w:t>
      </w:r>
      <w:proofErr w:type="spellEnd"/>
      <w:r w:rsidRPr="00505A36">
        <w:rPr>
          <w:color w:val="auto"/>
          <w:sz w:val="22"/>
          <w:szCs w:val="22"/>
        </w:rPr>
        <w:t xml:space="preserve"> segment.</w:t>
      </w:r>
    </w:p>
    <w:p w:rsidR="00A92A97" w:rsidRPr="00505A36" w:rsidRDefault="00A92A97" w:rsidP="00A92A97">
      <w:pPr>
        <w:pStyle w:val="Default"/>
        <w:jc w:val="both"/>
        <w:rPr>
          <w:color w:val="auto"/>
          <w:sz w:val="22"/>
          <w:szCs w:val="22"/>
        </w:rPr>
      </w:pPr>
    </w:p>
    <w:p w:rsidR="00A92A97" w:rsidRPr="00505A36" w:rsidRDefault="00A92A97" w:rsidP="00A92A97">
      <w:pPr>
        <w:pStyle w:val="Default"/>
        <w:jc w:val="both"/>
        <w:rPr>
          <w:color w:val="auto"/>
          <w:sz w:val="22"/>
          <w:szCs w:val="22"/>
        </w:rPr>
      </w:pPr>
      <w:r w:rsidRPr="00505A36">
        <w:rPr>
          <w:color w:val="auto"/>
          <w:sz w:val="22"/>
          <w:szCs w:val="22"/>
        </w:rPr>
        <w:t xml:space="preserve">Six units comprise the segment ‘Other Shellfish’ and include abalone, urchins and “seaweed”. Seaweed should be considered as a separate segment in the future. </w:t>
      </w:r>
    </w:p>
    <w:p w:rsidR="00A92A97" w:rsidRDefault="00A92A97" w:rsidP="00256FFA">
      <w:pPr>
        <w:spacing w:before="0"/>
        <w:ind w:left="0" w:firstLine="0"/>
        <w:jc w:val="both"/>
        <w:rPr>
          <w:rFonts w:ascii="Times New Roman" w:hAnsi="Times New Roman"/>
          <w:sz w:val="24"/>
          <w:szCs w:val="24"/>
        </w:rPr>
      </w:pPr>
    </w:p>
    <w:p w:rsidR="005431C9" w:rsidRPr="00B559BA" w:rsidRDefault="005431C9" w:rsidP="00256FFA">
      <w:pPr>
        <w:spacing w:before="0"/>
        <w:ind w:left="0" w:firstLine="0"/>
        <w:jc w:val="both"/>
        <w:rPr>
          <w:rFonts w:ascii="Times New Roman" w:hAnsi="Times New Roman"/>
          <w:sz w:val="24"/>
          <w:szCs w:val="24"/>
        </w:rPr>
      </w:pPr>
      <w:r>
        <w:rPr>
          <w:rFonts w:ascii="Times New Roman" w:hAnsi="Times New Roman"/>
          <w:sz w:val="24"/>
          <w:szCs w:val="24"/>
        </w:rPr>
        <w:t>Non probability sample methodology is used for the costs and financial survey. Participants are chosen so as to cover all the main methodologies of culture for the various species as well as by entity size so that a good cross section of the overall production tonnage and value is achieved.</w:t>
      </w:r>
    </w:p>
    <w:p w:rsidR="005431C9" w:rsidRPr="00256FFA" w:rsidRDefault="005431C9" w:rsidP="00B559BA">
      <w:pPr>
        <w:spacing w:before="0"/>
        <w:ind w:left="0" w:firstLine="0"/>
        <w:jc w:val="both"/>
        <w:rPr>
          <w:rFonts w:ascii="Times New Roman" w:hAnsi="Times New Roman"/>
          <w:bCs/>
          <w:iCs/>
          <w:szCs w:val="18"/>
        </w:rPr>
      </w:pPr>
    </w:p>
    <w:p w:rsidR="005431C9" w:rsidRPr="00B559BA" w:rsidRDefault="005431C9" w:rsidP="00B559BA">
      <w:pPr>
        <w:spacing w:before="0"/>
        <w:ind w:left="0" w:firstLine="0"/>
        <w:jc w:val="both"/>
        <w:rPr>
          <w:rFonts w:ascii="Times New Roman" w:hAnsi="Times New Roman"/>
          <w:bCs/>
          <w:i/>
          <w:iCs/>
        </w:rPr>
      </w:pPr>
      <w:r w:rsidRPr="00B559BA">
        <w:rPr>
          <w:rFonts w:ascii="Times New Roman" w:hAnsi="Times New Roman"/>
          <w:bCs/>
          <w:i/>
          <w:iCs/>
        </w:rPr>
        <w:t>Determination of sample size</w:t>
      </w:r>
    </w:p>
    <w:p w:rsidR="005431C9" w:rsidRPr="00B559BA" w:rsidRDefault="005431C9" w:rsidP="00B559BA">
      <w:pPr>
        <w:spacing w:before="0"/>
        <w:ind w:left="0" w:firstLine="0"/>
        <w:jc w:val="both"/>
        <w:rPr>
          <w:rFonts w:ascii="Times New Roman" w:hAnsi="Times New Roman"/>
          <w:bCs/>
          <w:i/>
          <w:iCs/>
        </w:rPr>
      </w:pPr>
    </w:p>
    <w:p w:rsidR="005431C9" w:rsidRPr="00B559BA" w:rsidRDefault="005431C9" w:rsidP="00256FFA">
      <w:pPr>
        <w:spacing w:before="0"/>
        <w:ind w:left="0" w:firstLine="0"/>
        <w:jc w:val="both"/>
        <w:rPr>
          <w:rFonts w:ascii="Times New Roman" w:hAnsi="Times New Roman"/>
          <w:bCs/>
          <w:iCs/>
        </w:rPr>
      </w:pPr>
      <w:r>
        <w:rPr>
          <w:rFonts w:ascii="Times New Roman" w:hAnsi="Times New Roman"/>
          <w:bCs/>
          <w:iCs/>
        </w:rPr>
        <w:t>As stated for the</w:t>
      </w:r>
      <w:r w:rsidRPr="00B559BA">
        <w:rPr>
          <w:rFonts w:ascii="Times New Roman" w:hAnsi="Times New Roman"/>
          <w:bCs/>
          <w:iCs/>
        </w:rPr>
        <w:t xml:space="preserve"> census</w:t>
      </w:r>
      <w:r>
        <w:rPr>
          <w:rFonts w:ascii="Times New Roman" w:hAnsi="Times New Roman"/>
          <w:bCs/>
          <w:iCs/>
        </w:rPr>
        <w:t xml:space="preserve"> survey a 100% sample target is selected. For the costs and financial survey a target of 20% was selected so that there could be a certain amount of variation and rotation amongst the participants in order to avoid a data collection regime that would be too rigorous and invasive on particular individuals in the aquaculture sector. </w:t>
      </w:r>
    </w:p>
    <w:p w:rsidR="005431C9" w:rsidRPr="00B559BA" w:rsidRDefault="005431C9" w:rsidP="00B559BA">
      <w:pPr>
        <w:spacing w:before="0"/>
        <w:ind w:left="0" w:firstLine="0"/>
        <w:jc w:val="both"/>
        <w:rPr>
          <w:rFonts w:ascii="Times New Roman" w:hAnsi="Times New Roman"/>
          <w:bCs/>
          <w:i/>
          <w:iCs/>
        </w:rPr>
      </w:pPr>
    </w:p>
    <w:p w:rsidR="005431C9" w:rsidRPr="00B559BA" w:rsidRDefault="005431C9" w:rsidP="00B559BA">
      <w:pPr>
        <w:spacing w:before="0"/>
        <w:ind w:left="0" w:firstLine="0"/>
        <w:jc w:val="both"/>
        <w:rPr>
          <w:rFonts w:ascii="Times New Roman" w:hAnsi="Times New Roman"/>
          <w:bCs/>
          <w:i/>
          <w:iCs/>
        </w:rPr>
      </w:pPr>
      <w:r w:rsidRPr="00B559BA">
        <w:rPr>
          <w:rFonts w:ascii="Times New Roman" w:hAnsi="Times New Roman"/>
          <w:bCs/>
          <w:i/>
          <w:iCs/>
        </w:rPr>
        <w:t>Sample evolution over time, rotational group</w:t>
      </w:r>
    </w:p>
    <w:p w:rsidR="005431C9" w:rsidRPr="00B559BA" w:rsidRDefault="005431C9" w:rsidP="00B559BA">
      <w:pPr>
        <w:pStyle w:val="BodyText"/>
        <w:jc w:val="both"/>
        <w:rPr>
          <w:bCs/>
          <w:iCs/>
        </w:rPr>
      </w:pPr>
    </w:p>
    <w:p w:rsidR="005431C9" w:rsidRDefault="005431C9" w:rsidP="00256FFA">
      <w:pPr>
        <w:pStyle w:val="BodyText"/>
        <w:jc w:val="both"/>
        <w:rPr>
          <w:bCs/>
          <w:iCs/>
        </w:rPr>
      </w:pPr>
      <w:r>
        <w:rPr>
          <w:bCs/>
          <w:iCs/>
        </w:rPr>
        <w:t>A key component of the selection of the participants for the costs and financial survey is based on the detailed industry knowledge of the survey team. Such participants have been initially selected who are known to be efficient and willing to provide information in a detailed and timely fashion. It is envisaged that in the current reference period of 2011 to 2013 that this cohort will be rotated so that the detailed survey will be completed by a particular participant once ever two to three years.</w:t>
      </w:r>
    </w:p>
    <w:p w:rsidR="005431C9" w:rsidRPr="00B559BA" w:rsidRDefault="005431C9" w:rsidP="00256FFA">
      <w:pPr>
        <w:pStyle w:val="BodyText"/>
        <w:jc w:val="both"/>
        <w:rPr>
          <w:bCs/>
          <w:iCs/>
        </w:rPr>
      </w:pPr>
    </w:p>
    <w:p w:rsidR="005431C9" w:rsidRPr="00B559BA" w:rsidRDefault="005431C9" w:rsidP="00B559BA">
      <w:pPr>
        <w:pStyle w:val="BodyText"/>
        <w:jc w:val="both"/>
        <w:rPr>
          <w:bCs/>
          <w:iCs/>
        </w:rPr>
      </w:pPr>
    </w:p>
    <w:p w:rsidR="005431C9" w:rsidRPr="00B559BA" w:rsidRDefault="005431C9" w:rsidP="00B559BA"/>
    <w:p w:rsidR="005431C9" w:rsidRDefault="005431C9" w:rsidP="00C91DA7">
      <w:pPr>
        <w:pStyle w:val="Heading3"/>
        <w:rPr>
          <w:rFonts w:cs="Times New Roman"/>
          <w:iCs/>
          <w:sz w:val="20"/>
          <w:szCs w:val="24"/>
        </w:rPr>
      </w:pPr>
      <w:bookmarkStart w:id="133" w:name="_Toc333825896"/>
      <w:r>
        <w:rPr>
          <w:rFonts w:cs="Times New Roman"/>
          <w:iCs/>
          <w:sz w:val="20"/>
          <w:szCs w:val="24"/>
        </w:rPr>
        <w:t>IV.A.3 Estimation</w:t>
      </w:r>
      <w:bookmarkEnd w:id="133"/>
    </w:p>
    <w:p w:rsidR="005431C9" w:rsidRPr="00B559BA" w:rsidRDefault="005431C9" w:rsidP="00B559BA">
      <w:pPr>
        <w:spacing w:before="0"/>
        <w:ind w:left="0" w:firstLine="0"/>
        <w:jc w:val="both"/>
        <w:rPr>
          <w:rFonts w:ascii="Times New Roman" w:hAnsi="Times New Roman"/>
          <w:b/>
          <w:bCs/>
          <w:iCs/>
        </w:rPr>
      </w:pPr>
      <w:bookmarkStart w:id="134" w:name="OLE_LINK3"/>
      <w:bookmarkStart w:id="135" w:name="OLE_LINK4"/>
      <w:r w:rsidRPr="00B559BA">
        <w:rPr>
          <w:rFonts w:ascii="Times New Roman" w:hAnsi="Times New Roman"/>
          <w:b/>
          <w:bCs/>
          <w:iCs/>
        </w:rPr>
        <w:t>Estimation methods from sample to population</w:t>
      </w:r>
    </w:p>
    <w:p w:rsidR="005431C9" w:rsidRDefault="005431C9">
      <w:pPr>
        <w:spacing w:before="0"/>
        <w:ind w:left="0" w:firstLine="0"/>
        <w:jc w:val="both"/>
        <w:rPr>
          <w:rFonts w:ascii="Times New Roman" w:hAnsi="Times New Roman"/>
          <w:b/>
          <w:bCs/>
          <w:iCs/>
        </w:rPr>
      </w:pPr>
    </w:p>
    <w:p w:rsidR="005431C9" w:rsidRDefault="005431C9" w:rsidP="00DC3B08">
      <w:pPr>
        <w:autoSpaceDE w:val="0"/>
        <w:autoSpaceDN w:val="0"/>
        <w:adjustRightInd w:val="0"/>
        <w:spacing w:before="0"/>
        <w:ind w:left="0" w:firstLine="0"/>
        <w:jc w:val="both"/>
        <w:rPr>
          <w:rFonts w:ascii="Times New Roman" w:hAnsi="Times New Roman"/>
          <w:lang w:val="en-US"/>
        </w:rPr>
      </w:pPr>
      <w:r>
        <w:rPr>
          <w:rFonts w:ascii="Times New Roman" w:hAnsi="Times New Roman"/>
          <w:lang w:val="en-US"/>
        </w:rPr>
        <w:t xml:space="preserve">In the case of non returns for the census survey, the most recent production and employment data for a given enterprise may be used, in consultation with the local Aquaculture Area Officer and other relevant sources, to make the best estimate for the enterprise.  Approximately 15% or less of the entire population engaged in </w:t>
      </w:r>
      <w:proofErr w:type="spellStart"/>
      <w:r>
        <w:rPr>
          <w:rFonts w:ascii="Times New Roman" w:hAnsi="Times New Roman"/>
          <w:lang w:val="en-US"/>
        </w:rPr>
        <w:t>aquacultural</w:t>
      </w:r>
      <w:proofErr w:type="spellEnd"/>
      <w:r>
        <w:rPr>
          <w:rFonts w:ascii="Times New Roman" w:hAnsi="Times New Roman"/>
          <w:lang w:val="en-US"/>
        </w:rPr>
        <w:t xml:space="preserve"> practices have required such an assessment in the past. If a participant has a history of non returns over several years then a site visit is arranged to collect the information.</w:t>
      </w:r>
    </w:p>
    <w:p w:rsidR="005431C9" w:rsidRDefault="005431C9" w:rsidP="00DC3B08">
      <w:pPr>
        <w:autoSpaceDE w:val="0"/>
        <w:autoSpaceDN w:val="0"/>
        <w:adjustRightInd w:val="0"/>
        <w:spacing w:before="0"/>
        <w:ind w:left="0" w:firstLine="0"/>
        <w:jc w:val="both"/>
        <w:rPr>
          <w:rFonts w:ascii="Times New Roman" w:hAnsi="Times New Roman"/>
          <w:lang w:val="en-US"/>
        </w:rPr>
      </w:pPr>
    </w:p>
    <w:p w:rsidR="005431C9" w:rsidRDefault="005431C9" w:rsidP="00DC3B08">
      <w:pPr>
        <w:autoSpaceDE w:val="0"/>
        <w:autoSpaceDN w:val="0"/>
        <w:adjustRightInd w:val="0"/>
        <w:spacing w:before="0"/>
        <w:ind w:left="0" w:firstLine="0"/>
        <w:jc w:val="both"/>
        <w:rPr>
          <w:rFonts w:ascii="Times New Roman" w:hAnsi="Times New Roman"/>
          <w:lang w:val="en-US"/>
        </w:rPr>
      </w:pPr>
      <w:r>
        <w:rPr>
          <w:rFonts w:ascii="Times New Roman" w:hAnsi="Times New Roman"/>
          <w:lang w:val="en-US"/>
        </w:rPr>
        <w:t xml:space="preserve">For the cost and financial survey for which a 20% sample return is targeted the 100% estimation of the variables is made on a species and </w:t>
      </w:r>
      <w:proofErr w:type="spellStart"/>
      <w:r>
        <w:rPr>
          <w:rFonts w:ascii="Times New Roman" w:hAnsi="Times New Roman"/>
          <w:lang w:val="en-US"/>
        </w:rPr>
        <w:t>sectoral</w:t>
      </w:r>
      <w:proofErr w:type="spellEnd"/>
      <w:r>
        <w:rPr>
          <w:rFonts w:ascii="Times New Roman" w:hAnsi="Times New Roman"/>
          <w:lang w:val="en-US"/>
        </w:rPr>
        <w:t xml:space="preserve"> basis. The specific variables are calculated based on what percentage of value of production the sub sample constitutes of the overall production as determined by the census and the variable is simply divided by that percentage and multiplied by 100 to bring it to the 100% population estimate for variable.</w:t>
      </w:r>
    </w:p>
    <w:p w:rsidR="005431C9" w:rsidRDefault="005431C9" w:rsidP="00DC3B08">
      <w:pPr>
        <w:autoSpaceDE w:val="0"/>
        <w:autoSpaceDN w:val="0"/>
        <w:adjustRightInd w:val="0"/>
        <w:spacing w:before="0"/>
        <w:ind w:left="0" w:firstLine="0"/>
        <w:jc w:val="both"/>
        <w:rPr>
          <w:rFonts w:ascii="Times New Roman" w:hAnsi="Times New Roman"/>
          <w:lang w:val="en-US"/>
        </w:rPr>
      </w:pPr>
    </w:p>
    <w:bookmarkEnd w:id="134"/>
    <w:bookmarkEnd w:id="135"/>
    <w:p w:rsidR="005431C9" w:rsidRDefault="005431C9">
      <w:pPr>
        <w:spacing w:before="0"/>
        <w:ind w:left="0" w:firstLine="0"/>
        <w:jc w:val="both"/>
        <w:rPr>
          <w:rFonts w:ascii="Times New Roman" w:hAnsi="Times New Roman"/>
          <w:b/>
          <w:bCs/>
          <w:iCs/>
          <w:sz w:val="20"/>
          <w:szCs w:val="18"/>
        </w:rPr>
      </w:pPr>
    </w:p>
    <w:p w:rsidR="005431C9" w:rsidRDefault="005431C9">
      <w:pPr>
        <w:spacing w:before="0"/>
        <w:ind w:left="0" w:firstLine="0"/>
        <w:jc w:val="both"/>
        <w:rPr>
          <w:rFonts w:ascii="Times New Roman" w:hAnsi="Times New Roman"/>
          <w:bCs/>
          <w:i/>
          <w:iCs/>
        </w:rPr>
      </w:pPr>
      <w:r w:rsidRPr="00B559BA">
        <w:rPr>
          <w:rFonts w:ascii="Times New Roman" w:hAnsi="Times New Roman"/>
          <w:bCs/>
          <w:i/>
          <w:iCs/>
        </w:rPr>
        <w:t>Estimation of unpaid labour</w:t>
      </w:r>
    </w:p>
    <w:p w:rsidR="005431C9" w:rsidRDefault="005431C9">
      <w:pPr>
        <w:spacing w:before="0"/>
        <w:ind w:left="0" w:firstLine="0"/>
        <w:jc w:val="both"/>
        <w:rPr>
          <w:rFonts w:ascii="Times New Roman" w:hAnsi="Times New Roman"/>
          <w:bCs/>
          <w:iCs/>
        </w:rPr>
      </w:pPr>
      <w:r w:rsidRPr="00B559BA">
        <w:rPr>
          <w:rFonts w:ascii="Times New Roman" w:hAnsi="Times New Roman"/>
          <w:bCs/>
          <w:iCs/>
        </w:rPr>
        <w:t>An estimation of unpaid labour, in any</w:t>
      </w:r>
      <w:r>
        <w:rPr>
          <w:rFonts w:ascii="Times New Roman" w:hAnsi="Times New Roman"/>
          <w:bCs/>
          <w:iCs/>
        </w:rPr>
        <w:t xml:space="preserve"> segment</w:t>
      </w:r>
      <w:r w:rsidRPr="00B559BA">
        <w:rPr>
          <w:rFonts w:ascii="Times New Roman" w:hAnsi="Times New Roman"/>
          <w:bCs/>
          <w:iCs/>
        </w:rPr>
        <w:t>, by family members or other</w:t>
      </w:r>
      <w:r>
        <w:rPr>
          <w:rFonts w:ascii="Times New Roman" w:hAnsi="Times New Roman"/>
          <w:bCs/>
          <w:iCs/>
        </w:rPr>
        <w:t>s</w:t>
      </w:r>
      <w:r w:rsidRPr="00B559BA">
        <w:rPr>
          <w:rFonts w:ascii="Times New Roman" w:hAnsi="Times New Roman"/>
          <w:bCs/>
          <w:iCs/>
        </w:rPr>
        <w:t xml:space="preserve"> will be ascertained </w:t>
      </w:r>
      <w:r>
        <w:rPr>
          <w:rFonts w:ascii="Times New Roman" w:hAnsi="Times New Roman"/>
          <w:bCs/>
          <w:iCs/>
        </w:rPr>
        <w:t xml:space="preserve">by comparing the </w:t>
      </w:r>
      <w:r>
        <w:rPr>
          <w:rFonts w:ascii="Times New Roman" w:hAnsi="Times New Roman"/>
        </w:rPr>
        <w:t xml:space="preserve">expected value of wages and salaries per segment, based on expected wages and salaries per employee/director, multiplied by the segment FTE, with the actual value of the segment wages and salaries, derived from the </w:t>
      </w:r>
      <w:proofErr w:type="gramStart"/>
      <w:r>
        <w:rPr>
          <w:rFonts w:ascii="Times New Roman" w:hAnsi="Times New Roman"/>
        </w:rPr>
        <w:t>survey</w:t>
      </w:r>
      <w:r>
        <w:rPr>
          <w:rFonts w:ascii="Times New Roman" w:hAnsi="Times New Roman"/>
          <w:bCs/>
          <w:iCs/>
        </w:rPr>
        <w:t xml:space="preserve">  This</w:t>
      </w:r>
      <w:proofErr w:type="gramEnd"/>
      <w:r>
        <w:rPr>
          <w:rFonts w:ascii="Times New Roman" w:hAnsi="Times New Roman"/>
          <w:bCs/>
          <w:iCs/>
        </w:rPr>
        <w:t xml:space="preserve"> will then be extrapolated as described above.</w:t>
      </w:r>
    </w:p>
    <w:p w:rsidR="005431C9" w:rsidRDefault="005431C9">
      <w:pPr>
        <w:spacing w:before="0"/>
        <w:ind w:left="0" w:firstLine="0"/>
        <w:jc w:val="both"/>
        <w:rPr>
          <w:rFonts w:ascii="Times New Roman" w:hAnsi="Times New Roman"/>
          <w:bCs/>
          <w:iCs/>
        </w:rPr>
      </w:pPr>
    </w:p>
    <w:p w:rsidR="005431C9" w:rsidRDefault="005431C9">
      <w:pPr>
        <w:spacing w:before="0"/>
        <w:ind w:left="0" w:firstLine="0"/>
        <w:jc w:val="both"/>
        <w:rPr>
          <w:rFonts w:ascii="Times New Roman" w:hAnsi="Times New Roman"/>
          <w:bCs/>
          <w:iCs/>
        </w:rPr>
      </w:pPr>
    </w:p>
    <w:p w:rsidR="005431C9" w:rsidRDefault="005431C9">
      <w:pPr>
        <w:spacing w:before="0"/>
        <w:ind w:left="0" w:firstLine="0"/>
        <w:jc w:val="both"/>
        <w:rPr>
          <w:rFonts w:ascii="Times New Roman" w:hAnsi="Times New Roman"/>
          <w:b/>
          <w:bCs/>
          <w:iCs/>
        </w:rPr>
      </w:pPr>
    </w:p>
    <w:p w:rsidR="005431C9" w:rsidRDefault="005431C9">
      <w:pPr>
        <w:spacing w:before="0"/>
        <w:ind w:left="0" w:firstLine="0"/>
        <w:jc w:val="both"/>
        <w:rPr>
          <w:rFonts w:ascii="Times New Roman" w:hAnsi="Times New Roman"/>
          <w:bCs/>
          <w:i/>
          <w:iCs/>
        </w:rPr>
      </w:pPr>
      <w:r w:rsidRPr="00B559BA">
        <w:rPr>
          <w:rFonts w:ascii="Times New Roman" w:hAnsi="Times New Roman"/>
          <w:bCs/>
          <w:i/>
          <w:iCs/>
        </w:rPr>
        <w:t>Estimation of capital value</w:t>
      </w:r>
    </w:p>
    <w:p w:rsidR="005431C9" w:rsidRDefault="005431C9">
      <w:pPr>
        <w:spacing w:before="0"/>
        <w:ind w:left="0" w:firstLine="0"/>
        <w:jc w:val="both"/>
        <w:rPr>
          <w:rFonts w:ascii="Times New Roman" w:hAnsi="Times New Roman"/>
          <w:bCs/>
          <w:iCs/>
        </w:rPr>
      </w:pPr>
      <w:r w:rsidRPr="00B559BA">
        <w:rPr>
          <w:rFonts w:ascii="Times New Roman" w:hAnsi="Times New Roman"/>
          <w:bCs/>
          <w:iCs/>
        </w:rPr>
        <w:t xml:space="preserve">Capital value will be estimated from the value of the current fixed tangible assets as reported in the annual costs and </w:t>
      </w:r>
      <w:r>
        <w:rPr>
          <w:rFonts w:ascii="Times New Roman" w:hAnsi="Times New Roman"/>
          <w:bCs/>
          <w:iCs/>
        </w:rPr>
        <w:t xml:space="preserve">financial </w:t>
      </w:r>
      <w:r w:rsidRPr="00B559BA">
        <w:rPr>
          <w:rFonts w:ascii="Times New Roman" w:hAnsi="Times New Roman"/>
          <w:bCs/>
          <w:iCs/>
        </w:rPr>
        <w:t>survey.  Net book value, additions, disposals and depreciation will be request</w:t>
      </w:r>
      <w:r>
        <w:rPr>
          <w:rFonts w:ascii="Times New Roman" w:hAnsi="Times New Roman"/>
          <w:bCs/>
          <w:iCs/>
        </w:rPr>
        <w:t>ed</w:t>
      </w:r>
      <w:r w:rsidRPr="00B559BA">
        <w:rPr>
          <w:rFonts w:ascii="Times New Roman" w:hAnsi="Times New Roman"/>
          <w:bCs/>
          <w:iCs/>
        </w:rPr>
        <w:t xml:space="preserve"> for each of the following asset category:</w:t>
      </w:r>
    </w:p>
    <w:p w:rsidR="005431C9" w:rsidRDefault="005431C9">
      <w:pPr>
        <w:spacing w:before="0"/>
        <w:ind w:left="0" w:firstLine="0"/>
        <w:jc w:val="both"/>
        <w:rPr>
          <w:rFonts w:ascii="Times New Roman" w:hAnsi="Times New Roman"/>
          <w:bCs/>
          <w:iCs/>
        </w:rPr>
      </w:pPr>
    </w:p>
    <w:p w:rsidR="005431C9" w:rsidRDefault="005431C9">
      <w:pPr>
        <w:numPr>
          <w:ilvl w:val="0"/>
          <w:numId w:val="28"/>
        </w:numPr>
        <w:spacing w:before="0"/>
        <w:jc w:val="both"/>
        <w:rPr>
          <w:rFonts w:ascii="Times New Roman" w:hAnsi="Times New Roman"/>
          <w:bCs/>
          <w:iCs/>
        </w:rPr>
      </w:pPr>
      <w:r w:rsidRPr="00B559BA">
        <w:rPr>
          <w:rFonts w:ascii="Times New Roman" w:hAnsi="Times New Roman"/>
          <w:bCs/>
          <w:iCs/>
        </w:rPr>
        <w:t>Land and buildings,</w:t>
      </w:r>
    </w:p>
    <w:p w:rsidR="005431C9" w:rsidRDefault="005431C9">
      <w:pPr>
        <w:numPr>
          <w:ilvl w:val="0"/>
          <w:numId w:val="28"/>
        </w:numPr>
        <w:spacing w:before="0"/>
        <w:jc w:val="both"/>
        <w:rPr>
          <w:rFonts w:ascii="Times New Roman" w:hAnsi="Times New Roman"/>
          <w:bCs/>
          <w:iCs/>
        </w:rPr>
      </w:pPr>
      <w:r w:rsidRPr="00B559BA">
        <w:rPr>
          <w:rFonts w:ascii="Times New Roman" w:hAnsi="Times New Roman"/>
          <w:bCs/>
          <w:iCs/>
        </w:rPr>
        <w:t>Production farms and machinery,</w:t>
      </w:r>
    </w:p>
    <w:p w:rsidR="005431C9" w:rsidRDefault="005431C9">
      <w:pPr>
        <w:numPr>
          <w:ilvl w:val="0"/>
          <w:numId w:val="28"/>
        </w:numPr>
        <w:spacing w:before="0"/>
        <w:jc w:val="both"/>
        <w:rPr>
          <w:rFonts w:ascii="Times New Roman" w:hAnsi="Times New Roman"/>
          <w:bCs/>
          <w:iCs/>
        </w:rPr>
      </w:pPr>
      <w:r w:rsidRPr="00B559BA">
        <w:rPr>
          <w:rFonts w:ascii="Times New Roman" w:hAnsi="Times New Roman"/>
          <w:bCs/>
          <w:iCs/>
        </w:rPr>
        <w:t>Other farm machinery and inventory,</w:t>
      </w:r>
    </w:p>
    <w:p w:rsidR="005431C9" w:rsidRDefault="005431C9">
      <w:pPr>
        <w:numPr>
          <w:ilvl w:val="0"/>
          <w:numId w:val="28"/>
        </w:numPr>
        <w:spacing w:before="0"/>
        <w:jc w:val="both"/>
        <w:rPr>
          <w:rFonts w:ascii="Times New Roman" w:hAnsi="Times New Roman"/>
          <w:bCs/>
          <w:iCs/>
        </w:rPr>
      </w:pPr>
      <w:r w:rsidRPr="00B559BA">
        <w:rPr>
          <w:rFonts w:ascii="Times New Roman" w:hAnsi="Times New Roman"/>
          <w:bCs/>
          <w:iCs/>
        </w:rPr>
        <w:t>Farms under construction,</w:t>
      </w:r>
    </w:p>
    <w:p w:rsidR="005431C9" w:rsidRDefault="005431C9">
      <w:pPr>
        <w:numPr>
          <w:ilvl w:val="0"/>
          <w:numId w:val="28"/>
        </w:numPr>
        <w:spacing w:before="0"/>
        <w:jc w:val="both"/>
        <w:rPr>
          <w:rFonts w:ascii="Times New Roman" w:hAnsi="Times New Roman"/>
          <w:bCs/>
          <w:iCs/>
        </w:rPr>
      </w:pPr>
      <w:r w:rsidRPr="00B559BA">
        <w:rPr>
          <w:rFonts w:ascii="Times New Roman" w:hAnsi="Times New Roman"/>
          <w:bCs/>
          <w:iCs/>
        </w:rPr>
        <w:t>Other fixed assets.</w:t>
      </w:r>
    </w:p>
    <w:p w:rsidR="005431C9" w:rsidRDefault="005431C9">
      <w:pPr>
        <w:spacing w:before="0"/>
        <w:jc w:val="both"/>
        <w:rPr>
          <w:rFonts w:ascii="Times New Roman" w:hAnsi="Times New Roman"/>
          <w:bCs/>
          <w:iCs/>
        </w:rPr>
      </w:pPr>
    </w:p>
    <w:p w:rsidR="005431C9" w:rsidRDefault="005431C9">
      <w:pPr>
        <w:spacing w:before="0"/>
        <w:ind w:left="0" w:firstLine="0"/>
        <w:jc w:val="both"/>
        <w:rPr>
          <w:rFonts w:ascii="Times New Roman" w:hAnsi="Times New Roman"/>
          <w:bCs/>
          <w:iCs/>
        </w:rPr>
      </w:pPr>
      <w:r w:rsidRPr="00B559BA">
        <w:rPr>
          <w:rFonts w:ascii="Times New Roman" w:hAnsi="Times New Roman"/>
          <w:bCs/>
          <w:iCs/>
        </w:rPr>
        <w:t xml:space="preserve">In addition, details of value of stock and financial assets will be requested.  </w:t>
      </w:r>
      <w:r>
        <w:rPr>
          <w:rFonts w:ascii="Times New Roman" w:hAnsi="Times New Roman"/>
        </w:rPr>
        <w:t>Alternatively these details will be furnished from a copy of the relevant financial statement for the entity surveyed.</w:t>
      </w:r>
    </w:p>
    <w:p w:rsidR="005431C9" w:rsidRDefault="005431C9">
      <w:pPr>
        <w:spacing w:before="0"/>
        <w:ind w:left="0" w:firstLine="0"/>
        <w:jc w:val="both"/>
        <w:rPr>
          <w:rFonts w:ascii="Times New Roman" w:hAnsi="Times New Roman"/>
          <w:b/>
          <w:bCs/>
          <w:iCs/>
        </w:rPr>
      </w:pPr>
    </w:p>
    <w:p w:rsidR="005431C9" w:rsidRDefault="005431C9">
      <w:pPr>
        <w:spacing w:before="0"/>
        <w:ind w:left="0" w:firstLine="0"/>
        <w:jc w:val="both"/>
        <w:rPr>
          <w:rFonts w:ascii="Times New Roman" w:hAnsi="Times New Roman"/>
          <w:bCs/>
          <w:i/>
          <w:iCs/>
        </w:rPr>
      </w:pPr>
      <w:r w:rsidRPr="00B559BA">
        <w:rPr>
          <w:rFonts w:ascii="Times New Roman" w:hAnsi="Times New Roman"/>
          <w:bCs/>
          <w:i/>
          <w:iCs/>
        </w:rPr>
        <w:t>Estimation of capital costs</w:t>
      </w:r>
    </w:p>
    <w:p w:rsidR="005431C9" w:rsidRDefault="005431C9">
      <w:pPr>
        <w:spacing w:before="0"/>
        <w:ind w:left="0" w:firstLine="0"/>
        <w:jc w:val="both"/>
        <w:rPr>
          <w:rFonts w:ascii="Times New Roman" w:hAnsi="Times New Roman"/>
          <w:bCs/>
          <w:i/>
          <w:iCs/>
        </w:rPr>
      </w:pPr>
    </w:p>
    <w:p w:rsidR="005431C9" w:rsidRDefault="005431C9">
      <w:pPr>
        <w:spacing w:before="0"/>
        <w:ind w:left="0" w:firstLine="0"/>
        <w:jc w:val="both"/>
        <w:rPr>
          <w:rFonts w:ascii="Times New Roman" w:hAnsi="Times New Roman"/>
          <w:bCs/>
          <w:iCs/>
        </w:rPr>
      </w:pPr>
      <w:r w:rsidRPr="00B559BA">
        <w:rPr>
          <w:rFonts w:ascii="Times New Roman" w:hAnsi="Times New Roman"/>
          <w:bCs/>
          <w:iCs/>
        </w:rPr>
        <w:t xml:space="preserve">Capital costs will be estimated from the value of the current fixed tangible assets and the preferred method of depreciation for the different asset categories.  This information will be requested on the annual costs and </w:t>
      </w:r>
      <w:r>
        <w:rPr>
          <w:rFonts w:ascii="Times New Roman" w:hAnsi="Times New Roman"/>
          <w:bCs/>
          <w:iCs/>
        </w:rPr>
        <w:t xml:space="preserve">financial </w:t>
      </w:r>
      <w:r w:rsidRPr="00B559BA">
        <w:rPr>
          <w:rFonts w:ascii="Times New Roman" w:hAnsi="Times New Roman"/>
          <w:bCs/>
          <w:iCs/>
        </w:rPr>
        <w:t>survey.</w:t>
      </w:r>
    </w:p>
    <w:p w:rsidR="005431C9" w:rsidRPr="00B559BA" w:rsidRDefault="005431C9" w:rsidP="00B559BA">
      <w:pPr>
        <w:spacing w:before="0"/>
        <w:ind w:left="0" w:firstLine="0"/>
        <w:jc w:val="both"/>
        <w:rPr>
          <w:rFonts w:ascii="Times New Roman" w:hAnsi="Times New Roman"/>
          <w:bCs/>
          <w:iCs/>
        </w:rPr>
      </w:pPr>
    </w:p>
    <w:p w:rsidR="005431C9" w:rsidRDefault="005431C9">
      <w:pPr>
        <w:spacing w:before="0"/>
        <w:ind w:left="0" w:firstLine="0"/>
        <w:rPr>
          <w:rFonts w:ascii="Times New Roman" w:hAnsi="Times New Roman"/>
          <w:b/>
        </w:rPr>
      </w:pPr>
      <w:r>
        <w:rPr>
          <w:rFonts w:ascii="Times New Roman" w:hAnsi="Times New Roman"/>
          <w:b/>
        </w:rPr>
        <w:br w:type="page"/>
      </w:r>
    </w:p>
    <w:p w:rsidR="005431C9" w:rsidRPr="00B559BA" w:rsidRDefault="005431C9" w:rsidP="00B559BA">
      <w:pPr>
        <w:ind w:left="181"/>
        <w:rPr>
          <w:rFonts w:ascii="Times New Roman" w:hAnsi="Times New Roman"/>
          <w:b/>
        </w:rPr>
      </w:pPr>
      <w:r w:rsidRPr="00B559BA">
        <w:rPr>
          <w:rFonts w:ascii="Times New Roman" w:hAnsi="Times New Roman"/>
          <w:b/>
        </w:rPr>
        <w:t>Imputation of non-responses and non-response adjustments</w:t>
      </w:r>
    </w:p>
    <w:p w:rsidR="005431C9" w:rsidRPr="00B559BA" w:rsidRDefault="005431C9" w:rsidP="00B559BA">
      <w:pPr>
        <w:ind w:left="181"/>
        <w:rPr>
          <w:rFonts w:ascii="Times New Roman" w:hAnsi="Times New Roman"/>
        </w:rPr>
      </w:pPr>
    </w:p>
    <w:p w:rsidR="005431C9" w:rsidRPr="00DC3B08" w:rsidRDefault="005431C9" w:rsidP="00DC3B08">
      <w:pPr>
        <w:ind w:left="0" w:firstLine="0"/>
        <w:rPr>
          <w:rFonts w:ascii="Times New Roman" w:hAnsi="Times New Roman"/>
        </w:rPr>
      </w:pPr>
      <w:r w:rsidRPr="00DC3B08">
        <w:rPr>
          <w:rFonts w:ascii="Times New Roman" w:hAnsi="Times New Roman"/>
        </w:rPr>
        <w:t>This issue of non responses was described in the estimation section above. As stated if there is no response over several years then a site visit will be undertaken to get the information from the particular farm.</w:t>
      </w:r>
    </w:p>
    <w:p w:rsidR="005431C9" w:rsidRDefault="005431C9" w:rsidP="00B51727">
      <w:pPr>
        <w:autoSpaceDE w:val="0"/>
        <w:autoSpaceDN w:val="0"/>
        <w:adjustRightInd w:val="0"/>
        <w:spacing w:before="0"/>
        <w:rPr>
          <w:rFonts w:ascii="Times New Roman" w:hAnsi="Times New Roman"/>
        </w:rPr>
      </w:pPr>
    </w:p>
    <w:p w:rsidR="005431C9" w:rsidRPr="00B559BA" w:rsidRDefault="005431C9" w:rsidP="00B51727">
      <w:pPr>
        <w:autoSpaceDE w:val="0"/>
        <w:autoSpaceDN w:val="0"/>
        <w:adjustRightInd w:val="0"/>
        <w:spacing w:before="0"/>
        <w:rPr>
          <w:rFonts w:ascii="Times New Roman" w:hAnsi="Times New Roman"/>
        </w:rPr>
      </w:pPr>
    </w:p>
    <w:p w:rsidR="005431C9" w:rsidRDefault="005431C9" w:rsidP="00C91DA7">
      <w:pPr>
        <w:pStyle w:val="Heading3"/>
        <w:rPr>
          <w:rFonts w:cs="Times New Roman"/>
          <w:iCs/>
          <w:sz w:val="20"/>
          <w:szCs w:val="24"/>
        </w:rPr>
      </w:pPr>
      <w:bookmarkStart w:id="136" w:name="_Toc333825897"/>
      <w:r w:rsidRPr="00C91DA7">
        <w:rPr>
          <w:rFonts w:cs="Times New Roman"/>
          <w:iCs/>
          <w:sz w:val="20"/>
          <w:szCs w:val="24"/>
        </w:rPr>
        <w:t>IV.A.</w:t>
      </w:r>
      <w:r>
        <w:rPr>
          <w:rFonts w:cs="Times New Roman"/>
          <w:iCs/>
          <w:sz w:val="20"/>
          <w:szCs w:val="24"/>
        </w:rPr>
        <w:t>4 Data Quality Evaluation</w:t>
      </w:r>
      <w:bookmarkEnd w:id="136"/>
    </w:p>
    <w:p w:rsidR="005431C9" w:rsidRPr="00B559BA" w:rsidRDefault="005431C9" w:rsidP="00637865">
      <w:pPr>
        <w:pStyle w:val="BodyText"/>
        <w:jc w:val="both"/>
        <w:rPr>
          <w:bCs/>
          <w:iCs/>
          <w:szCs w:val="18"/>
        </w:rPr>
      </w:pPr>
      <w:r w:rsidRPr="00B559BA">
        <w:rPr>
          <w:bCs/>
          <w:iCs/>
          <w:szCs w:val="18"/>
        </w:rPr>
        <w:t xml:space="preserve">There are no stated precision requirements for collecting data in the aquaculture sector.  As such, the Member State is using percentage coverage of the segments as a measure of quality for parameters not collected exhaustively.  </w:t>
      </w:r>
      <w:r>
        <w:rPr>
          <w:bCs/>
          <w:iCs/>
          <w:szCs w:val="18"/>
        </w:rPr>
        <w:t>The initial sample set is compiled from the current and up to date aquaculture licence data base held by BIM which is cross checked and updated with the DAMF applications and approvals as well as local site visits to farms by BIM personnel.</w:t>
      </w:r>
    </w:p>
    <w:p w:rsidR="005431C9" w:rsidRPr="00B559BA" w:rsidRDefault="005431C9" w:rsidP="00B559BA">
      <w:pPr>
        <w:pStyle w:val="BodyText"/>
        <w:jc w:val="both"/>
        <w:rPr>
          <w:bCs/>
          <w:iCs/>
          <w:szCs w:val="18"/>
        </w:rPr>
      </w:pPr>
    </w:p>
    <w:p w:rsidR="005431C9" w:rsidRPr="00B559BA" w:rsidRDefault="005431C9" w:rsidP="00B559BA">
      <w:pPr>
        <w:pStyle w:val="BodyText"/>
        <w:jc w:val="both"/>
        <w:rPr>
          <w:bCs/>
          <w:iCs/>
          <w:szCs w:val="18"/>
        </w:rPr>
      </w:pPr>
    </w:p>
    <w:p w:rsidR="005431C9" w:rsidRPr="00B559BA" w:rsidRDefault="005431C9" w:rsidP="00B559BA">
      <w:pPr>
        <w:pStyle w:val="BodyText"/>
        <w:jc w:val="both"/>
        <w:rPr>
          <w:bCs/>
          <w:iCs/>
          <w:szCs w:val="18"/>
        </w:rPr>
      </w:pPr>
      <w:r w:rsidRPr="00B559BA">
        <w:rPr>
          <w:bCs/>
          <w:iCs/>
          <w:szCs w:val="18"/>
        </w:rPr>
        <w:t xml:space="preserve">Farms selected for the costs and </w:t>
      </w:r>
      <w:r>
        <w:rPr>
          <w:bCs/>
          <w:iCs/>
          <w:szCs w:val="18"/>
        </w:rPr>
        <w:t xml:space="preserve">financial </w:t>
      </w:r>
      <w:r w:rsidRPr="00B559BA">
        <w:rPr>
          <w:bCs/>
          <w:iCs/>
          <w:szCs w:val="18"/>
        </w:rPr>
        <w:t xml:space="preserve">survey will be contacted in advance to inform them of the survey; this will be followed up by site visits to interview the owners and assist with filling out the survey questionnaire, if required.  </w:t>
      </w:r>
    </w:p>
    <w:p w:rsidR="005431C9" w:rsidRPr="00B559BA" w:rsidRDefault="005431C9" w:rsidP="00B559BA">
      <w:pPr>
        <w:pStyle w:val="BodyText"/>
        <w:jc w:val="both"/>
        <w:rPr>
          <w:bCs/>
          <w:iCs/>
          <w:szCs w:val="18"/>
        </w:rPr>
      </w:pPr>
    </w:p>
    <w:p w:rsidR="005431C9" w:rsidRPr="00B559BA" w:rsidRDefault="005431C9" w:rsidP="00B559BA">
      <w:pPr>
        <w:spacing w:before="0"/>
        <w:ind w:left="0" w:firstLine="0"/>
        <w:jc w:val="both"/>
        <w:rPr>
          <w:rFonts w:ascii="Times New Roman" w:hAnsi="Times New Roman"/>
          <w:sz w:val="18"/>
        </w:rPr>
      </w:pPr>
      <w:r w:rsidRPr="00B559BA">
        <w:rPr>
          <w:rFonts w:ascii="Times New Roman" w:hAnsi="Times New Roman"/>
        </w:rPr>
        <w:t>Certain data collected via questionnaire and/or interview from companies will be validated, where possible, against their published end-of-year abridged accounts.  Data collected shall be treated as confidential and shall not be disclosed in any format whereby the companies or individuals can be identified.  All primary data shall by stored electronically in a secure database, and be protected under the terms of the Data Protection Acts.</w:t>
      </w:r>
      <w:r w:rsidRPr="00B559BA">
        <w:rPr>
          <w:rFonts w:ascii="Times New Roman" w:hAnsi="Times New Roman"/>
          <w:sz w:val="18"/>
        </w:rPr>
        <w:t xml:space="preserve"> </w:t>
      </w:r>
    </w:p>
    <w:p w:rsidR="005431C9" w:rsidRPr="00B559BA" w:rsidRDefault="005431C9" w:rsidP="00B559BA"/>
    <w:p w:rsidR="005431C9" w:rsidRDefault="005431C9" w:rsidP="00C91DA7">
      <w:pPr>
        <w:pStyle w:val="Heading3"/>
        <w:rPr>
          <w:rFonts w:cs="Times New Roman"/>
          <w:iCs/>
          <w:sz w:val="20"/>
          <w:szCs w:val="24"/>
        </w:rPr>
      </w:pPr>
      <w:bookmarkStart w:id="137" w:name="_Toc333825898"/>
      <w:r>
        <w:rPr>
          <w:rFonts w:cs="Times New Roman"/>
          <w:iCs/>
          <w:sz w:val="20"/>
          <w:szCs w:val="24"/>
        </w:rPr>
        <w:t>IV.A.5 Data Presentation</w:t>
      </w:r>
      <w:bookmarkEnd w:id="137"/>
    </w:p>
    <w:p w:rsidR="005431C9" w:rsidRPr="00B559BA" w:rsidRDefault="005431C9" w:rsidP="00B559BA">
      <w:pPr>
        <w:spacing w:before="0"/>
        <w:ind w:left="0" w:firstLine="0"/>
        <w:jc w:val="both"/>
        <w:rPr>
          <w:rFonts w:ascii="Times New Roman" w:hAnsi="Times New Roman"/>
          <w:bCs/>
          <w:iCs/>
          <w:szCs w:val="18"/>
        </w:rPr>
      </w:pPr>
      <w:r w:rsidRPr="00B559BA">
        <w:rPr>
          <w:rFonts w:ascii="Times New Roman" w:hAnsi="Times New Roman"/>
          <w:bCs/>
          <w:iCs/>
          <w:szCs w:val="18"/>
        </w:rPr>
        <w:t xml:space="preserve">For cost and </w:t>
      </w:r>
      <w:r>
        <w:rPr>
          <w:bCs/>
          <w:iCs/>
          <w:szCs w:val="18"/>
        </w:rPr>
        <w:t xml:space="preserve">financial </w:t>
      </w:r>
      <w:r w:rsidRPr="00B559BA">
        <w:rPr>
          <w:rFonts w:ascii="Times New Roman" w:hAnsi="Times New Roman"/>
          <w:bCs/>
          <w:iCs/>
          <w:szCs w:val="18"/>
        </w:rPr>
        <w:t xml:space="preserve">variables collected through the annual survey, data for a particular reference year will be fully validated and available approximately 15 months from the end of the reference year. Data for a particular reference year is collected at the start of </w:t>
      </w:r>
      <w:r>
        <w:rPr>
          <w:rFonts w:ascii="Times New Roman" w:hAnsi="Times New Roman"/>
          <w:bCs/>
          <w:iCs/>
          <w:szCs w:val="18"/>
        </w:rPr>
        <w:t>February</w:t>
      </w:r>
      <w:r w:rsidRPr="00B559BA">
        <w:rPr>
          <w:rFonts w:ascii="Times New Roman" w:hAnsi="Times New Roman"/>
          <w:bCs/>
          <w:iCs/>
          <w:szCs w:val="18"/>
        </w:rPr>
        <w:t xml:space="preserve"> of the following year.  A three month period follows before all data is received from those targeted in the survey, with an additional two months for data procession, and validation before the data are ready for transmission. </w:t>
      </w:r>
    </w:p>
    <w:p w:rsidR="005431C9" w:rsidRPr="00B559BA" w:rsidRDefault="005431C9" w:rsidP="00B559BA">
      <w:pPr>
        <w:spacing w:before="0"/>
        <w:ind w:left="0" w:firstLine="0"/>
        <w:jc w:val="both"/>
        <w:rPr>
          <w:rFonts w:ascii="Times New Roman" w:hAnsi="Times New Roman"/>
          <w:b/>
          <w:bCs/>
          <w:iCs/>
          <w:szCs w:val="18"/>
        </w:rPr>
      </w:pPr>
    </w:p>
    <w:p w:rsidR="005431C9" w:rsidRPr="00B559BA" w:rsidRDefault="005431C9" w:rsidP="00B559BA">
      <w:pPr>
        <w:spacing w:before="0"/>
        <w:ind w:left="0" w:firstLine="0"/>
        <w:jc w:val="both"/>
        <w:rPr>
          <w:rFonts w:ascii="Times New Roman" w:hAnsi="Times New Roman"/>
          <w:bCs/>
          <w:iCs/>
          <w:szCs w:val="18"/>
        </w:rPr>
      </w:pPr>
      <w:r w:rsidRPr="00B559BA">
        <w:rPr>
          <w:rFonts w:ascii="Times New Roman" w:hAnsi="Times New Roman"/>
          <w:bCs/>
          <w:iCs/>
          <w:szCs w:val="18"/>
        </w:rPr>
        <w:t xml:space="preserve">Production and employment data will be available 8 months after the end of that calendar year: data for a particular reference year is collected at the start of January of the following year.  A three to six month period follows before all census forms are received, with an additional 2 months for data processing, and validation before the data are ready for transmission. </w:t>
      </w:r>
    </w:p>
    <w:p w:rsidR="005431C9" w:rsidRPr="00B559BA" w:rsidRDefault="005431C9" w:rsidP="00B559BA"/>
    <w:p w:rsidR="005431C9" w:rsidRDefault="005431C9" w:rsidP="00C91DA7">
      <w:pPr>
        <w:pStyle w:val="Heading3"/>
        <w:rPr>
          <w:rFonts w:cs="Times New Roman"/>
          <w:iCs/>
          <w:sz w:val="20"/>
          <w:szCs w:val="24"/>
        </w:rPr>
      </w:pPr>
      <w:bookmarkStart w:id="138" w:name="_Toc333825899"/>
      <w:r w:rsidRPr="00C91DA7">
        <w:rPr>
          <w:rFonts w:cs="Times New Roman"/>
          <w:iCs/>
          <w:sz w:val="20"/>
          <w:szCs w:val="24"/>
        </w:rPr>
        <w:t>IV.A.</w:t>
      </w:r>
      <w:r>
        <w:rPr>
          <w:rFonts w:cs="Times New Roman"/>
          <w:iCs/>
          <w:sz w:val="20"/>
          <w:szCs w:val="24"/>
        </w:rPr>
        <w:t>6 Regional Coordination</w:t>
      </w:r>
      <w:bookmarkEnd w:id="138"/>
    </w:p>
    <w:p w:rsidR="005431C9" w:rsidRPr="00B559BA" w:rsidRDefault="005431C9" w:rsidP="00B559BA">
      <w:pPr>
        <w:pStyle w:val="BodyText"/>
        <w:jc w:val="both"/>
        <w:rPr>
          <w:bCs/>
          <w:iCs/>
          <w:szCs w:val="18"/>
        </w:rPr>
      </w:pPr>
      <w:r w:rsidRPr="00B559BA">
        <w:rPr>
          <w:bCs/>
          <w:iCs/>
          <w:szCs w:val="18"/>
        </w:rPr>
        <w:t xml:space="preserve">The Member State will participate at the relevant Regional Coordination Meetings (RCM).  There are no direct responsive actions required from the Member State from previous RCM recommendations.  </w:t>
      </w:r>
    </w:p>
    <w:p w:rsidR="005431C9" w:rsidRPr="00B559BA" w:rsidRDefault="005431C9" w:rsidP="00B559BA">
      <w:pPr>
        <w:pStyle w:val="BodyText"/>
        <w:jc w:val="both"/>
        <w:rPr>
          <w:bCs/>
          <w:iCs/>
          <w:szCs w:val="18"/>
        </w:rPr>
      </w:pPr>
    </w:p>
    <w:p w:rsidR="005431C9" w:rsidRPr="00B559BA" w:rsidRDefault="005431C9" w:rsidP="00B559BA">
      <w:pPr>
        <w:pStyle w:val="BodyText"/>
        <w:jc w:val="both"/>
        <w:rPr>
          <w:bCs/>
          <w:iCs/>
          <w:szCs w:val="18"/>
        </w:rPr>
      </w:pPr>
      <w:r w:rsidRPr="00B559BA">
        <w:rPr>
          <w:bCs/>
          <w:iCs/>
          <w:szCs w:val="18"/>
        </w:rPr>
        <w:t>The Member State is aware of the low attendances of economists at RCM and the need for more participation at these meetings.  As such, the Member State will endeavour to ensure Ireland is represented at future meetings.</w:t>
      </w:r>
    </w:p>
    <w:p w:rsidR="005431C9" w:rsidRPr="00B559BA" w:rsidRDefault="005431C9" w:rsidP="00B559BA"/>
    <w:p w:rsidR="005431C9" w:rsidRPr="00BB1C0C" w:rsidRDefault="005431C9" w:rsidP="00C91DA7">
      <w:pPr>
        <w:pStyle w:val="Heading3"/>
        <w:rPr>
          <w:rFonts w:cs="Times New Roman"/>
          <w:iCs/>
          <w:sz w:val="20"/>
          <w:szCs w:val="24"/>
          <w:lang w:val="fr-FR"/>
        </w:rPr>
      </w:pPr>
      <w:bookmarkStart w:id="139" w:name="_Toc333825900"/>
      <w:r w:rsidRPr="00BB1C0C">
        <w:rPr>
          <w:rFonts w:cs="Times New Roman"/>
          <w:iCs/>
          <w:sz w:val="20"/>
          <w:szCs w:val="24"/>
          <w:lang w:val="fr-FR"/>
        </w:rPr>
        <w:t xml:space="preserve">IV.A.7 </w:t>
      </w:r>
      <w:proofErr w:type="spellStart"/>
      <w:r w:rsidRPr="00BB1C0C">
        <w:rPr>
          <w:rFonts w:cs="Times New Roman"/>
          <w:iCs/>
          <w:sz w:val="20"/>
          <w:szCs w:val="24"/>
          <w:lang w:val="fr-FR"/>
        </w:rPr>
        <w:t>Derogations</w:t>
      </w:r>
      <w:proofErr w:type="spellEnd"/>
      <w:r w:rsidRPr="00BB1C0C">
        <w:rPr>
          <w:rFonts w:cs="Times New Roman"/>
          <w:iCs/>
          <w:sz w:val="20"/>
          <w:szCs w:val="24"/>
          <w:lang w:val="fr-FR"/>
        </w:rPr>
        <w:t xml:space="preserve"> and Non </w:t>
      </w:r>
      <w:proofErr w:type="spellStart"/>
      <w:r w:rsidRPr="00BB1C0C">
        <w:rPr>
          <w:rFonts w:cs="Times New Roman"/>
          <w:iCs/>
          <w:sz w:val="20"/>
          <w:szCs w:val="24"/>
          <w:lang w:val="fr-FR"/>
        </w:rPr>
        <w:t>Conformities</w:t>
      </w:r>
      <w:bookmarkEnd w:id="139"/>
      <w:proofErr w:type="spellEnd"/>
    </w:p>
    <w:p w:rsidR="005431C9" w:rsidRPr="00B559BA" w:rsidRDefault="005431C9" w:rsidP="00B559BA">
      <w:pPr>
        <w:pStyle w:val="BodyText"/>
        <w:jc w:val="both"/>
      </w:pPr>
      <w:r w:rsidRPr="00B559BA">
        <w:rPr>
          <w:bCs/>
          <w:iCs/>
          <w:szCs w:val="18"/>
        </w:rPr>
        <w:t>None</w:t>
      </w:r>
    </w:p>
    <w:p w:rsidR="005431C9" w:rsidRPr="00B559BA" w:rsidRDefault="005431C9" w:rsidP="00B559BA"/>
    <w:p w:rsidR="005431C9" w:rsidRDefault="005431C9" w:rsidP="00BE0363">
      <w:pPr>
        <w:pStyle w:val="Heading2"/>
      </w:pPr>
      <w:bookmarkStart w:id="140" w:name="_Toc333825901"/>
      <w:r>
        <w:t>IV.B Collection of data concerning the processing industry</w:t>
      </w:r>
      <w:bookmarkEnd w:id="140"/>
    </w:p>
    <w:p w:rsidR="005431C9" w:rsidRPr="00C91DA7" w:rsidRDefault="005431C9" w:rsidP="00C91DA7"/>
    <w:p w:rsidR="005431C9" w:rsidRDefault="005431C9" w:rsidP="00BE0363">
      <w:pPr>
        <w:pStyle w:val="Heading3"/>
        <w:rPr>
          <w:rFonts w:cs="Times New Roman"/>
          <w:iCs/>
          <w:sz w:val="20"/>
          <w:szCs w:val="24"/>
        </w:rPr>
      </w:pPr>
      <w:bookmarkStart w:id="141" w:name="_Toc333825902"/>
      <w:r w:rsidRPr="00C91DA7">
        <w:rPr>
          <w:rFonts w:cs="Times New Roman"/>
          <w:iCs/>
          <w:sz w:val="20"/>
          <w:szCs w:val="24"/>
        </w:rPr>
        <w:t>IV.</w:t>
      </w:r>
      <w:r>
        <w:rPr>
          <w:rFonts w:cs="Times New Roman"/>
          <w:iCs/>
          <w:sz w:val="20"/>
          <w:szCs w:val="24"/>
        </w:rPr>
        <w:t>B.1</w:t>
      </w:r>
      <w:r w:rsidRPr="00C91DA7">
        <w:rPr>
          <w:rFonts w:cs="Times New Roman"/>
          <w:iCs/>
          <w:sz w:val="20"/>
          <w:szCs w:val="24"/>
        </w:rPr>
        <w:t xml:space="preserve"> </w:t>
      </w:r>
      <w:r>
        <w:rPr>
          <w:rFonts w:cs="Times New Roman"/>
          <w:iCs/>
          <w:sz w:val="20"/>
          <w:szCs w:val="24"/>
        </w:rPr>
        <w:t>Data Acquisition</w:t>
      </w:r>
      <w:bookmarkEnd w:id="141"/>
    </w:p>
    <w:p w:rsidR="005431C9" w:rsidRDefault="005431C9" w:rsidP="00BE0363">
      <w:pPr>
        <w:pStyle w:val="Heading3"/>
        <w:rPr>
          <w:rFonts w:cs="Times New Roman"/>
          <w:iCs/>
          <w:sz w:val="20"/>
          <w:szCs w:val="24"/>
        </w:rPr>
      </w:pPr>
      <w:bookmarkStart w:id="142" w:name="_Toc333825903"/>
      <w:r w:rsidRPr="00C91DA7">
        <w:rPr>
          <w:rFonts w:cs="Times New Roman"/>
          <w:iCs/>
          <w:sz w:val="20"/>
          <w:szCs w:val="24"/>
        </w:rPr>
        <w:t>IV.</w:t>
      </w:r>
      <w:r>
        <w:rPr>
          <w:rFonts w:cs="Times New Roman"/>
          <w:iCs/>
          <w:sz w:val="20"/>
          <w:szCs w:val="24"/>
        </w:rPr>
        <w:t>B</w:t>
      </w:r>
      <w:r w:rsidRPr="00C91DA7">
        <w:rPr>
          <w:rFonts w:cs="Times New Roman"/>
          <w:iCs/>
          <w:sz w:val="20"/>
          <w:szCs w:val="24"/>
        </w:rPr>
        <w:t>.</w:t>
      </w:r>
      <w:r>
        <w:rPr>
          <w:rFonts w:cs="Times New Roman"/>
          <w:iCs/>
          <w:sz w:val="20"/>
          <w:szCs w:val="24"/>
        </w:rPr>
        <w:t>1.a Definition of variables</w:t>
      </w:r>
      <w:bookmarkEnd w:id="142"/>
    </w:p>
    <w:p w:rsidR="005431C9" w:rsidRPr="00B559BA" w:rsidRDefault="005431C9" w:rsidP="00B559BA">
      <w:pPr>
        <w:pStyle w:val="BodyText"/>
        <w:jc w:val="both"/>
        <w:rPr>
          <w:bCs/>
          <w:iCs/>
        </w:rPr>
      </w:pPr>
      <w:r w:rsidRPr="00B559BA">
        <w:t>The following economic parameters will be collected to fulfil the requirements of Appendix XII of Commission Decision (2008/199/EC).</w:t>
      </w:r>
    </w:p>
    <w:p w:rsidR="005431C9" w:rsidRDefault="005431C9" w:rsidP="00B559BA">
      <w:pPr>
        <w:spacing w:before="0"/>
        <w:ind w:left="0" w:firstLine="0"/>
        <w:jc w:val="both"/>
        <w:rPr>
          <w:rFonts w:ascii="Franklin Gothic Book" w:hAnsi="Franklin Gothic Book"/>
          <w:b/>
          <w:bCs/>
          <w:iCs/>
          <w:sz w:val="20"/>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12"/>
        <w:gridCol w:w="2273"/>
        <w:gridCol w:w="3643"/>
        <w:gridCol w:w="1694"/>
      </w:tblGrid>
      <w:tr w:rsidR="005431C9" w:rsidRPr="009F68BE" w:rsidTr="00B559BA">
        <w:trPr>
          <w:cantSplit/>
          <w:trHeight w:val="1134"/>
        </w:trPr>
        <w:tc>
          <w:tcPr>
            <w:tcW w:w="1008" w:type="dxa"/>
            <w:tcBorders>
              <w:bottom w:val="single" w:sz="4" w:space="0" w:color="C0C0C0"/>
            </w:tcBorders>
            <w:shd w:val="clear" w:color="auto" w:fill="C0C0C0"/>
            <w:textDirection w:val="btLr"/>
            <w:vAlign w:val="center"/>
          </w:tcPr>
          <w:p w:rsidR="005431C9" w:rsidRPr="009F68BE" w:rsidRDefault="005431C9" w:rsidP="00B559BA">
            <w:pPr>
              <w:autoSpaceDE w:val="0"/>
              <w:autoSpaceDN w:val="0"/>
              <w:adjustRightInd w:val="0"/>
              <w:ind w:left="113" w:right="113" w:firstLine="0"/>
              <w:jc w:val="center"/>
              <w:rPr>
                <w:b/>
                <w:bCs/>
                <w:lang w:val="en-US"/>
              </w:rPr>
            </w:pPr>
            <w:r w:rsidRPr="009F68BE">
              <w:rPr>
                <w:b/>
                <w:bCs/>
                <w:lang w:val="en-US"/>
              </w:rPr>
              <w:t>Variable group</w:t>
            </w:r>
          </w:p>
        </w:tc>
        <w:tc>
          <w:tcPr>
            <w:tcW w:w="2562" w:type="dxa"/>
            <w:tcBorders>
              <w:bottom w:val="single" w:sz="4" w:space="0" w:color="C0C0C0"/>
            </w:tcBorders>
            <w:shd w:val="clear" w:color="auto" w:fill="C0C0C0"/>
            <w:vAlign w:val="center"/>
          </w:tcPr>
          <w:p w:rsidR="005431C9" w:rsidRPr="009F68BE" w:rsidRDefault="005431C9" w:rsidP="006F1A3B">
            <w:pPr>
              <w:autoSpaceDE w:val="0"/>
              <w:autoSpaceDN w:val="0"/>
              <w:adjustRightInd w:val="0"/>
              <w:ind w:left="0" w:firstLine="0"/>
            </w:pPr>
            <w:r w:rsidRPr="009F68BE">
              <w:rPr>
                <w:b/>
                <w:bCs/>
                <w:lang w:val="en-US"/>
              </w:rPr>
              <w:t>Variable</w:t>
            </w:r>
          </w:p>
        </w:tc>
        <w:tc>
          <w:tcPr>
            <w:tcW w:w="3140" w:type="dxa"/>
            <w:tcBorders>
              <w:bottom w:val="single" w:sz="4" w:space="0" w:color="C0C0C0"/>
            </w:tcBorders>
            <w:shd w:val="clear" w:color="auto" w:fill="C0C0C0"/>
            <w:vAlign w:val="center"/>
          </w:tcPr>
          <w:p w:rsidR="005431C9" w:rsidRPr="009F68BE" w:rsidRDefault="005431C9" w:rsidP="006F1A3B">
            <w:pPr>
              <w:autoSpaceDE w:val="0"/>
              <w:autoSpaceDN w:val="0"/>
              <w:adjustRightInd w:val="0"/>
              <w:ind w:left="64" w:firstLine="0"/>
              <w:rPr>
                <w:b/>
                <w:bCs/>
                <w:lang w:val="en-US"/>
              </w:rPr>
            </w:pPr>
            <w:r w:rsidRPr="009F68BE">
              <w:rPr>
                <w:b/>
                <w:bCs/>
                <w:lang w:val="en-US"/>
              </w:rPr>
              <w:t xml:space="preserve">Economic Parameters </w:t>
            </w:r>
          </w:p>
          <w:p w:rsidR="005431C9" w:rsidRPr="009F68BE" w:rsidRDefault="005431C9" w:rsidP="006F1A3B">
            <w:pPr>
              <w:autoSpaceDE w:val="0"/>
              <w:autoSpaceDN w:val="0"/>
              <w:adjustRightInd w:val="0"/>
              <w:ind w:left="64" w:firstLine="0"/>
              <w:rPr>
                <w:b/>
                <w:bCs/>
                <w:lang w:val="en-US"/>
              </w:rPr>
            </w:pPr>
            <w:r w:rsidRPr="009F68BE">
              <w:rPr>
                <w:b/>
                <w:bCs/>
                <w:lang w:val="en-US"/>
              </w:rPr>
              <w:t xml:space="preserve"> To be collected in 2011 - 2013</w:t>
            </w:r>
          </w:p>
        </w:tc>
        <w:tc>
          <w:tcPr>
            <w:tcW w:w="1812" w:type="dxa"/>
            <w:tcBorders>
              <w:bottom w:val="single" w:sz="4" w:space="0" w:color="C0C0C0"/>
            </w:tcBorders>
            <w:shd w:val="clear" w:color="auto" w:fill="C0C0C0"/>
            <w:vAlign w:val="center"/>
          </w:tcPr>
          <w:p w:rsidR="005431C9" w:rsidRPr="009F68BE" w:rsidRDefault="005431C9" w:rsidP="006F1A3B">
            <w:pPr>
              <w:autoSpaceDE w:val="0"/>
              <w:autoSpaceDN w:val="0"/>
              <w:adjustRightInd w:val="0"/>
              <w:ind w:left="0" w:firstLine="0"/>
              <w:rPr>
                <w:b/>
                <w:bCs/>
              </w:rPr>
            </w:pPr>
            <w:r w:rsidRPr="009F68BE">
              <w:rPr>
                <w:b/>
                <w:bCs/>
              </w:rPr>
              <w:t>Data source</w:t>
            </w:r>
          </w:p>
        </w:tc>
      </w:tr>
      <w:tr w:rsidR="005431C9" w:rsidRPr="009F68BE" w:rsidTr="00B559BA">
        <w:trPr>
          <w:cantSplit/>
          <w:trHeight w:val="400"/>
        </w:trPr>
        <w:tc>
          <w:tcPr>
            <w:tcW w:w="1008" w:type="dxa"/>
            <w:vMerge w:val="restart"/>
            <w:tcBorders>
              <w:top w:val="single" w:sz="4" w:space="0" w:color="C0C0C0"/>
              <w:left w:val="single" w:sz="4" w:space="0" w:color="C0C0C0"/>
              <w:bottom w:val="single" w:sz="4" w:space="0" w:color="C0C0C0"/>
              <w:right w:val="single" w:sz="4" w:space="0" w:color="C0C0C0"/>
            </w:tcBorders>
            <w:textDirection w:val="btLr"/>
            <w:vAlign w:val="center"/>
          </w:tcPr>
          <w:p w:rsidR="005431C9" w:rsidRPr="009F68BE" w:rsidRDefault="005431C9" w:rsidP="00B559BA">
            <w:pPr>
              <w:pStyle w:val="BodyText"/>
              <w:jc w:val="both"/>
              <w:rPr>
                <w:rFonts w:ascii="Calibri" w:hAnsi="Calibri"/>
                <w:sz w:val="18"/>
                <w:szCs w:val="18"/>
              </w:rPr>
            </w:pPr>
            <w:r w:rsidRPr="009F68BE">
              <w:rPr>
                <w:rFonts w:ascii="Calibri" w:hAnsi="Calibri"/>
                <w:sz w:val="18"/>
                <w:szCs w:val="18"/>
              </w:rPr>
              <w:t>Turnover</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Turnover</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Total invoice value, excluding VAT, of sales made during the year (SBS 12 11 0)</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6F1A3B">
            <w:pPr>
              <w:pStyle w:val="BodyText"/>
              <w:rPr>
                <w:rFonts w:ascii="Calibri" w:hAnsi="Calibri"/>
                <w:sz w:val="18"/>
                <w:szCs w:val="18"/>
              </w:rPr>
            </w:pPr>
            <w:r>
              <w:rPr>
                <w:rFonts w:ascii="Calibri" w:hAnsi="Calibri"/>
                <w:sz w:val="18"/>
                <w:szCs w:val="18"/>
              </w:rPr>
              <w:t>Abridged Company  Accounts</w:t>
            </w:r>
          </w:p>
          <w:p w:rsidR="005431C9" w:rsidRPr="009F68BE" w:rsidRDefault="005431C9" w:rsidP="006F1A3B">
            <w:pPr>
              <w:pStyle w:val="BodyText"/>
              <w:rPr>
                <w:rFonts w:ascii="Calibri" w:hAnsi="Calibri"/>
                <w:sz w:val="18"/>
                <w:szCs w:val="18"/>
              </w:rPr>
            </w:pPr>
            <w:r>
              <w:rPr>
                <w:rFonts w:ascii="Calibri" w:hAnsi="Calibri"/>
                <w:sz w:val="18"/>
                <w:szCs w:val="18"/>
              </w:rPr>
              <w:t>Questionnaire</w:t>
            </w:r>
            <w:r w:rsidRPr="009F68BE" w:rsidDel="00637865">
              <w:rPr>
                <w:rFonts w:ascii="Calibri" w:hAnsi="Calibri"/>
                <w:sz w:val="18"/>
                <w:szCs w:val="18"/>
              </w:rPr>
              <w:t xml:space="preserve"> </w:t>
            </w:r>
          </w:p>
        </w:tc>
      </w:tr>
      <w:tr w:rsidR="005431C9" w:rsidRPr="009F68BE" w:rsidTr="00B559BA">
        <w:trPr>
          <w:cantSplit/>
          <w:trHeight w:val="400"/>
        </w:trPr>
        <w:tc>
          <w:tcPr>
            <w:tcW w:w="1008" w:type="dxa"/>
            <w:vMerge/>
            <w:tcBorders>
              <w:top w:val="single" w:sz="4" w:space="0" w:color="C0C0C0"/>
              <w:left w:val="single" w:sz="4" w:space="0" w:color="C0C0C0"/>
              <w:bottom w:val="single" w:sz="4" w:space="0" w:color="C0C0C0"/>
              <w:right w:val="single" w:sz="4" w:space="0" w:color="C0C0C0"/>
            </w:tcBorders>
            <w:textDirection w:val="btLr"/>
            <w:vAlign w:val="center"/>
          </w:tcPr>
          <w:p w:rsidR="005431C9" w:rsidRPr="009F68BE" w:rsidRDefault="005431C9" w:rsidP="00B559BA">
            <w:pPr>
              <w:pStyle w:val="BodyText"/>
              <w:jc w:val="both"/>
              <w:rPr>
                <w:rFonts w:ascii="Calibri" w:hAnsi="Calibri"/>
                <w:sz w:val="18"/>
                <w:szCs w:val="18"/>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Subsidies</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operating subsidies</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Pr>
                <w:rFonts w:ascii="Calibri" w:hAnsi="Calibri"/>
                <w:sz w:val="18"/>
                <w:szCs w:val="18"/>
              </w:rPr>
              <w:t xml:space="preserve">Abridged Company  </w:t>
            </w:r>
            <w:r w:rsidRPr="009F68BE">
              <w:rPr>
                <w:rFonts w:ascii="Calibri" w:hAnsi="Calibri"/>
                <w:sz w:val="18"/>
                <w:szCs w:val="18"/>
              </w:rPr>
              <w:t>Accounts</w:t>
            </w:r>
          </w:p>
          <w:p w:rsidR="005431C9" w:rsidRPr="009F68BE" w:rsidRDefault="005431C9" w:rsidP="006F1A3B">
            <w:pPr>
              <w:pStyle w:val="BodyText"/>
              <w:rPr>
                <w:rFonts w:ascii="Calibri" w:hAnsi="Calibri"/>
                <w:sz w:val="18"/>
                <w:szCs w:val="18"/>
              </w:rPr>
            </w:pPr>
            <w:r w:rsidRPr="009F68BE">
              <w:rPr>
                <w:rFonts w:ascii="Calibri" w:hAnsi="Calibri"/>
                <w:sz w:val="18"/>
                <w:szCs w:val="18"/>
              </w:rPr>
              <w:t>Questionnaire</w:t>
            </w:r>
          </w:p>
        </w:tc>
      </w:tr>
      <w:tr w:rsidR="005431C9" w:rsidRPr="009F68BE" w:rsidTr="00B559BA">
        <w:trPr>
          <w:cantSplit/>
          <w:trHeight w:val="400"/>
        </w:trPr>
        <w:tc>
          <w:tcPr>
            <w:tcW w:w="1008" w:type="dxa"/>
            <w:vMerge/>
            <w:tcBorders>
              <w:top w:val="single" w:sz="4" w:space="0" w:color="C0C0C0"/>
              <w:left w:val="single" w:sz="4" w:space="0" w:color="C0C0C0"/>
              <w:bottom w:val="single" w:sz="4" w:space="0" w:color="C0C0C0"/>
              <w:right w:val="single" w:sz="4" w:space="0" w:color="C0C0C0"/>
            </w:tcBorders>
            <w:textDirection w:val="btLr"/>
            <w:vAlign w:val="center"/>
          </w:tcPr>
          <w:p w:rsidR="005431C9" w:rsidRPr="009F68BE" w:rsidRDefault="005431C9" w:rsidP="00B559BA">
            <w:pPr>
              <w:pStyle w:val="BodyText"/>
              <w:jc w:val="both"/>
              <w:rPr>
                <w:rFonts w:ascii="Calibri" w:hAnsi="Calibri"/>
                <w:sz w:val="18"/>
                <w:szCs w:val="18"/>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Other income</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Total Financial income, extraordinary income</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Pr>
                <w:rFonts w:ascii="Calibri" w:hAnsi="Calibri"/>
                <w:sz w:val="18"/>
                <w:szCs w:val="18"/>
              </w:rPr>
              <w:t xml:space="preserve">Abridged  Company  </w:t>
            </w:r>
            <w:r w:rsidRPr="009F68BE">
              <w:rPr>
                <w:rFonts w:ascii="Calibri" w:hAnsi="Calibri"/>
                <w:sz w:val="18"/>
                <w:szCs w:val="18"/>
              </w:rPr>
              <w:t>Accounts</w:t>
            </w:r>
          </w:p>
          <w:p w:rsidR="005431C9" w:rsidRPr="009F68BE" w:rsidRDefault="005431C9" w:rsidP="006F1A3B">
            <w:pPr>
              <w:pStyle w:val="BodyText"/>
              <w:rPr>
                <w:rFonts w:ascii="Calibri" w:hAnsi="Calibri"/>
                <w:sz w:val="18"/>
                <w:szCs w:val="18"/>
              </w:rPr>
            </w:pPr>
            <w:r w:rsidRPr="009F68BE">
              <w:rPr>
                <w:rFonts w:ascii="Calibri" w:hAnsi="Calibri"/>
                <w:sz w:val="18"/>
                <w:szCs w:val="18"/>
              </w:rPr>
              <w:t>Questionnaire</w:t>
            </w:r>
          </w:p>
        </w:tc>
      </w:tr>
      <w:tr w:rsidR="005431C9" w:rsidRPr="009F68BE" w:rsidTr="00B559BA">
        <w:trPr>
          <w:cantSplit/>
          <w:trHeight w:val="434"/>
        </w:trPr>
        <w:tc>
          <w:tcPr>
            <w:tcW w:w="1008" w:type="dxa"/>
            <w:vMerge w:val="restart"/>
            <w:tcBorders>
              <w:top w:val="single" w:sz="4" w:space="0" w:color="C0C0C0"/>
              <w:left w:val="single" w:sz="4" w:space="0" w:color="C0C0C0"/>
              <w:bottom w:val="single" w:sz="4" w:space="0" w:color="C0C0C0"/>
              <w:right w:val="single" w:sz="4" w:space="0" w:color="C0C0C0"/>
            </w:tcBorders>
            <w:textDirection w:val="btLr"/>
            <w:vAlign w:val="center"/>
          </w:tcPr>
          <w:p w:rsidR="005431C9" w:rsidRPr="009F68BE" w:rsidRDefault="005431C9" w:rsidP="00B559BA">
            <w:pPr>
              <w:pStyle w:val="BodyText"/>
              <w:jc w:val="both"/>
              <w:rPr>
                <w:rFonts w:ascii="Calibri" w:hAnsi="Calibri"/>
                <w:sz w:val="18"/>
                <w:szCs w:val="18"/>
              </w:rPr>
            </w:pPr>
            <w:r w:rsidRPr="009F68BE">
              <w:rPr>
                <w:rFonts w:ascii="Calibri" w:hAnsi="Calibri"/>
                <w:sz w:val="18"/>
                <w:szCs w:val="18"/>
              </w:rPr>
              <w:t>Personnel costs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Wages and salaries of staff</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Total remuneration payable by an employer to an employee in return for work done by the later during the accounting period, including the value of any social contributions, income taxes etc. payable by the employee (SBS 13 32 0)</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Pr>
                <w:rFonts w:ascii="Calibri" w:hAnsi="Calibri"/>
                <w:sz w:val="18"/>
                <w:szCs w:val="18"/>
              </w:rPr>
              <w:t xml:space="preserve">Abridged  Company  </w:t>
            </w:r>
            <w:r w:rsidRPr="009F68BE">
              <w:rPr>
                <w:rFonts w:ascii="Calibri" w:hAnsi="Calibri"/>
                <w:sz w:val="18"/>
                <w:szCs w:val="18"/>
              </w:rPr>
              <w:t>Accounts</w:t>
            </w:r>
          </w:p>
          <w:p w:rsidR="005431C9" w:rsidRPr="009F68BE" w:rsidRDefault="005431C9" w:rsidP="006F1A3B">
            <w:pPr>
              <w:pStyle w:val="BodyText"/>
              <w:rPr>
                <w:rFonts w:ascii="Calibri" w:hAnsi="Calibri"/>
                <w:sz w:val="18"/>
                <w:szCs w:val="18"/>
              </w:rPr>
            </w:pPr>
            <w:r w:rsidRPr="009F68BE">
              <w:rPr>
                <w:rFonts w:ascii="Calibri" w:hAnsi="Calibri"/>
                <w:sz w:val="18"/>
                <w:szCs w:val="18"/>
              </w:rPr>
              <w:t>Questionnaire</w:t>
            </w:r>
          </w:p>
        </w:tc>
      </w:tr>
      <w:tr w:rsidR="005431C9" w:rsidRPr="009F68BE" w:rsidTr="00B559BA">
        <w:trPr>
          <w:cantSplit/>
          <w:trHeight w:val="400"/>
        </w:trPr>
        <w:tc>
          <w:tcPr>
            <w:tcW w:w="1008" w:type="dxa"/>
            <w:vMerge/>
            <w:tcBorders>
              <w:top w:val="single" w:sz="4" w:space="0" w:color="C0C0C0"/>
              <w:left w:val="single" w:sz="4" w:space="0" w:color="C0C0C0"/>
              <w:bottom w:val="single" w:sz="4" w:space="0" w:color="C0C0C0"/>
              <w:right w:val="single" w:sz="4" w:space="0" w:color="C0C0C0"/>
            </w:tcBorders>
            <w:textDirection w:val="btLr"/>
            <w:vAlign w:val="center"/>
          </w:tcPr>
          <w:p w:rsidR="005431C9" w:rsidRPr="009F68BE" w:rsidRDefault="005431C9" w:rsidP="00B559BA">
            <w:pPr>
              <w:pStyle w:val="BodyText"/>
              <w:jc w:val="both"/>
              <w:rPr>
                <w:rFonts w:ascii="Calibri" w:hAnsi="Calibri"/>
                <w:sz w:val="18"/>
                <w:szCs w:val="18"/>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Imputed value of unpaid labour</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Unpaid labour</w:t>
            </w:r>
          </w:p>
          <w:p w:rsidR="005431C9" w:rsidRDefault="005431C9" w:rsidP="006F1A3B">
            <w:pPr>
              <w:pStyle w:val="BodyText"/>
              <w:numPr>
                <w:ilvl w:val="1"/>
                <w:numId w:val="20"/>
              </w:numPr>
              <w:rPr>
                <w:rFonts w:ascii="Calibri" w:hAnsi="Calibri"/>
                <w:sz w:val="18"/>
                <w:szCs w:val="18"/>
              </w:rPr>
            </w:pPr>
            <w:r w:rsidRPr="009F68BE">
              <w:rPr>
                <w:rFonts w:ascii="Calibri" w:hAnsi="Calibri"/>
                <w:sz w:val="18"/>
                <w:szCs w:val="18"/>
              </w:rPr>
              <w:t>Hours per week</w:t>
            </w:r>
          </w:p>
          <w:p w:rsidR="005431C9" w:rsidRDefault="005431C9" w:rsidP="006F1A3B">
            <w:pPr>
              <w:pStyle w:val="BodyText"/>
              <w:numPr>
                <w:ilvl w:val="1"/>
                <w:numId w:val="20"/>
              </w:numPr>
              <w:rPr>
                <w:rFonts w:ascii="Calibri" w:hAnsi="Calibri"/>
                <w:sz w:val="18"/>
                <w:szCs w:val="18"/>
              </w:rPr>
            </w:pPr>
            <w:r w:rsidRPr="009F68BE">
              <w:rPr>
                <w:rFonts w:ascii="Calibri" w:hAnsi="Calibri"/>
                <w:sz w:val="18"/>
                <w:szCs w:val="18"/>
              </w:rPr>
              <w:t>Relationship to enterprise</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Pr>
                <w:rFonts w:ascii="Calibri" w:hAnsi="Calibri"/>
                <w:sz w:val="18"/>
                <w:szCs w:val="18"/>
              </w:rPr>
              <w:t>Abridged Company  Accounts</w:t>
            </w:r>
            <w:r w:rsidRPr="009F68BE" w:rsidDel="00637865">
              <w:rPr>
                <w:rFonts w:ascii="Calibri" w:hAnsi="Calibri"/>
                <w:sz w:val="18"/>
                <w:szCs w:val="18"/>
              </w:rPr>
              <w:t xml:space="preserve"> </w:t>
            </w:r>
            <w:r w:rsidRPr="009F68BE">
              <w:rPr>
                <w:rFonts w:ascii="Calibri" w:hAnsi="Calibri"/>
                <w:sz w:val="18"/>
                <w:szCs w:val="18"/>
              </w:rPr>
              <w:t>Questionnaire</w:t>
            </w:r>
          </w:p>
        </w:tc>
      </w:tr>
      <w:tr w:rsidR="005431C9" w:rsidRPr="009F68BE" w:rsidTr="00B559BA">
        <w:trPr>
          <w:cantSplit/>
          <w:trHeight w:val="698"/>
        </w:trPr>
        <w:tc>
          <w:tcPr>
            <w:tcW w:w="1008" w:type="dxa"/>
            <w:tcBorders>
              <w:top w:val="single" w:sz="4" w:space="0" w:color="C0C0C0"/>
              <w:left w:val="single" w:sz="4" w:space="0" w:color="C0C0C0"/>
              <w:bottom w:val="single" w:sz="4" w:space="0" w:color="C0C0C0"/>
              <w:right w:val="single" w:sz="4" w:space="0" w:color="C0C0C0"/>
            </w:tcBorders>
            <w:textDirection w:val="btLr"/>
            <w:vAlign w:val="center"/>
          </w:tcPr>
          <w:p w:rsidR="005431C9" w:rsidRPr="009F68BE" w:rsidRDefault="005431C9" w:rsidP="00B559BA">
            <w:pPr>
              <w:pStyle w:val="BodyText"/>
              <w:jc w:val="both"/>
              <w:rPr>
                <w:rFonts w:ascii="Calibri" w:hAnsi="Calibri"/>
                <w:sz w:val="18"/>
                <w:szCs w:val="18"/>
              </w:rPr>
            </w:pPr>
            <w:r w:rsidRPr="009F68BE">
              <w:rPr>
                <w:rFonts w:ascii="Calibri" w:hAnsi="Calibri"/>
                <w:sz w:val="18"/>
                <w:szCs w:val="18"/>
              </w:rPr>
              <w:t>Energy costs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Energy costs</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Light, heat and power used during the accounting period.</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Pr>
                <w:rFonts w:ascii="Calibri" w:hAnsi="Calibri"/>
                <w:sz w:val="18"/>
                <w:szCs w:val="18"/>
              </w:rPr>
              <w:t xml:space="preserve">Abridged Company  </w:t>
            </w:r>
            <w:r w:rsidRPr="009F68BE">
              <w:rPr>
                <w:rFonts w:ascii="Calibri" w:hAnsi="Calibri"/>
                <w:sz w:val="18"/>
                <w:szCs w:val="18"/>
              </w:rPr>
              <w:t>Accounts</w:t>
            </w:r>
          </w:p>
          <w:p w:rsidR="005431C9" w:rsidRPr="009F68BE" w:rsidRDefault="005431C9" w:rsidP="006F1A3B">
            <w:pPr>
              <w:pStyle w:val="BodyText"/>
              <w:rPr>
                <w:rFonts w:ascii="Calibri" w:hAnsi="Calibri"/>
                <w:sz w:val="18"/>
                <w:szCs w:val="18"/>
              </w:rPr>
            </w:pPr>
            <w:r w:rsidRPr="009F68BE">
              <w:rPr>
                <w:rFonts w:ascii="Calibri" w:hAnsi="Calibri"/>
                <w:sz w:val="18"/>
                <w:szCs w:val="18"/>
              </w:rPr>
              <w:t>Questionnaire</w:t>
            </w:r>
          </w:p>
        </w:tc>
      </w:tr>
      <w:tr w:rsidR="005431C9" w:rsidRPr="009F68BE" w:rsidTr="00B559BA">
        <w:trPr>
          <w:cantSplit/>
          <w:trHeight w:val="1134"/>
        </w:trPr>
        <w:tc>
          <w:tcPr>
            <w:tcW w:w="1008" w:type="dxa"/>
            <w:tcBorders>
              <w:top w:val="single" w:sz="4" w:space="0" w:color="C0C0C0"/>
              <w:left w:val="single" w:sz="4" w:space="0" w:color="C0C0C0"/>
              <w:bottom w:val="single" w:sz="4" w:space="0" w:color="C0C0C0"/>
              <w:right w:val="single" w:sz="4" w:space="0" w:color="C0C0C0"/>
            </w:tcBorders>
            <w:textDirection w:val="btLr"/>
            <w:vAlign w:val="center"/>
          </w:tcPr>
          <w:p w:rsidR="005431C9" w:rsidRPr="009F68BE" w:rsidRDefault="005431C9" w:rsidP="00B559BA">
            <w:pPr>
              <w:pStyle w:val="BodyText"/>
              <w:jc w:val="both"/>
              <w:rPr>
                <w:rFonts w:ascii="Calibri" w:hAnsi="Calibri"/>
                <w:sz w:val="18"/>
                <w:szCs w:val="18"/>
              </w:rPr>
            </w:pPr>
            <w:r w:rsidRPr="009F68BE">
              <w:rPr>
                <w:rFonts w:ascii="Calibri" w:hAnsi="Calibri"/>
                <w:sz w:val="18"/>
                <w:szCs w:val="18"/>
              </w:rPr>
              <w:t>Raw material costs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Purchase of fish and other new material for production</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The value of primary and secondary material that is used to produce a product (fish bought in).</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Pr>
                <w:rFonts w:ascii="Calibri" w:hAnsi="Calibri"/>
                <w:sz w:val="18"/>
                <w:szCs w:val="18"/>
              </w:rPr>
              <w:t xml:space="preserve">Abridged Company  </w:t>
            </w:r>
            <w:r w:rsidRPr="009F68BE">
              <w:rPr>
                <w:rFonts w:ascii="Calibri" w:hAnsi="Calibri"/>
                <w:sz w:val="18"/>
                <w:szCs w:val="18"/>
              </w:rPr>
              <w:t>Accounts</w:t>
            </w:r>
          </w:p>
          <w:p w:rsidR="005431C9" w:rsidRPr="009F68BE" w:rsidRDefault="005431C9" w:rsidP="006F1A3B">
            <w:pPr>
              <w:pStyle w:val="BodyText"/>
              <w:rPr>
                <w:rFonts w:ascii="Calibri" w:hAnsi="Calibri"/>
                <w:sz w:val="18"/>
                <w:szCs w:val="18"/>
              </w:rPr>
            </w:pPr>
            <w:r w:rsidRPr="009F68BE">
              <w:rPr>
                <w:rFonts w:ascii="Calibri" w:hAnsi="Calibri"/>
                <w:sz w:val="18"/>
                <w:szCs w:val="18"/>
              </w:rPr>
              <w:t>Questionnaire</w:t>
            </w:r>
          </w:p>
        </w:tc>
      </w:tr>
      <w:tr w:rsidR="005431C9" w:rsidRPr="009F68BE" w:rsidTr="00B559BA">
        <w:trPr>
          <w:trHeight w:val="1010"/>
        </w:trPr>
        <w:tc>
          <w:tcPr>
            <w:tcW w:w="1008" w:type="dxa"/>
            <w:tcBorders>
              <w:top w:val="single" w:sz="4" w:space="0" w:color="C0C0C0"/>
              <w:left w:val="single" w:sz="4" w:space="0" w:color="C0C0C0"/>
              <w:bottom w:val="single" w:sz="4" w:space="0" w:color="C0C0C0"/>
              <w:right w:val="single" w:sz="4" w:space="0" w:color="C0C0C0"/>
            </w:tcBorders>
            <w:textDirection w:val="btLr"/>
            <w:vAlign w:val="center"/>
          </w:tcPr>
          <w:p w:rsidR="005431C9" w:rsidRPr="009F68BE" w:rsidRDefault="005431C9" w:rsidP="00B559BA">
            <w:pPr>
              <w:pStyle w:val="BodyText"/>
              <w:jc w:val="both"/>
              <w:rPr>
                <w:rFonts w:ascii="Calibri" w:hAnsi="Calibri"/>
                <w:sz w:val="18"/>
                <w:szCs w:val="18"/>
              </w:rPr>
            </w:pPr>
            <w:r w:rsidRPr="009F68BE">
              <w:rPr>
                <w:rFonts w:ascii="Calibri" w:hAnsi="Calibri"/>
                <w:sz w:val="18"/>
                <w:szCs w:val="18"/>
              </w:rPr>
              <w:t>Other operational costs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Other operational costs</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All other operating costs, such as marketing and distribution costs and administration costs. Excludes wages and salaries, light, heat &amp; power, depreciation, purchases of raw materials.</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Pr>
                <w:rFonts w:ascii="Calibri" w:hAnsi="Calibri"/>
                <w:sz w:val="18"/>
                <w:szCs w:val="18"/>
              </w:rPr>
              <w:t xml:space="preserve">Abridged Company  </w:t>
            </w:r>
            <w:r w:rsidRPr="009F68BE">
              <w:rPr>
                <w:rFonts w:ascii="Calibri" w:hAnsi="Calibri"/>
                <w:sz w:val="18"/>
                <w:szCs w:val="18"/>
              </w:rPr>
              <w:t>Accounts</w:t>
            </w:r>
          </w:p>
          <w:p w:rsidR="005431C9" w:rsidRPr="009F68BE" w:rsidRDefault="005431C9" w:rsidP="006F1A3B">
            <w:pPr>
              <w:pStyle w:val="BodyText"/>
              <w:rPr>
                <w:rFonts w:ascii="Calibri" w:hAnsi="Calibri"/>
                <w:sz w:val="18"/>
                <w:szCs w:val="18"/>
              </w:rPr>
            </w:pPr>
            <w:r w:rsidRPr="009F68BE">
              <w:rPr>
                <w:rFonts w:ascii="Calibri" w:hAnsi="Calibri"/>
                <w:sz w:val="18"/>
                <w:szCs w:val="18"/>
              </w:rPr>
              <w:t>Questionnaire</w:t>
            </w:r>
          </w:p>
        </w:tc>
      </w:tr>
      <w:tr w:rsidR="005431C9" w:rsidRPr="009F68BE" w:rsidTr="00B559BA">
        <w:trPr>
          <w:cantSplit/>
          <w:trHeight w:val="565"/>
        </w:trPr>
        <w:tc>
          <w:tcPr>
            <w:tcW w:w="1008" w:type="dxa"/>
            <w:vMerge w:val="restart"/>
            <w:tcBorders>
              <w:top w:val="single" w:sz="4" w:space="0" w:color="C0C0C0"/>
              <w:left w:val="single" w:sz="4" w:space="0" w:color="C0C0C0"/>
              <w:bottom w:val="single" w:sz="4" w:space="0" w:color="C0C0C0"/>
              <w:right w:val="single" w:sz="4" w:space="0" w:color="C0C0C0"/>
            </w:tcBorders>
            <w:textDirection w:val="btLr"/>
            <w:vAlign w:val="center"/>
          </w:tcPr>
          <w:p w:rsidR="005431C9" w:rsidRPr="009F68BE" w:rsidRDefault="005431C9" w:rsidP="00B559BA">
            <w:pPr>
              <w:pStyle w:val="BodyText"/>
              <w:jc w:val="both"/>
              <w:rPr>
                <w:rFonts w:ascii="Calibri" w:hAnsi="Calibri"/>
                <w:sz w:val="18"/>
                <w:szCs w:val="18"/>
              </w:rPr>
            </w:pPr>
            <w:r w:rsidRPr="009F68BE">
              <w:rPr>
                <w:rFonts w:ascii="Calibri" w:hAnsi="Calibri"/>
                <w:sz w:val="18"/>
                <w:szCs w:val="18"/>
              </w:rPr>
              <w:t>Capital costs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Depreciation of capital</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Depreciation for year</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Pr>
                <w:rFonts w:ascii="Calibri" w:hAnsi="Calibri"/>
                <w:sz w:val="18"/>
                <w:szCs w:val="18"/>
              </w:rPr>
              <w:t xml:space="preserve">Abridged Company  </w:t>
            </w:r>
            <w:r w:rsidRPr="009F68BE">
              <w:rPr>
                <w:rFonts w:ascii="Calibri" w:hAnsi="Calibri"/>
                <w:sz w:val="18"/>
                <w:szCs w:val="18"/>
              </w:rPr>
              <w:t>Accounts</w:t>
            </w:r>
          </w:p>
          <w:p w:rsidR="005431C9" w:rsidRPr="009F68BE" w:rsidRDefault="005431C9" w:rsidP="006F1A3B">
            <w:pPr>
              <w:pStyle w:val="BodyText"/>
              <w:rPr>
                <w:rFonts w:ascii="Calibri" w:hAnsi="Calibri"/>
                <w:sz w:val="18"/>
                <w:szCs w:val="18"/>
              </w:rPr>
            </w:pPr>
            <w:r w:rsidRPr="009F68BE">
              <w:rPr>
                <w:rFonts w:ascii="Calibri" w:hAnsi="Calibri"/>
                <w:sz w:val="18"/>
                <w:szCs w:val="18"/>
              </w:rPr>
              <w:t>Questionnaire</w:t>
            </w:r>
          </w:p>
        </w:tc>
      </w:tr>
      <w:tr w:rsidR="005431C9" w:rsidRPr="009F68BE" w:rsidTr="00B559BA">
        <w:trPr>
          <w:cantSplit/>
          <w:trHeight w:val="565"/>
        </w:trPr>
        <w:tc>
          <w:tcPr>
            <w:tcW w:w="1008" w:type="dxa"/>
            <w:vMerge/>
            <w:tcBorders>
              <w:top w:val="single" w:sz="4" w:space="0" w:color="C0C0C0"/>
              <w:left w:val="single" w:sz="4" w:space="0" w:color="C0C0C0"/>
              <w:bottom w:val="single" w:sz="4" w:space="0" w:color="C0C0C0"/>
              <w:right w:val="single" w:sz="4" w:space="0" w:color="C0C0C0"/>
            </w:tcBorders>
            <w:textDirection w:val="btLr"/>
            <w:vAlign w:val="center"/>
          </w:tcPr>
          <w:p w:rsidR="005431C9" w:rsidRPr="009F68BE" w:rsidRDefault="005431C9" w:rsidP="00B559BA">
            <w:pPr>
              <w:pStyle w:val="BodyText"/>
              <w:jc w:val="both"/>
              <w:rPr>
                <w:rFonts w:ascii="Calibri" w:hAnsi="Calibri"/>
                <w:sz w:val="18"/>
                <w:szCs w:val="18"/>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Financial costs, net</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 xml:space="preserve">Interest costs of capital </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6F1A3B">
            <w:pPr>
              <w:pStyle w:val="BodyText"/>
              <w:rPr>
                <w:rFonts w:ascii="Calibri" w:hAnsi="Calibri"/>
                <w:sz w:val="18"/>
                <w:szCs w:val="18"/>
              </w:rPr>
            </w:pPr>
            <w:r>
              <w:rPr>
                <w:rFonts w:ascii="Calibri" w:hAnsi="Calibri"/>
                <w:sz w:val="18"/>
                <w:szCs w:val="18"/>
              </w:rPr>
              <w:t>Abridged Company  Accounts</w:t>
            </w:r>
          </w:p>
          <w:p w:rsidR="005431C9" w:rsidRPr="009F68BE" w:rsidRDefault="005431C9" w:rsidP="006F1A3B">
            <w:pPr>
              <w:pStyle w:val="BodyText"/>
              <w:rPr>
                <w:rFonts w:ascii="Calibri" w:hAnsi="Calibri"/>
                <w:sz w:val="18"/>
                <w:szCs w:val="18"/>
              </w:rPr>
            </w:pPr>
            <w:r>
              <w:rPr>
                <w:rFonts w:ascii="Calibri" w:hAnsi="Calibri"/>
                <w:sz w:val="18"/>
                <w:szCs w:val="18"/>
              </w:rPr>
              <w:t>Questionnaire</w:t>
            </w:r>
          </w:p>
          <w:p w:rsidR="005431C9" w:rsidRPr="009F68BE" w:rsidRDefault="005431C9" w:rsidP="006F1A3B">
            <w:pPr>
              <w:pStyle w:val="BodyText"/>
              <w:rPr>
                <w:rFonts w:ascii="Calibri" w:hAnsi="Calibri"/>
                <w:sz w:val="18"/>
                <w:szCs w:val="18"/>
              </w:rPr>
            </w:pPr>
          </w:p>
        </w:tc>
      </w:tr>
      <w:tr w:rsidR="005431C9" w:rsidRPr="009F68BE" w:rsidTr="00B559BA">
        <w:trPr>
          <w:trHeight w:val="1178"/>
        </w:trPr>
        <w:tc>
          <w:tcPr>
            <w:tcW w:w="1008" w:type="dxa"/>
            <w:tcBorders>
              <w:top w:val="single" w:sz="4" w:space="0" w:color="C0C0C0"/>
              <w:left w:val="single" w:sz="4" w:space="0" w:color="C0C0C0"/>
              <w:bottom w:val="single" w:sz="4" w:space="0" w:color="C0C0C0"/>
              <w:right w:val="single" w:sz="4" w:space="0" w:color="C0C0C0"/>
            </w:tcBorders>
            <w:textDirection w:val="btLr"/>
            <w:vAlign w:val="center"/>
          </w:tcPr>
          <w:p w:rsidR="005431C9" w:rsidRPr="009F68BE" w:rsidRDefault="005431C9" w:rsidP="00B559BA">
            <w:pPr>
              <w:pStyle w:val="BodyText"/>
              <w:jc w:val="both"/>
              <w:rPr>
                <w:rFonts w:ascii="Calibri" w:hAnsi="Calibri"/>
                <w:sz w:val="18"/>
                <w:szCs w:val="18"/>
              </w:rPr>
            </w:pPr>
            <w:r w:rsidRPr="009F68BE">
              <w:rPr>
                <w:rFonts w:ascii="Calibri" w:hAnsi="Calibri"/>
                <w:sz w:val="18"/>
                <w:szCs w:val="18"/>
              </w:rPr>
              <w:t>Extraordinary costs, net</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Extraordinary costs, net</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Extraordinary costs, net</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Pr>
                <w:rFonts w:ascii="Calibri" w:hAnsi="Calibri"/>
                <w:sz w:val="18"/>
                <w:szCs w:val="18"/>
              </w:rPr>
              <w:t xml:space="preserve">Abridged Company  </w:t>
            </w:r>
            <w:r w:rsidRPr="009F68BE">
              <w:rPr>
                <w:rFonts w:ascii="Calibri" w:hAnsi="Calibri"/>
                <w:sz w:val="18"/>
                <w:szCs w:val="18"/>
              </w:rPr>
              <w:t>Accounts</w:t>
            </w:r>
          </w:p>
          <w:p w:rsidR="005431C9" w:rsidRPr="009F68BE" w:rsidRDefault="005431C9" w:rsidP="006F1A3B">
            <w:pPr>
              <w:pStyle w:val="BodyText"/>
              <w:rPr>
                <w:rFonts w:ascii="Calibri" w:hAnsi="Calibri"/>
                <w:sz w:val="18"/>
                <w:szCs w:val="18"/>
              </w:rPr>
            </w:pPr>
            <w:r w:rsidRPr="009F68BE">
              <w:rPr>
                <w:rFonts w:ascii="Calibri" w:hAnsi="Calibri"/>
                <w:sz w:val="18"/>
                <w:szCs w:val="18"/>
              </w:rPr>
              <w:t>Questionnaire</w:t>
            </w:r>
          </w:p>
          <w:p w:rsidR="005431C9" w:rsidRPr="009F68BE" w:rsidRDefault="005431C9" w:rsidP="006F1A3B">
            <w:pPr>
              <w:pStyle w:val="BodyText"/>
              <w:rPr>
                <w:rFonts w:ascii="Calibri" w:hAnsi="Calibri"/>
                <w:sz w:val="18"/>
                <w:szCs w:val="18"/>
              </w:rPr>
            </w:pPr>
          </w:p>
        </w:tc>
      </w:tr>
      <w:tr w:rsidR="005431C9" w:rsidRPr="009F68BE" w:rsidTr="00B559BA">
        <w:trPr>
          <w:cantSplit/>
          <w:trHeight w:val="1134"/>
        </w:trPr>
        <w:tc>
          <w:tcPr>
            <w:tcW w:w="1008" w:type="dxa"/>
            <w:tcBorders>
              <w:top w:val="single" w:sz="4" w:space="0" w:color="C0C0C0"/>
              <w:left w:val="single" w:sz="4" w:space="0" w:color="C0C0C0"/>
              <w:bottom w:val="single" w:sz="4" w:space="0" w:color="C0C0C0"/>
              <w:right w:val="single" w:sz="4" w:space="0" w:color="C0C0C0"/>
            </w:tcBorders>
            <w:textDirection w:val="btLr"/>
            <w:vAlign w:val="center"/>
          </w:tcPr>
          <w:p w:rsidR="005431C9" w:rsidRPr="009F68BE" w:rsidRDefault="005431C9" w:rsidP="00B559BA">
            <w:pPr>
              <w:pStyle w:val="BodyText"/>
              <w:jc w:val="both"/>
              <w:rPr>
                <w:rFonts w:ascii="Calibri" w:hAnsi="Calibri"/>
                <w:sz w:val="18"/>
                <w:szCs w:val="18"/>
              </w:rPr>
            </w:pPr>
            <w:r w:rsidRPr="009F68BE">
              <w:rPr>
                <w:rFonts w:ascii="Calibri" w:hAnsi="Calibri"/>
                <w:sz w:val="18"/>
                <w:szCs w:val="18"/>
              </w:rPr>
              <w:t>Capital value</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Total value of assets</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Fixed Assets</w:t>
            </w:r>
          </w:p>
          <w:p w:rsidR="005431C9" w:rsidRPr="009F68BE" w:rsidRDefault="005431C9" w:rsidP="006F1A3B">
            <w:pPr>
              <w:pStyle w:val="BodyText"/>
              <w:numPr>
                <w:ilvl w:val="0"/>
                <w:numId w:val="19"/>
              </w:numPr>
              <w:ind w:left="0"/>
              <w:rPr>
                <w:rFonts w:ascii="Calibri" w:hAnsi="Calibri"/>
                <w:sz w:val="18"/>
                <w:szCs w:val="18"/>
              </w:rPr>
            </w:pPr>
            <w:r w:rsidRPr="009F68BE">
              <w:rPr>
                <w:rFonts w:ascii="Calibri" w:hAnsi="Calibri"/>
                <w:sz w:val="18"/>
                <w:szCs w:val="18"/>
              </w:rPr>
              <w:t>Net Book Value</w:t>
            </w:r>
          </w:p>
          <w:p w:rsidR="005431C9" w:rsidRPr="009F68BE" w:rsidRDefault="005431C9" w:rsidP="006F1A3B">
            <w:pPr>
              <w:pStyle w:val="BodyText"/>
              <w:numPr>
                <w:ilvl w:val="0"/>
                <w:numId w:val="19"/>
              </w:numPr>
              <w:ind w:left="0"/>
              <w:rPr>
                <w:rFonts w:ascii="Calibri" w:hAnsi="Calibri"/>
                <w:sz w:val="18"/>
                <w:szCs w:val="18"/>
              </w:rPr>
            </w:pPr>
            <w:r w:rsidRPr="009F68BE">
              <w:rPr>
                <w:rFonts w:ascii="Calibri" w:hAnsi="Calibri"/>
                <w:sz w:val="18"/>
                <w:szCs w:val="18"/>
              </w:rPr>
              <w:t>Additions</w:t>
            </w:r>
          </w:p>
          <w:p w:rsidR="005431C9" w:rsidRPr="009F68BE" w:rsidRDefault="005431C9" w:rsidP="006F1A3B">
            <w:pPr>
              <w:pStyle w:val="BodyText"/>
              <w:numPr>
                <w:ilvl w:val="0"/>
                <w:numId w:val="19"/>
              </w:numPr>
              <w:ind w:left="0"/>
              <w:rPr>
                <w:rFonts w:ascii="Calibri" w:hAnsi="Calibri"/>
                <w:sz w:val="18"/>
                <w:szCs w:val="18"/>
              </w:rPr>
            </w:pPr>
            <w:r w:rsidRPr="009F68BE">
              <w:rPr>
                <w:rFonts w:ascii="Calibri" w:hAnsi="Calibri"/>
                <w:sz w:val="18"/>
                <w:szCs w:val="18"/>
              </w:rPr>
              <w:t>Disposals</w:t>
            </w:r>
          </w:p>
          <w:p w:rsidR="005431C9" w:rsidRPr="009F68BE" w:rsidRDefault="005431C9" w:rsidP="006F1A3B">
            <w:pPr>
              <w:pStyle w:val="BodyText"/>
              <w:numPr>
                <w:ilvl w:val="0"/>
                <w:numId w:val="19"/>
              </w:numPr>
              <w:ind w:left="0"/>
              <w:rPr>
                <w:rFonts w:ascii="Calibri" w:hAnsi="Calibri"/>
                <w:sz w:val="18"/>
                <w:szCs w:val="18"/>
              </w:rPr>
            </w:pPr>
            <w:r w:rsidRPr="009F68BE">
              <w:rPr>
                <w:rFonts w:ascii="Calibri" w:hAnsi="Calibri"/>
                <w:sz w:val="18"/>
                <w:szCs w:val="18"/>
              </w:rPr>
              <w:t>Depreciation</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6F1A3B">
            <w:pPr>
              <w:pStyle w:val="BodyText"/>
              <w:rPr>
                <w:rFonts w:ascii="Calibri" w:hAnsi="Calibri"/>
                <w:sz w:val="18"/>
                <w:szCs w:val="18"/>
              </w:rPr>
            </w:pPr>
            <w:r>
              <w:rPr>
                <w:rFonts w:ascii="Calibri" w:hAnsi="Calibri"/>
                <w:sz w:val="18"/>
                <w:szCs w:val="18"/>
              </w:rPr>
              <w:t>Abridged Company  Accounts</w:t>
            </w:r>
          </w:p>
          <w:p w:rsidR="005431C9" w:rsidRPr="009F68BE" w:rsidRDefault="005431C9" w:rsidP="006F1A3B">
            <w:pPr>
              <w:pStyle w:val="BodyText"/>
              <w:rPr>
                <w:rFonts w:ascii="Calibri" w:hAnsi="Calibri"/>
                <w:sz w:val="18"/>
                <w:szCs w:val="18"/>
              </w:rPr>
            </w:pPr>
            <w:r>
              <w:rPr>
                <w:rFonts w:ascii="Calibri" w:hAnsi="Calibri"/>
                <w:sz w:val="18"/>
                <w:szCs w:val="18"/>
              </w:rPr>
              <w:t>Questionnaire</w:t>
            </w:r>
          </w:p>
          <w:p w:rsidR="005431C9" w:rsidRPr="009F68BE" w:rsidRDefault="005431C9" w:rsidP="006F1A3B">
            <w:pPr>
              <w:pStyle w:val="BodyText"/>
              <w:rPr>
                <w:rFonts w:ascii="Calibri" w:hAnsi="Calibri"/>
                <w:sz w:val="18"/>
                <w:szCs w:val="18"/>
              </w:rPr>
            </w:pPr>
          </w:p>
        </w:tc>
      </w:tr>
      <w:tr w:rsidR="005431C9" w:rsidRPr="009F68BE" w:rsidTr="00B559BA">
        <w:trPr>
          <w:cantSplit/>
          <w:trHeight w:val="1134"/>
        </w:trPr>
        <w:tc>
          <w:tcPr>
            <w:tcW w:w="1008" w:type="dxa"/>
            <w:tcBorders>
              <w:top w:val="single" w:sz="4" w:space="0" w:color="C0C0C0"/>
              <w:left w:val="single" w:sz="4" w:space="0" w:color="C0C0C0"/>
              <w:bottom w:val="single" w:sz="4" w:space="0" w:color="C0C0C0"/>
              <w:right w:val="single" w:sz="4" w:space="0" w:color="C0C0C0"/>
            </w:tcBorders>
            <w:textDirection w:val="btLr"/>
            <w:vAlign w:val="center"/>
          </w:tcPr>
          <w:p w:rsidR="005431C9" w:rsidRPr="009F68BE" w:rsidRDefault="005431C9" w:rsidP="00B559BA">
            <w:pPr>
              <w:pStyle w:val="BodyText"/>
              <w:jc w:val="both"/>
              <w:rPr>
                <w:rFonts w:ascii="Calibri" w:hAnsi="Calibri"/>
                <w:sz w:val="18"/>
                <w:szCs w:val="18"/>
              </w:rPr>
            </w:pPr>
            <w:r w:rsidRPr="009F68BE">
              <w:rPr>
                <w:rFonts w:ascii="Calibri" w:hAnsi="Calibri"/>
                <w:sz w:val="18"/>
                <w:szCs w:val="18"/>
              </w:rPr>
              <w:t>Net Investments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Net Investments</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Fixed Assets</w:t>
            </w:r>
          </w:p>
          <w:p w:rsidR="005431C9" w:rsidRPr="009F68BE" w:rsidRDefault="005431C9" w:rsidP="006F1A3B">
            <w:pPr>
              <w:pStyle w:val="BodyText"/>
              <w:numPr>
                <w:ilvl w:val="0"/>
                <w:numId w:val="19"/>
              </w:numPr>
              <w:ind w:left="0"/>
              <w:rPr>
                <w:rFonts w:ascii="Calibri" w:hAnsi="Calibri"/>
                <w:sz w:val="18"/>
                <w:szCs w:val="18"/>
              </w:rPr>
            </w:pPr>
            <w:r w:rsidRPr="009F68BE">
              <w:rPr>
                <w:rFonts w:ascii="Calibri" w:hAnsi="Calibri"/>
                <w:sz w:val="18"/>
                <w:szCs w:val="18"/>
              </w:rPr>
              <w:t>Net Book Value</w:t>
            </w:r>
          </w:p>
          <w:p w:rsidR="005431C9" w:rsidRPr="009F68BE" w:rsidRDefault="005431C9" w:rsidP="006F1A3B">
            <w:pPr>
              <w:pStyle w:val="BodyText"/>
              <w:numPr>
                <w:ilvl w:val="0"/>
                <w:numId w:val="19"/>
              </w:numPr>
              <w:ind w:left="0"/>
              <w:rPr>
                <w:rFonts w:ascii="Calibri" w:hAnsi="Calibri"/>
                <w:sz w:val="18"/>
                <w:szCs w:val="18"/>
              </w:rPr>
            </w:pPr>
            <w:r w:rsidRPr="009F68BE">
              <w:rPr>
                <w:rFonts w:ascii="Calibri" w:hAnsi="Calibri"/>
                <w:sz w:val="18"/>
                <w:szCs w:val="18"/>
              </w:rPr>
              <w:t>Additions</w:t>
            </w:r>
          </w:p>
          <w:p w:rsidR="005431C9" w:rsidRPr="009F68BE" w:rsidRDefault="005431C9" w:rsidP="006F1A3B">
            <w:pPr>
              <w:pStyle w:val="BodyText"/>
              <w:numPr>
                <w:ilvl w:val="0"/>
                <w:numId w:val="19"/>
              </w:numPr>
              <w:ind w:left="0"/>
              <w:rPr>
                <w:rFonts w:ascii="Calibri" w:hAnsi="Calibri"/>
                <w:sz w:val="18"/>
                <w:szCs w:val="18"/>
              </w:rPr>
            </w:pPr>
            <w:r w:rsidRPr="009F68BE">
              <w:rPr>
                <w:rFonts w:ascii="Calibri" w:hAnsi="Calibri"/>
                <w:sz w:val="18"/>
                <w:szCs w:val="18"/>
              </w:rPr>
              <w:t>Disposals</w:t>
            </w:r>
          </w:p>
          <w:p w:rsidR="005431C9" w:rsidRPr="009F68BE" w:rsidRDefault="005431C9" w:rsidP="006F1A3B">
            <w:pPr>
              <w:pStyle w:val="BodyText"/>
              <w:numPr>
                <w:ilvl w:val="0"/>
                <w:numId w:val="19"/>
              </w:numPr>
              <w:ind w:left="0"/>
              <w:rPr>
                <w:rFonts w:ascii="Calibri" w:hAnsi="Calibri"/>
                <w:sz w:val="18"/>
                <w:szCs w:val="18"/>
              </w:rPr>
            </w:pPr>
            <w:r w:rsidRPr="009F68BE">
              <w:rPr>
                <w:rFonts w:ascii="Calibri" w:hAnsi="Calibri"/>
                <w:sz w:val="18"/>
                <w:szCs w:val="18"/>
              </w:rPr>
              <w:t>Depreciation</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Default="005431C9" w:rsidP="006F1A3B">
            <w:pPr>
              <w:pStyle w:val="BodyText"/>
              <w:rPr>
                <w:rFonts w:ascii="Calibri" w:hAnsi="Calibri"/>
                <w:sz w:val="18"/>
                <w:szCs w:val="18"/>
              </w:rPr>
            </w:pPr>
            <w:r>
              <w:rPr>
                <w:rFonts w:ascii="Calibri" w:hAnsi="Calibri"/>
                <w:sz w:val="18"/>
                <w:szCs w:val="18"/>
              </w:rPr>
              <w:t>Abridged Company  Accounts</w:t>
            </w:r>
          </w:p>
          <w:p w:rsidR="005431C9" w:rsidRPr="009F68BE" w:rsidRDefault="005431C9" w:rsidP="006F1A3B">
            <w:pPr>
              <w:pStyle w:val="BodyText"/>
              <w:rPr>
                <w:rFonts w:ascii="Calibri" w:hAnsi="Calibri"/>
                <w:sz w:val="18"/>
                <w:szCs w:val="18"/>
              </w:rPr>
            </w:pPr>
            <w:r>
              <w:rPr>
                <w:rFonts w:ascii="Calibri" w:hAnsi="Calibri"/>
                <w:sz w:val="18"/>
                <w:szCs w:val="18"/>
              </w:rPr>
              <w:t>Questionnaire</w:t>
            </w:r>
          </w:p>
          <w:p w:rsidR="005431C9" w:rsidRPr="009F68BE" w:rsidRDefault="005431C9" w:rsidP="006F1A3B">
            <w:pPr>
              <w:pStyle w:val="BodyText"/>
              <w:rPr>
                <w:rFonts w:ascii="Calibri" w:hAnsi="Calibri"/>
                <w:sz w:val="18"/>
                <w:szCs w:val="18"/>
              </w:rPr>
            </w:pPr>
          </w:p>
        </w:tc>
      </w:tr>
      <w:tr w:rsidR="005431C9" w:rsidRPr="009F68BE" w:rsidTr="00B559BA">
        <w:trPr>
          <w:trHeight w:val="578"/>
        </w:trPr>
        <w:tc>
          <w:tcPr>
            <w:tcW w:w="1008" w:type="dxa"/>
            <w:tcBorders>
              <w:top w:val="single" w:sz="4" w:space="0" w:color="C0C0C0"/>
              <w:left w:val="single" w:sz="4" w:space="0" w:color="C0C0C0"/>
              <w:bottom w:val="single" w:sz="4" w:space="0" w:color="C0C0C0"/>
              <w:right w:val="single" w:sz="4" w:space="0" w:color="C0C0C0"/>
            </w:tcBorders>
            <w:textDirection w:val="btLr"/>
            <w:vAlign w:val="center"/>
          </w:tcPr>
          <w:p w:rsidR="005431C9" w:rsidRPr="009F68BE" w:rsidRDefault="005431C9" w:rsidP="00B559BA">
            <w:pPr>
              <w:pStyle w:val="BodyText"/>
              <w:jc w:val="both"/>
              <w:rPr>
                <w:rFonts w:ascii="Calibri" w:hAnsi="Calibri"/>
                <w:sz w:val="18"/>
                <w:szCs w:val="18"/>
              </w:rPr>
            </w:pPr>
            <w:r w:rsidRPr="009F68BE">
              <w:rPr>
                <w:rFonts w:ascii="Calibri" w:hAnsi="Calibri"/>
                <w:sz w:val="18"/>
                <w:szCs w:val="18"/>
              </w:rPr>
              <w:t>Debt</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Debt</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Short-term loans</w:t>
            </w:r>
          </w:p>
          <w:p w:rsidR="005431C9" w:rsidRPr="009F68BE" w:rsidRDefault="005431C9" w:rsidP="006F1A3B">
            <w:pPr>
              <w:pStyle w:val="BodyText"/>
              <w:rPr>
                <w:rFonts w:ascii="Calibri" w:hAnsi="Calibri"/>
                <w:sz w:val="18"/>
                <w:szCs w:val="18"/>
              </w:rPr>
            </w:pPr>
            <w:r w:rsidRPr="009F68BE">
              <w:rPr>
                <w:rFonts w:ascii="Calibri" w:hAnsi="Calibri"/>
                <w:sz w:val="18"/>
                <w:szCs w:val="18"/>
              </w:rPr>
              <w:t>Bank overdraft</w:t>
            </w:r>
          </w:p>
          <w:p w:rsidR="005431C9" w:rsidRPr="009F68BE" w:rsidRDefault="005431C9" w:rsidP="006F1A3B">
            <w:pPr>
              <w:pStyle w:val="BodyText"/>
              <w:rPr>
                <w:rFonts w:ascii="Calibri" w:hAnsi="Calibri"/>
                <w:sz w:val="18"/>
                <w:szCs w:val="18"/>
              </w:rPr>
            </w:pPr>
            <w:r w:rsidRPr="009F68BE">
              <w:rPr>
                <w:rFonts w:ascii="Calibri" w:hAnsi="Calibri"/>
                <w:sz w:val="18"/>
                <w:szCs w:val="18"/>
              </w:rPr>
              <w:t>Creditors and accruals</w:t>
            </w:r>
          </w:p>
          <w:p w:rsidR="005431C9" w:rsidRPr="009F68BE" w:rsidRDefault="005431C9" w:rsidP="006F1A3B">
            <w:pPr>
              <w:pStyle w:val="BodyText"/>
              <w:rPr>
                <w:rFonts w:ascii="Calibri" w:hAnsi="Calibri"/>
                <w:sz w:val="18"/>
                <w:szCs w:val="18"/>
              </w:rPr>
            </w:pPr>
            <w:r w:rsidRPr="009F68BE">
              <w:rPr>
                <w:rFonts w:ascii="Calibri" w:hAnsi="Calibri"/>
                <w:sz w:val="18"/>
                <w:szCs w:val="18"/>
              </w:rPr>
              <w:t>Other current liabilities</w:t>
            </w:r>
          </w:p>
          <w:p w:rsidR="005431C9" w:rsidRPr="009F68BE" w:rsidRDefault="005431C9" w:rsidP="006F1A3B">
            <w:pPr>
              <w:pStyle w:val="BodyText"/>
              <w:rPr>
                <w:rFonts w:ascii="Calibri" w:hAnsi="Calibri"/>
                <w:sz w:val="18"/>
                <w:szCs w:val="18"/>
              </w:rPr>
            </w:pPr>
            <w:r w:rsidRPr="009F68BE">
              <w:rPr>
                <w:rFonts w:ascii="Calibri" w:hAnsi="Calibri"/>
                <w:sz w:val="18"/>
                <w:szCs w:val="18"/>
              </w:rPr>
              <w:t>Long-term loans</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Pr>
                <w:rFonts w:ascii="Calibri" w:hAnsi="Calibri"/>
                <w:sz w:val="18"/>
                <w:szCs w:val="18"/>
              </w:rPr>
              <w:t xml:space="preserve">Abridged Company  </w:t>
            </w:r>
            <w:r w:rsidRPr="009F68BE">
              <w:rPr>
                <w:rFonts w:ascii="Calibri" w:hAnsi="Calibri"/>
                <w:sz w:val="18"/>
                <w:szCs w:val="18"/>
              </w:rPr>
              <w:t xml:space="preserve">Accounts </w:t>
            </w:r>
          </w:p>
          <w:p w:rsidR="005431C9" w:rsidRPr="009F68BE" w:rsidRDefault="005431C9" w:rsidP="006F1A3B">
            <w:pPr>
              <w:pStyle w:val="BodyText"/>
              <w:rPr>
                <w:rFonts w:ascii="Calibri" w:hAnsi="Calibri"/>
                <w:sz w:val="18"/>
                <w:szCs w:val="18"/>
              </w:rPr>
            </w:pPr>
            <w:r w:rsidRPr="009F68BE">
              <w:rPr>
                <w:rFonts w:ascii="Calibri" w:hAnsi="Calibri"/>
                <w:sz w:val="18"/>
                <w:szCs w:val="18"/>
              </w:rPr>
              <w:t>Questionnaire</w:t>
            </w:r>
          </w:p>
          <w:p w:rsidR="005431C9" w:rsidRPr="009F68BE" w:rsidRDefault="005431C9" w:rsidP="006F1A3B">
            <w:pPr>
              <w:pStyle w:val="BodyText"/>
              <w:rPr>
                <w:rFonts w:ascii="Calibri" w:hAnsi="Calibri"/>
                <w:sz w:val="18"/>
                <w:szCs w:val="18"/>
              </w:rPr>
            </w:pPr>
          </w:p>
        </w:tc>
      </w:tr>
      <w:tr w:rsidR="005431C9" w:rsidRPr="009F68BE" w:rsidTr="00B559BA">
        <w:trPr>
          <w:cantSplit/>
          <w:trHeight w:val="530"/>
        </w:trPr>
        <w:tc>
          <w:tcPr>
            <w:tcW w:w="1008" w:type="dxa"/>
            <w:vMerge w:val="restart"/>
            <w:tcBorders>
              <w:top w:val="single" w:sz="4" w:space="0" w:color="C0C0C0"/>
              <w:left w:val="single" w:sz="4" w:space="0" w:color="C0C0C0"/>
              <w:bottom w:val="single" w:sz="4" w:space="0" w:color="C0C0C0"/>
              <w:right w:val="single" w:sz="4" w:space="0" w:color="C0C0C0"/>
            </w:tcBorders>
            <w:textDirection w:val="btLr"/>
            <w:vAlign w:val="center"/>
          </w:tcPr>
          <w:p w:rsidR="005431C9" w:rsidRPr="009F68BE" w:rsidRDefault="005431C9" w:rsidP="00B559BA">
            <w:pPr>
              <w:pStyle w:val="BodyText"/>
              <w:jc w:val="both"/>
              <w:rPr>
                <w:rFonts w:ascii="Calibri" w:hAnsi="Calibri"/>
                <w:sz w:val="18"/>
                <w:szCs w:val="18"/>
              </w:rPr>
            </w:pPr>
            <w:r w:rsidRPr="009F68BE">
              <w:rPr>
                <w:rFonts w:ascii="Calibri" w:hAnsi="Calibri"/>
                <w:sz w:val="18"/>
                <w:szCs w:val="18"/>
              </w:rPr>
              <w:t>Employment</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Number of persons employed</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Total employed</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Pr>
                <w:rFonts w:ascii="Calibri" w:hAnsi="Calibri"/>
                <w:sz w:val="18"/>
                <w:szCs w:val="18"/>
              </w:rPr>
              <w:t>Questionnaire</w:t>
            </w:r>
            <w:r w:rsidRPr="009F68BE" w:rsidDel="00C01347">
              <w:rPr>
                <w:rFonts w:ascii="Calibri" w:hAnsi="Calibri"/>
                <w:sz w:val="18"/>
                <w:szCs w:val="18"/>
              </w:rPr>
              <w:t xml:space="preserve"> </w:t>
            </w:r>
          </w:p>
        </w:tc>
      </w:tr>
      <w:tr w:rsidR="005431C9" w:rsidRPr="009F68BE" w:rsidTr="00B559BA">
        <w:trPr>
          <w:cantSplit/>
          <w:trHeight w:val="530"/>
        </w:trPr>
        <w:tc>
          <w:tcPr>
            <w:tcW w:w="1008" w:type="dxa"/>
            <w:vMerge/>
            <w:tcBorders>
              <w:top w:val="single" w:sz="4" w:space="0" w:color="C0C0C0"/>
              <w:left w:val="single" w:sz="4" w:space="0" w:color="C0C0C0"/>
              <w:bottom w:val="single" w:sz="4" w:space="0" w:color="C0C0C0"/>
              <w:right w:val="single" w:sz="4" w:space="0" w:color="C0C0C0"/>
            </w:tcBorders>
            <w:textDirection w:val="btLr"/>
            <w:vAlign w:val="center"/>
          </w:tcPr>
          <w:p w:rsidR="005431C9" w:rsidRPr="009F68BE" w:rsidRDefault="005431C9" w:rsidP="00B559BA">
            <w:pPr>
              <w:pStyle w:val="BodyText"/>
              <w:jc w:val="both"/>
              <w:rPr>
                <w:rFonts w:ascii="Calibri" w:hAnsi="Calibri"/>
                <w:sz w:val="18"/>
                <w:szCs w:val="18"/>
              </w:rPr>
            </w:pP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FTE National</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 xml:space="preserve">As per Study No Fish/2005/14 </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Pr>
                <w:rFonts w:ascii="Calibri" w:hAnsi="Calibri"/>
                <w:sz w:val="18"/>
                <w:szCs w:val="18"/>
              </w:rPr>
              <w:t>Questionnaire</w:t>
            </w:r>
            <w:r w:rsidRPr="009F68BE" w:rsidDel="00C01347">
              <w:rPr>
                <w:rFonts w:ascii="Calibri" w:hAnsi="Calibri"/>
                <w:sz w:val="18"/>
                <w:szCs w:val="18"/>
              </w:rPr>
              <w:t xml:space="preserve"> </w:t>
            </w:r>
          </w:p>
        </w:tc>
      </w:tr>
      <w:tr w:rsidR="005431C9" w:rsidRPr="009F68BE" w:rsidTr="00B559BA">
        <w:trPr>
          <w:trHeight w:val="1070"/>
        </w:trPr>
        <w:tc>
          <w:tcPr>
            <w:tcW w:w="1008" w:type="dxa"/>
            <w:tcBorders>
              <w:top w:val="single" w:sz="4" w:space="0" w:color="C0C0C0"/>
              <w:left w:val="single" w:sz="4" w:space="0" w:color="C0C0C0"/>
              <w:bottom w:val="single" w:sz="4" w:space="0" w:color="C0C0C0"/>
              <w:right w:val="single" w:sz="4" w:space="0" w:color="C0C0C0"/>
            </w:tcBorders>
            <w:textDirection w:val="btLr"/>
            <w:vAlign w:val="center"/>
          </w:tcPr>
          <w:p w:rsidR="005431C9" w:rsidRPr="009F68BE" w:rsidRDefault="005431C9" w:rsidP="00B559BA">
            <w:pPr>
              <w:pStyle w:val="BodyText"/>
              <w:jc w:val="both"/>
              <w:rPr>
                <w:rFonts w:ascii="Calibri" w:hAnsi="Calibri"/>
                <w:sz w:val="18"/>
                <w:szCs w:val="18"/>
              </w:rPr>
            </w:pPr>
            <w:r w:rsidRPr="009F68BE">
              <w:rPr>
                <w:rFonts w:ascii="Calibri" w:hAnsi="Calibri"/>
                <w:sz w:val="18"/>
                <w:szCs w:val="18"/>
              </w:rPr>
              <w:t>Number of Enterprises</w:t>
            </w:r>
          </w:p>
        </w:tc>
        <w:tc>
          <w:tcPr>
            <w:tcW w:w="256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 xml:space="preserve">By size Category </w:t>
            </w:r>
          </w:p>
          <w:p w:rsidR="005431C9" w:rsidRPr="009F68BE" w:rsidRDefault="005431C9" w:rsidP="006F1A3B">
            <w:pPr>
              <w:pStyle w:val="BodyText"/>
              <w:rPr>
                <w:rFonts w:ascii="Calibri" w:hAnsi="Calibri"/>
                <w:sz w:val="18"/>
                <w:szCs w:val="18"/>
              </w:rPr>
            </w:pPr>
            <w:r w:rsidRPr="009F68BE">
              <w:rPr>
                <w:rFonts w:ascii="Calibri" w:hAnsi="Calibri"/>
                <w:sz w:val="18"/>
                <w:szCs w:val="18"/>
              </w:rPr>
              <w:t>1 – 10</w:t>
            </w:r>
          </w:p>
          <w:p w:rsidR="005431C9" w:rsidRPr="009F68BE" w:rsidRDefault="005431C9" w:rsidP="006F1A3B">
            <w:pPr>
              <w:pStyle w:val="BodyText"/>
              <w:rPr>
                <w:rFonts w:ascii="Calibri" w:hAnsi="Calibri"/>
                <w:sz w:val="18"/>
                <w:szCs w:val="18"/>
              </w:rPr>
            </w:pPr>
            <w:r w:rsidRPr="009F68BE">
              <w:rPr>
                <w:rFonts w:ascii="Calibri" w:hAnsi="Calibri"/>
                <w:sz w:val="18"/>
                <w:szCs w:val="18"/>
              </w:rPr>
              <w:t>11 – 49</w:t>
            </w:r>
          </w:p>
          <w:p w:rsidR="005431C9" w:rsidRPr="009F68BE" w:rsidRDefault="005431C9" w:rsidP="006F1A3B">
            <w:pPr>
              <w:pStyle w:val="BodyText"/>
              <w:rPr>
                <w:rFonts w:ascii="Calibri" w:hAnsi="Calibri"/>
                <w:sz w:val="18"/>
                <w:szCs w:val="18"/>
              </w:rPr>
            </w:pPr>
            <w:r w:rsidRPr="009F68BE">
              <w:rPr>
                <w:rFonts w:ascii="Calibri" w:hAnsi="Calibri"/>
                <w:sz w:val="18"/>
                <w:szCs w:val="18"/>
              </w:rPr>
              <w:t>50 – 249</w:t>
            </w:r>
          </w:p>
          <w:p w:rsidR="005431C9" w:rsidRPr="009F68BE" w:rsidRDefault="005431C9" w:rsidP="006F1A3B">
            <w:pPr>
              <w:pStyle w:val="BodyText"/>
              <w:rPr>
                <w:rFonts w:ascii="Calibri" w:hAnsi="Calibri"/>
                <w:sz w:val="18"/>
                <w:szCs w:val="18"/>
              </w:rPr>
            </w:pPr>
            <w:r w:rsidRPr="009F68BE">
              <w:rPr>
                <w:rFonts w:ascii="Calibri" w:hAnsi="Calibri"/>
                <w:sz w:val="18"/>
                <w:szCs w:val="18"/>
              </w:rPr>
              <w:t>&gt; 250</w:t>
            </w:r>
          </w:p>
        </w:tc>
        <w:tc>
          <w:tcPr>
            <w:tcW w:w="3140"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sidRPr="009F68BE">
              <w:rPr>
                <w:rFonts w:ascii="Calibri" w:hAnsi="Calibri"/>
                <w:sz w:val="18"/>
                <w:szCs w:val="18"/>
              </w:rPr>
              <w:t>Number employed per enterprise</w:t>
            </w:r>
          </w:p>
        </w:tc>
        <w:tc>
          <w:tcPr>
            <w:tcW w:w="1812" w:type="dxa"/>
            <w:tcBorders>
              <w:top w:val="single" w:sz="4" w:space="0" w:color="C0C0C0"/>
              <w:left w:val="single" w:sz="4" w:space="0" w:color="C0C0C0"/>
              <w:bottom w:val="single" w:sz="4" w:space="0" w:color="C0C0C0"/>
              <w:right w:val="single" w:sz="4" w:space="0" w:color="C0C0C0"/>
            </w:tcBorders>
            <w:vAlign w:val="center"/>
          </w:tcPr>
          <w:p w:rsidR="005431C9" w:rsidRPr="009F68BE" w:rsidRDefault="005431C9" w:rsidP="006F1A3B">
            <w:pPr>
              <w:pStyle w:val="BodyText"/>
              <w:rPr>
                <w:rFonts w:ascii="Calibri" w:hAnsi="Calibri"/>
                <w:sz w:val="18"/>
                <w:szCs w:val="18"/>
              </w:rPr>
            </w:pPr>
            <w:r>
              <w:rPr>
                <w:rFonts w:ascii="Calibri" w:hAnsi="Calibri"/>
                <w:sz w:val="18"/>
                <w:szCs w:val="18"/>
              </w:rPr>
              <w:t>Questionnaire</w:t>
            </w:r>
            <w:r w:rsidRPr="009F68BE" w:rsidDel="00C01347">
              <w:rPr>
                <w:rFonts w:ascii="Calibri" w:hAnsi="Calibri"/>
                <w:sz w:val="18"/>
                <w:szCs w:val="18"/>
              </w:rPr>
              <w:t xml:space="preserve"> </w:t>
            </w:r>
          </w:p>
        </w:tc>
      </w:tr>
    </w:tbl>
    <w:p w:rsidR="005431C9" w:rsidRDefault="005431C9" w:rsidP="00B51727">
      <w:pPr>
        <w:spacing w:before="0"/>
        <w:ind w:left="0" w:firstLine="0"/>
        <w:jc w:val="both"/>
        <w:rPr>
          <w:rFonts w:ascii="Times New Roman" w:hAnsi="Times New Roman"/>
          <w:bCs/>
          <w:iCs/>
        </w:rPr>
      </w:pPr>
    </w:p>
    <w:p w:rsidR="005431C9" w:rsidRPr="00B559BA" w:rsidRDefault="005431C9" w:rsidP="00B559BA"/>
    <w:p w:rsidR="005431C9" w:rsidRDefault="005431C9" w:rsidP="00BE0363">
      <w:pPr>
        <w:pStyle w:val="Heading3"/>
        <w:rPr>
          <w:rFonts w:cs="Times New Roman"/>
          <w:iCs/>
          <w:sz w:val="20"/>
          <w:szCs w:val="24"/>
        </w:rPr>
      </w:pPr>
      <w:bookmarkStart w:id="143" w:name="_Toc333825904"/>
      <w:r w:rsidRPr="00C91DA7">
        <w:rPr>
          <w:rFonts w:cs="Times New Roman"/>
          <w:iCs/>
          <w:sz w:val="20"/>
          <w:szCs w:val="24"/>
        </w:rPr>
        <w:t>IV.</w:t>
      </w:r>
      <w:r>
        <w:rPr>
          <w:rFonts w:cs="Times New Roman"/>
          <w:iCs/>
          <w:sz w:val="20"/>
          <w:szCs w:val="24"/>
        </w:rPr>
        <w:t>B</w:t>
      </w:r>
      <w:r w:rsidRPr="00C91DA7">
        <w:rPr>
          <w:rFonts w:cs="Times New Roman"/>
          <w:iCs/>
          <w:sz w:val="20"/>
          <w:szCs w:val="24"/>
        </w:rPr>
        <w:t>.</w:t>
      </w:r>
      <w:r>
        <w:rPr>
          <w:rFonts w:cs="Times New Roman"/>
          <w:iCs/>
          <w:sz w:val="20"/>
          <w:szCs w:val="24"/>
        </w:rPr>
        <w:t>1.b Type of data collection</w:t>
      </w:r>
      <w:bookmarkEnd w:id="143"/>
    </w:p>
    <w:p w:rsidR="005431C9" w:rsidRPr="00B559BA" w:rsidRDefault="005431C9" w:rsidP="00B559BA">
      <w:pPr>
        <w:spacing w:before="0"/>
        <w:ind w:left="0" w:firstLine="0"/>
        <w:jc w:val="both"/>
        <w:rPr>
          <w:rFonts w:ascii="Times New Roman" w:hAnsi="Times New Roman"/>
          <w:bCs/>
          <w:iCs/>
        </w:rPr>
      </w:pPr>
      <w:r w:rsidRPr="00B559BA">
        <w:rPr>
          <w:rFonts w:ascii="Times New Roman" w:hAnsi="Times New Roman"/>
          <w:bCs/>
          <w:iCs/>
        </w:rPr>
        <w:t>The data collection scheme for all processing sector variables is a voluntary census.</w:t>
      </w:r>
    </w:p>
    <w:p w:rsidR="005431C9" w:rsidRPr="00B559BA" w:rsidRDefault="005431C9" w:rsidP="00B559BA">
      <w:pPr>
        <w:spacing w:before="0"/>
        <w:ind w:left="0" w:firstLine="0"/>
        <w:jc w:val="both"/>
        <w:rPr>
          <w:rFonts w:ascii="Times New Roman" w:hAnsi="Times New Roman"/>
          <w:bCs/>
          <w:iCs/>
        </w:rPr>
      </w:pPr>
      <w:r w:rsidRPr="00B559BA">
        <w:rPr>
          <w:rFonts w:ascii="Times New Roman" w:hAnsi="Times New Roman"/>
          <w:bCs/>
          <w:iCs/>
        </w:rPr>
        <w:t xml:space="preserve"> </w:t>
      </w:r>
    </w:p>
    <w:p w:rsidR="005431C9" w:rsidRPr="001B6249" w:rsidRDefault="005431C9" w:rsidP="00C01347">
      <w:pPr>
        <w:autoSpaceDE w:val="0"/>
        <w:autoSpaceDN w:val="0"/>
        <w:adjustRightInd w:val="0"/>
        <w:spacing w:before="0"/>
        <w:ind w:left="0" w:firstLine="0"/>
        <w:rPr>
          <w:rFonts w:ascii="Times New Roman" w:hAnsi="Times New Roman"/>
          <w:bCs/>
          <w:iCs/>
        </w:rPr>
      </w:pPr>
      <w:r>
        <w:rPr>
          <w:rFonts w:ascii="Times New Roman" w:hAnsi="Times New Roman"/>
          <w:bCs/>
          <w:iCs/>
        </w:rPr>
        <w:t xml:space="preserve">In 2010 a Statutory Instrument was introduced in the MS requiring that all </w:t>
      </w:r>
      <w:r w:rsidRPr="001B6249">
        <w:rPr>
          <w:rFonts w:ascii="Times New Roman" w:hAnsi="Times New Roman"/>
          <w:bCs/>
          <w:iCs/>
        </w:rPr>
        <w:t>processor</w:t>
      </w:r>
    </w:p>
    <w:p w:rsidR="005431C9" w:rsidRPr="00B559BA" w:rsidRDefault="005431C9" w:rsidP="00B559BA">
      <w:pPr>
        <w:spacing w:before="0"/>
        <w:ind w:left="0" w:firstLine="0"/>
        <w:jc w:val="both"/>
        <w:rPr>
          <w:rFonts w:ascii="Times New Roman" w:hAnsi="Times New Roman"/>
          <w:bCs/>
          <w:iCs/>
        </w:rPr>
      </w:pPr>
      <w:r w:rsidRPr="001B6249">
        <w:rPr>
          <w:rFonts w:ascii="Times New Roman" w:hAnsi="Times New Roman"/>
          <w:bCs/>
          <w:iCs/>
        </w:rPr>
        <w:t>operator</w:t>
      </w:r>
      <w:r>
        <w:rPr>
          <w:rFonts w:ascii="Times New Roman" w:hAnsi="Times New Roman"/>
          <w:bCs/>
          <w:iCs/>
        </w:rPr>
        <w:t>s</w:t>
      </w:r>
      <w:r w:rsidRPr="001B6249">
        <w:rPr>
          <w:rFonts w:ascii="Times New Roman" w:hAnsi="Times New Roman"/>
          <w:bCs/>
          <w:iCs/>
        </w:rPr>
        <w:t xml:space="preserve"> of a fish process</w:t>
      </w:r>
      <w:r>
        <w:rPr>
          <w:rFonts w:ascii="Times New Roman" w:hAnsi="Times New Roman"/>
          <w:bCs/>
          <w:iCs/>
        </w:rPr>
        <w:t xml:space="preserve">ing plant shall maintain </w:t>
      </w:r>
      <w:r w:rsidRPr="001B6249">
        <w:rPr>
          <w:rFonts w:ascii="Times New Roman" w:hAnsi="Times New Roman"/>
          <w:bCs/>
          <w:iCs/>
        </w:rPr>
        <w:t>economic data as listed in Annex XII of the Commission Decision.</w:t>
      </w:r>
      <w:r w:rsidRPr="00B559BA" w:rsidDel="00D572E5">
        <w:rPr>
          <w:rFonts w:ascii="Times New Roman" w:hAnsi="Times New Roman"/>
          <w:bCs/>
          <w:iCs/>
        </w:rPr>
        <w:t xml:space="preserve"> </w:t>
      </w:r>
    </w:p>
    <w:p w:rsidR="005431C9" w:rsidRPr="00B559BA" w:rsidRDefault="005431C9" w:rsidP="00B559BA">
      <w:pPr>
        <w:rPr>
          <w:rFonts w:ascii="Times New Roman" w:hAnsi="Times New Roman"/>
        </w:rPr>
      </w:pPr>
    </w:p>
    <w:p w:rsidR="005431C9" w:rsidRDefault="005431C9" w:rsidP="00BE0363">
      <w:pPr>
        <w:pStyle w:val="Heading3"/>
        <w:rPr>
          <w:rFonts w:cs="Times New Roman"/>
          <w:iCs/>
          <w:sz w:val="20"/>
          <w:szCs w:val="24"/>
        </w:rPr>
      </w:pPr>
      <w:bookmarkStart w:id="144" w:name="_Toc333825905"/>
      <w:r>
        <w:rPr>
          <w:rFonts w:cs="Times New Roman"/>
          <w:iCs/>
          <w:sz w:val="20"/>
          <w:szCs w:val="24"/>
        </w:rPr>
        <w:t>IV.B.1.c Target and Frame Population</w:t>
      </w:r>
      <w:bookmarkEnd w:id="144"/>
    </w:p>
    <w:p w:rsidR="005431C9" w:rsidRPr="00B5674B" w:rsidRDefault="005431C9" w:rsidP="00B559BA">
      <w:pPr>
        <w:spacing w:before="0"/>
        <w:ind w:left="0" w:firstLine="0"/>
        <w:jc w:val="both"/>
        <w:rPr>
          <w:rFonts w:ascii="Times New Roman" w:hAnsi="Times New Roman"/>
          <w:b/>
          <w:bCs/>
          <w:iCs/>
        </w:rPr>
      </w:pPr>
      <w:r w:rsidRPr="00B5674B">
        <w:rPr>
          <w:rFonts w:ascii="Times New Roman" w:hAnsi="Times New Roman"/>
          <w:b/>
          <w:bCs/>
          <w:iCs/>
        </w:rPr>
        <w:t>Census survey design</w:t>
      </w:r>
    </w:p>
    <w:p w:rsidR="005431C9" w:rsidRDefault="005431C9" w:rsidP="00B559BA">
      <w:pPr>
        <w:spacing w:before="0"/>
        <w:ind w:left="0" w:firstLine="0"/>
        <w:jc w:val="both"/>
        <w:rPr>
          <w:rFonts w:ascii="Franklin Gothic Book" w:hAnsi="Franklin Gothic Book"/>
          <w:b/>
          <w:bCs/>
          <w:iCs/>
          <w:sz w:val="20"/>
          <w:szCs w:val="18"/>
        </w:rPr>
      </w:pPr>
    </w:p>
    <w:p w:rsidR="005431C9" w:rsidRPr="00B5674B" w:rsidRDefault="005431C9" w:rsidP="00B559BA">
      <w:pPr>
        <w:spacing w:before="0"/>
        <w:ind w:left="0" w:firstLine="0"/>
        <w:jc w:val="both"/>
        <w:rPr>
          <w:rFonts w:ascii="Times New Roman" w:hAnsi="Times New Roman"/>
          <w:b/>
          <w:bCs/>
          <w:iCs/>
        </w:rPr>
      </w:pPr>
      <w:r w:rsidRPr="00B5674B">
        <w:rPr>
          <w:rFonts w:ascii="Times New Roman" w:hAnsi="Times New Roman"/>
          <w:b/>
          <w:bCs/>
          <w:iCs/>
        </w:rPr>
        <w:t>Target Population</w:t>
      </w:r>
    </w:p>
    <w:p w:rsidR="005431C9" w:rsidRDefault="005431C9" w:rsidP="00B559BA">
      <w:pPr>
        <w:pStyle w:val="BodyText"/>
        <w:jc w:val="both"/>
      </w:pPr>
    </w:p>
    <w:p w:rsidR="005431C9" w:rsidRPr="00B559BA" w:rsidRDefault="005431C9" w:rsidP="00B559BA">
      <w:pPr>
        <w:pStyle w:val="BodyText"/>
        <w:jc w:val="both"/>
      </w:pPr>
      <w:r w:rsidRPr="00B559BA">
        <w:t>The data source for the national implementation for the target population is the:</w:t>
      </w:r>
    </w:p>
    <w:p w:rsidR="005431C9" w:rsidRPr="00B559BA" w:rsidRDefault="005431C9" w:rsidP="00B559BA">
      <w:pPr>
        <w:pStyle w:val="BodyText"/>
        <w:jc w:val="both"/>
      </w:pPr>
    </w:p>
    <w:p w:rsidR="005431C9" w:rsidRPr="00B559BA" w:rsidRDefault="005431C9" w:rsidP="00B559BA">
      <w:pPr>
        <w:pStyle w:val="BodyText"/>
        <w:jc w:val="both"/>
      </w:pPr>
      <w:proofErr w:type="gramStart"/>
      <w:r w:rsidRPr="00B559BA">
        <w:t>National database of registered processing companies in the seafood sector.</w:t>
      </w:r>
      <w:proofErr w:type="gramEnd"/>
    </w:p>
    <w:p w:rsidR="005431C9" w:rsidRPr="00B559BA" w:rsidRDefault="005431C9" w:rsidP="00B559BA">
      <w:pPr>
        <w:pStyle w:val="BodyText"/>
        <w:jc w:val="both"/>
      </w:pPr>
    </w:p>
    <w:p w:rsidR="005431C9" w:rsidRPr="00B559BA" w:rsidRDefault="005431C9" w:rsidP="00B559BA">
      <w:pPr>
        <w:pStyle w:val="BodyText"/>
        <w:jc w:val="both"/>
      </w:pPr>
      <w:r w:rsidRPr="00B559BA">
        <w:t xml:space="preserve">The target population is all licensed fish processing companies operating in the Republic of Ireland, as defined by NACE code 15.20 “Processing and preserving of fish and fish products”.  The </w:t>
      </w:r>
      <w:proofErr w:type="gramStart"/>
      <w:r>
        <w:t xml:space="preserve">annual </w:t>
      </w:r>
      <w:r w:rsidRPr="00B559BA">
        <w:t xml:space="preserve"> programme</w:t>
      </w:r>
      <w:proofErr w:type="gramEnd"/>
      <w:r w:rsidRPr="00B559BA">
        <w:t xml:space="preserve"> will collect economic data on the sector from </w:t>
      </w:r>
      <w:r>
        <w:t>the  reference year</w:t>
      </w:r>
      <w:r w:rsidRPr="00B559BA">
        <w:t xml:space="preserve">, </w:t>
      </w:r>
      <w:r>
        <w:t xml:space="preserve">i.e. </w:t>
      </w:r>
      <w:r w:rsidRPr="00B559BA">
        <w:t xml:space="preserve"> the 2012 national programme will collect data pertaining to 2011.  This is necessary as the financial data will only be available from the company accounts in the following financial year.  </w:t>
      </w:r>
    </w:p>
    <w:p w:rsidR="005431C9" w:rsidRPr="00B559BA" w:rsidRDefault="005431C9" w:rsidP="00B559BA">
      <w:pPr>
        <w:pStyle w:val="BodyText"/>
        <w:jc w:val="both"/>
      </w:pPr>
    </w:p>
    <w:p w:rsidR="005431C9" w:rsidRPr="00B559BA" w:rsidRDefault="005431C9" w:rsidP="00B559BA">
      <w:pPr>
        <w:pStyle w:val="BodyText"/>
        <w:jc w:val="both"/>
        <w:rPr>
          <w:bCs/>
          <w:iCs/>
          <w:sz w:val="18"/>
          <w:szCs w:val="18"/>
        </w:rPr>
      </w:pPr>
      <w:r w:rsidRPr="00B559BA">
        <w:t>For enterprises that carry out fish processing, but not as a main activity, the total number of enterprises and their turnover attributed to fish processing will be collected.</w:t>
      </w:r>
    </w:p>
    <w:p w:rsidR="005431C9" w:rsidRPr="00B559BA" w:rsidRDefault="005431C9" w:rsidP="00B559BA">
      <w:pPr>
        <w:spacing w:before="0"/>
        <w:ind w:left="0" w:firstLine="0"/>
        <w:jc w:val="both"/>
        <w:rPr>
          <w:rFonts w:ascii="Times New Roman" w:hAnsi="Times New Roman"/>
          <w:b/>
          <w:bCs/>
          <w:iCs/>
          <w:sz w:val="20"/>
          <w:szCs w:val="18"/>
        </w:rPr>
      </w:pPr>
    </w:p>
    <w:p w:rsidR="005431C9" w:rsidRDefault="005431C9" w:rsidP="00BE0363">
      <w:pPr>
        <w:pStyle w:val="Heading3"/>
        <w:rPr>
          <w:rFonts w:cs="Times New Roman"/>
          <w:iCs/>
          <w:sz w:val="20"/>
          <w:szCs w:val="24"/>
        </w:rPr>
      </w:pPr>
      <w:bookmarkStart w:id="145" w:name="_Toc333825906"/>
      <w:r>
        <w:rPr>
          <w:rFonts w:cs="Times New Roman"/>
          <w:iCs/>
          <w:sz w:val="20"/>
          <w:szCs w:val="24"/>
        </w:rPr>
        <w:t>IV.B.1.d Data Sources</w:t>
      </w:r>
      <w:bookmarkEnd w:id="145"/>
    </w:p>
    <w:p w:rsidR="005431C9" w:rsidRPr="00B559BA" w:rsidRDefault="005431C9" w:rsidP="00B559BA">
      <w:pPr>
        <w:pStyle w:val="BodyText"/>
        <w:jc w:val="both"/>
      </w:pPr>
      <w:r w:rsidRPr="00B559BA">
        <w:t>The data sources for the national implementation for the economic variables of the processing industry sector are:</w:t>
      </w:r>
    </w:p>
    <w:p w:rsidR="005431C9" w:rsidRPr="00B559BA" w:rsidRDefault="005431C9" w:rsidP="00B559BA">
      <w:pPr>
        <w:pStyle w:val="BodyText"/>
        <w:jc w:val="both"/>
      </w:pPr>
    </w:p>
    <w:p w:rsidR="005431C9" w:rsidRPr="00B559BA" w:rsidRDefault="005431C9" w:rsidP="00B559BA">
      <w:pPr>
        <w:pStyle w:val="BodyText"/>
        <w:numPr>
          <w:ilvl w:val="0"/>
          <w:numId w:val="7"/>
        </w:numPr>
        <w:jc w:val="both"/>
      </w:pPr>
      <w:r w:rsidRPr="00B559BA">
        <w:t>Abridged Company accounts</w:t>
      </w:r>
      <w:r>
        <w:t xml:space="preserve"> (available through </w:t>
      </w:r>
      <w:proofErr w:type="spellStart"/>
      <w:r>
        <w:t>www.cro.ie</w:t>
      </w:r>
      <w:proofErr w:type="spellEnd"/>
      <w:r>
        <w:t>)</w:t>
      </w:r>
      <w:r w:rsidRPr="00B559BA">
        <w:t>;</w:t>
      </w:r>
    </w:p>
    <w:p w:rsidR="005431C9" w:rsidRPr="00B559BA" w:rsidRDefault="005431C9" w:rsidP="00C01347">
      <w:pPr>
        <w:pStyle w:val="BodyText"/>
        <w:numPr>
          <w:ilvl w:val="0"/>
          <w:numId w:val="7"/>
        </w:numPr>
        <w:jc w:val="both"/>
      </w:pPr>
      <w:r>
        <w:t>Benchmarking Study;</w:t>
      </w:r>
    </w:p>
    <w:p w:rsidR="005431C9" w:rsidRPr="00B559BA" w:rsidRDefault="005431C9" w:rsidP="00C01347">
      <w:pPr>
        <w:pStyle w:val="BodyText"/>
        <w:numPr>
          <w:ilvl w:val="0"/>
          <w:numId w:val="7"/>
        </w:numPr>
        <w:jc w:val="both"/>
      </w:pPr>
      <w:r>
        <w:t>Questionnaire;</w:t>
      </w:r>
    </w:p>
    <w:p w:rsidR="005431C9" w:rsidRPr="00D572E5" w:rsidRDefault="005431C9" w:rsidP="00C01347">
      <w:pPr>
        <w:pStyle w:val="BodyText"/>
        <w:numPr>
          <w:ilvl w:val="0"/>
          <w:numId w:val="7"/>
        </w:numPr>
        <w:jc w:val="both"/>
        <w:rPr>
          <w:bCs/>
          <w:iCs/>
        </w:rPr>
      </w:pPr>
      <w:r w:rsidRPr="00B559BA">
        <w:t>Interviews with selected enterprises</w:t>
      </w:r>
      <w:r>
        <w:t>;</w:t>
      </w:r>
    </w:p>
    <w:p w:rsidR="005431C9" w:rsidRPr="00B559BA" w:rsidRDefault="005431C9" w:rsidP="00C01347">
      <w:pPr>
        <w:pStyle w:val="BodyText"/>
        <w:numPr>
          <w:ilvl w:val="0"/>
          <w:numId w:val="7"/>
        </w:numPr>
        <w:jc w:val="both"/>
        <w:rPr>
          <w:bCs/>
          <w:iCs/>
        </w:rPr>
      </w:pPr>
      <w:r>
        <w:t>Expert Industry Knowledge.</w:t>
      </w:r>
    </w:p>
    <w:p w:rsidR="005431C9" w:rsidRPr="00CA1D80" w:rsidRDefault="005431C9" w:rsidP="00CA1D80">
      <w:pPr>
        <w:pStyle w:val="BodyText"/>
        <w:jc w:val="both"/>
        <w:rPr>
          <w:bCs/>
          <w:iCs/>
        </w:rPr>
      </w:pPr>
    </w:p>
    <w:p w:rsidR="005431C9" w:rsidRPr="00B559BA" w:rsidRDefault="005431C9" w:rsidP="00CA1D80">
      <w:pPr>
        <w:pStyle w:val="BodyText"/>
        <w:jc w:val="both"/>
        <w:rPr>
          <w:bCs/>
          <w:iCs/>
        </w:rPr>
      </w:pPr>
    </w:p>
    <w:p w:rsidR="005431C9" w:rsidRPr="00B559BA" w:rsidRDefault="005431C9" w:rsidP="00B559BA">
      <w:pPr>
        <w:rPr>
          <w:rFonts w:ascii="Times New Roman" w:hAnsi="Times New Roman"/>
        </w:rPr>
      </w:pPr>
    </w:p>
    <w:p w:rsidR="005431C9" w:rsidRPr="00B559BA" w:rsidRDefault="005431C9" w:rsidP="00BE0363">
      <w:pPr>
        <w:pStyle w:val="Heading3"/>
        <w:rPr>
          <w:rFonts w:cs="Times New Roman"/>
          <w:iCs/>
          <w:sz w:val="20"/>
          <w:szCs w:val="24"/>
        </w:rPr>
      </w:pPr>
      <w:bookmarkStart w:id="146" w:name="_Toc333825907"/>
      <w:r w:rsidRPr="00B559BA">
        <w:rPr>
          <w:rFonts w:cs="Times New Roman"/>
          <w:iCs/>
          <w:sz w:val="20"/>
          <w:szCs w:val="24"/>
        </w:rPr>
        <w:t>IV.B.1.e Sampling Stratification and allocation scheme</w:t>
      </w:r>
      <w:bookmarkEnd w:id="146"/>
    </w:p>
    <w:p w:rsidR="005431C9" w:rsidRPr="00B559BA" w:rsidRDefault="005431C9" w:rsidP="00B559BA">
      <w:pPr>
        <w:spacing w:before="0"/>
        <w:ind w:left="0" w:firstLine="0"/>
        <w:jc w:val="both"/>
        <w:rPr>
          <w:rFonts w:ascii="Times New Roman" w:hAnsi="Times New Roman"/>
          <w:bCs/>
          <w:i/>
          <w:iCs/>
          <w:szCs w:val="18"/>
        </w:rPr>
      </w:pPr>
      <w:r w:rsidRPr="00B559BA">
        <w:rPr>
          <w:rFonts w:ascii="Times New Roman" w:hAnsi="Times New Roman"/>
          <w:bCs/>
          <w:i/>
          <w:iCs/>
          <w:szCs w:val="18"/>
        </w:rPr>
        <w:t>Type of sampling strategy</w:t>
      </w:r>
    </w:p>
    <w:p w:rsidR="005431C9" w:rsidRPr="00B559BA" w:rsidRDefault="005431C9" w:rsidP="00B559BA">
      <w:pPr>
        <w:spacing w:before="0"/>
        <w:ind w:left="0" w:firstLine="0"/>
        <w:jc w:val="both"/>
        <w:rPr>
          <w:rFonts w:ascii="Times New Roman" w:hAnsi="Times New Roman"/>
          <w:b/>
          <w:bCs/>
          <w:iCs/>
          <w:szCs w:val="18"/>
        </w:rPr>
      </w:pPr>
    </w:p>
    <w:p w:rsidR="005431C9" w:rsidRPr="00B559BA" w:rsidRDefault="005431C9" w:rsidP="00B559BA">
      <w:pPr>
        <w:spacing w:before="0"/>
        <w:ind w:left="0" w:firstLine="0"/>
        <w:jc w:val="both"/>
        <w:rPr>
          <w:rFonts w:ascii="Times New Roman" w:hAnsi="Times New Roman"/>
          <w:bCs/>
          <w:iCs/>
          <w:szCs w:val="18"/>
        </w:rPr>
      </w:pPr>
      <w:proofErr w:type="gramStart"/>
      <w:r w:rsidRPr="00B559BA">
        <w:rPr>
          <w:rFonts w:ascii="Times New Roman" w:hAnsi="Times New Roman"/>
          <w:bCs/>
          <w:iCs/>
          <w:szCs w:val="18"/>
        </w:rPr>
        <w:t>Total population sampling by census.</w:t>
      </w:r>
      <w:proofErr w:type="gramEnd"/>
    </w:p>
    <w:p w:rsidR="005431C9" w:rsidRDefault="005431C9" w:rsidP="00B559BA">
      <w:pPr>
        <w:spacing w:before="0"/>
        <w:ind w:left="0" w:firstLine="0"/>
        <w:jc w:val="both"/>
        <w:rPr>
          <w:rFonts w:ascii="Franklin Gothic Book" w:hAnsi="Franklin Gothic Book"/>
          <w:b/>
          <w:bCs/>
          <w:iCs/>
          <w:sz w:val="20"/>
          <w:szCs w:val="18"/>
        </w:rPr>
      </w:pPr>
    </w:p>
    <w:p w:rsidR="005431C9" w:rsidRPr="00B559BA" w:rsidRDefault="005431C9" w:rsidP="00B559BA">
      <w:pPr>
        <w:autoSpaceDE w:val="0"/>
        <w:autoSpaceDN w:val="0"/>
        <w:adjustRightInd w:val="0"/>
        <w:spacing w:before="0"/>
        <w:ind w:left="0" w:firstLine="0"/>
        <w:jc w:val="both"/>
        <w:rPr>
          <w:rFonts w:ascii="Times New Roman" w:hAnsi="Times New Roman"/>
        </w:rPr>
      </w:pPr>
      <w:r w:rsidRPr="00B559BA">
        <w:rPr>
          <w:rFonts w:ascii="Times New Roman" w:hAnsi="Times New Roman"/>
        </w:rPr>
        <w:t>The sampling plan is detailed in Table IV.B.1 and IV.B.2 under the headings “planned sample no”, “planned sample rate” and “sampling method”, for each of the enterprise size categories. In January 2010, using total number employed, there were 101 companies in the “≤ 10” category size, 49 in the “11 – 49” category, and 13 in the “50 – 249” category, representing 26%, 49% and 25% of turnover in the sector respectively. A survey sampling rate of 15% in the “≤ 10” category, 25% in the “11 – 49” category, and 30% in the “50 – 249” category is deemed sufficient coverage to get a good representative sample of the sector. This represents a total of 31 companies, or 20% of the population. As all processing companies are limited liability (ltd) companies they are required to publish abridged accounts on an annual basis. The Member State will carry out an analysis of these audited accounts through the Companies Registration Office (CRO). Any parameters that cannot be estimated from these accounts will be collected via a questionnaire and/or fact-finding interview with enterprises selected in the sampling frame.</w:t>
      </w:r>
    </w:p>
    <w:p w:rsidR="005431C9" w:rsidRPr="00B559BA" w:rsidRDefault="005431C9" w:rsidP="00B559BA">
      <w:pPr>
        <w:autoSpaceDE w:val="0"/>
        <w:autoSpaceDN w:val="0"/>
        <w:adjustRightInd w:val="0"/>
        <w:spacing w:before="0"/>
        <w:ind w:left="0" w:firstLine="0"/>
        <w:jc w:val="both"/>
        <w:rPr>
          <w:rFonts w:ascii="Times New Roman" w:hAnsi="Times New Roman"/>
        </w:rPr>
      </w:pPr>
    </w:p>
    <w:p w:rsidR="005431C9" w:rsidRPr="00B559BA" w:rsidRDefault="005431C9" w:rsidP="00B559BA">
      <w:pPr>
        <w:spacing w:before="0"/>
        <w:ind w:left="0" w:firstLine="0"/>
        <w:jc w:val="both"/>
        <w:rPr>
          <w:rFonts w:ascii="Times New Roman" w:hAnsi="Times New Roman"/>
          <w:bCs/>
          <w:i/>
          <w:iCs/>
          <w:szCs w:val="18"/>
        </w:rPr>
      </w:pPr>
      <w:r w:rsidRPr="00B559BA">
        <w:rPr>
          <w:rFonts w:ascii="Times New Roman" w:hAnsi="Times New Roman"/>
          <w:bCs/>
          <w:i/>
          <w:iCs/>
          <w:szCs w:val="18"/>
        </w:rPr>
        <w:t>Further stratification within sector/segment</w:t>
      </w:r>
    </w:p>
    <w:p w:rsidR="005431C9" w:rsidRPr="00B559BA" w:rsidRDefault="005431C9" w:rsidP="00B559BA">
      <w:pPr>
        <w:spacing w:before="0"/>
        <w:ind w:left="0" w:firstLine="0"/>
        <w:jc w:val="both"/>
        <w:rPr>
          <w:rFonts w:ascii="Times New Roman" w:hAnsi="Times New Roman"/>
          <w:bCs/>
          <w:i/>
          <w:iCs/>
          <w:szCs w:val="18"/>
        </w:rPr>
      </w:pPr>
    </w:p>
    <w:p w:rsidR="005431C9" w:rsidRPr="00B559BA" w:rsidRDefault="005431C9" w:rsidP="00B559BA">
      <w:pPr>
        <w:spacing w:before="0"/>
        <w:ind w:left="0" w:firstLine="0"/>
        <w:jc w:val="both"/>
        <w:rPr>
          <w:rFonts w:ascii="Times New Roman" w:hAnsi="Times New Roman"/>
          <w:bCs/>
          <w:iCs/>
          <w:szCs w:val="18"/>
        </w:rPr>
      </w:pPr>
      <w:r w:rsidRPr="00B559BA">
        <w:rPr>
          <w:rFonts w:ascii="Times New Roman" w:hAnsi="Times New Roman"/>
          <w:bCs/>
          <w:iCs/>
          <w:szCs w:val="18"/>
        </w:rPr>
        <w:t>None</w:t>
      </w:r>
    </w:p>
    <w:p w:rsidR="005431C9" w:rsidRPr="00B559BA" w:rsidRDefault="005431C9" w:rsidP="00B559BA">
      <w:pPr>
        <w:pStyle w:val="BodyText"/>
        <w:jc w:val="both"/>
      </w:pPr>
    </w:p>
    <w:p w:rsidR="005431C9" w:rsidRPr="00B559BA" w:rsidRDefault="005431C9" w:rsidP="00B559BA">
      <w:pPr>
        <w:spacing w:before="0"/>
        <w:ind w:left="0" w:firstLine="0"/>
        <w:jc w:val="both"/>
        <w:rPr>
          <w:rFonts w:ascii="Times New Roman" w:hAnsi="Times New Roman"/>
          <w:bCs/>
          <w:i/>
          <w:iCs/>
        </w:rPr>
      </w:pPr>
      <w:r w:rsidRPr="00B559BA">
        <w:rPr>
          <w:rFonts w:ascii="Times New Roman" w:hAnsi="Times New Roman"/>
          <w:bCs/>
          <w:i/>
          <w:iCs/>
        </w:rPr>
        <w:t>Determination of sample size</w:t>
      </w:r>
    </w:p>
    <w:p w:rsidR="005431C9" w:rsidRPr="00B559BA" w:rsidRDefault="005431C9" w:rsidP="00B559BA">
      <w:pPr>
        <w:spacing w:before="0"/>
        <w:ind w:left="0" w:firstLine="0"/>
        <w:jc w:val="both"/>
        <w:rPr>
          <w:rFonts w:ascii="Times New Roman" w:hAnsi="Times New Roman"/>
          <w:bCs/>
          <w:i/>
          <w:iCs/>
        </w:rPr>
      </w:pPr>
    </w:p>
    <w:p w:rsidR="005431C9" w:rsidRPr="00B559BA" w:rsidRDefault="005431C9" w:rsidP="00B559BA">
      <w:pPr>
        <w:spacing w:before="0"/>
        <w:ind w:left="0" w:firstLine="0"/>
        <w:jc w:val="both"/>
        <w:rPr>
          <w:rFonts w:ascii="Times New Roman" w:hAnsi="Times New Roman"/>
          <w:bCs/>
          <w:iCs/>
        </w:rPr>
      </w:pPr>
      <w:r w:rsidRPr="00B559BA">
        <w:rPr>
          <w:rFonts w:ascii="Times New Roman" w:hAnsi="Times New Roman"/>
          <w:bCs/>
          <w:iCs/>
        </w:rPr>
        <w:t>Total census</w:t>
      </w:r>
    </w:p>
    <w:p w:rsidR="005431C9" w:rsidRPr="00B559BA" w:rsidRDefault="005431C9" w:rsidP="00B559BA">
      <w:pPr>
        <w:spacing w:before="0"/>
        <w:ind w:left="0" w:firstLine="0"/>
        <w:jc w:val="both"/>
        <w:rPr>
          <w:rFonts w:ascii="Times New Roman" w:hAnsi="Times New Roman"/>
          <w:bCs/>
          <w:i/>
          <w:iCs/>
        </w:rPr>
      </w:pPr>
    </w:p>
    <w:p w:rsidR="005431C9" w:rsidRPr="00B559BA" w:rsidRDefault="005431C9" w:rsidP="00B559BA">
      <w:pPr>
        <w:spacing w:before="0"/>
        <w:ind w:left="0" w:firstLine="0"/>
        <w:jc w:val="both"/>
        <w:rPr>
          <w:rFonts w:ascii="Times New Roman" w:hAnsi="Times New Roman"/>
          <w:bCs/>
          <w:i/>
          <w:iCs/>
        </w:rPr>
      </w:pPr>
      <w:r w:rsidRPr="00B559BA">
        <w:rPr>
          <w:rFonts w:ascii="Times New Roman" w:hAnsi="Times New Roman"/>
          <w:bCs/>
          <w:i/>
          <w:iCs/>
        </w:rPr>
        <w:t>Sample evolution over time, rotational group</w:t>
      </w:r>
    </w:p>
    <w:p w:rsidR="005431C9" w:rsidRPr="00B559BA" w:rsidRDefault="005431C9" w:rsidP="00B559BA">
      <w:pPr>
        <w:pStyle w:val="BodyText"/>
        <w:jc w:val="both"/>
        <w:rPr>
          <w:bCs/>
          <w:iCs/>
        </w:rPr>
      </w:pPr>
    </w:p>
    <w:p w:rsidR="005431C9" w:rsidRPr="00B559BA" w:rsidRDefault="005431C9" w:rsidP="00B559BA">
      <w:pPr>
        <w:pStyle w:val="BodyText"/>
        <w:jc w:val="both"/>
        <w:rPr>
          <w:bCs/>
          <w:iCs/>
        </w:rPr>
      </w:pPr>
      <w:r w:rsidRPr="00B559BA">
        <w:rPr>
          <w:bCs/>
          <w:iCs/>
        </w:rPr>
        <w:t xml:space="preserve">Appropriate application of sampling theory will direct the evolution of the sampling framework. Although the voluntary nature of the annual survey prevents the practical development of the sampling frame, the development of such innovation will represent a core function of the DCF staff group. </w:t>
      </w:r>
    </w:p>
    <w:p w:rsidR="005431C9" w:rsidRPr="00B559BA" w:rsidRDefault="005431C9" w:rsidP="00B559BA">
      <w:pPr>
        <w:rPr>
          <w:rFonts w:ascii="Times New Roman" w:hAnsi="Times New Roman"/>
        </w:rPr>
      </w:pPr>
    </w:p>
    <w:p w:rsidR="005431C9" w:rsidRDefault="005431C9" w:rsidP="00BE0363">
      <w:pPr>
        <w:pStyle w:val="Heading3"/>
        <w:rPr>
          <w:rFonts w:cs="Times New Roman"/>
          <w:iCs/>
          <w:sz w:val="20"/>
          <w:szCs w:val="24"/>
        </w:rPr>
      </w:pPr>
      <w:bookmarkStart w:id="147" w:name="_Toc333825908"/>
      <w:r>
        <w:rPr>
          <w:rFonts w:cs="Times New Roman"/>
          <w:iCs/>
          <w:sz w:val="20"/>
          <w:szCs w:val="24"/>
        </w:rPr>
        <w:t>IV.B.2 Estimation</w:t>
      </w:r>
      <w:bookmarkEnd w:id="147"/>
    </w:p>
    <w:p w:rsidR="005431C9" w:rsidRPr="00B559BA" w:rsidRDefault="005431C9" w:rsidP="00B559BA">
      <w:pPr>
        <w:spacing w:before="0"/>
        <w:ind w:left="0" w:firstLine="0"/>
        <w:jc w:val="both"/>
        <w:rPr>
          <w:rFonts w:ascii="Times New Roman" w:hAnsi="Times New Roman"/>
          <w:b/>
          <w:bCs/>
          <w:iCs/>
        </w:rPr>
      </w:pPr>
      <w:r w:rsidRPr="00B559BA">
        <w:rPr>
          <w:rFonts w:ascii="Times New Roman" w:hAnsi="Times New Roman"/>
          <w:b/>
          <w:bCs/>
          <w:iCs/>
        </w:rPr>
        <w:t>Estimation methods from sample to population</w:t>
      </w:r>
    </w:p>
    <w:p w:rsidR="005431C9" w:rsidRDefault="005431C9" w:rsidP="00B559BA">
      <w:pPr>
        <w:spacing w:before="0"/>
        <w:ind w:left="0" w:firstLine="0"/>
        <w:jc w:val="both"/>
        <w:rPr>
          <w:b/>
          <w:bCs/>
          <w:iCs/>
        </w:rPr>
      </w:pPr>
    </w:p>
    <w:p w:rsidR="005431C9" w:rsidRPr="00B559BA" w:rsidRDefault="005431C9" w:rsidP="00B559BA">
      <w:pPr>
        <w:autoSpaceDE w:val="0"/>
        <w:autoSpaceDN w:val="0"/>
        <w:adjustRightInd w:val="0"/>
        <w:spacing w:before="0"/>
        <w:ind w:left="0" w:firstLine="0"/>
        <w:rPr>
          <w:rFonts w:ascii="Times New Roman" w:hAnsi="Times New Roman"/>
          <w:lang w:val="en-US"/>
        </w:rPr>
      </w:pPr>
      <w:proofErr w:type="spellStart"/>
      <w:r w:rsidRPr="00B559BA">
        <w:rPr>
          <w:rFonts w:ascii="Times New Roman" w:hAnsi="Times New Roman"/>
          <w:lang w:val="en-US"/>
        </w:rPr>
        <w:t>Recognising</w:t>
      </w:r>
      <w:proofErr w:type="spellEnd"/>
      <w:r w:rsidRPr="00B559BA">
        <w:rPr>
          <w:rFonts w:ascii="Times New Roman" w:hAnsi="Times New Roman"/>
          <w:lang w:val="en-US"/>
        </w:rPr>
        <w:t xml:space="preserve"> the implications and influences imposed by the voluntary nature of the annual survey on the census survey design, the Horvitz-Thompson estimator will be used, to derive final estimates for each variable collected.</w:t>
      </w:r>
    </w:p>
    <w:p w:rsidR="005431C9" w:rsidRPr="00B559BA" w:rsidRDefault="005431C9" w:rsidP="00B559BA">
      <w:pPr>
        <w:spacing w:before="0"/>
        <w:ind w:left="0" w:firstLine="0"/>
        <w:jc w:val="both"/>
        <w:rPr>
          <w:rFonts w:ascii="Times New Roman" w:hAnsi="Times New Roman"/>
          <w:b/>
          <w:bCs/>
          <w:iCs/>
          <w:sz w:val="20"/>
          <w:szCs w:val="18"/>
          <w:lang w:val="en-US"/>
        </w:rPr>
      </w:pPr>
    </w:p>
    <w:p w:rsidR="005431C9" w:rsidRPr="00B559BA" w:rsidRDefault="005431C9" w:rsidP="00B559BA">
      <w:pPr>
        <w:spacing w:before="0"/>
        <w:ind w:left="0" w:firstLine="0"/>
        <w:jc w:val="both"/>
        <w:rPr>
          <w:rFonts w:ascii="Times New Roman" w:hAnsi="Times New Roman"/>
          <w:bCs/>
          <w:i/>
          <w:iCs/>
        </w:rPr>
      </w:pPr>
      <w:r w:rsidRPr="00B559BA">
        <w:rPr>
          <w:rFonts w:ascii="Times New Roman" w:hAnsi="Times New Roman"/>
          <w:bCs/>
          <w:i/>
          <w:iCs/>
        </w:rPr>
        <w:t>Estimation of unpaid labour</w:t>
      </w:r>
    </w:p>
    <w:p w:rsidR="005431C9" w:rsidRPr="00B559BA" w:rsidRDefault="005431C9" w:rsidP="00B559BA">
      <w:pPr>
        <w:pStyle w:val="BodyText"/>
        <w:jc w:val="both"/>
        <w:rPr>
          <w:bCs/>
          <w:iCs/>
        </w:rPr>
      </w:pPr>
      <w:r w:rsidRPr="00B559BA">
        <w:t>An estimation of unpaid labour, in any, by family members</w:t>
      </w:r>
      <w:r>
        <w:t>/directors/company owners/employees</w:t>
      </w:r>
      <w:r w:rsidRPr="00B559BA">
        <w:t xml:space="preserve"> or other will be ascertained by</w:t>
      </w:r>
      <w:r>
        <w:t xml:space="preserve"> questionnaire and/or</w:t>
      </w:r>
      <w:r w:rsidRPr="00B559BA">
        <w:t xml:space="preserve"> direct interview with the individual enterprises.</w:t>
      </w:r>
      <w:r w:rsidRPr="00B559BA">
        <w:rPr>
          <w:bCs/>
          <w:iCs/>
        </w:rPr>
        <w:t xml:space="preserve">  </w:t>
      </w:r>
    </w:p>
    <w:p w:rsidR="005431C9" w:rsidRPr="00B559BA" w:rsidRDefault="005431C9" w:rsidP="00B559BA">
      <w:pPr>
        <w:spacing w:before="0"/>
        <w:ind w:left="0" w:firstLine="0"/>
        <w:jc w:val="both"/>
        <w:rPr>
          <w:rFonts w:ascii="Times New Roman" w:hAnsi="Times New Roman"/>
          <w:bCs/>
          <w:iCs/>
        </w:rPr>
      </w:pPr>
    </w:p>
    <w:p w:rsidR="005431C9" w:rsidRPr="00B559BA" w:rsidRDefault="005431C9" w:rsidP="00B559BA">
      <w:pPr>
        <w:spacing w:before="0"/>
        <w:ind w:left="0" w:firstLine="0"/>
        <w:jc w:val="both"/>
        <w:rPr>
          <w:rFonts w:ascii="Times New Roman" w:hAnsi="Times New Roman"/>
          <w:bCs/>
          <w:i/>
          <w:iCs/>
        </w:rPr>
      </w:pPr>
      <w:r w:rsidRPr="00B559BA">
        <w:rPr>
          <w:rFonts w:ascii="Times New Roman" w:hAnsi="Times New Roman"/>
          <w:bCs/>
          <w:i/>
          <w:iCs/>
        </w:rPr>
        <w:t>Estimation of employment</w:t>
      </w:r>
    </w:p>
    <w:p w:rsidR="005431C9" w:rsidRPr="00B559BA" w:rsidRDefault="005431C9" w:rsidP="00B559BA">
      <w:pPr>
        <w:pStyle w:val="BodyText"/>
        <w:jc w:val="both"/>
        <w:rPr>
          <w:bCs/>
          <w:iCs/>
        </w:rPr>
      </w:pPr>
      <w:r w:rsidRPr="00B559BA">
        <w:t>Employment will be collected in term of total engaged in the sector by enterprise, and a national FTE based on the average industrial working week of 40 hours with 20 days annual leave and 9 public holidays.  This equates to 230 working days, or 1840 hours annually.  This compares with 2000 hours as recommended for a harmonised EU FTE, as stated in Study No FISH/2005/14 “Calculation of labour including FTE (full-time equivalents) in fisheries.</w:t>
      </w:r>
    </w:p>
    <w:p w:rsidR="005431C9" w:rsidRPr="00B559BA" w:rsidRDefault="005431C9" w:rsidP="00B559BA">
      <w:pPr>
        <w:spacing w:before="0"/>
        <w:ind w:left="0" w:firstLine="0"/>
        <w:jc w:val="both"/>
        <w:rPr>
          <w:rFonts w:ascii="Times New Roman" w:hAnsi="Times New Roman"/>
          <w:bCs/>
          <w:iCs/>
        </w:rPr>
      </w:pPr>
    </w:p>
    <w:p w:rsidR="005431C9" w:rsidRPr="00B559BA" w:rsidRDefault="005431C9" w:rsidP="00B559BA">
      <w:pPr>
        <w:spacing w:before="0"/>
        <w:ind w:left="0" w:firstLine="0"/>
        <w:jc w:val="both"/>
        <w:rPr>
          <w:rFonts w:ascii="Times New Roman" w:hAnsi="Times New Roman"/>
          <w:bCs/>
          <w:i/>
          <w:iCs/>
        </w:rPr>
      </w:pPr>
      <w:r w:rsidRPr="00B559BA">
        <w:rPr>
          <w:rFonts w:ascii="Times New Roman" w:hAnsi="Times New Roman"/>
          <w:bCs/>
          <w:i/>
          <w:iCs/>
        </w:rPr>
        <w:t>Estimation of capital costs</w:t>
      </w:r>
    </w:p>
    <w:p w:rsidR="005431C9" w:rsidRPr="00B559BA" w:rsidRDefault="005431C9" w:rsidP="00C01347">
      <w:pPr>
        <w:pStyle w:val="BodyText"/>
        <w:jc w:val="both"/>
      </w:pPr>
      <w:r w:rsidRPr="00B559BA">
        <w:t xml:space="preserve">Capital costs will be estimated from the value of the current fixed tangible assets and the preferred method of depreciation for different asset categories.  In the first instance, the </w:t>
      </w:r>
      <w:proofErr w:type="gramStart"/>
      <w:r>
        <w:t xml:space="preserve">questionnaire </w:t>
      </w:r>
      <w:r w:rsidRPr="00B559BA">
        <w:t xml:space="preserve"> will</w:t>
      </w:r>
      <w:proofErr w:type="gramEnd"/>
      <w:r w:rsidRPr="00B559BA">
        <w:t xml:space="preserve"> be examined to </w:t>
      </w:r>
      <w:r>
        <w:t xml:space="preserve">ascertain  </w:t>
      </w:r>
      <w:r w:rsidRPr="00B559BA">
        <w:t>these parameters.  In cases where the information is not</w:t>
      </w:r>
      <w:r>
        <w:t xml:space="preserve"> provided then abridged company accounts available</w:t>
      </w:r>
      <w:r w:rsidRPr="00B559BA">
        <w:t xml:space="preserve"> in the public domain, </w:t>
      </w:r>
      <w:r>
        <w:rPr>
          <w:bCs/>
          <w:iCs/>
        </w:rPr>
        <w:t>will be used to ascertain details on both capital value and costs</w:t>
      </w:r>
      <w:r>
        <w:t xml:space="preserve">. </w:t>
      </w:r>
    </w:p>
    <w:p w:rsidR="005431C9" w:rsidRDefault="005431C9" w:rsidP="00BE0363">
      <w:pPr>
        <w:pStyle w:val="Heading3"/>
        <w:rPr>
          <w:rFonts w:cs="Times New Roman"/>
          <w:iCs/>
          <w:sz w:val="20"/>
          <w:szCs w:val="24"/>
        </w:rPr>
      </w:pPr>
      <w:bookmarkStart w:id="148" w:name="_Toc333825909"/>
      <w:r w:rsidRPr="00C91DA7">
        <w:rPr>
          <w:rFonts w:cs="Times New Roman"/>
          <w:iCs/>
          <w:sz w:val="20"/>
          <w:szCs w:val="24"/>
        </w:rPr>
        <w:t>IV.</w:t>
      </w:r>
      <w:r>
        <w:rPr>
          <w:rFonts w:cs="Times New Roman"/>
          <w:iCs/>
          <w:sz w:val="20"/>
          <w:szCs w:val="24"/>
        </w:rPr>
        <w:t>B.3Data Quality Evaluation</w:t>
      </w:r>
      <w:bookmarkEnd w:id="148"/>
    </w:p>
    <w:p w:rsidR="005431C9" w:rsidRPr="00B559BA" w:rsidRDefault="005431C9" w:rsidP="00B559BA">
      <w:pPr>
        <w:pStyle w:val="BodyText"/>
        <w:jc w:val="both"/>
      </w:pPr>
      <w:r w:rsidRPr="00B559BA">
        <w:t xml:space="preserve">There are no stated precision requirements for collecting data in the processing industry sector.  As such, the Member State is using the percentage coverage of the size categories as the measure of quality.  For some parameters, a census will be conducted from publicly available sources.  </w:t>
      </w:r>
    </w:p>
    <w:p w:rsidR="005431C9" w:rsidRDefault="005431C9" w:rsidP="00DD4CFF">
      <w:pPr>
        <w:pStyle w:val="BodyText"/>
        <w:jc w:val="both"/>
      </w:pPr>
      <w:r>
        <w:t>D</w:t>
      </w:r>
      <w:r w:rsidRPr="00B559BA">
        <w:t xml:space="preserve">ata collected via questionnaire and/or interview from companies will be validated, where possible, against their published end-of-year abridged accounts.  </w:t>
      </w:r>
      <w:r>
        <w:t>The format of the abridged accounts of companies vary significantly in the detail supplied, necessitating the Member State to request information from those companies selected in the sampling frame via questionnaire.</w:t>
      </w:r>
    </w:p>
    <w:p w:rsidR="005431C9" w:rsidRDefault="005431C9" w:rsidP="00B559BA">
      <w:pPr>
        <w:pStyle w:val="BodyText"/>
        <w:jc w:val="both"/>
      </w:pPr>
    </w:p>
    <w:p w:rsidR="005431C9" w:rsidRDefault="005431C9" w:rsidP="00B559BA">
      <w:pPr>
        <w:pStyle w:val="BodyText"/>
        <w:jc w:val="both"/>
      </w:pPr>
      <w:r w:rsidRPr="00B559BA">
        <w:t xml:space="preserve">Data collected shall be treated as confidential and shall not be disclosed in any format whereby the companies or individuals can be identified.  All primary data shall by stored electronically in a secure database, and be protected under the terms of the Data Protection Acts. </w:t>
      </w:r>
    </w:p>
    <w:p w:rsidR="005431C9" w:rsidRPr="00B559BA" w:rsidRDefault="005431C9" w:rsidP="00B559BA">
      <w:pPr>
        <w:pStyle w:val="BodyText"/>
        <w:jc w:val="both"/>
      </w:pPr>
    </w:p>
    <w:p w:rsidR="005431C9" w:rsidRPr="00B559BA" w:rsidRDefault="005431C9" w:rsidP="00B559BA"/>
    <w:p w:rsidR="005431C9" w:rsidRDefault="005431C9" w:rsidP="00BE0363">
      <w:pPr>
        <w:pStyle w:val="Heading3"/>
        <w:rPr>
          <w:rFonts w:cs="Times New Roman"/>
          <w:iCs/>
          <w:sz w:val="20"/>
          <w:szCs w:val="24"/>
        </w:rPr>
      </w:pPr>
      <w:bookmarkStart w:id="149" w:name="_Toc333825910"/>
      <w:r>
        <w:rPr>
          <w:rFonts w:cs="Times New Roman"/>
          <w:iCs/>
          <w:sz w:val="20"/>
          <w:szCs w:val="24"/>
        </w:rPr>
        <w:t>IV.B.4 Data Presentation</w:t>
      </w:r>
      <w:bookmarkEnd w:id="149"/>
    </w:p>
    <w:p w:rsidR="005431C9" w:rsidRPr="00B559BA" w:rsidRDefault="005431C9" w:rsidP="00B559BA">
      <w:pPr>
        <w:pStyle w:val="BodyText"/>
        <w:jc w:val="both"/>
        <w:rPr>
          <w:bCs/>
          <w:iCs/>
          <w:sz w:val="18"/>
          <w:szCs w:val="18"/>
        </w:rPr>
      </w:pPr>
      <w:r w:rsidRPr="00B559BA">
        <w:t>Data for a particular reference year data shall be available 15 months after the end of that calendar year.  This is necessary as the abridged accounts generally will not be available until after 31st October of the following year, to coincide with the final submission date for income tax returns for the previous financial year.</w:t>
      </w:r>
      <w:r w:rsidRPr="00B559BA">
        <w:rPr>
          <w:bCs/>
          <w:iCs/>
          <w:sz w:val="18"/>
          <w:szCs w:val="18"/>
        </w:rPr>
        <w:t xml:space="preserve">  </w:t>
      </w:r>
    </w:p>
    <w:p w:rsidR="005431C9" w:rsidRPr="00B559BA" w:rsidRDefault="005431C9" w:rsidP="00B559BA">
      <w:pPr>
        <w:rPr>
          <w:rFonts w:ascii="Times New Roman" w:hAnsi="Times New Roman"/>
        </w:rPr>
      </w:pPr>
    </w:p>
    <w:p w:rsidR="005431C9" w:rsidRDefault="005431C9" w:rsidP="00BE0363">
      <w:pPr>
        <w:pStyle w:val="Heading3"/>
        <w:rPr>
          <w:rFonts w:cs="Times New Roman"/>
          <w:iCs/>
          <w:sz w:val="20"/>
          <w:szCs w:val="24"/>
        </w:rPr>
      </w:pPr>
      <w:bookmarkStart w:id="150" w:name="_Toc333825911"/>
      <w:r w:rsidRPr="00C91DA7">
        <w:rPr>
          <w:rFonts w:cs="Times New Roman"/>
          <w:iCs/>
          <w:sz w:val="20"/>
          <w:szCs w:val="24"/>
        </w:rPr>
        <w:t>IV.</w:t>
      </w:r>
      <w:r>
        <w:rPr>
          <w:rFonts w:cs="Times New Roman"/>
          <w:iCs/>
          <w:sz w:val="20"/>
          <w:szCs w:val="24"/>
        </w:rPr>
        <w:t>B.5 Regional Coordination</w:t>
      </w:r>
      <w:bookmarkEnd w:id="150"/>
    </w:p>
    <w:p w:rsidR="005431C9" w:rsidRPr="00B559BA" w:rsidRDefault="005431C9" w:rsidP="00B559BA">
      <w:pPr>
        <w:pStyle w:val="BodyText"/>
        <w:jc w:val="both"/>
      </w:pPr>
      <w:r w:rsidRPr="00B559BA">
        <w:t>The Member State shall participate at the relevant Regional Coordination Meetings (RCM).  There are no direct responsive actions required from the Member State from previous RCM recommendations.</w:t>
      </w:r>
    </w:p>
    <w:p w:rsidR="005431C9" w:rsidRPr="00B559BA" w:rsidRDefault="005431C9" w:rsidP="00B559BA">
      <w:pPr>
        <w:pStyle w:val="BodyText"/>
        <w:jc w:val="both"/>
      </w:pPr>
    </w:p>
    <w:p w:rsidR="005431C9" w:rsidRPr="00B559BA" w:rsidRDefault="005431C9" w:rsidP="00B559BA">
      <w:pPr>
        <w:pStyle w:val="BodyText"/>
        <w:jc w:val="both"/>
      </w:pPr>
      <w:r w:rsidRPr="00B559BA">
        <w:t>The Member State is aware of the low attendances of economists at RCM and that there is a need for more participation at these meetings.  As such, the Member State will endeavour to ensure Ireland is represented at future meetings.</w:t>
      </w:r>
    </w:p>
    <w:p w:rsidR="005431C9" w:rsidRPr="00B559BA" w:rsidRDefault="005431C9" w:rsidP="00B559BA">
      <w:pPr>
        <w:spacing w:before="0"/>
        <w:ind w:left="0" w:firstLine="0"/>
        <w:jc w:val="both"/>
        <w:rPr>
          <w:rFonts w:ascii="Times New Roman" w:hAnsi="Times New Roman"/>
        </w:rPr>
      </w:pPr>
    </w:p>
    <w:p w:rsidR="005431C9" w:rsidRPr="00B559BA" w:rsidRDefault="005431C9" w:rsidP="00B559BA"/>
    <w:p w:rsidR="005431C9" w:rsidRPr="00BB1C0C" w:rsidRDefault="005431C9" w:rsidP="00BE0363">
      <w:pPr>
        <w:pStyle w:val="Heading3"/>
        <w:rPr>
          <w:rFonts w:cs="Times New Roman"/>
          <w:iCs/>
          <w:sz w:val="20"/>
          <w:szCs w:val="24"/>
          <w:lang w:val="fr-FR"/>
        </w:rPr>
      </w:pPr>
      <w:bookmarkStart w:id="151" w:name="_Toc333825912"/>
      <w:r w:rsidRPr="00BB1C0C">
        <w:rPr>
          <w:rFonts w:cs="Times New Roman"/>
          <w:iCs/>
          <w:sz w:val="20"/>
          <w:szCs w:val="24"/>
          <w:lang w:val="fr-FR"/>
        </w:rPr>
        <w:t xml:space="preserve">IV.B.6 </w:t>
      </w:r>
      <w:proofErr w:type="spellStart"/>
      <w:r w:rsidRPr="00BB1C0C">
        <w:rPr>
          <w:rFonts w:cs="Times New Roman"/>
          <w:iCs/>
          <w:sz w:val="20"/>
          <w:szCs w:val="24"/>
          <w:lang w:val="fr-FR"/>
        </w:rPr>
        <w:t>Derogations</w:t>
      </w:r>
      <w:proofErr w:type="spellEnd"/>
      <w:r w:rsidRPr="00BB1C0C">
        <w:rPr>
          <w:rFonts w:cs="Times New Roman"/>
          <w:iCs/>
          <w:sz w:val="20"/>
          <w:szCs w:val="24"/>
          <w:lang w:val="fr-FR"/>
        </w:rPr>
        <w:t xml:space="preserve"> and Non </w:t>
      </w:r>
      <w:proofErr w:type="spellStart"/>
      <w:r w:rsidRPr="00BB1C0C">
        <w:rPr>
          <w:rFonts w:cs="Times New Roman"/>
          <w:iCs/>
          <w:sz w:val="20"/>
          <w:szCs w:val="24"/>
          <w:lang w:val="fr-FR"/>
        </w:rPr>
        <w:t>Conformities</w:t>
      </w:r>
      <w:bookmarkEnd w:id="151"/>
      <w:proofErr w:type="spellEnd"/>
    </w:p>
    <w:p w:rsidR="005431C9" w:rsidRPr="00B559BA" w:rsidRDefault="005431C9" w:rsidP="00B559BA">
      <w:pPr>
        <w:spacing w:before="0"/>
        <w:ind w:left="0" w:firstLine="0"/>
        <w:jc w:val="both"/>
        <w:rPr>
          <w:rFonts w:ascii="Times New Roman" w:hAnsi="Times New Roman"/>
          <w:lang w:val="fr-FR"/>
        </w:rPr>
      </w:pPr>
      <w:r w:rsidRPr="00B559BA">
        <w:rPr>
          <w:rFonts w:ascii="Times New Roman" w:hAnsi="Times New Roman"/>
          <w:lang w:val="fr-FR"/>
        </w:rPr>
        <w:t>None</w:t>
      </w:r>
    </w:p>
    <w:p w:rsidR="005431C9" w:rsidRPr="00B559BA" w:rsidRDefault="005431C9" w:rsidP="00B559BA"/>
    <w:p w:rsidR="005431C9" w:rsidRDefault="005431C9">
      <w:pPr>
        <w:spacing w:before="0"/>
        <w:ind w:left="0" w:firstLine="0"/>
        <w:jc w:val="both"/>
        <w:rPr>
          <w:rFonts w:ascii="Times New Roman" w:hAnsi="Times New Roman"/>
          <w:lang w:val="fr-FR"/>
        </w:rPr>
      </w:pPr>
      <w:r>
        <w:rPr>
          <w:rFonts w:ascii="Times New Roman" w:hAnsi="Times New Roman"/>
          <w:lang w:val="fr-FR"/>
        </w:rPr>
        <w:br w:type="page"/>
      </w:r>
    </w:p>
    <w:p w:rsidR="005431C9" w:rsidRDefault="005431C9">
      <w:pPr>
        <w:pStyle w:val="Heading1"/>
      </w:pPr>
      <w:bookmarkStart w:id="152" w:name="_Toc333825913"/>
      <w:r>
        <w:t>Module of evaluation of the effects of the fishing sector on the marine ecosystem</w:t>
      </w:r>
      <w:bookmarkEnd w:id="152"/>
    </w:p>
    <w:p w:rsidR="005431C9" w:rsidRPr="00F137D1" w:rsidRDefault="005431C9" w:rsidP="00AC6DFC">
      <w:pPr>
        <w:ind w:left="360"/>
        <w:rPr>
          <w:rFonts w:ascii="Times New Roman" w:hAnsi="Times New Roman"/>
          <w:b/>
          <w:i/>
          <w:iCs/>
        </w:rPr>
      </w:pPr>
      <w:r w:rsidRPr="00F137D1">
        <w:rPr>
          <w:rFonts w:ascii="Times New Roman" w:hAnsi="Times New Roman"/>
          <w:b/>
        </w:rPr>
        <w:t>Indicators 1, 2 and 3: Conservation status of fish species (1); Proportion of large fish (2), mean maximum length of fishes (3)</w:t>
      </w:r>
    </w:p>
    <w:p w:rsidR="005431C9" w:rsidRDefault="005431C9" w:rsidP="00AC6DFC"/>
    <w:p w:rsidR="005431C9" w:rsidRDefault="005431C9">
      <w:pPr>
        <w:pStyle w:val="BodyText"/>
        <w:jc w:val="both"/>
      </w:pPr>
      <w:r>
        <w:t>Data for the Indicators for this module will be collected by survey.</w:t>
      </w:r>
    </w:p>
    <w:p w:rsidR="005431C9" w:rsidRDefault="005431C9" w:rsidP="00DC3B08">
      <w:pPr>
        <w:pStyle w:val="BodyText"/>
        <w:numPr>
          <w:ilvl w:val="1"/>
          <w:numId w:val="16"/>
        </w:numPr>
        <w:tabs>
          <w:tab w:val="clear" w:pos="1440"/>
          <w:tab w:val="num" w:pos="855"/>
        </w:tabs>
        <w:ind w:left="855" w:hanging="285"/>
        <w:jc w:val="both"/>
      </w:pPr>
      <w:r>
        <w:t xml:space="preserve">The Western IBTS Fourth Quarter Groundfish Survey will collect data for Indicators 1- 3 in waters up to 200m deep from Divisions VI and VII, with the exception of </w:t>
      </w:r>
      <w:proofErr w:type="spellStart"/>
      <w:r>
        <w:t>VIIa</w:t>
      </w:r>
      <w:proofErr w:type="spellEnd"/>
      <w:r>
        <w:t xml:space="preserve"> and </w:t>
      </w:r>
      <w:proofErr w:type="spellStart"/>
      <w:r>
        <w:t>VIIf</w:t>
      </w:r>
      <w:proofErr w:type="spellEnd"/>
      <w:r>
        <w:t xml:space="preserve">. (Years available for analysis:  2003-Present , 1998 for </w:t>
      </w:r>
      <w:proofErr w:type="spellStart"/>
      <w:r>
        <w:t>VIIg</w:t>
      </w:r>
      <w:proofErr w:type="spellEnd"/>
      <w:r>
        <w:t>)</w:t>
      </w:r>
    </w:p>
    <w:p w:rsidR="005431C9" w:rsidRDefault="005431C9" w:rsidP="00DC3B08">
      <w:pPr>
        <w:pStyle w:val="BodyText"/>
        <w:numPr>
          <w:ilvl w:val="1"/>
          <w:numId w:val="16"/>
        </w:numPr>
        <w:tabs>
          <w:tab w:val="clear" w:pos="1440"/>
          <w:tab w:val="num" w:pos="855"/>
        </w:tabs>
        <w:ind w:left="855" w:hanging="285"/>
        <w:jc w:val="both"/>
      </w:pPr>
      <w:r>
        <w:t xml:space="preserve">The Spawning Herring Acoustic Survey will collect data for Indicators 1-3 from </w:t>
      </w:r>
      <w:proofErr w:type="spellStart"/>
      <w:r>
        <w:t>VIIb</w:t>
      </w:r>
      <w:proofErr w:type="spellEnd"/>
      <w:r>
        <w:t xml:space="preserve">, </w:t>
      </w:r>
      <w:proofErr w:type="spellStart"/>
      <w:r>
        <w:t>VIIj</w:t>
      </w:r>
      <w:proofErr w:type="spellEnd"/>
      <w:r>
        <w:t xml:space="preserve">, </w:t>
      </w:r>
      <w:proofErr w:type="spellStart"/>
      <w:r>
        <w:t>VIIg</w:t>
      </w:r>
      <w:proofErr w:type="spellEnd"/>
      <w:r>
        <w:t xml:space="preserve"> and </w:t>
      </w:r>
      <w:proofErr w:type="spellStart"/>
      <w:r>
        <w:t>VIIaS</w:t>
      </w:r>
      <w:proofErr w:type="spellEnd"/>
      <w:r>
        <w:t xml:space="preserve"> in Q4 each year ((Years available for analysis:  2004-Present)</w:t>
      </w:r>
    </w:p>
    <w:p w:rsidR="005431C9" w:rsidRDefault="005431C9" w:rsidP="00DC3B08">
      <w:pPr>
        <w:pStyle w:val="BodyText"/>
        <w:numPr>
          <w:ilvl w:val="1"/>
          <w:numId w:val="16"/>
        </w:numPr>
        <w:tabs>
          <w:tab w:val="clear" w:pos="1440"/>
          <w:tab w:val="num" w:pos="855"/>
        </w:tabs>
        <w:ind w:left="855" w:hanging="285"/>
        <w:jc w:val="both"/>
      </w:pPr>
      <w:r>
        <w:t xml:space="preserve">The Pre-spawning Herring Acoustic survey will collect data for Indicators 1-3 in </w:t>
      </w:r>
      <w:proofErr w:type="spellStart"/>
      <w:r>
        <w:t>VIa</w:t>
      </w:r>
      <w:proofErr w:type="spellEnd"/>
      <w:r>
        <w:t xml:space="preserve"> and </w:t>
      </w:r>
      <w:proofErr w:type="spellStart"/>
      <w:r>
        <w:t>VIIb</w:t>
      </w:r>
      <w:proofErr w:type="spellEnd"/>
      <w:r>
        <w:t xml:space="preserve"> </w:t>
      </w:r>
      <w:proofErr w:type="gramStart"/>
      <w:r>
        <w:t>in  Q2</w:t>
      </w:r>
      <w:proofErr w:type="gramEnd"/>
      <w:r>
        <w:t xml:space="preserve"> annually ((Years available for analysis:2008-Present ).</w:t>
      </w:r>
    </w:p>
    <w:p w:rsidR="005431C9" w:rsidRDefault="005431C9" w:rsidP="00DC3B08">
      <w:pPr>
        <w:pStyle w:val="BodyText"/>
        <w:numPr>
          <w:ilvl w:val="1"/>
          <w:numId w:val="16"/>
        </w:numPr>
        <w:tabs>
          <w:tab w:val="clear" w:pos="1440"/>
          <w:tab w:val="num" w:pos="855"/>
        </w:tabs>
        <w:ind w:left="855" w:hanging="285"/>
        <w:jc w:val="both"/>
      </w:pPr>
      <w:r>
        <w:t xml:space="preserve">The Blue Whiting Acoustic Survey will collect data for Indicators 1- 4 in </w:t>
      </w:r>
      <w:proofErr w:type="spellStart"/>
      <w:r>
        <w:t>VIa</w:t>
      </w:r>
      <w:proofErr w:type="spellEnd"/>
      <w:r>
        <w:t xml:space="preserve"> and </w:t>
      </w:r>
      <w:proofErr w:type="spellStart"/>
      <w:r>
        <w:t>VIb</w:t>
      </w:r>
      <w:proofErr w:type="spellEnd"/>
      <w:r>
        <w:t xml:space="preserve"> in March-April each year. (Years available for analysis:  2004-Present</w:t>
      </w:r>
      <w:proofErr w:type="gramStart"/>
      <w:r>
        <w:t>) ,This</w:t>
      </w:r>
      <w:proofErr w:type="gramEnd"/>
      <w:r>
        <w:t xml:space="preserve"> survey is co-ordinated by PGNAPES and the final survey area may change depending on other international involvement.</w:t>
      </w:r>
    </w:p>
    <w:p w:rsidR="005431C9" w:rsidRDefault="005431C9" w:rsidP="00DC3B08">
      <w:pPr>
        <w:pStyle w:val="BodyText"/>
        <w:numPr>
          <w:ilvl w:val="1"/>
          <w:numId w:val="16"/>
        </w:numPr>
        <w:tabs>
          <w:tab w:val="clear" w:pos="1440"/>
          <w:tab w:val="num" w:pos="855"/>
        </w:tabs>
        <w:ind w:left="855" w:hanging="285"/>
        <w:jc w:val="both"/>
      </w:pPr>
      <w:r>
        <w:t>Mackerel and Horse mackerel egg survey will collect data for Indicators 1-3</w:t>
      </w:r>
    </w:p>
    <w:p w:rsidR="005431C9" w:rsidRDefault="005431C9" w:rsidP="00DC3B08">
      <w:pPr>
        <w:pStyle w:val="BodyText"/>
        <w:numPr>
          <w:ilvl w:val="1"/>
          <w:numId w:val="16"/>
        </w:numPr>
        <w:tabs>
          <w:tab w:val="clear" w:pos="1440"/>
          <w:tab w:val="num" w:pos="855"/>
        </w:tabs>
        <w:ind w:left="855" w:hanging="285"/>
        <w:jc w:val="both"/>
      </w:pPr>
      <w:r>
        <w:t xml:space="preserve">Underwater TV surveys will collect information on Conservation Status of Fish Species (Indicator 1) in </w:t>
      </w:r>
      <w:proofErr w:type="spellStart"/>
      <w:r>
        <w:t>VIIb</w:t>
      </w:r>
      <w:proofErr w:type="spellEnd"/>
      <w:r>
        <w:t xml:space="preserve"> (Aran survey – Q2</w:t>
      </w:r>
      <w:proofErr w:type="gramStart"/>
      <w:r>
        <w:t>) ,</w:t>
      </w:r>
      <w:proofErr w:type="gramEnd"/>
      <w:r>
        <w:t xml:space="preserve"> </w:t>
      </w:r>
      <w:proofErr w:type="spellStart"/>
      <w:r>
        <w:t>VIIa</w:t>
      </w:r>
      <w:proofErr w:type="spellEnd"/>
      <w:r>
        <w:t xml:space="preserve"> (Irish Sea survey – Q3), and </w:t>
      </w:r>
      <w:proofErr w:type="spellStart"/>
      <w:r>
        <w:t>VIIg</w:t>
      </w:r>
      <w:proofErr w:type="spellEnd"/>
      <w:r>
        <w:t xml:space="preserve"> (Celtic Sea Survey – Q3). (Years available for analysis:2008-Present)</w:t>
      </w:r>
    </w:p>
    <w:p w:rsidR="005431C9" w:rsidRDefault="005431C9" w:rsidP="00DC3B08">
      <w:pPr>
        <w:jc w:val="both"/>
      </w:pPr>
    </w:p>
    <w:p w:rsidR="005431C9" w:rsidRDefault="005431C9" w:rsidP="00DC3B08">
      <w:pPr>
        <w:ind w:left="360"/>
        <w:jc w:val="both"/>
        <w:rPr>
          <w:rFonts w:ascii="Times New Roman" w:hAnsi="Times New Roman"/>
          <w:b/>
          <w:i/>
          <w:iCs/>
        </w:rPr>
      </w:pPr>
      <w:r w:rsidRPr="00F137D1">
        <w:rPr>
          <w:rFonts w:ascii="Times New Roman" w:hAnsi="Times New Roman"/>
          <w:b/>
        </w:rPr>
        <w:t>Indicator 4: Size at maturation of exploited fish species (4)</w:t>
      </w:r>
    </w:p>
    <w:p w:rsidR="005431C9" w:rsidRDefault="005431C9" w:rsidP="00DC3B08">
      <w:pPr>
        <w:jc w:val="both"/>
      </w:pPr>
    </w:p>
    <w:p w:rsidR="005431C9" w:rsidRDefault="005431C9">
      <w:pPr>
        <w:pStyle w:val="BodyText"/>
        <w:jc w:val="both"/>
      </w:pPr>
      <w:r>
        <w:t>Data for the Indicators for this module will be collected by survey.</w:t>
      </w:r>
    </w:p>
    <w:p w:rsidR="005431C9" w:rsidRDefault="005431C9" w:rsidP="00DC3B08">
      <w:pPr>
        <w:pStyle w:val="BodyText"/>
        <w:numPr>
          <w:ilvl w:val="1"/>
          <w:numId w:val="16"/>
        </w:numPr>
        <w:tabs>
          <w:tab w:val="clear" w:pos="1440"/>
          <w:tab w:val="num" w:pos="855"/>
        </w:tabs>
        <w:ind w:left="855" w:hanging="285"/>
        <w:jc w:val="both"/>
      </w:pPr>
      <w:r>
        <w:t xml:space="preserve">The Western IBTS Fourth Quarter Groundfish Survey will collect data for Indicators 4 in waters up to 200m deep from Divisions VI and VII, with the exception of </w:t>
      </w:r>
      <w:proofErr w:type="spellStart"/>
      <w:r>
        <w:t>VIIa</w:t>
      </w:r>
      <w:proofErr w:type="spellEnd"/>
      <w:r>
        <w:t xml:space="preserve"> and </w:t>
      </w:r>
      <w:proofErr w:type="spellStart"/>
      <w:r>
        <w:t>VIIf</w:t>
      </w:r>
      <w:proofErr w:type="spellEnd"/>
      <w:r>
        <w:t xml:space="preserve">. (Years available for analysis:  2003-Present , 1998 for </w:t>
      </w:r>
      <w:proofErr w:type="spellStart"/>
      <w:r>
        <w:t>VIIg</w:t>
      </w:r>
      <w:proofErr w:type="spellEnd"/>
      <w:r>
        <w:t>)</w:t>
      </w:r>
    </w:p>
    <w:p w:rsidR="005431C9" w:rsidRDefault="005431C9" w:rsidP="00DC3B08">
      <w:pPr>
        <w:pStyle w:val="BodyText"/>
        <w:numPr>
          <w:ilvl w:val="1"/>
          <w:numId w:val="16"/>
        </w:numPr>
        <w:tabs>
          <w:tab w:val="clear" w:pos="1440"/>
          <w:tab w:val="num" w:pos="855"/>
        </w:tabs>
        <w:ind w:left="855" w:hanging="285"/>
        <w:jc w:val="both"/>
      </w:pPr>
      <w:r>
        <w:t xml:space="preserve">The Spawning Herring Acoustic Survey will collect data for Indicators 4 from </w:t>
      </w:r>
      <w:proofErr w:type="spellStart"/>
      <w:r>
        <w:t>VIIb</w:t>
      </w:r>
      <w:proofErr w:type="spellEnd"/>
      <w:r>
        <w:t xml:space="preserve">, </w:t>
      </w:r>
      <w:proofErr w:type="spellStart"/>
      <w:r>
        <w:t>VIIj</w:t>
      </w:r>
      <w:proofErr w:type="spellEnd"/>
      <w:r>
        <w:t xml:space="preserve">, </w:t>
      </w:r>
      <w:proofErr w:type="spellStart"/>
      <w:r>
        <w:t>VIIg</w:t>
      </w:r>
      <w:proofErr w:type="spellEnd"/>
      <w:r>
        <w:t xml:space="preserve"> and </w:t>
      </w:r>
      <w:proofErr w:type="spellStart"/>
      <w:r>
        <w:t>VIIaS</w:t>
      </w:r>
      <w:proofErr w:type="spellEnd"/>
      <w:r>
        <w:t xml:space="preserve"> in Q4 each year ((Years available for analysis:  2004-Present)</w:t>
      </w:r>
    </w:p>
    <w:p w:rsidR="005431C9" w:rsidRDefault="005431C9" w:rsidP="00DC3B08">
      <w:pPr>
        <w:pStyle w:val="BodyText"/>
        <w:numPr>
          <w:ilvl w:val="1"/>
          <w:numId w:val="16"/>
        </w:numPr>
        <w:tabs>
          <w:tab w:val="clear" w:pos="1440"/>
          <w:tab w:val="num" w:pos="855"/>
        </w:tabs>
        <w:ind w:left="855" w:hanging="285"/>
        <w:jc w:val="both"/>
      </w:pPr>
      <w:r>
        <w:t xml:space="preserve">The Pre-spawning Herring Acoustic survey will collect data for Indicators 4 in </w:t>
      </w:r>
      <w:proofErr w:type="spellStart"/>
      <w:r>
        <w:t>VIa</w:t>
      </w:r>
      <w:proofErr w:type="spellEnd"/>
      <w:r>
        <w:t xml:space="preserve"> and </w:t>
      </w:r>
      <w:proofErr w:type="spellStart"/>
      <w:r>
        <w:t>VIIb</w:t>
      </w:r>
      <w:proofErr w:type="spellEnd"/>
      <w:r>
        <w:t xml:space="preserve"> </w:t>
      </w:r>
      <w:proofErr w:type="gramStart"/>
      <w:r>
        <w:t>in  Q2</w:t>
      </w:r>
      <w:proofErr w:type="gramEnd"/>
      <w:r>
        <w:t xml:space="preserve"> annually ((Years available for analysis:2008-Present ).</w:t>
      </w:r>
    </w:p>
    <w:p w:rsidR="005431C9" w:rsidRDefault="005431C9" w:rsidP="00DC3B08">
      <w:pPr>
        <w:pStyle w:val="BodyText"/>
        <w:numPr>
          <w:ilvl w:val="1"/>
          <w:numId w:val="16"/>
        </w:numPr>
        <w:tabs>
          <w:tab w:val="clear" w:pos="1440"/>
          <w:tab w:val="num" w:pos="855"/>
        </w:tabs>
        <w:ind w:left="855" w:hanging="285"/>
        <w:jc w:val="both"/>
      </w:pPr>
      <w:r>
        <w:t xml:space="preserve">The Blue Whiting Acoustic Survey will collect data for Indicators 4 in </w:t>
      </w:r>
      <w:proofErr w:type="spellStart"/>
      <w:r>
        <w:t>VIa</w:t>
      </w:r>
      <w:proofErr w:type="spellEnd"/>
      <w:r>
        <w:t xml:space="preserve"> and </w:t>
      </w:r>
      <w:proofErr w:type="spellStart"/>
      <w:r>
        <w:t>VIb</w:t>
      </w:r>
      <w:proofErr w:type="spellEnd"/>
      <w:r>
        <w:t xml:space="preserve"> in March-April each year. (Years available for analysis:  2004-Present</w:t>
      </w:r>
      <w:proofErr w:type="gramStart"/>
      <w:r>
        <w:t>) ,This</w:t>
      </w:r>
      <w:proofErr w:type="gramEnd"/>
      <w:r>
        <w:t xml:space="preserve"> survey is co-ordinated by PGNAPES and the final survey area may change depending on other international involvement.</w:t>
      </w:r>
    </w:p>
    <w:p w:rsidR="005431C9" w:rsidRDefault="005431C9" w:rsidP="00DC3B08">
      <w:pPr>
        <w:pStyle w:val="BodyText"/>
        <w:numPr>
          <w:ilvl w:val="1"/>
          <w:numId w:val="16"/>
        </w:numPr>
        <w:tabs>
          <w:tab w:val="clear" w:pos="1440"/>
          <w:tab w:val="num" w:pos="855"/>
        </w:tabs>
        <w:ind w:left="855" w:hanging="285"/>
        <w:jc w:val="both"/>
      </w:pPr>
      <w:r>
        <w:t>Mackerel and Horse mackerel egg survey will collect data for Indicators 4</w:t>
      </w:r>
    </w:p>
    <w:p w:rsidR="005431C9" w:rsidRDefault="005431C9" w:rsidP="00DC3B08">
      <w:pPr>
        <w:pStyle w:val="BodyText"/>
        <w:numPr>
          <w:ilvl w:val="1"/>
          <w:numId w:val="16"/>
        </w:numPr>
        <w:tabs>
          <w:tab w:val="clear" w:pos="1440"/>
          <w:tab w:val="num" w:pos="855"/>
        </w:tabs>
        <w:ind w:left="855" w:hanging="285"/>
        <w:jc w:val="both"/>
      </w:pPr>
      <w:r>
        <w:t xml:space="preserve">Underwater TV surveys will collect information on Conservation Status of Fish Species (Indicator 1) in </w:t>
      </w:r>
      <w:proofErr w:type="spellStart"/>
      <w:r>
        <w:t>VIIb</w:t>
      </w:r>
      <w:proofErr w:type="spellEnd"/>
      <w:r>
        <w:t xml:space="preserve"> (Aran survey – Q2</w:t>
      </w:r>
      <w:proofErr w:type="gramStart"/>
      <w:r>
        <w:t>) ,</w:t>
      </w:r>
      <w:proofErr w:type="gramEnd"/>
      <w:r>
        <w:t xml:space="preserve"> </w:t>
      </w:r>
      <w:proofErr w:type="spellStart"/>
      <w:r>
        <w:t>VIIa</w:t>
      </w:r>
      <w:proofErr w:type="spellEnd"/>
      <w:r>
        <w:t xml:space="preserve"> (Irish Sea survey – Q3), and </w:t>
      </w:r>
      <w:proofErr w:type="spellStart"/>
      <w:r>
        <w:t>VIIg</w:t>
      </w:r>
      <w:proofErr w:type="spellEnd"/>
      <w:r>
        <w:t xml:space="preserve"> (Celtic Sea Survey – Q3). (Years 2002-Present)</w:t>
      </w:r>
    </w:p>
    <w:p w:rsidR="005431C9" w:rsidRDefault="005431C9" w:rsidP="00DC3B08">
      <w:pPr>
        <w:jc w:val="both"/>
        <w:rPr>
          <w:lang w:val="en-US"/>
        </w:rPr>
      </w:pPr>
    </w:p>
    <w:p w:rsidR="005431C9" w:rsidRDefault="005431C9" w:rsidP="00DC3B08">
      <w:pPr>
        <w:autoSpaceDE w:val="0"/>
        <w:autoSpaceDN w:val="0"/>
        <w:adjustRightInd w:val="0"/>
        <w:ind w:left="0" w:firstLine="0"/>
        <w:jc w:val="both"/>
        <w:rPr>
          <w:rFonts w:ascii="Times New Roman" w:hAnsi="Times New Roman"/>
          <w:b/>
        </w:rPr>
      </w:pPr>
      <w:r w:rsidRPr="00F137D1">
        <w:rPr>
          <w:rFonts w:ascii="Times New Roman" w:hAnsi="Times New Roman"/>
          <w:b/>
        </w:rPr>
        <w:t>Indicator 5</w:t>
      </w:r>
      <w:proofErr w:type="gramStart"/>
      <w:r w:rsidRPr="00F137D1">
        <w:rPr>
          <w:rFonts w:ascii="Times New Roman" w:hAnsi="Times New Roman"/>
          <w:b/>
        </w:rPr>
        <w:t>,6,7</w:t>
      </w:r>
      <w:proofErr w:type="gramEnd"/>
      <w:r w:rsidRPr="00F137D1">
        <w:rPr>
          <w:rFonts w:ascii="Times New Roman" w:hAnsi="Times New Roman"/>
          <w:b/>
        </w:rPr>
        <w:t>: Distribution of fishing activities, Aggregation of fishing activities, Areas not impacted by mobile bottom gears</w:t>
      </w:r>
    </w:p>
    <w:p w:rsidR="005431C9" w:rsidRDefault="005431C9" w:rsidP="00DC3B08">
      <w:pPr>
        <w:jc w:val="both"/>
      </w:pPr>
    </w:p>
    <w:p w:rsidR="005431C9" w:rsidRDefault="005431C9" w:rsidP="00DC3B08">
      <w:pPr>
        <w:ind w:left="0" w:firstLine="0"/>
        <w:jc w:val="both"/>
        <w:rPr>
          <w:rFonts w:ascii="Times New Roman" w:hAnsi="Times New Roman"/>
          <w:lang w:val="en-US"/>
        </w:rPr>
      </w:pPr>
      <w:r w:rsidRPr="00F137D1">
        <w:rPr>
          <w:rFonts w:ascii="Times New Roman" w:hAnsi="Times New Roman"/>
          <w:lang w:val="en-US"/>
        </w:rPr>
        <w:t xml:space="preserve">The Marine Institute will be granted access to VMS data by SFPA for the purposes of the </w:t>
      </w:r>
      <w:r>
        <w:rPr>
          <w:rFonts w:ascii="Times New Roman" w:hAnsi="Times New Roman"/>
          <w:lang w:val="en-US"/>
        </w:rPr>
        <w:t>DCF</w:t>
      </w:r>
      <w:r w:rsidRPr="00F137D1">
        <w:rPr>
          <w:rFonts w:ascii="Times New Roman" w:hAnsi="Times New Roman"/>
          <w:lang w:val="en-US"/>
        </w:rPr>
        <w:t xml:space="preserve">.  Currently, vessel position data </w:t>
      </w:r>
      <w:r>
        <w:rPr>
          <w:rFonts w:ascii="Times New Roman" w:hAnsi="Times New Roman"/>
          <w:lang w:val="en-US"/>
        </w:rPr>
        <w:t>is</w:t>
      </w:r>
      <w:r w:rsidRPr="00F137D1">
        <w:rPr>
          <w:rFonts w:ascii="Times New Roman" w:hAnsi="Times New Roman"/>
          <w:lang w:val="en-US"/>
        </w:rPr>
        <w:t xml:space="preserve"> collected hourly or every two hours for all Irish vessels over 15 m.  It has already proven possible to link daily VMS positional data with logbook information for the Irish fleet thus allowing all positional data to be classified to level 6.  The distribution of fishing activities, aggregation of fishing activities and areas not impacted by mobile bottom gears can be mapped and provided as required. </w:t>
      </w:r>
    </w:p>
    <w:p w:rsidR="005431C9" w:rsidRDefault="005431C9" w:rsidP="00DC3B08">
      <w:pPr>
        <w:jc w:val="both"/>
        <w:rPr>
          <w:sz w:val="20"/>
          <w:szCs w:val="20"/>
          <w:lang w:val="en-US"/>
        </w:rPr>
      </w:pPr>
    </w:p>
    <w:p w:rsidR="005431C9" w:rsidRDefault="005431C9" w:rsidP="00DC3B08">
      <w:pPr>
        <w:autoSpaceDE w:val="0"/>
        <w:autoSpaceDN w:val="0"/>
        <w:adjustRightInd w:val="0"/>
        <w:ind w:left="0" w:firstLine="0"/>
        <w:jc w:val="both"/>
        <w:rPr>
          <w:rFonts w:ascii="Times New Roman" w:hAnsi="Times New Roman"/>
          <w:b/>
        </w:rPr>
      </w:pPr>
      <w:r w:rsidRPr="00F137D1">
        <w:rPr>
          <w:rFonts w:ascii="Times New Roman" w:hAnsi="Times New Roman"/>
          <w:b/>
        </w:rPr>
        <w:t xml:space="preserve">Indicator </w:t>
      </w:r>
      <w:proofErr w:type="gramStart"/>
      <w:r w:rsidRPr="00F137D1">
        <w:rPr>
          <w:rFonts w:ascii="Times New Roman" w:hAnsi="Times New Roman"/>
          <w:b/>
        </w:rPr>
        <w:t>8  Discarding</w:t>
      </w:r>
      <w:proofErr w:type="gramEnd"/>
      <w:r w:rsidRPr="00F137D1">
        <w:rPr>
          <w:rFonts w:ascii="Times New Roman" w:hAnsi="Times New Roman"/>
          <w:b/>
        </w:rPr>
        <w:t xml:space="preserve"> rates of commercially exploited species</w:t>
      </w:r>
    </w:p>
    <w:p w:rsidR="005431C9" w:rsidRDefault="005431C9" w:rsidP="00DC3B08">
      <w:pPr>
        <w:jc w:val="both"/>
      </w:pPr>
    </w:p>
    <w:p w:rsidR="005431C9" w:rsidRDefault="005431C9" w:rsidP="00DC3B08">
      <w:pPr>
        <w:ind w:left="0" w:firstLine="0"/>
        <w:jc w:val="both"/>
        <w:rPr>
          <w:rFonts w:ascii="Times New Roman" w:hAnsi="Times New Roman"/>
        </w:rPr>
      </w:pPr>
      <w:r w:rsidRPr="00F137D1">
        <w:rPr>
          <w:rFonts w:ascii="Times New Roman" w:hAnsi="Times New Roman"/>
        </w:rPr>
        <w:t xml:space="preserve">Metier based discard sampling is conducted as part of the concurrent sampling at sea programme. Details of this programme are described in </w:t>
      </w:r>
      <w:bookmarkStart w:id="153" w:name="_Toc211848396"/>
      <w:proofErr w:type="gramStart"/>
      <w:r w:rsidRPr="00F137D1">
        <w:rPr>
          <w:rFonts w:ascii="Times New Roman" w:hAnsi="Times New Roman"/>
        </w:rPr>
        <w:t xml:space="preserve">III.C.2  </w:t>
      </w:r>
      <w:bookmarkEnd w:id="153"/>
      <w:r w:rsidRPr="00F137D1">
        <w:rPr>
          <w:rFonts w:ascii="Times New Roman" w:hAnsi="Times New Roman"/>
        </w:rPr>
        <w:t>with</w:t>
      </w:r>
      <w:proofErr w:type="gramEnd"/>
      <w:r w:rsidRPr="00F137D1">
        <w:rPr>
          <w:rFonts w:ascii="Times New Roman" w:hAnsi="Times New Roman"/>
        </w:rPr>
        <w:t xml:space="preserve"> sampling effort by metier outlined in table III.C.3. and details on data collected by species shown in section III.E.2 of the national programme 2011 -2013</w:t>
      </w:r>
      <w:r>
        <w:rPr>
          <w:rFonts w:ascii="Times New Roman" w:hAnsi="Times New Roman"/>
        </w:rPr>
        <w:t>.</w:t>
      </w:r>
      <w:r w:rsidRPr="00F137D1">
        <w:rPr>
          <w:rFonts w:ascii="Times New Roman" w:hAnsi="Times New Roman"/>
        </w:rPr>
        <w:t xml:space="preserve"> Trip specific discard rates by species measured in weight are raised to discard rates by quarter and metier using species landings data. The </w:t>
      </w:r>
      <w:r>
        <w:rPr>
          <w:rFonts w:ascii="Times New Roman" w:hAnsi="Times New Roman"/>
        </w:rPr>
        <w:t>time</w:t>
      </w:r>
      <w:r w:rsidRPr="00F137D1">
        <w:rPr>
          <w:rFonts w:ascii="Times New Roman" w:hAnsi="Times New Roman"/>
        </w:rPr>
        <w:t xml:space="preserve"> series available for this analysis is 1993</w:t>
      </w:r>
      <w:r>
        <w:rPr>
          <w:rFonts w:ascii="Times New Roman" w:hAnsi="Times New Roman"/>
        </w:rPr>
        <w:t xml:space="preserve"> </w:t>
      </w:r>
      <w:r w:rsidRPr="00F137D1">
        <w:rPr>
          <w:rFonts w:ascii="Times New Roman" w:hAnsi="Times New Roman"/>
        </w:rPr>
        <w:t>to present. The geographical exten</w:t>
      </w:r>
      <w:r>
        <w:rPr>
          <w:rFonts w:ascii="Times New Roman" w:hAnsi="Times New Roman"/>
        </w:rPr>
        <w:t>t</w:t>
      </w:r>
      <w:r w:rsidRPr="00F137D1">
        <w:rPr>
          <w:rFonts w:ascii="Times New Roman" w:hAnsi="Times New Roman"/>
        </w:rPr>
        <w:t xml:space="preserve"> for the analysis is ICES divisions </w:t>
      </w:r>
      <w:proofErr w:type="spellStart"/>
      <w:r w:rsidRPr="00F137D1">
        <w:rPr>
          <w:rFonts w:ascii="Times New Roman" w:hAnsi="Times New Roman"/>
        </w:rPr>
        <w:t>VIa</w:t>
      </w:r>
      <w:proofErr w:type="spellEnd"/>
      <w:r w:rsidRPr="00F137D1">
        <w:rPr>
          <w:rFonts w:ascii="Times New Roman" w:hAnsi="Times New Roman"/>
        </w:rPr>
        <w:t xml:space="preserve">, </w:t>
      </w:r>
      <w:proofErr w:type="spellStart"/>
      <w:r w:rsidRPr="00F137D1">
        <w:rPr>
          <w:rFonts w:ascii="Times New Roman" w:hAnsi="Times New Roman"/>
        </w:rPr>
        <w:t>VIIa</w:t>
      </w:r>
      <w:proofErr w:type="gramStart"/>
      <w:r w:rsidRPr="00F137D1">
        <w:rPr>
          <w:rFonts w:ascii="Times New Roman" w:hAnsi="Times New Roman"/>
        </w:rPr>
        <w:t>,b,c,j,g,h</w:t>
      </w:r>
      <w:proofErr w:type="spellEnd"/>
      <w:proofErr w:type="gramEnd"/>
      <w:r w:rsidRPr="00F137D1">
        <w:rPr>
          <w:rFonts w:ascii="Times New Roman" w:hAnsi="Times New Roman"/>
        </w:rPr>
        <w:t xml:space="preserve">. </w:t>
      </w:r>
    </w:p>
    <w:p w:rsidR="005431C9" w:rsidRDefault="005431C9" w:rsidP="00DC3B08">
      <w:pPr>
        <w:jc w:val="both"/>
        <w:rPr>
          <w:rFonts w:ascii="Times New Roman" w:hAnsi="Times New Roman"/>
          <w:color w:val="000080"/>
          <w:sz w:val="20"/>
          <w:szCs w:val="20"/>
          <w:lang w:val="da-DK"/>
        </w:rPr>
      </w:pPr>
    </w:p>
    <w:p w:rsidR="005431C9" w:rsidRDefault="005431C9" w:rsidP="00DC3B08">
      <w:pPr>
        <w:autoSpaceDE w:val="0"/>
        <w:autoSpaceDN w:val="0"/>
        <w:adjustRightInd w:val="0"/>
        <w:ind w:left="0" w:firstLine="0"/>
        <w:jc w:val="both"/>
        <w:rPr>
          <w:rFonts w:ascii="Times New Roman" w:hAnsi="Times New Roman"/>
          <w:b/>
        </w:rPr>
      </w:pPr>
      <w:r w:rsidRPr="00F137D1">
        <w:rPr>
          <w:rFonts w:ascii="Times New Roman" w:hAnsi="Times New Roman"/>
          <w:b/>
        </w:rPr>
        <w:t xml:space="preserve">Indicator </w:t>
      </w:r>
      <w:proofErr w:type="gramStart"/>
      <w:r w:rsidRPr="00F137D1">
        <w:rPr>
          <w:rFonts w:ascii="Times New Roman" w:hAnsi="Times New Roman"/>
          <w:b/>
        </w:rPr>
        <w:t>9  Value</w:t>
      </w:r>
      <w:proofErr w:type="gramEnd"/>
      <w:r w:rsidRPr="00F137D1">
        <w:rPr>
          <w:rFonts w:ascii="Times New Roman" w:hAnsi="Times New Roman"/>
          <w:b/>
        </w:rPr>
        <w:t xml:space="preserve"> of landings and cost of fuel. </w:t>
      </w:r>
    </w:p>
    <w:p w:rsidR="005431C9" w:rsidRDefault="005431C9" w:rsidP="00DC3B08">
      <w:pPr>
        <w:jc w:val="both"/>
      </w:pPr>
    </w:p>
    <w:p w:rsidR="005431C9" w:rsidRDefault="005431C9">
      <w:pPr>
        <w:pStyle w:val="BodyText"/>
        <w:jc w:val="both"/>
        <w:rPr>
          <w:rFonts w:ascii="Franklin Gothic Book" w:hAnsi="Franklin Gothic Book"/>
          <w:bCs/>
          <w:iCs/>
          <w:sz w:val="18"/>
          <w:szCs w:val="18"/>
        </w:rPr>
      </w:pPr>
      <w:r w:rsidRPr="00604B00">
        <w:t xml:space="preserve">The calculation of fuel efficiency is also described in section </w:t>
      </w:r>
      <w:proofErr w:type="spellStart"/>
      <w:r w:rsidRPr="00604B00">
        <w:t>IIIb</w:t>
      </w:r>
      <w:proofErr w:type="spellEnd"/>
      <w:r w:rsidRPr="00604B00">
        <w:t>. Fuel efficiency of fish capture is defined in Appendix XIII of Commission Decision (</w:t>
      </w:r>
      <w:r w:rsidRPr="00604B00">
        <w:rPr>
          <w:rFonts w:ascii="TimesNewRoman" w:hAnsi="TimesNewRoman" w:cs="TimesNewRoman"/>
          <w:sz w:val="20"/>
          <w:szCs w:val="20"/>
          <w:lang w:val="en-US"/>
        </w:rPr>
        <w:t>2009/10121/EC).</w:t>
      </w:r>
      <w:r w:rsidRPr="00604B00">
        <w:t>as the ratio between value of landings and cost of fuel</w:t>
      </w:r>
      <w:proofErr w:type="gramStart"/>
      <w:r w:rsidRPr="00604B00">
        <w:t>,  by</w:t>
      </w:r>
      <w:proofErr w:type="gramEnd"/>
      <w:r w:rsidRPr="00604B00">
        <w:t xml:space="preserve"> metier.  The inshore components will be estimated from the following data collected on a daily basis under the sentinel vessel programme;</w:t>
      </w:r>
    </w:p>
    <w:p w:rsidR="005431C9" w:rsidRDefault="005431C9" w:rsidP="00DC3B08">
      <w:pPr>
        <w:jc w:val="both"/>
        <w:rPr>
          <w:rFonts w:ascii="Franklin Gothic Book" w:hAnsi="Franklin Gothic Book"/>
          <w:bCs/>
          <w:iCs/>
          <w:sz w:val="18"/>
          <w:szCs w:val="18"/>
          <w:lang w:val="en-US"/>
        </w:rPr>
      </w:pPr>
    </w:p>
    <w:p w:rsidR="005431C9" w:rsidRDefault="005431C9">
      <w:pPr>
        <w:numPr>
          <w:ilvl w:val="0"/>
          <w:numId w:val="21"/>
        </w:numPr>
        <w:spacing w:before="0"/>
        <w:jc w:val="both"/>
        <w:rPr>
          <w:rFonts w:ascii="Times New Roman" w:hAnsi="Times New Roman"/>
        </w:rPr>
      </w:pPr>
      <w:r w:rsidRPr="00AC6DFC">
        <w:rPr>
          <w:rFonts w:ascii="Times New Roman" w:hAnsi="Times New Roman"/>
        </w:rPr>
        <w:t xml:space="preserve">Landings per species, </w:t>
      </w:r>
    </w:p>
    <w:p w:rsidR="005431C9" w:rsidRDefault="005431C9">
      <w:pPr>
        <w:numPr>
          <w:ilvl w:val="0"/>
          <w:numId w:val="21"/>
        </w:numPr>
        <w:spacing w:before="0"/>
        <w:jc w:val="both"/>
        <w:rPr>
          <w:rFonts w:ascii="Times New Roman" w:hAnsi="Times New Roman"/>
        </w:rPr>
      </w:pPr>
      <w:r w:rsidRPr="00AC6DFC">
        <w:rPr>
          <w:rFonts w:ascii="Times New Roman" w:hAnsi="Times New Roman"/>
        </w:rPr>
        <w:t>Price per species,</w:t>
      </w:r>
    </w:p>
    <w:p w:rsidR="005431C9" w:rsidRDefault="005431C9">
      <w:pPr>
        <w:numPr>
          <w:ilvl w:val="0"/>
          <w:numId w:val="21"/>
        </w:numPr>
        <w:spacing w:before="0"/>
        <w:jc w:val="both"/>
        <w:rPr>
          <w:rFonts w:ascii="Times New Roman" w:hAnsi="Times New Roman"/>
        </w:rPr>
      </w:pPr>
      <w:r w:rsidRPr="00AC6DFC">
        <w:rPr>
          <w:rFonts w:ascii="Times New Roman" w:hAnsi="Times New Roman"/>
        </w:rPr>
        <w:t xml:space="preserve">Fuel costs, </w:t>
      </w:r>
    </w:p>
    <w:p w:rsidR="005431C9" w:rsidRDefault="005431C9">
      <w:pPr>
        <w:numPr>
          <w:ilvl w:val="0"/>
          <w:numId w:val="21"/>
        </w:numPr>
        <w:spacing w:before="0"/>
        <w:jc w:val="both"/>
        <w:rPr>
          <w:rFonts w:ascii="Times New Roman" w:hAnsi="Times New Roman"/>
        </w:rPr>
      </w:pPr>
      <w:r w:rsidRPr="00AC6DFC">
        <w:rPr>
          <w:rFonts w:ascii="Times New Roman" w:hAnsi="Times New Roman"/>
        </w:rPr>
        <w:t>Fuel prices.</w:t>
      </w:r>
    </w:p>
    <w:p w:rsidR="005431C9" w:rsidRDefault="005431C9" w:rsidP="00DC3B08">
      <w:pPr>
        <w:jc w:val="both"/>
        <w:rPr>
          <w:rFonts w:ascii="Franklin Gothic Book" w:hAnsi="Franklin Gothic Book"/>
          <w:bCs/>
          <w:iCs/>
          <w:sz w:val="18"/>
          <w:szCs w:val="18"/>
        </w:rPr>
      </w:pPr>
    </w:p>
    <w:p w:rsidR="005431C9" w:rsidRDefault="005431C9">
      <w:pPr>
        <w:pStyle w:val="BodyText"/>
        <w:jc w:val="both"/>
      </w:pPr>
      <w:r w:rsidRPr="00604B00">
        <w:t>These data, will be raised to the total active population of vessels &lt;10 metres in length (LOA) and will be included in their respective national metier.</w:t>
      </w:r>
    </w:p>
    <w:p w:rsidR="005431C9" w:rsidRDefault="005431C9">
      <w:pPr>
        <w:pStyle w:val="BodyText"/>
        <w:jc w:val="both"/>
      </w:pPr>
    </w:p>
    <w:p w:rsidR="005431C9" w:rsidRDefault="005431C9">
      <w:pPr>
        <w:pStyle w:val="BodyText"/>
        <w:jc w:val="both"/>
        <w:rPr>
          <w:rFonts w:ascii="Franklin Gothic Book" w:hAnsi="Franklin Gothic Book"/>
          <w:bCs/>
          <w:iCs/>
          <w:sz w:val="18"/>
          <w:szCs w:val="18"/>
        </w:rPr>
      </w:pPr>
      <w:r w:rsidRPr="00604B00">
        <w:t>Fuel costs received from vessels &gt;10 meters length (LOA), targeted in the annual economic survey, will be apportioned equally on an effort basis to their relevant metiers, and raised to the active population. Effort will be based on a log-book analysis that will apportion each fishing trip to a particular metier (see Section III.F for more details).</w:t>
      </w:r>
      <w:r w:rsidRPr="00B25962">
        <w:t xml:space="preserve"> </w:t>
      </w:r>
    </w:p>
    <w:p w:rsidR="005431C9" w:rsidRDefault="005431C9" w:rsidP="00DC3B08">
      <w:pPr>
        <w:jc w:val="both"/>
        <w:rPr>
          <w:rFonts w:ascii="Times New Roman" w:hAnsi="Times New Roman"/>
        </w:rPr>
      </w:pPr>
    </w:p>
    <w:p w:rsidR="005431C9" w:rsidRDefault="005431C9" w:rsidP="00DC3B08">
      <w:pPr>
        <w:ind w:left="0" w:firstLine="0"/>
        <w:jc w:val="both"/>
        <w:rPr>
          <w:rFonts w:ascii="Times New Roman" w:hAnsi="Times New Roman"/>
        </w:rPr>
      </w:pPr>
      <w:r w:rsidRPr="00AC6DFC">
        <w:rPr>
          <w:rFonts w:ascii="Times New Roman" w:hAnsi="Times New Roman"/>
        </w:rPr>
        <w:t xml:space="preserve">The time series for the parameter is 2006 to present. The geographical extent of the data is dependent on the geographical extent of the returns received from vessels on the Irish register. Normally these would be confined to ICES areas but occasionally there may be data submitted by vessels operating on the high seas or in distant waters (e.g. the Pacific). </w:t>
      </w:r>
    </w:p>
    <w:p w:rsidR="005431C9" w:rsidRPr="00AC6DFC" w:rsidRDefault="005431C9" w:rsidP="00AC6DFC">
      <w:pPr>
        <w:rPr>
          <w:rFonts w:ascii="Times New Roman" w:hAnsi="Times New Roman"/>
        </w:rPr>
      </w:pPr>
    </w:p>
    <w:p w:rsidR="005431C9" w:rsidRDefault="005431C9">
      <w:pPr>
        <w:spacing w:before="0"/>
        <w:ind w:left="0" w:firstLine="0"/>
        <w:jc w:val="both"/>
        <w:rPr>
          <w:rFonts w:ascii="Times New Roman" w:hAnsi="Times New Roman"/>
        </w:rPr>
      </w:pPr>
      <w:r>
        <w:rPr>
          <w:rFonts w:ascii="Times New Roman" w:hAnsi="Times New Roman"/>
        </w:rPr>
        <w:br w:type="page"/>
      </w:r>
    </w:p>
    <w:p w:rsidR="005431C9" w:rsidRDefault="005431C9">
      <w:pPr>
        <w:pStyle w:val="Heading1"/>
        <w:numPr>
          <w:ilvl w:val="0"/>
          <w:numId w:val="0"/>
        </w:numPr>
      </w:pPr>
      <w:bookmarkStart w:id="154" w:name="_Toc333825914"/>
      <w:r>
        <w:t>VI. Module for management and use of the data</w:t>
      </w:r>
      <w:bookmarkEnd w:id="154"/>
    </w:p>
    <w:p w:rsidR="005431C9" w:rsidRDefault="005431C9">
      <w:pPr>
        <w:pStyle w:val="Heading2"/>
      </w:pPr>
    </w:p>
    <w:p w:rsidR="005431C9" w:rsidRDefault="005431C9" w:rsidP="00BE0363">
      <w:pPr>
        <w:pStyle w:val="Heading2"/>
      </w:pPr>
      <w:bookmarkStart w:id="155" w:name="_Toc333825915"/>
      <w:r>
        <w:t>VI A Management</w:t>
      </w:r>
      <w:bookmarkEnd w:id="155"/>
    </w:p>
    <w:p w:rsidR="005431C9" w:rsidRDefault="005431C9" w:rsidP="00CF26EC">
      <w:pPr>
        <w:spacing w:before="0"/>
        <w:ind w:left="0" w:firstLine="0"/>
        <w:jc w:val="both"/>
        <w:rPr>
          <w:rFonts w:ascii="Times New Roman" w:hAnsi="Times New Roman"/>
        </w:rPr>
      </w:pPr>
      <w:r>
        <w:rPr>
          <w:rFonts w:ascii="Times New Roman" w:hAnsi="Times New Roman"/>
        </w:rPr>
        <w:t xml:space="preserve">Data from port sampling is warehoused in the STOCKMAN system, which is a client-server relational database in SQL2005 with a VB6 graphical user interface (GUI). This database also houses data on biological variables collected under Module IIIE. Since 2009 this information has been collected at the vessel trip level as required from the metier based sampling programme. Discard sampling, has been collected on a fleet basis and will continue to be collected as such. This data was housed an Access 2000 databases on the Marine Institute’s network, but has been integrated to the STOCKMAN database in 2010. Thus all of the commercial catch sampling carried out by Ireland is housed in a single relational database. </w:t>
      </w:r>
    </w:p>
    <w:p w:rsidR="005431C9" w:rsidRDefault="005431C9" w:rsidP="00CF26EC">
      <w:pPr>
        <w:spacing w:before="0"/>
        <w:ind w:left="0" w:firstLine="0"/>
        <w:jc w:val="both"/>
        <w:rPr>
          <w:rFonts w:ascii="Times New Roman" w:hAnsi="Times New Roman"/>
        </w:rPr>
      </w:pPr>
    </w:p>
    <w:p w:rsidR="005431C9" w:rsidRDefault="005431C9" w:rsidP="00CF26EC">
      <w:pPr>
        <w:spacing w:before="0"/>
        <w:ind w:left="0" w:firstLine="0"/>
        <w:jc w:val="both"/>
        <w:rPr>
          <w:rFonts w:ascii="Times New Roman" w:hAnsi="Times New Roman"/>
        </w:rPr>
      </w:pPr>
      <w:r>
        <w:rPr>
          <w:rFonts w:ascii="Times New Roman" w:hAnsi="Times New Roman"/>
        </w:rPr>
        <w:t xml:space="preserve">Transversal information is collected via Logbooks. The logbooks information is the responsibility of the SFPA (Sea Fisheries Protection Authority). Logbook information is stored in the IFIS system (Integrated Fisheries Information System) which is maintained by the IT section of DAMF (Department of Agriculture, Marine and Food). This Oracle database also hosts licensing and sales notes information, and is managed as part of the Irish government’s data warehouse.  A view of this database is maintained on the Marine Institute’s network. VMS data is available to the MI through a special request mechanism channelled through DAMF. Irish VMS data is managed by the FMC (Fisheries monitoring and Control Centre) branch of the Irish Navy. The data is housed on a system called LIRGUARD, which is an Oracle database. Views of both the VMS and logbooks data are housed by the MI on separate secure SQL Server 2008 database. </w:t>
      </w:r>
    </w:p>
    <w:p w:rsidR="005431C9" w:rsidRDefault="005431C9" w:rsidP="00CF26EC">
      <w:pPr>
        <w:spacing w:before="0"/>
        <w:ind w:left="0" w:firstLine="0"/>
        <w:jc w:val="both"/>
        <w:rPr>
          <w:rFonts w:ascii="Times New Roman" w:hAnsi="Times New Roman"/>
        </w:rPr>
      </w:pPr>
    </w:p>
    <w:p w:rsidR="005431C9" w:rsidRDefault="005431C9" w:rsidP="00CF26EC">
      <w:pPr>
        <w:spacing w:before="0"/>
        <w:ind w:left="0" w:firstLine="0"/>
        <w:jc w:val="both"/>
        <w:rPr>
          <w:rFonts w:ascii="Times New Roman" w:hAnsi="Times New Roman"/>
        </w:rPr>
      </w:pPr>
      <w:r>
        <w:rPr>
          <w:rFonts w:ascii="Times New Roman" w:hAnsi="Times New Roman"/>
        </w:rPr>
        <w:t>Survey information is stored on individual databases. The IBTS groundfish survey and acoustic surveys are stored on SQL server databases, and these automatically generate output to internationally coordinated survey databases such as that used by PGNAPES, PGIPS (</w:t>
      </w:r>
      <w:proofErr w:type="spellStart"/>
      <w:r>
        <w:rPr>
          <w:rFonts w:ascii="Times New Roman" w:hAnsi="Times New Roman"/>
        </w:rPr>
        <w:t>Fishframe</w:t>
      </w:r>
      <w:proofErr w:type="spellEnd"/>
      <w:r>
        <w:rPr>
          <w:rFonts w:ascii="Times New Roman" w:hAnsi="Times New Roman"/>
        </w:rPr>
        <w:t>) and the IBTSWG (</w:t>
      </w:r>
      <w:proofErr w:type="spellStart"/>
      <w:r>
        <w:rPr>
          <w:rFonts w:ascii="Times New Roman" w:hAnsi="Times New Roman"/>
        </w:rPr>
        <w:t>Datras</w:t>
      </w:r>
      <w:proofErr w:type="spellEnd"/>
      <w:r>
        <w:rPr>
          <w:rFonts w:ascii="Times New Roman" w:hAnsi="Times New Roman"/>
        </w:rPr>
        <w:t>).</w:t>
      </w:r>
    </w:p>
    <w:p w:rsidR="005431C9" w:rsidRDefault="005431C9" w:rsidP="00CF26EC">
      <w:pPr>
        <w:spacing w:before="0"/>
        <w:ind w:left="0" w:firstLine="0"/>
        <w:jc w:val="both"/>
        <w:rPr>
          <w:rFonts w:ascii="Times New Roman" w:hAnsi="Times New Roman"/>
        </w:rPr>
      </w:pPr>
    </w:p>
    <w:p w:rsidR="005431C9" w:rsidRDefault="005431C9" w:rsidP="00CF26EC">
      <w:pPr>
        <w:spacing w:before="0"/>
        <w:ind w:left="0" w:firstLine="0"/>
        <w:jc w:val="both"/>
        <w:rPr>
          <w:rFonts w:ascii="Times New Roman" w:hAnsi="Times New Roman"/>
        </w:rPr>
      </w:pPr>
      <w:r w:rsidRPr="00E23365">
        <w:rPr>
          <w:rFonts w:ascii="Times New Roman" w:hAnsi="Times New Roman"/>
        </w:rPr>
        <w:t>Socio-economic data are stored in a database, located on a secure server within the BIM network.  Access to this database is strictly controlled and limited to personnel directly involved in the collection and management of these data. Development of the database schema will continue in 2011/2013 to maximise the efficiency of storage and retrieval of economic parameters collected in the 2011/2013 National Programme</w:t>
      </w:r>
    </w:p>
    <w:p w:rsidR="005431C9" w:rsidRDefault="005431C9" w:rsidP="00CF26EC">
      <w:pPr>
        <w:spacing w:before="0"/>
        <w:ind w:left="0" w:firstLine="0"/>
        <w:jc w:val="both"/>
        <w:rPr>
          <w:rFonts w:ascii="Times New Roman" w:hAnsi="Times New Roman"/>
        </w:rPr>
      </w:pPr>
    </w:p>
    <w:p w:rsidR="005431C9" w:rsidRDefault="005431C9" w:rsidP="00DD4CFF">
      <w:pPr>
        <w:spacing w:before="0"/>
        <w:ind w:left="0" w:firstLine="0"/>
        <w:jc w:val="both"/>
        <w:rPr>
          <w:rFonts w:ascii="Times New Roman" w:hAnsi="Times New Roman"/>
        </w:rPr>
      </w:pPr>
      <w:r w:rsidRPr="000805D5">
        <w:rPr>
          <w:rFonts w:ascii="Times New Roman" w:hAnsi="Times New Roman"/>
        </w:rPr>
        <w:t>All Aquaculture survey data are stored and managed on Access and Excel databases, located on a secure server within the BIM network. Aquaculture site details, including GIS and licensing details, production and employment data are entered, collated and maintained in the ALPS system, an Access</w:t>
      </w:r>
      <w:r>
        <w:rPr>
          <w:rFonts w:ascii="Times New Roman" w:hAnsi="Times New Roman"/>
        </w:rPr>
        <w:t>/GIS</w:t>
      </w:r>
      <w:r w:rsidRPr="000805D5">
        <w:rPr>
          <w:rFonts w:ascii="Times New Roman" w:hAnsi="Times New Roman"/>
        </w:rPr>
        <w:t xml:space="preserve"> based, relational database. Production and employment data are also backed up on an Excel Database which can be used for reconciliation purposes. Costs and financial data are currently entered and processed on Excel spreadsheets before transfer </w:t>
      </w:r>
      <w:proofErr w:type="gramStart"/>
      <w:r w:rsidRPr="000805D5">
        <w:rPr>
          <w:rFonts w:ascii="Times New Roman" w:hAnsi="Times New Roman"/>
        </w:rPr>
        <w:t>to  Excel</w:t>
      </w:r>
      <w:proofErr w:type="gramEnd"/>
      <w:r w:rsidRPr="000805D5">
        <w:rPr>
          <w:rFonts w:ascii="Times New Roman" w:hAnsi="Times New Roman"/>
        </w:rPr>
        <w:t xml:space="preserve"> templates supplied by the JRC for data transfer to them.</w:t>
      </w:r>
      <w:r w:rsidRPr="000805D5" w:rsidDel="00007E85">
        <w:rPr>
          <w:rFonts w:ascii="Times New Roman" w:hAnsi="Times New Roman"/>
        </w:rPr>
        <w:t>.</w:t>
      </w:r>
      <w:r w:rsidRPr="000805D5">
        <w:rPr>
          <w:rFonts w:ascii="Times New Roman" w:hAnsi="Times New Roman"/>
        </w:rPr>
        <w:t xml:space="preserve"> Eventual Integration of data entry and management with the MI and /or department systems described above is anticipated.</w:t>
      </w:r>
    </w:p>
    <w:p w:rsidR="005431C9" w:rsidRDefault="005431C9" w:rsidP="00CF26EC">
      <w:pPr>
        <w:spacing w:before="0"/>
        <w:ind w:left="0" w:firstLine="0"/>
        <w:jc w:val="both"/>
        <w:rPr>
          <w:rFonts w:ascii="Times New Roman" w:hAnsi="Times New Roman"/>
        </w:rPr>
      </w:pPr>
    </w:p>
    <w:p w:rsidR="005431C9" w:rsidRDefault="005431C9" w:rsidP="00CF26EC">
      <w:pPr>
        <w:spacing w:before="0"/>
        <w:ind w:left="0" w:firstLine="0"/>
        <w:jc w:val="both"/>
        <w:rPr>
          <w:rFonts w:ascii="Times New Roman" w:hAnsi="Times New Roman"/>
        </w:rPr>
      </w:pPr>
    </w:p>
    <w:p w:rsidR="005431C9" w:rsidRDefault="005431C9" w:rsidP="00CF26EC">
      <w:pPr>
        <w:spacing w:before="0"/>
        <w:ind w:left="0" w:firstLine="0"/>
        <w:jc w:val="both"/>
        <w:rPr>
          <w:rFonts w:ascii="Times New Roman" w:hAnsi="Times New Roman"/>
        </w:rPr>
      </w:pPr>
      <w:r>
        <w:rPr>
          <w:rFonts w:ascii="Times New Roman" w:hAnsi="Times New Roman"/>
        </w:rPr>
        <w:t xml:space="preserve">The thrust of the data management programme is to consolidate data where possible, and centralise on more robust and secure enterprise-wide databases while continuing to enhance and further develop the suite of analysis and reporting tools available. Significant progress has been made over recent years to consolidate the range of databases and data management solutions for fisheries datasets.  Data archiving is now formalised, and the integration of survey datasets is well underway. By 2011 the Discard and Stockman Databases will be merged, as these both contain biological information on landings. </w:t>
      </w:r>
      <w:r w:rsidRPr="00E23365">
        <w:rPr>
          <w:rFonts w:ascii="Times New Roman" w:hAnsi="Times New Roman"/>
        </w:rPr>
        <w:t>Development of the Socio-economic database will be ongoing over the 2011 to 2013 period to facilitate the generation of metadata, as required under article 13(b) of Council Regulation (EC) No. 199/2008.  The objective of such development will be to constitute and implement a continuous improvement of the database reporting structure. The database currently contains all economic parameters as defined in Appendix XVII and XIX of Commission Regulation (EC) No. 1639/2001 and has been modified to include the changes to existing economic parameters in the fisheries and processing sectors, as defined in Appendix VI and XII of Commission Regulation (199/2008/EC) and tables to store economic parameters on the aquaculture industry.</w:t>
      </w:r>
    </w:p>
    <w:p w:rsidR="005431C9" w:rsidRDefault="005431C9" w:rsidP="00CF26EC">
      <w:pPr>
        <w:spacing w:before="0"/>
        <w:ind w:left="0" w:firstLine="0"/>
        <w:jc w:val="both"/>
        <w:rPr>
          <w:rFonts w:ascii="Times New Roman" w:hAnsi="Times New Roman"/>
        </w:rPr>
      </w:pPr>
    </w:p>
    <w:p w:rsidR="005431C9" w:rsidRDefault="005431C9" w:rsidP="00CF26EC">
      <w:pPr>
        <w:spacing w:before="0"/>
        <w:ind w:left="0" w:firstLine="0"/>
        <w:jc w:val="both"/>
        <w:rPr>
          <w:rFonts w:ascii="Times New Roman" w:hAnsi="Times New Roman"/>
        </w:rPr>
      </w:pPr>
      <w:r>
        <w:rPr>
          <w:rFonts w:ascii="Times New Roman" w:hAnsi="Times New Roman"/>
        </w:rPr>
        <w:t>Data exchange to the EU is currently via Excel templates as supplied by the JRC.  The data is pre-validated prior to submission by the import procedures (described below), but undergo additional validation and quality checks. A feasibility study to supply data from the MI servers to JRC directly via Apache web services was conducted, and should the JRC require data via this route Ireland will be able to rapidly implement a solution. The key shortcoming to supplying data via this route currently (to meet the format of STECF requests for data) is the manual integration still required between the Logbooks and Stockman databases. Much of the database development work for Ireland over the period 2011-2013 will involve addressing this shortcoming.</w:t>
      </w:r>
    </w:p>
    <w:p w:rsidR="005431C9" w:rsidRDefault="005431C9" w:rsidP="00CF26EC">
      <w:pPr>
        <w:spacing w:before="0"/>
        <w:ind w:left="0" w:firstLine="0"/>
        <w:jc w:val="both"/>
        <w:rPr>
          <w:rFonts w:ascii="Times New Roman" w:hAnsi="Times New Roman"/>
        </w:rPr>
      </w:pPr>
      <w:r>
        <w:rPr>
          <w:rFonts w:ascii="Times New Roman" w:hAnsi="Times New Roman"/>
        </w:rPr>
        <w:t xml:space="preserve"> </w:t>
      </w:r>
    </w:p>
    <w:p w:rsidR="005431C9" w:rsidRDefault="005431C9" w:rsidP="00E23365">
      <w:pPr>
        <w:spacing w:before="0"/>
        <w:ind w:left="0" w:firstLine="0"/>
        <w:rPr>
          <w:rFonts w:ascii="Times New Roman" w:hAnsi="Times New Roman"/>
        </w:rPr>
      </w:pPr>
      <w:proofErr w:type="gramStart"/>
      <w:r>
        <w:rPr>
          <w:rFonts w:ascii="Times New Roman" w:hAnsi="Times New Roman"/>
        </w:rPr>
        <w:t>Following article 9 of 655/2008 a database which to store the information relating to data requests will be created in 2010.</w:t>
      </w:r>
      <w:proofErr w:type="gramEnd"/>
      <w:r>
        <w:rPr>
          <w:rFonts w:ascii="Times New Roman" w:hAnsi="Times New Roman"/>
        </w:rPr>
        <w:t xml:space="preserve"> Access to this database will be enabled through the website described above.</w:t>
      </w:r>
    </w:p>
    <w:p w:rsidR="005431C9" w:rsidRDefault="005431C9" w:rsidP="00E23365">
      <w:pPr>
        <w:spacing w:before="0"/>
        <w:ind w:left="0" w:firstLine="0"/>
        <w:rPr>
          <w:rFonts w:ascii="Times New Roman" w:hAnsi="Times New Roman"/>
        </w:rPr>
      </w:pPr>
    </w:p>
    <w:p w:rsidR="005431C9" w:rsidRDefault="005431C9" w:rsidP="00E23365">
      <w:pPr>
        <w:spacing w:before="0"/>
        <w:ind w:left="0" w:firstLine="0"/>
        <w:rPr>
          <w:rFonts w:ascii="Times New Roman" w:hAnsi="Times New Roman"/>
        </w:rPr>
      </w:pPr>
      <w:r>
        <w:rPr>
          <w:rFonts w:ascii="Times New Roman" w:hAnsi="Times New Roman"/>
        </w:rPr>
        <w:t>A table with a description of the major properties of the databases is shown below.</w:t>
      </w:r>
    </w:p>
    <w:p w:rsidR="005431C9" w:rsidRDefault="005431C9" w:rsidP="00CF26EC">
      <w:pPr>
        <w:spacing w:before="0"/>
        <w:ind w:left="0" w:firstLine="0"/>
        <w:jc w:val="both"/>
        <w:rPr>
          <w:rFonts w:ascii="Times New Roman" w:hAnsi="Times New Roman"/>
        </w:rPr>
      </w:pPr>
    </w:p>
    <w:p w:rsidR="005431C9" w:rsidRDefault="005431C9" w:rsidP="00CF26EC">
      <w:pPr>
        <w:spacing w:before="0"/>
        <w:ind w:left="0" w:firstLine="0"/>
        <w:jc w:val="both"/>
        <w:rPr>
          <w:rFonts w:ascii="Times New Roman" w:hAnsi="Times New Roman"/>
        </w:rPr>
      </w:pPr>
    </w:p>
    <w:p w:rsidR="005431C9" w:rsidRPr="002D134F" w:rsidRDefault="005431C9" w:rsidP="00CF26EC">
      <w:pPr>
        <w:spacing w:before="0"/>
        <w:ind w:left="0" w:firstLine="0"/>
        <w:jc w:val="both"/>
        <w:rPr>
          <w:rFonts w:ascii="Times New Roman" w:hAnsi="Times New Roman"/>
          <w:b/>
        </w:rPr>
      </w:pPr>
      <w:proofErr w:type="gramStart"/>
      <w:r w:rsidRPr="002D134F">
        <w:rPr>
          <w:rFonts w:ascii="Times New Roman" w:hAnsi="Times New Roman"/>
          <w:b/>
        </w:rPr>
        <w:t>Quality control and validation procedures.</w:t>
      </w:r>
      <w:proofErr w:type="gramEnd"/>
    </w:p>
    <w:p w:rsidR="005431C9" w:rsidRDefault="005431C9" w:rsidP="00CF26EC">
      <w:pPr>
        <w:spacing w:before="0"/>
        <w:ind w:left="0" w:firstLine="0"/>
        <w:jc w:val="both"/>
        <w:rPr>
          <w:rFonts w:ascii="Times New Roman" w:hAnsi="Times New Roman"/>
        </w:rPr>
      </w:pPr>
    </w:p>
    <w:p w:rsidR="005431C9" w:rsidRDefault="005431C9" w:rsidP="00CF26EC">
      <w:pPr>
        <w:spacing w:before="0"/>
        <w:ind w:left="0" w:firstLine="0"/>
        <w:jc w:val="both"/>
        <w:rPr>
          <w:rFonts w:ascii="Times New Roman" w:hAnsi="Times New Roman"/>
        </w:rPr>
      </w:pPr>
    </w:p>
    <w:p w:rsidR="005431C9" w:rsidRDefault="005431C9" w:rsidP="00CF26EC">
      <w:pPr>
        <w:spacing w:before="0"/>
        <w:ind w:left="0" w:firstLine="0"/>
        <w:jc w:val="both"/>
        <w:rPr>
          <w:rFonts w:ascii="Times New Roman" w:hAnsi="Times New Roman"/>
        </w:rPr>
      </w:pPr>
      <w:r>
        <w:rPr>
          <w:rFonts w:ascii="Times New Roman" w:hAnsi="Times New Roman"/>
        </w:rPr>
        <w:t xml:space="preserve">Data on biological variables from port sampling are collected according to documented </w:t>
      </w:r>
      <w:proofErr w:type="spellStart"/>
      <w:r>
        <w:rPr>
          <w:rFonts w:ascii="Times New Roman" w:hAnsi="Times New Roman"/>
        </w:rPr>
        <w:t>SOP’s</w:t>
      </w:r>
      <w:proofErr w:type="spellEnd"/>
      <w:r>
        <w:rPr>
          <w:rFonts w:ascii="Times New Roman" w:hAnsi="Times New Roman"/>
        </w:rPr>
        <w:t xml:space="preserve">. These </w:t>
      </w:r>
      <w:proofErr w:type="spellStart"/>
      <w:r>
        <w:rPr>
          <w:rFonts w:ascii="Times New Roman" w:hAnsi="Times New Roman"/>
        </w:rPr>
        <w:t>SOP’s</w:t>
      </w:r>
      <w:proofErr w:type="spellEnd"/>
      <w:r>
        <w:rPr>
          <w:rFonts w:ascii="Times New Roman" w:hAnsi="Times New Roman"/>
        </w:rPr>
        <w:t xml:space="preserve"> cover areas such as data quality and checking and are follow closely PGCCDBS (2008) discussions regarding international best practice. At the database front end there are validation procedures ensuring the integrity of data entered from biological sampling </w:t>
      </w:r>
      <w:proofErr w:type="gramStart"/>
      <w:r>
        <w:rPr>
          <w:rFonts w:ascii="Times New Roman" w:hAnsi="Times New Roman"/>
        </w:rPr>
        <w:t>events.</w:t>
      </w:r>
      <w:proofErr w:type="gramEnd"/>
      <w:r>
        <w:rPr>
          <w:rFonts w:ascii="Times New Roman" w:hAnsi="Times New Roman"/>
        </w:rPr>
        <w:t xml:space="preserve"> The database itself has a dedicated DBA (data base administrator) who checks for inputs on a regular interval for range date and sum cross checks. </w:t>
      </w:r>
    </w:p>
    <w:p w:rsidR="005431C9" w:rsidRDefault="005431C9" w:rsidP="00CF26EC">
      <w:pPr>
        <w:spacing w:before="0"/>
        <w:ind w:left="0" w:firstLine="0"/>
        <w:jc w:val="both"/>
        <w:rPr>
          <w:rFonts w:ascii="Times New Roman" w:hAnsi="Times New Roman"/>
        </w:rPr>
      </w:pPr>
    </w:p>
    <w:p w:rsidR="005431C9" w:rsidRDefault="005431C9" w:rsidP="00CF26EC">
      <w:pPr>
        <w:spacing w:before="0"/>
        <w:ind w:left="0" w:firstLine="0"/>
        <w:jc w:val="both"/>
        <w:rPr>
          <w:rFonts w:ascii="Times New Roman" w:hAnsi="Times New Roman"/>
        </w:rPr>
      </w:pPr>
      <w:r>
        <w:rPr>
          <w:rFonts w:ascii="Times New Roman" w:hAnsi="Times New Roman"/>
        </w:rPr>
        <w:t xml:space="preserve">The data on transversal variables such as vessel level information on catch effort and landings is housed in the logbooks database. This data is gathered by the Sea Fisheries Protection Authority (SFPA) directly from vessel </w:t>
      </w:r>
      <w:proofErr w:type="spellStart"/>
      <w:r>
        <w:rPr>
          <w:rFonts w:ascii="Times New Roman" w:hAnsi="Times New Roman"/>
        </w:rPr>
        <w:t>logsheets</w:t>
      </w:r>
      <w:proofErr w:type="spellEnd"/>
      <w:r>
        <w:rPr>
          <w:rFonts w:ascii="Times New Roman" w:hAnsi="Times New Roman"/>
        </w:rPr>
        <w:t xml:space="preserve"> which have to be completed by law (for vessels greater than 10m). The data is entered to a government level database called IFIS (Irish Fisheries Information System), which is an Oracle database system. Views of this data required for the DCF are generated dynamically and downloaded periodically using a secure FTP service. This service uses a 1024-bit SSH2-RSA Secure FTP private key to securely download the data from a Department of Agriculture, </w:t>
      </w:r>
      <w:r w:rsidRPr="00FC3ABF">
        <w:rPr>
          <w:rFonts w:ascii="Times New Roman" w:hAnsi="Times New Roman"/>
        </w:rPr>
        <w:t>Marine and Food</w:t>
      </w:r>
      <w:r>
        <w:rPr>
          <w:rFonts w:ascii="Times New Roman" w:hAnsi="Times New Roman"/>
        </w:rPr>
        <w:t xml:space="preserve"> (DAMF) server directly to a Marine Institute server. Downloads from IFIS are uploaded to the MI logbooks database using SQL server DTS packages. This allows for a further layer of validation and quality (range) checking of the data. The DBA also administers the logbooks database ensuring a consistent quality assured data resource. </w:t>
      </w:r>
    </w:p>
    <w:p w:rsidR="005431C9" w:rsidRDefault="005431C9" w:rsidP="00CF26EC">
      <w:pPr>
        <w:spacing w:before="0"/>
        <w:ind w:left="0" w:firstLine="0"/>
        <w:jc w:val="both"/>
        <w:rPr>
          <w:rFonts w:ascii="Times New Roman" w:hAnsi="Times New Roman"/>
        </w:rPr>
      </w:pPr>
    </w:p>
    <w:p w:rsidR="005431C9" w:rsidRPr="00E23365" w:rsidRDefault="005431C9" w:rsidP="00E23365">
      <w:pPr>
        <w:spacing w:before="0"/>
        <w:ind w:left="0" w:firstLine="0"/>
        <w:jc w:val="both"/>
        <w:rPr>
          <w:rFonts w:ascii="Times New Roman" w:hAnsi="Times New Roman"/>
        </w:rPr>
      </w:pPr>
      <w:r w:rsidRPr="00E23365">
        <w:rPr>
          <w:rFonts w:ascii="Times New Roman" w:hAnsi="Times New Roman"/>
        </w:rPr>
        <w:t xml:space="preserve">Socio-economic data from the annual </w:t>
      </w:r>
      <w:r>
        <w:rPr>
          <w:rFonts w:ascii="Times New Roman" w:hAnsi="Times New Roman"/>
        </w:rPr>
        <w:t>DCF</w:t>
      </w:r>
      <w:r w:rsidRPr="00E23365">
        <w:rPr>
          <w:rFonts w:ascii="Times New Roman" w:hAnsi="Times New Roman"/>
        </w:rPr>
        <w:t xml:space="preserve"> economic survey may be submitted electronically, in XML format, via interactive PDF forms in addition to the standard paper format. Although electronic submission is preferred and promoted, data received on paper forms is accepted and entered into the XML format internally. Initial validation of the data occurs on submission of the form data.  For example, if certain mandatory fields are not completed, or if balance sheet figures do not match, the user will not be allowed to submit the form electronically.  Increasingly, data quality has been a key driver in deciding the format of the annual economic survey forms.  To this end, two separate forms are submitted for each vessel; a financial form that mirrors an end-of-year accountant’s report, and a non-financial form, which contains data on fishing activity and crew structure.  The financial form must be submitted and signed off by a qualified accountant.  The survey is timed to coincide with the final submission date for mandatory self-assessment tax returns to the Office of the Revenue Commissioners, thus ensuring that the required financial data are both readily available, and validated and processed in advance by the vessel’s accountant.  The vessel owner completes the non-financial form.   </w:t>
      </w:r>
    </w:p>
    <w:p w:rsidR="005431C9" w:rsidRPr="00E23365" w:rsidRDefault="005431C9" w:rsidP="00E23365">
      <w:pPr>
        <w:spacing w:before="0"/>
        <w:ind w:left="0" w:firstLine="0"/>
        <w:jc w:val="both"/>
        <w:rPr>
          <w:rFonts w:ascii="Times New Roman" w:hAnsi="Times New Roman"/>
        </w:rPr>
      </w:pPr>
    </w:p>
    <w:p w:rsidR="005431C9" w:rsidRDefault="005431C9" w:rsidP="00E23365">
      <w:pPr>
        <w:spacing w:before="0"/>
        <w:ind w:left="0" w:firstLine="0"/>
        <w:jc w:val="both"/>
        <w:rPr>
          <w:rFonts w:ascii="Times New Roman" w:hAnsi="Times New Roman"/>
        </w:rPr>
      </w:pPr>
      <w:r w:rsidRPr="00E23365">
        <w:rPr>
          <w:rFonts w:ascii="Times New Roman" w:hAnsi="Times New Roman"/>
        </w:rPr>
        <w:t>Following validation, the XML data are imported into the Socio-economic database using an in-house routine developed for the purpose. </w:t>
      </w:r>
    </w:p>
    <w:p w:rsidR="005431C9" w:rsidRDefault="005431C9" w:rsidP="00E23365">
      <w:pPr>
        <w:spacing w:before="0"/>
        <w:ind w:left="0" w:firstLine="0"/>
        <w:jc w:val="both"/>
        <w:rPr>
          <w:rFonts w:ascii="Times New Roman" w:hAnsi="Times New Roman"/>
        </w:rPr>
      </w:pPr>
    </w:p>
    <w:p w:rsidR="005431C9" w:rsidRPr="000805D5" w:rsidRDefault="005431C9" w:rsidP="00DD4CFF">
      <w:pPr>
        <w:spacing w:before="0"/>
        <w:ind w:left="0" w:firstLine="0"/>
        <w:jc w:val="both"/>
        <w:rPr>
          <w:rFonts w:ascii="Times New Roman" w:hAnsi="Times New Roman"/>
        </w:rPr>
      </w:pPr>
      <w:r w:rsidRPr="000805D5">
        <w:rPr>
          <w:rFonts w:ascii="Times New Roman" w:hAnsi="Times New Roman"/>
        </w:rPr>
        <w:t xml:space="preserve">Data supplied by aquaculture producers is currently verified using such documents as ‘The gatherers Document’ and other logbooks of the SFPA, fish movement certificates and financial statements for the year. Verification is also supplied by </w:t>
      </w:r>
      <w:proofErr w:type="gramStart"/>
      <w:r w:rsidRPr="000805D5">
        <w:rPr>
          <w:rFonts w:ascii="Times New Roman" w:hAnsi="Times New Roman"/>
        </w:rPr>
        <w:t>staff engaged in development or environmental monitoring schemes who regularly visit</w:t>
      </w:r>
      <w:proofErr w:type="gramEnd"/>
      <w:r w:rsidRPr="000805D5">
        <w:rPr>
          <w:rFonts w:ascii="Times New Roman" w:hAnsi="Times New Roman"/>
        </w:rPr>
        <w:t xml:space="preserve"> aquaculture sites and facilities.</w:t>
      </w:r>
      <w:r>
        <w:rPr>
          <w:rFonts w:ascii="Times New Roman" w:hAnsi="Times New Roman"/>
        </w:rPr>
        <w:t xml:space="preserve"> Data entry and analysis is verified by internal procedures where all input data is checked by a second person prior to it being downloaded into the ALPS database.</w:t>
      </w:r>
      <w:r w:rsidRPr="000805D5">
        <w:rPr>
          <w:rFonts w:ascii="Times New Roman" w:hAnsi="Times New Roman"/>
        </w:rPr>
        <w:t xml:space="preserve"> </w:t>
      </w:r>
    </w:p>
    <w:p w:rsidR="005431C9" w:rsidRDefault="005431C9" w:rsidP="00E23365">
      <w:pPr>
        <w:spacing w:before="0"/>
        <w:ind w:left="0" w:firstLine="0"/>
        <w:jc w:val="both"/>
        <w:rPr>
          <w:rFonts w:ascii="Times New Roman" w:hAnsi="Times New Roman"/>
        </w:rPr>
      </w:pPr>
    </w:p>
    <w:p w:rsidR="005431C9" w:rsidRDefault="005431C9" w:rsidP="00E23365">
      <w:pPr>
        <w:spacing w:before="0"/>
        <w:ind w:left="0" w:firstLine="0"/>
        <w:jc w:val="both"/>
        <w:rPr>
          <w:rFonts w:ascii="Times New Roman" w:hAnsi="Times New Roman"/>
        </w:rPr>
      </w:pPr>
    </w:p>
    <w:p w:rsidR="005431C9" w:rsidRDefault="005431C9" w:rsidP="00DC3B08">
      <w:pPr>
        <w:spacing w:before="0"/>
        <w:ind w:left="0" w:firstLine="0"/>
        <w:jc w:val="both"/>
        <w:rPr>
          <w:rFonts w:ascii="Times New Roman" w:hAnsi="Times New Roman"/>
        </w:rPr>
      </w:pPr>
      <w:r>
        <w:rPr>
          <w:rFonts w:ascii="Times New Roman" w:hAnsi="Times New Roman"/>
        </w:rPr>
        <w:t xml:space="preserve">Following Article 8 of EC </w:t>
      </w:r>
      <w:proofErr w:type="spellStart"/>
      <w:r>
        <w:rPr>
          <w:rFonts w:ascii="Times New Roman" w:hAnsi="Times New Roman"/>
        </w:rPr>
        <w:t>Reg</w:t>
      </w:r>
      <w:proofErr w:type="spellEnd"/>
      <w:r>
        <w:rPr>
          <w:rFonts w:ascii="Times New Roman" w:hAnsi="Times New Roman"/>
        </w:rPr>
        <w:t xml:space="preserve"> 655/2008 Ireland has created a secure website where the relevant information relating to the DCF is shared between BIM and the MI. Currently this workspace contains all details and supporting documentation relating to the NP. From 2010 the workspace will be updated to contain all the relevant documentation relating to the data holdings in the two Institutes. This information is currently housed on separate servers which are not shared across the Institutes. Currently co-ordination between BIM and the MI is maintained through regular contact.</w:t>
      </w:r>
    </w:p>
    <w:p w:rsidR="005431C9" w:rsidRDefault="005431C9" w:rsidP="00CF26EC">
      <w:pPr>
        <w:spacing w:before="0"/>
        <w:ind w:left="0" w:firstLine="0"/>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5431C9" w:rsidP="008D2E7B">
      <w:pPr>
        <w:spacing w:before="0"/>
        <w:ind w:left="0" w:firstLine="0"/>
        <w:jc w:val="both"/>
        <w:rPr>
          <w:rFonts w:ascii="Times New Roman" w:hAnsi="Times New Roman"/>
        </w:rPr>
      </w:pPr>
    </w:p>
    <w:p w:rsidR="005431C9" w:rsidRDefault="00F13942" w:rsidP="008D2E7B">
      <w:pPr>
        <w:spacing w:before="0"/>
        <w:ind w:left="0" w:firstLine="0"/>
        <w:jc w:val="both"/>
        <w:rPr>
          <w:szCs w:val="20"/>
        </w:rPr>
      </w:pPr>
      <w:r>
        <w:rPr>
          <w:noProof/>
          <w:szCs w:val="20"/>
          <w:lang w:val="en-IE" w:eastAsia="en-IE"/>
        </w:rPr>
        <w:drawing>
          <wp:inline distT="0" distB="0" distL="0" distR="0">
            <wp:extent cx="8124825" cy="1495425"/>
            <wp:effectExtent l="0" t="3314700" r="0" b="3305175"/>
            <wp:docPr id="4" name="Picture 20" descr="tabl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table1"/>
                    <pic:cNvPicPr>
                      <a:picLocks noChangeAspect="1" noChangeArrowheads="1"/>
                    </pic:cNvPicPr>
                  </pic:nvPicPr>
                  <pic:blipFill>
                    <a:blip r:embed="rId26"/>
                    <a:srcRect/>
                    <a:stretch>
                      <a:fillRect/>
                    </a:stretch>
                  </pic:blipFill>
                  <pic:spPr bwMode="auto">
                    <a:xfrm rot="-5400000">
                      <a:off x="0" y="0"/>
                      <a:ext cx="8124825" cy="1495425"/>
                    </a:xfrm>
                    <a:prstGeom prst="rect">
                      <a:avLst/>
                    </a:prstGeom>
                    <a:noFill/>
                    <a:ln w="9525">
                      <a:noFill/>
                      <a:miter lim="800000"/>
                      <a:headEnd/>
                      <a:tailEnd/>
                    </a:ln>
                  </pic:spPr>
                </pic:pic>
              </a:graphicData>
            </a:graphic>
          </wp:inline>
        </w:drawing>
      </w:r>
    </w:p>
    <w:p w:rsidR="005431C9" w:rsidRDefault="005431C9" w:rsidP="008D2E7B">
      <w:pPr>
        <w:spacing w:before="0"/>
        <w:ind w:left="0" w:firstLine="0"/>
        <w:jc w:val="both"/>
        <w:rPr>
          <w:szCs w:val="20"/>
        </w:rPr>
        <w:sectPr w:rsidR="005431C9" w:rsidSect="00B47AF1">
          <w:pgSz w:w="11906" w:h="16838"/>
          <w:pgMar w:top="1440" w:right="1800" w:bottom="1258" w:left="1800" w:header="708" w:footer="708" w:gutter="0"/>
          <w:cols w:space="708"/>
          <w:docGrid w:linePitch="360"/>
        </w:sectPr>
      </w:pPr>
    </w:p>
    <w:p w:rsidR="005431C9" w:rsidRDefault="005431C9">
      <w:pPr>
        <w:pStyle w:val="Heading1"/>
        <w:numPr>
          <w:ilvl w:val="0"/>
          <w:numId w:val="0"/>
        </w:numPr>
      </w:pPr>
      <w:bookmarkStart w:id="156" w:name="_Toc333825916"/>
      <w:r>
        <w:t>VII. Follow-up of STECF recommendations</w:t>
      </w:r>
      <w:bookmarkEnd w:id="156"/>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35"/>
        <w:gridCol w:w="4665"/>
      </w:tblGrid>
      <w:tr w:rsidR="005431C9">
        <w:trPr>
          <w:trHeight w:val="495"/>
        </w:trPr>
        <w:tc>
          <w:tcPr>
            <w:tcW w:w="4335" w:type="dxa"/>
          </w:tcPr>
          <w:p w:rsidR="005431C9" w:rsidRDefault="005431C9">
            <w:pPr>
              <w:spacing w:before="0"/>
              <w:ind w:left="0" w:firstLine="0"/>
              <w:jc w:val="both"/>
              <w:rPr>
                <w:rFonts w:ascii="Times New Roman" w:hAnsi="Times New Roman"/>
                <w:b/>
                <w:bCs/>
              </w:rPr>
            </w:pPr>
            <w:r>
              <w:rPr>
                <w:rFonts w:ascii="Times New Roman" w:hAnsi="Times New Roman"/>
                <w:b/>
                <w:bCs/>
              </w:rPr>
              <w:t>Recommendations from SGRN for   the 2006 NP</w:t>
            </w:r>
          </w:p>
          <w:p w:rsidR="005431C9" w:rsidRDefault="005431C9">
            <w:pPr>
              <w:ind w:left="0"/>
              <w:jc w:val="both"/>
              <w:rPr>
                <w:rFonts w:ascii="Times New Roman" w:hAnsi="Times New Roman"/>
                <w:b/>
              </w:rPr>
            </w:pPr>
          </w:p>
        </w:tc>
        <w:tc>
          <w:tcPr>
            <w:tcW w:w="4665" w:type="dxa"/>
          </w:tcPr>
          <w:p w:rsidR="005431C9" w:rsidRDefault="005431C9">
            <w:pPr>
              <w:spacing w:before="0"/>
              <w:ind w:left="0" w:firstLine="0"/>
              <w:rPr>
                <w:rFonts w:ascii="Times New Roman" w:hAnsi="Times New Roman"/>
                <w:b/>
              </w:rPr>
            </w:pPr>
            <w:r>
              <w:rPr>
                <w:rFonts w:ascii="Times New Roman" w:hAnsi="Times New Roman"/>
                <w:b/>
              </w:rPr>
              <w:t>Actions Taken</w:t>
            </w:r>
          </w:p>
          <w:p w:rsidR="005431C9" w:rsidRDefault="005431C9">
            <w:pPr>
              <w:ind w:left="0" w:firstLine="0"/>
              <w:jc w:val="both"/>
              <w:rPr>
                <w:rFonts w:ascii="Times New Roman" w:hAnsi="Times New Roman"/>
                <w:b/>
              </w:rPr>
            </w:pPr>
          </w:p>
        </w:tc>
      </w:tr>
      <w:tr w:rsidR="005431C9">
        <w:trPr>
          <w:trHeight w:val="450"/>
        </w:trPr>
        <w:tc>
          <w:tcPr>
            <w:tcW w:w="4335" w:type="dxa"/>
          </w:tcPr>
          <w:p w:rsidR="005431C9" w:rsidRDefault="005431C9">
            <w:pPr>
              <w:spacing w:before="0"/>
              <w:ind w:left="0" w:firstLine="0"/>
              <w:jc w:val="both"/>
              <w:rPr>
                <w:rFonts w:ascii="Times New Roman" w:hAnsi="Times New Roman"/>
                <w:b/>
              </w:rPr>
            </w:pPr>
            <w:r>
              <w:rPr>
                <w:rFonts w:ascii="Times New Roman" w:hAnsi="Times New Roman"/>
                <w:color w:val="000000"/>
              </w:rPr>
              <w:t>Data on U10m:SGRN insists that the outcome of the pilot programme be used to set up routine sampling programmes under Module D for the fleet segment &lt; 10 m from 2007 onwards</w:t>
            </w:r>
          </w:p>
          <w:p w:rsidR="005431C9" w:rsidRDefault="005431C9">
            <w:pPr>
              <w:ind w:left="0"/>
              <w:jc w:val="both"/>
              <w:rPr>
                <w:rFonts w:ascii="Times New Roman" w:hAnsi="Times New Roman"/>
                <w:b/>
              </w:rPr>
            </w:pPr>
          </w:p>
        </w:tc>
        <w:tc>
          <w:tcPr>
            <w:tcW w:w="4665" w:type="dxa"/>
          </w:tcPr>
          <w:p w:rsidR="005431C9" w:rsidRDefault="005431C9">
            <w:pPr>
              <w:spacing w:before="0"/>
              <w:ind w:left="0" w:firstLine="0"/>
              <w:jc w:val="both"/>
              <w:rPr>
                <w:rFonts w:ascii="Times New Roman" w:hAnsi="Times New Roman"/>
                <w:color w:val="000000"/>
              </w:rPr>
            </w:pPr>
            <w:r>
              <w:rPr>
                <w:rFonts w:ascii="Times New Roman" w:hAnsi="Times New Roman"/>
                <w:color w:val="000000"/>
              </w:rPr>
              <w:t>Ireland now has a comprehensive sampling programme and it is described in the 2009-2010 NP</w:t>
            </w:r>
            <w:r>
              <w:rPr>
                <w:rFonts w:ascii="Times New Roman" w:hAnsi="Times New Roman"/>
                <w:color w:val="000000"/>
              </w:rPr>
              <w:tab/>
            </w:r>
          </w:p>
          <w:p w:rsidR="005431C9" w:rsidRDefault="005431C9">
            <w:pPr>
              <w:spacing w:before="0"/>
              <w:ind w:left="0" w:firstLine="0"/>
              <w:rPr>
                <w:rFonts w:ascii="Times New Roman" w:hAnsi="Times New Roman"/>
                <w:b/>
              </w:rPr>
            </w:pPr>
          </w:p>
          <w:p w:rsidR="005431C9" w:rsidRDefault="005431C9">
            <w:pPr>
              <w:ind w:left="0" w:firstLine="0"/>
              <w:jc w:val="both"/>
              <w:rPr>
                <w:rFonts w:ascii="Times New Roman" w:hAnsi="Times New Roman"/>
                <w:b/>
              </w:rPr>
            </w:pPr>
          </w:p>
        </w:tc>
      </w:tr>
      <w:tr w:rsidR="005431C9">
        <w:trPr>
          <w:trHeight w:val="420"/>
        </w:trPr>
        <w:tc>
          <w:tcPr>
            <w:tcW w:w="4335" w:type="dxa"/>
          </w:tcPr>
          <w:p w:rsidR="005431C9" w:rsidRDefault="005431C9">
            <w:pPr>
              <w:spacing w:before="0"/>
              <w:ind w:left="0" w:firstLine="0"/>
              <w:jc w:val="both"/>
              <w:rPr>
                <w:rFonts w:ascii="Times New Roman" w:hAnsi="Times New Roman"/>
                <w:b/>
              </w:rPr>
            </w:pPr>
            <w:r>
              <w:rPr>
                <w:rFonts w:ascii="Times New Roman" w:hAnsi="Times New Roman"/>
                <w:color w:val="000000"/>
              </w:rPr>
              <w:t>Regarding Western IBTS, Ireland states that some new modifications in agreement with ICES IBTS Working Group has been applied to this survey, including 4 additional survey days for inter-calibration purposes. SRGN agreed with the approach</w:t>
            </w:r>
          </w:p>
          <w:p w:rsidR="005431C9" w:rsidRDefault="005431C9">
            <w:pPr>
              <w:ind w:left="0"/>
              <w:jc w:val="both"/>
              <w:rPr>
                <w:rFonts w:ascii="Times New Roman" w:hAnsi="Times New Roman"/>
                <w:b/>
              </w:rPr>
            </w:pPr>
          </w:p>
        </w:tc>
        <w:tc>
          <w:tcPr>
            <w:tcW w:w="4665" w:type="dxa"/>
          </w:tcPr>
          <w:p w:rsidR="005431C9" w:rsidRDefault="005431C9">
            <w:pPr>
              <w:spacing w:before="0"/>
              <w:ind w:left="0" w:firstLine="0"/>
              <w:jc w:val="both"/>
              <w:rPr>
                <w:rFonts w:ascii="Times New Roman" w:hAnsi="Times New Roman"/>
                <w:b/>
              </w:rPr>
            </w:pPr>
            <w:r>
              <w:rPr>
                <w:rFonts w:ascii="Times New Roman" w:hAnsi="Times New Roman"/>
                <w:color w:val="000000"/>
              </w:rPr>
              <w:t>Ireland is continuing to comply with the recommendations of IBTS</w:t>
            </w:r>
          </w:p>
          <w:p w:rsidR="005431C9" w:rsidRDefault="005431C9">
            <w:pPr>
              <w:ind w:left="0" w:firstLine="0"/>
              <w:jc w:val="both"/>
              <w:rPr>
                <w:rFonts w:ascii="Times New Roman" w:hAnsi="Times New Roman"/>
                <w:b/>
              </w:rPr>
            </w:pPr>
          </w:p>
        </w:tc>
      </w:tr>
      <w:tr w:rsidR="005431C9">
        <w:trPr>
          <w:trHeight w:val="555"/>
        </w:trPr>
        <w:tc>
          <w:tcPr>
            <w:tcW w:w="4335" w:type="dxa"/>
          </w:tcPr>
          <w:p w:rsidR="005431C9" w:rsidRDefault="005431C9">
            <w:pPr>
              <w:spacing w:before="0"/>
              <w:ind w:left="0" w:firstLine="0"/>
              <w:jc w:val="both"/>
              <w:rPr>
                <w:rFonts w:ascii="Times New Roman" w:hAnsi="Times New Roman"/>
                <w:b/>
              </w:rPr>
            </w:pPr>
            <w:r>
              <w:rPr>
                <w:rFonts w:ascii="Times New Roman" w:hAnsi="Times New Roman"/>
                <w:color w:val="000000"/>
              </w:rPr>
              <w:t>Ireland affirms that it will continue with pilot surveys (National Funded) in 2006 year to assess the annual value of economic parameters specified in Appendix XIX. However, no details are offered with respect to the calculation of the parameters itself, and the time-disaggregation.</w:t>
            </w:r>
          </w:p>
          <w:p w:rsidR="005431C9" w:rsidRDefault="005431C9">
            <w:pPr>
              <w:ind w:left="0"/>
              <w:jc w:val="both"/>
              <w:rPr>
                <w:rFonts w:ascii="Times New Roman" w:hAnsi="Times New Roman"/>
                <w:b/>
              </w:rPr>
            </w:pPr>
          </w:p>
        </w:tc>
        <w:tc>
          <w:tcPr>
            <w:tcW w:w="4665" w:type="dxa"/>
          </w:tcPr>
          <w:p w:rsidR="005431C9" w:rsidRDefault="005431C9">
            <w:pPr>
              <w:spacing w:before="0"/>
              <w:ind w:left="0" w:firstLine="0"/>
              <w:rPr>
                <w:rFonts w:ascii="Times New Roman" w:hAnsi="Times New Roman"/>
                <w:b/>
              </w:rPr>
            </w:pPr>
          </w:p>
          <w:p w:rsidR="005431C9" w:rsidRDefault="005431C9">
            <w:pPr>
              <w:spacing w:before="0"/>
              <w:ind w:left="0" w:firstLine="0"/>
              <w:jc w:val="both"/>
              <w:rPr>
                <w:rFonts w:ascii="Times New Roman" w:hAnsi="Times New Roman"/>
                <w:b/>
              </w:rPr>
            </w:pPr>
            <w:r>
              <w:rPr>
                <w:rFonts w:ascii="Times New Roman" w:hAnsi="Times New Roman"/>
                <w:color w:val="000000"/>
              </w:rPr>
              <w:t>Details on the collection of economic parameters from the processing sector were provided in the National Programme and Technical Reports of subsequent years.</w:t>
            </w:r>
          </w:p>
        </w:tc>
      </w:tr>
      <w:tr w:rsidR="005431C9">
        <w:trPr>
          <w:trHeight w:val="345"/>
        </w:trPr>
        <w:tc>
          <w:tcPr>
            <w:tcW w:w="4335" w:type="dxa"/>
          </w:tcPr>
          <w:p w:rsidR="005431C9" w:rsidRDefault="005431C9">
            <w:pPr>
              <w:spacing w:before="0"/>
              <w:ind w:left="0" w:firstLine="0"/>
              <w:jc w:val="both"/>
              <w:rPr>
                <w:rFonts w:ascii="Times New Roman" w:hAnsi="Times New Roman"/>
                <w:b/>
              </w:rPr>
            </w:pPr>
            <w:r>
              <w:rPr>
                <w:rFonts w:ascii="Times New Roman" w:hAnsi="Times New Roman"/>
                <w:color w:val="000000"/>
              </w:rPr>
              <w:t>The sampling levels are based on the average of landing for the years 1999-2001, and not over the most recent three years. If Ireland is using the most recent data to increase the budget (third paragraph, page 20 of the NSP) is not easy to understand why these data is not used for sampling effort calculations. STECF recommended that an updated table be supplied</w:t>
            </w:r>
          </w:p>
          <w:p w:rsidR="005431C9" w:rsidRDefault="005431C9">
            <w:pPr>
              <w:ind w:left="0"/>
              <w:jc w:val="both"/>
              <w:rPr>
                <w:rFonts w:ascii="Times New Roman" w:hAnsi="Times New Roman"/>
                <w:b/>
              </w:rPr>
            </w:pPr>
          </w:p>
        </w:tc>
        <w:tc>
          <w:tcPr>
            <w:tcW w:w="4665" w:type="dxa"/>
          </w:tcPr>
          <w:p w:rsidR="005431C9" w:rsidRDefault="005431C9">
            <w:pPr>
              <w:spacing w:before="0"/>
              <w:ind w:left="0" w:firstLine="0"/>
              <w:jc w:val="both"/>
              <w:rPr>
                <w:rFonts w:ascii="Times New Roman" w:hAnsi="Times New Roman"/>
                <w:b/>
              </w:rPr>
            </w:pPr>
            <w:r>
              <w:rPr>
                <w:rFonts w:ascii="Times New Roman" w:hAnsi="Times New Roman"/>
                <w:color w:val="000000"/>
              </w:rPr>
              <w:t>Ireland inserted the correct revised table</w:t>
            </w:r>
          </w:p>
          <w:p w:rsidR="005431C9" w:rsidRDefault="005431C9">
            <w:pPr>
              <w:ind w:left="0" w:firstLine="0"/>
              <w:jc w:val="both"/>
              <w:rPr>
                <w:rFonts w:ascii="Times New Roman" w:hAnsi="Times New Roman"/>
                <w:b/>
              </w:rPr>
            </w:pPr>
          </w:p>
        </w:tc>
      </w:tr>
      <w:tr w:rsidR="005431C9">
        <w:trPr>
          <w:trHeight w:val="540"/>
        </w:trPr>
        <w:tc>
          <w:tcPr>
            <w:tcW w:w="4335" w:type="dxa"/>
          </w:tcPr>
          <w:p w:rsidR="005431C9" w:rsidRDefault="005431C9">
            <w:pPr>
              <w:spacing w:before="0"/>
              <w:ind w:left="0" w:firstLine="0"/>
              <w:jc w:val="both"/>
              <w:rPr>
                <w:rFonts w:ascii="Times New Roman" w:hAnsi="Times New Roman"/>
                <w:b/>
              </w:rPr>
            </w:pPr>
            <w:r>
              <w:rPr>
                <w:rFonts w:ascii="Times New Roman" w:hAnsi="Times New Roman"/>
                <w:color w:val="000000"/>
              </w:rPr>
              <w:t xml:space="preserve">Vessel segmentation will not fully be done according to Appendix III of Regulation. The offshore fleet will be segmented based on the overall </w:t>
            </w:r>
            <w:proofErr w:type="gramStart"/>
            <w:r>
              <w:rPr>
                <w:rFonts w:ascii="Times New Roman" w:hAnsi="Times New Roman"/>
                <w:color w:val="000000"/>
              </w:rPr>
              <w:t>length,</w:t>
            </w:r>
            <w:proofErr w:type="gramEnd"/>
            <w:r>
              <w:rPr>
                <w:rFonts w:ascii="Times New Roman" w:hAnsi="Times New Roman"/>
                <w:color w:val="000000"/>
              </w:rPr>
              <w:t xml:space="preserve"> however, inshore fleet will be segmented based on the number of pots fished.</w:t>
            </w:r>
          </w:p>
        </w:tc>
        <w:tc>
          <w:tcPr>
            <w:tcW w:w="4665" w:type="dxa"/>
          </w:tcPr>
          <w:p w:rsidR="005431C9" w:rsidRDefault="005431C9">
            <w:pPr>
              <w:spacing w:before="0"/>
              <w:ind w:left="0" w:firstLine="0"/>
              <w:jc w:val="both"/>
              <w:rPr>
                <w:rFonts w:ascii="Times New Roman" w:hAnsi="Times New Roman"/>
                <w:b/>
              </w:rPr>
            </w:pPr>
            <w:r>
              <w:rPr>
                <w:rFonts w:ascii="Times New Roman" w:hAnsi="Times New Roman"/>
                <w:color w:val="000000"/>
              </w:rPr>
              <w:t xml:space="preserve">Ireland inserted the correct revised table </w:t>
            </w:r>
          </w:p>
        </w:tc>
      </w:tr>
    </w:tbl>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rPr>
          <w:rFonts w:ascii="Times New Roman" w:hAnsi="Times New Roman"/>
          <w:b/>
        </w:rPr>
      </w:pPr>
      <w:r>
        <w:rPr>
          <w:rFonts w:ascii="Times New Roman" w:hAnsi="Times New Roman"/>
          <w:b/>
        </w:rPr>
        <w:br w:type="page"/>
      </w:r>
    </w:p>
    <w:p w:rsidR="005431C9" w:rsidRDefault="005431C9">
      <w:pPr>
        <w:spacing w:before="0"/>
        <w:ind w:left="0" w:firstLine="0"/>
        <w:jc w:val="both"/>
        <w:rPr>
          <w:rFonts w:ascii="Times New Roman" w:hAnsi="Times New Roman"/>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35"/>
        <w:gridCol w:w="4665"/>
      </w:tblGrid>
      <w:tr w:rsidR="005431C9">
        <w:trPr>
          <w:trHeight w:val="360"/>
        </w:trPr>
        <w:tc>
          <w:tcPr>
            <w:tcW w:w="4335" w:type="dxa"/>
          </w:tcPr>
          <w:p w:rsidR="005431C9" w:rsidRDefault="005431C9">
            <w:pPr>
              <w:spacing w:before="0"/>
              <w:ind w:left="0" w:firstLine="0"/>
              <w:jc w:val="both"/>
              <w:rPr>
                <w:rFonts w:ascii="Times New Roman" w:hAnsi="Times New Roman"/>
                <w:b/>
              </w:rPr>
            </w:pPr>
            <w:r>
              <w:rPr>
                <w:rFonts w:ascii="Times New Roman" w:hAnsi="Times New Roman"/>
                <w:b/>
                <w:bCs/>
              </w:rPr>
              <w:t>Recommendations from SGRN for  2007 NP</w:t>
            </w:r>
          </w:p>
          <w:p w:rsidR="005431C9" w:rsidRDefault="005431C9">
            <w:pPr>
              <w:spacing w:before="0"/>
              <w:ind w:left="0" w:firstLine="0"/>
              <w:jc w:val="both"/>
              <w:rPr>
                <w:rFonts w:ascii="Times New Roman" w:hAnsi="Times New Roman"/>
                <w:b/>
                <w:bCs/>
              </w:rPr>
            </w:pPr>
          </w:p>
        </w:tc>
        <w:tc>
          <w:tcPr>
            <w:tcW w:w="4665" w:type="dxa"/>
          </w:tcPr>
          <w:p w:rsidR="005431C9" w:rsidRDefault="005431C9">
            <w:pPr>
              <w:ind w:left="0" w:firstLine="0"/>
              <w:jc w:val="both"/>
              <w:rPr>
                <w:rFonts w:ascii="Times New Roman" w:hAnsi="Times New Roman"/>
                <w:b/>
              </w:rPr>
            </w:pPr>
            <w:r>
              <w:rPr>
                <w:rFonts w:ascii="Times New Roman" w:hAnsi="Times New Roman"/>
                <w:b/>
              </w:rPr>
              <w:t>Actions taken</w:t>
            </w:r>
          </w:p>
        </w:tc>
      </w:tr>
      <w:tr w:rsidR="005431C9">
        <w:trPr>
          <w:trHeight w:val="315"/>
        </w:trPr>
        <w:tc>
          <w:tcPr>
            <w:tcW w:w="4335" w:type="dxa"/>
          </w:tcPr>
          <w:p w:rsidR="005431C9" w:rsidRDefault="005431C9">
            <w:pPr>
              <w:spacing w:before="0"/>
              <w:ind w:left="0" w:firstLine="0"/>
              <w:jc w:val="both"/>
              <w:rPr>
                <w:rFonts w:ascii="Times New Roman" w:hAnsi="Times New Roman"/>
                <w:b/>
              </w:rPr>
            </w:pPr>
            <w:r>
              <w:rPr>
                <w:rFonts w:ascii="Times New Roman" w:hAnsi="Times New Roman"/>
                <w:color w:val="000000"/>
              </w:rPr>
              <w:t>Regarding vessels of &lt; 10 m, a pilot survey will be carried out for boats using passive gears in 2006. This survey will try to deliver data with the precision level of 2. However, it is not stated whether there is a pilot survey for boats &lt;10 m using other gears. SGRN (STECF, 2006) informed us that Ireland is planning a pilot survey for the fishing fleet and that SGRN is insisting that this programme must include routinely sampling for boats &lt; 10 m</w:t>
            </w:r>
          </w:p>
        </w:tc>
        <w:tc>
          <w:tcPr>
            <w:tcW w:w="4665" w:type="dxa"/>
          </w:tcPr>
          <w:p w:rsidR="005431C9" w:rsidRDefault="005431C9">
            <w:pPr>
              <w:spacing w:before="0"/>
              <w:ind w:left="0" w:firstLine="0"/>
              <w:jc w:val="both"/>
              <w:rPr>
                <w:rFonts w:ascii="Times New Roman" w:hAnsi="Times New Roman"/>
                <w:b/>
              </w:rPr>
            </w:pPr>
            <w:r>
              <w:rPr>
                <w:rFonts w:ascii="Times New Roman" w:hAnsi="Times New Roman"/>
                <w:color w:val="000000"/>
              </w:rPr>
              <w:t>SGRN was informed that for the 2007 NP the MS is carrying out the provisions of the Regulation by collecting data on boats &lt; 10m using processor sales slips and fishing calendars</w:t>
            </w:r>
          </w:p>
        </w:tc>
      </w:tr>
      <w:tr w:rsidR="005431C9">
        <w:trPr>
          <w:trHeight w:val="525"/>
        </w:trPr>
        <w:tc>
          <w:tcPr>
            <w:tcW w:w="4335" w:type="dxa"/>
          </w:tcPr>
          <w:p w:rsidR="005431C9" w:rsidRDefault="005431C9">
            <w:pPr>
              <w:spacing w:before="0"/>
              <w:ind w:left="0" w:firstLine="0"/>
              <w:jc w:val="both"/>
              <w:rPr>
                <w:rFonts w:ascii="Times New Roman" w:hAnsi="Times New Roman"/>
                <w:b/>
              </w:rPr>
            </w:pPr>
            <w:r>
              <w:rPr>
                <w:rFonts w:ascii="Times New Roman" w:hAnsi="Times New Roman"/>
                <w:color w:val="000000"/>
              </w:rPr>
              <w:t>Regarding the Aran Nephrops Survey, no survey classified as Priority 2 is identified with such a name in Appendix XIV of Regulation 1639/2001 or in the amended revision (Regulation 1581/2004). Ireland states that this survey has been in operation since 2002 and now has an established time-series (5 years) and requests the inclusion as a Priority 2 survey from 2007 onwards.</w:t>
            </w:r>
          </w:p>
          <w:p w:rsidR="005431C9" w:rsidRDefault="005431C9">
            <w:pPr>
              <w:ind w:left="0"/>
              <w:jc w:val="both"/>
              <w:rPr>
                <w:rFonts w:ascii="Times New Roman" w:hAnsi="Times New Roman"/>
                <w:b/>
              </w:rPr>
            </w:pPr>
          </w:p>
        </w:tc>
        <w:tc>
          <w:tcPr>
            <w:tcW w:w="4665" w:type="dxa"/>
          </w:tcPr>
          <w:p w:rsidR="005431C9" w:rsidRDefault="005431C9">
            <w:pPr>
              <w:spacing w:before="0"/>
              <w:ind w:left="0" w:firstLine="0"/>
              <w:jc w:val="both"/>
              <w:rPr>
                <w:rFonts w:ascii="Times New Roman" w:hAnsi="Times New Roman"/>
                <w:b/>
              </w:rPr>
            </w:pPr>
            <w:r>
              <w:rPr>
                <w:rFonts w:ascii="Times New Roman" w:hAnsi="Times New Roman"/>
                <w:color w:val="000000"/>
              </w:rPr>
              <w:t>Ireland removed this survey from the programme and sought to get it included in the list of new survey in the new regulation 199/2008</w:t>
            </w:r>
          </w:p>
        </w:tc>
      </w:tr>
      <w:tr w:rsidR="005431C9">
        <w:trPr>
          <w:trHeight w:val="495"/>
        </w:trPr>
        <w:tc>
          <w:tcPr>
            <w:tcW w:w="4335" w:type="dxa"/>
          </w:tcPr>
          <w:p w:rsidR="005431C9" w:rsidRDefault="005431C9">
            <w:pPr>
              <w:spacing w:before="0"/>
              <w:ind w:left="0" w:firstLine="0"/>
              <w:jc w:val="both"/>
              <w:rPr>
                <w:rFonts w:ascii="Times New Roman" w:hAnsi="Times New Roman"/>
                <w:color w:val="000000"/>
              </w:rPr>
            </w:pPr>
            <w:proofErr w:type="spellStart"/>
            <w:r>
              <w:rPr>
                <w:rFonts w:ascii="Times New Roman" w:hAnsi="Times New Roman"/>
                <w:i/>
                <w:color w:val="000000"/>
              </w:rPr>
              <w:t>Pleuronectes</w:t>
            </w:r>
            <w:proofErr w:type="spellEnd"/>
            <w:r>
              <w:rPr>
                <w:rFonts w:ascii="Times New Roman" w:hAnsi="Times New Roman"/>
                <w:i/>
                <w:color w:val="000000"/>
              </w:rPr>
              <w:t xml:space="preserve"> </w:t>
            </w:r>
            <w:proofErr w:type="spellStart"/>
            <w:r>
              <w:rPr>
                <w:rFonts w:ascii="Times New Roman" w:hAnsi="Times New Roman"/>
                <w:i/>
                <w:color w:val="000000"/>
              </w:rPr>
              <w:t>platessa</w:t>
            </w:r>
            <w:proofErr w:type="spellEnd"/>
            <w:r>
              <w:rPr>
                <w:rFonts w:ascii="Times New Roman" w:hAnsi="Times New Roman"/>
                <w:color w:val="000000"/>
              </w:rPr>
              <w:t xml:space="preserve"> seems to be over-sampled in the EP. SGRN recommends </w:t>
            </w:r>
            <w:proofErr w:type="spellStart"/>
            <w:r>
              <w:rPr>
                <w:rFonts w:ascii="Times New Roman" w:hAnsi="Times New Roman"/>
                <w:color w:val="000000"/>
              </w:rPr>
              <w:t>MSs</w:t>
            </w:r>
            <w:proofErr w:type="spellEnd"/>
            <w:r>
              <w:rPr>
                <w:rFonts w:ascii="Times New Roman" w:hAnsi="Times New Roman"/>
                <w:color w:val="000000"/>
              </w:rPr>
              <w:t xml:space="preserve"> to use the precision analysis of previous year's sampling to establish their sampling plan in the NP proposal.</w:t>
            </w:r>
          </w:p>
          <w:p w:rsidR="005431C9" w:rsidRDefault="005431C9">
            <w:pPr>
              <w:spacing w:before="0"/>
              <w:ind w:left="0" w:firstLine="0"/>
              <w:jc w:val="both"/>
              <w:rPr>
                <w:lang w:val="en-IE"/>
              </w:rPr>
            </w:pPr>
            <w:r>
              <w:rPr>
                <w:rFonts w:ascii="Times New Roman" w:hAnsi="Times New Roman"/>
                <w:color w:val="000000"/>
              </w:rPr>
              <w:t>Incorrect species naming in regulation</w:t>
            </w:r>
            <w:r>
              <w:rPr>
                <w:rFonts w:ascii="TimesNewRomanPSMT" w:hAnsi="TimesNewRomanPSMT"/>
                <w:lang w:val="en-US"/>
              </w:rPr>
              <w:t xml:space="preserve"> </w:t>
            </w:r>
          </w:p>
        </w:tc>
        <w:tc>
          <w:tcPr>
            <w:tcW w:w="4665" w:type="dxa"/>
          </w:tcPr>
          <w:p w:rsidR="005431C9" w:rsidRDefault="005431C9">
            <w:pPr>
              <w:ind w:left="0"/>
              <w:jc w:val="both"/>
              <w:rPr>
                <w:rFonts w:ascii="Times New Roman" w:hAnsi="Times New Roman"/>
                <w:b/>
              </w:rPr>
            </w:pPr>
            <w:r>
              <w:rPr>
                <w:rFonts w:ascii="Times New Roman" w:hAnsi="Times New Roman"/>
                <w:color w:val="000000"/>
              </w:rPr>
              <w:t>I Ireland is now sampling to this recommendation and is sampling the correct species</w:t>
            </w:r>
          </w:p>
        </w:tc>
      </w:tr>
      <w:tr w:rsidR="005431C9">
        <w:trPr>
          <w:trHeight w:val="450"/>
        </w:trPr>
        <w:tc>
          <w:tcPr>
            <w:tcW w:w="4335" w:type="dxa"/>
          </w:tcPr>
          <w:p w:rsidR="005431C9" w:rsidRPr="00F44EA6" w:rsidRDefault="005431C9">
            <w:pPr>
              <w:spacing w:before="0"/>
              <w:ind w:left="0" w:firstLine="0"/>
              <w:jc w:val="both"/>
              <w:rPr>
                <w:rFonts w:ascii="Times New Roman" w:hAnsi="Times New Roman"/>
                <w:color w:val="000000"/>
              </w:rPr>
            </w:pPr>
            <w:r w:rsidRPr="00F44EA6">
              <w:rPr>
                <w:rFonts w:ascii="Times New Roman" w:hAnsi="Times New Roman"/>
                <w:color w:val="000000"/>
              </w:rPr>
              <w:t>SGRN reminds the MS that the coverage of data collection by segment should be as set out in Appendix III to the DCF.</w:t>
            </w:r>
          </w:p>
          <w:p w:rsidR="005431C9" w:rsidRDefault="005431C9">
            <w:pPr>
              <w:ind w:left="0"/>
              <w:jc w:val="both"/>
              <w:rPr>
                <w:rFonts w:ascii="Times New Roman" w:hAnsi="Times New Roman"/>
                <w:b/>
              </w:rPr>
            </w:pPr>
          </w:p>
        </w:tc>
        <w:tc>
          <w:tcPr>
            <w:tcW w:w="4665" w:type="dxa"/>
          </w:tcPr>
          <w:p w:rsidR="005431C9" w:rsidRDefault="005431C9">
            <w:pPr>
              <w:ind w:left="0"/>
              <w:jc w:val="both"/>
              <w:rPr>
                <w:rFonts w:ascii="Times New Roman" w:hAnsi="Times New Roman"/>
                <w:b/>
              </w:rPr>
            </w:pPr>
            <w:r>
              <w:rPr>
                <w:rFonts w:ascii="Times New Roman" w:hAnsi="Times New Roman"/>
                <w:color w:val="000000"/>
              </w:rPr>
              <w:t xml:space="preserve">    The Irish fleet segmentation is clearly defined in Table 10.1 of the 2007 National Programme and conforms to the fleet segmentation of Appendix III of Regulation 1639/2001.</w:t>
            </w:r>
          </w:p>
        </w:tc>
      </w:tr>
      <w:tr w:rsidR="005431C9">
        <w:trPr>
          <w:trHeight w:val="630"/>
        </w:trPr>
        <w:tc>
          <w:tcPr>
            <w:tcW w:w="4335" w:type="dxa"/>
          </w:tcPr>
          <w:p w:rsidR="005431C9" w:rsidRDefault="005431C9">
            <w:pPr>
              <w:spacing w:before="0"/>
              <w:ind w:left="0" w:firstLine="0"/>
              <w:jc w:val="both"/>
              <w:rPr>
                <w:rFonts w:ascii="Times New Roman" w:hAnsi="Times New Roman"/>
                <w:b/>
              </w:rPr>
            </w:pPr>
            <w:r>
              <w:rPr>
                <w:rFonts w:ascii="Times New Roman" w:hAnsi="Times New Roman"/>
                <w:color w:val="000000"/>
              </w:rPr>
              <w:t>SGRN recommends that MS follows the provisions of the DCF. On the collection of economic data</w:t>
            </w:r>
          </w:p>
          <w:p w:rsidR="005431C9" w:rsidRDefault="005431C9">
            <w:pPr>
              <w:spacing w:before="0"/>
              <w:ind w:left="0" w:firstLine="0"/>
              <w:jc w:val="both"/>
              <w:rPr>
                <w:rFonts w:ascii="Times New Roman" w:hAnsi="Times New Roman"/>
                <w:b/>
              </w:rPr>
            </w:pPr>
          </w:p>
        </w:tc>
        <w:tc>
          <w:tcPr>
            <w:tcW w:w="4665" w:type="dxa"/>
          </w:tcPr>
          <w:p w:rsidR="005431C9" w:rsidRDefault="005431C9">
            <w:pPr>
              <w:ind w:left="0"/>
              <w:jc w:val="both"/>
              <w:rPr>
                <w:rFonts w:ascii="Times New Roman" w:hAnsi="Times New Roman"/>
                <w:b/>
              </w:rPr>
            </w:pPr>
            <w:r>
              <w:rPr>
                <w:rFonts w:ascii="Times New Roman" w:hAnsi="Times New Roman"/>
                <w:b/>
              </w:rPr>
              <w:t xml:space="preserve">    </w:t>
            </w:r>
            <w:r>
              <w:rPr>
                <w:rFonts w:ascii="Times New Roman" w:hAnsi="Times New Roman"/>
                <w:color w:val="000000"/>
              </w:rPr>
              <w:t>The Member State is committed to following the all provisions of the DCF</w:t>
            </w:r>
          </w:p>
        </w:tc>
      </w:tr>
    </w:tbl>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01"/>
        <w:gridCol w:w="4313"/>
      </w:tblGrid>
      <w:tr w:rsidR="005431C9">
        <w:trPr>
          <w:trHeight w:val="345"/>
        </w:trPr>
        <w:tc>
          <w:tcPr>
            <w:tcW w:w="4101" w:type="dxa"/>
          </w:tcPr>
          <w:p w:rsidR="005431C9" w:rsidRDefault="005431C9">
            <w:pPr>
              <w:spacing w:before="0"/>
              <w:ind w:left="0" w:firstLine="0"/>
              <w:jc w:val="both"/>
              <w:rPr>
                <w:rFonts w:ascii="Times New Roman" w:hAnsi="Times New Roman"/>
                <w:b/>
              </w:rPr>
            </w:pPr>
            <w:r>
              <w:rPr>
                <w:rFonts w:ascii="Times New Roman" w:hAnsi="Times New Roman"/>
                <w:b/>
                <w:bCs/>
              </w:rPr>
              <w:t>Recommendations from SGRN for  2008 NP</w:t>
            </w:r>
          </w:p>
          <w:p w:rsidR="005431C9" w:rsidRDefault="005431C9">
            <w:pPr>
              <w:ind w:left="0"/>
              <w:jc w:val="both"/>
              <w:rPr>
                <w:rFonts w:ascii="Times New Roman" w:hAnsi="Times New Roman"/>
                <w:b/>
              </w:rPr>
            </w:pPr>
          </w:p>
        </w:tc>
        <w:tc>
          <w:tcPr>
            <w:tcW w:w="4313" w:type="dxa"/>
          </w:tcPr>
          <w:p w:rsidR="005431C9" w:rsidRDefault="005431C9">
            <w:pPr>
              <w:spacing w:before="0"/>
              <w:ind w:left="0" w:firstLine="0"/>
              <w:rPr>
                <w:rFonts w:ascii="Times New Roman" w:hAnsi="Times New Roman"/>
                <w:b/>
              </w:rPr>
            </w:pPr>
            <w:r>
              <w:rPr>
                <w:rFonts w:ascii="Times New Roman" w:hAnsi="Times New Roman"/>
                <w:b/>
              </w:rPr>
              <w:t>Actions Taken</w:t>
            </w:r>
          </w:p>
          <w:p w:rsidR="005431C9" w:rsidRDefault="005431C9">
            <w:pPr>
              <w:ind w:left="0" w:firstLine="0"/>
              <w:jc w:val="both"/>
              <w:rPr>
                <w:rFonts w:ascii="Times New Roman" w:hAnsi="Times New Roman"/>
                <w:b/>
              </w:rPr>
            </w:pPr>
          </w:p>
        </w:tc>
      </w:tr>
      <w:tr w:rsidR="005431C9">
        <w:trPr>
          <w:trHeight w:val="495"/>
        </w:trPr>
        <w:tc>
          <w:tcPr>
            <w:tcW w:w="4101" w:type="dxa"/>
          </w:tcPr>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r>
              <w:rPr>
                <w:rFonts w:ascii="Times New Roman" w:hAnsi="Times New Roman"/>
                <w:color w:val="000000"/>
              </w:rPr>
              <w:t>MS should provide the report to the Commission in view of the future work planned on this issue ( Pilot Study of Recreational Cod Fishing)</w:t>
            </w:r>
          </w:p>
        </w:tc>
        <w:tc>
          <w:tcPr>
            <w:tcW w:w="4313" w:type="dxa"/>
          </w:tcPr>
          <w:p w:rsidR="005431C9" w:rsidRDefault="005431C9">
            <w:pPr>
              <w:spacing w:before="0"/>
              <w:ind w:left="0" w:firstLine="0"/>
              <w:jc w:val="both"/>
              <w:rPr>
                <w:rFonts w:ascii="Times New Roman" w:hAnsi="Times New Roman"/>
                <w:color w:val="000000"/>
              </w:rPr>
            </w:pPr>
          </w:p>
          <w:p w:rsidR="005431C9" w:rsidRDefault="005431C9">
            <w:pPr>
              <w:spacing w:before="0"/>
              <w:ind w:left="0" w:firstLine="0"/>
              <w:jc w:val="both"/>
              <w:rPr>
                <w:rFonts w:ascii="Times New Roman" w:hAnsi="Times New Roman"/>
                <w:bCs/>
              </w:rPr>
            </w:pPr>
            <w:r>
              <w:rPr>
                <w:rFonts w:ascii="Times New Roman" w:hAnsi="Times New Roman"/>
                <w:color w:val="000000"/>
              </w:rPr>
              <w:t xml:space="preserve">The pilot study will be submitted to the next SGRN meeting. </w:t>
            </w:r>
          </w:p>
        </w:tc>
      </w:tr>
      <w:tr w:rsidR="005431C9">
        <w:trPr>
          <w:trHeight w:val="1125"/>
        </w:trPr>
        <w:tc>
          <w:tcPr>
            <w:tcW w:w="4101" w:type="dxa"/>
          </w:tcPr>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r>
              <w:rPr>
                <w:rFonts w:ascii="Times New Roman" w:hAnsi="Times New Roman"/>
                <w:color w:val="000000"/>
              </w:rPr>
              <w:t>There are some inconsistencies between tables 9.1, 9.2 and 9.3 SGRM recommends that the table is amended</w:t>
            </w:r>
          </w:p>
          <w:p w:rsidR="005431C9" w:rsidRDefault="005431C9">
            <w:pPr>
              <w:ind w:left="0"/>
              <w:jc w:val="both"/>
              <w:rPr>
                <w:rFonts w:ascii="Times New Roman" w:hAnsi="Times New Roman"/>
                <w:b/>
              </w:rPr>
            </w:pPr>
          </w:p>
        </w:tc>
        <w:tc>
          <w:tcPr>
            <w:tcW w:w="4313" w:type="dxa"/>
          </w:tcPr>
          <w:p w:rsidR="005431C9" w:rsidRDefault="005431C9">
            <w:pPr>
              <w:spacing w:before="0"/>
              <w:ind w:left="0" w:firstLine="0"/>
              <w:rPr>
                <w:rFonts w:ascii="Times New Roman" w:hAnsi="Times New Roman"/>
                <w:b/>
              </w:rPr>
            </w:pPr>
          </w:p>
          <w:p w:rsidR="005431C9" w:rsidRDefault="005431C9">
            <w:pPr>
              <w:ind w:left="0"/>
              <w:jc w:val="both"/>
              <w:rPr>
                <w:rFonts w:ascii="Times New Roman" w:hAnsi="Times New Roman"/>
                <w:b/>
              </w:rPr>
            </w:pPr>
            <w:r>
              <w:rPr>
                <w:rFonts w:ascii="Times New Roman" w:hAnsi="Times New Roman"/>
                <w:color w:val="000000"/>
              </w:rPr>
              <w:t>I  Ireland re-submitted the</w:t>
            </w:r>
            <w:r>
              <w:rPr>
                <w:rFonts w:ascii="Times New Roman" w:hAnsi="Times New Roman"/>
                <w:b/>
              </w:rPr>
              <w:t xml:space="preserve"> </w:t>
            </w:r>
            <w:r>
              <w:rPr>
                <w:rFonts w:ascii="Times New Roman" w:hAnsi="Times New Roman"/>
                <w:bCs/>
              </w:rPr>
              <w:t xml:space="preserve">table </w:t>
            </w:r>
          </w:p>
        </w:tc>
      </w:tr>
    </w:tbl>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1"/>
        <w:gridCol w:w="4261"/>
      </w:tblGrid>
      <w:tr w:rsidR="005431C9" w:rsidRPr="00C91DA7">
        <w:tc>
          <w:tcPr>
            <w:tcW w:w="4261" w:type="dxa"/>
          </w:tcPr>
          <w:p w:rsidR="005431C9" w:rsidRPr="00C91DA7" w:rsidRDefault="005431C9">
            <w:pPr>
              <w:spacing w:before="0"/>
              <w:ind w:left="0" w:firstLine="0"/>
              <w:jc w:val="both"/>
              <w:rPr>
                <w:rFonts w:ascii="Times New Roman" w:hAnsi="Times New Roman"/>
                <w:b/>
              </w:rPr>
            </w:pPr>
            <w:r w:rsidRPr="00C91DA7">
              <w:rPr>
                <w:rFonts w:ascii="Times New Roman" w:hAnsi="Times New Roman"/>
                <w:b/>
                <w:bCs/>
              </w:rPr>
              <w:t>Recommendations from SGRN for  2010 NP</w:t>
            </w:r>
          </w:p>
          <w:p w:rsidR="005431C9" w:rsidRPr="00C91DA7" w:rsidRDefault="005431C9">
            <w:pPr>
              <w:ind w:left="0"/>
              <w:jc w:val="both"/>
              <w:rPr>
                <w:rFonts w:ascii="Times New Roman" w:hAnsi="Times New Roman"/>
                <w:b/>
              </w:rPr>
            </w:pPr>
          </w:p>
        </w:tc>
        <w:tc>
          <w:tcPr>
            <w:tcW w:w="4261" w:type="dxa"/>
          </w:tcPr>
          <w:p w:rsidR="005431C9" w:rsidRPr="00C91DA7" w:rsidRDefault="005431C9">
            <w:pPr>
              <w:spacing w:before="0"/>
              <w:ind w:left="0" w:firstLine="0"/>
              <w:rPr>
                <w:rFonts w:ascii="Times New Roman" w:hAnsi="Times New Roman"/>
                <w:b/>
              </w:rPr>
            </w:pPr>
            <w:r w:rsidRPr="00C91DA7">
              <w:rPr>
                <w:rFonts w:ascii="Times New Roman" w:hAnsi="Times New Roman"/>
                <w:b/>
              </w:rPr>
              <w:t>Actions Taken</w:t>
            </w:r>
          </w:p>
          <w:p w:rsidR="005431C9" w:rsidRPr="00C91DA7" w:rsidRDefault="005431C9">
            <w:pPr>
              <w:ind w:left="0" w:firstLine="0"/>
              <w:jc w:val="both"/>
              <w:rPr>
                <w:rFonts w:ascii="Times New Roman" w:hAnsi="Times New Roman"/>
                <w:b/>
              </w:rPr>
            </w:pPr>
          </w:p>
        </w:tc>
      </w:tr>
      <w:tr w:rsidR="005431C9" w:rsidRPr="00C91DA7">
        <w:tc>
          <w:tcPr>
            <w:tcW w:w="4261" w:type="dxa"/>
          </w:tcPr>
          <w:p w:rsidR="005431C9" w:rsidRPr="00C91DA7" w:rsidRDefault="005431C9">
            <w:pPr>
              <w:spacing w:before="0"/>
              <w:ind w:left="0" w:firstLine="0"/>
              <w:jc w:val="both"/>
              <w:rPr>
                <w:rFonts w:ascii="Times New Roman" w:hAnsi="Times New Roman"/>
                <w:color w:val="000000"/>
              </w:rPr>
            </w:pPr>
            <w:r w:rsidRPr="00C91DA7">
              <w:rPr>
                <w:rFonts w:ascii="Times New Roman" w:hAnsi="Times New Roman"/>
                <w:color w:val="000000"/>
              </w:rPr>
              <w:t>SGRN recommends MS to carry out necessary analysis to ensure that the quality of self sampling does not provide biased estimates</w:t>
            </w:r>
          </w:p>
        </w:tc>
        <w:tc>
          <w:tcPr>
            <w:tcW w:w="4261" w:type="dxa"/>
          </w:tcPr>
          <w:p w:rsidR="005431C9" w:rsidRDefault="005431C9">
            <w:pPr>
              <w:spacing w:before="0"/>
              <w:ind w:left="0" w:firstLine="0"/>
              <w:jc w:val="both"/>
              <w:rPr>
                <w:rFonts w:ascii="Times New Roman" w:hAnsi="Times New Roman"/>
                <w:color w:val="000000"/>
              </w:rPr>
            </w:pPr>
            <w:r w:rsidRPr="00C91DA7">
              <w:rPr>
                <w:rFonts w:ascii="Times New Roman" w:hAnsi="Times New Roman"/>
                <w:color w:val="000000"/>
              </w:rPr>
              <w:t>As of End of September only</w:t>
            </w:r>
            <w:r w:rsidRPr="00C91DA7">
              <w:rPr>
                <w:rFonts w:ascii="Times New Roman" w:hAnsi="Times New Roman"/>
              </w:rPr>
              <w:t xml:space="preserve"> 2</w:t>
            </w:r>
            <w:r w:rsidRPr="00C91DA7">
              <w:rPr>
                <w:rFonts w:ascii="Times New Roman" w:hAnsi="Times New Roman"/>
                <w:color w:val="000000"/>
              </w:rPr>
              <w:t xml:space="preserve"> self sampling data set</w:t>
            </w:r>
            <w:r>
              <w:rPr>
                <w:rFonts w:ascii="Times New Roman" w:hAnsi="Times New Roman"/>
                <w:color w:val="000000"/>
              </w:rPr>
              <w:t>s</w:t>
            </w:r>
            <w:r w:rsidRPr="00C91DA7">
              <w:rPr>
                <w:rFonts w:ascii="Times New Roman" w:hAnsi="Times New Roman"/>
                <w:color w:val="000000"/>
              </w:rPr>
              <w:t xml:space="preserve"> has been collected, this was due to delays in getting the programme started. Once further data sets arrive analysis will be carried out.</w:t>
            </w:r>
          </w:p>
          <w:p w:rsidR="005431C9" w:rsidRPr="00C91DA7" w:rsidRDefault="005431C9">
            <w:pPr>
              <w:spacing w:before="0"/>
              <w:ind w:left="0" w:firstLine="0"/>
              <w:jc w:val="both"/>
              <w:rPr>
                <w:rFonts w:ascii="Times New Roman" w:hAnsi="Times New Roman"/>
                <w:color w:val="000000"/>
              </w:rPr>
            </w:pPr>
            <w:r>
              <w:rPr>
                <w:rFonts w:ascii="Times New Roman" w:hAnsi="Times New Roman"/>
                <w:color w:val="000000"/>
              </w:rPr>
              <w:t>It has been decided to drop this self sampling programme due to quality issues, data will now be collected by MI personnel.</w:t>
            </w:r>
          </w:p>
        </w:tc>
      </w:tr>
      <w:tr w:rsidR="005431C9" w:rsidRPr="00C91DA7">
        <w:tc>
          <w:tcPr>
            <w:tcW w:w="4261" w:type="dxa"/>
          </w:tcPr>
          <w:p w:rsidR="005431C9" w:rsidRPr="00C91DA7" w:rsidRDefault="005431C9">
            <w:pPr>
              <w:spacing w:before="0"/>
              <w:ind w:left="0" w:firstLine="0"/>
              <w:jc w:val="both"/>
              <w:rPr>
                <w:rFonts w:ascii="Times New Roman" w:hAnsi="Times New Roman"/>
                <w:color w:val="000000"/>
              </w:rPr>
            </w:pPr>
            <w:r w:rsidRPr="00C91DA7">
              <w:rPr>
                <w:rFonts w:ascii="Times New Roman" w:hAnsi="Times New Roman"/>
                <w:color w:val="000000"/>
              </w:rPr>
              <w:t>SGRN recommends that table IIIC4 be amended.</w:t>
            </w:r>
          </w:p>
        </w:tc>
        <w:tc>
          <w:tcPr>
            <w:tcW w:w="4261" w:type="dxa"/>
          </w:tcPr>
          <w:p w:rsidR="005431C9" w:rsidRPr="00C91DA7" w:rsidRDefault="005431C9">
            <w:pPr>
              <w:spacing w:before="0"/>
              <w:ind w:left="0" w:firstLine="0"/>
              <w:jc w:val="both"/>
              <w:rPr>
                <w:rFonts w:ascii="Times New Roman" w:hAnsi="Times New Roman"/>
                <w:color w:val="000000"/>
              </w:rPr>
            </w:pPr>
            <w:r w:rsidRPr="00C91DA7">
              <w:rPr>
                <w:rFonts w:ascii="Times New Roman" w:hAnsi="Times New Roman"/>
                <w:color w:val="000000"/>
              </w:rPr>
              <w:t>Amendments were sent to the commission</w:t>
            </w:r>
          </w:p>
        </w:tc>
      </w:tr>
      <w:tr w:rsidR="005431C9" w:rsidRPr="00C91DA7">
        <w:tc>
          <w:tcPr>
            <w:tcW w:w="4261" w:type="dxa"/>
          </w:tcPr>
          <w:p w:rsidR="005431C9" w:rsidRPr="00D94661" w:rsidRDefault="005431C9">
            <w:pPr>
              <w:spacing w:before="0"/>
              <w:ind w:left="0" w:firstLine="0"/>
              <w:jc w:val="both"/>
              <w:rPr>
                <w:rFonts w:ascii="Times New Roman" w:hAnsi="Times New Roman"/>
                <w:color w:val="000000"/>
              </w:rPr>
            </w:pPr>
            <w:r w:rsidRPr="00D94661">
              <w:rPr>
                <w:rFonts w:ascii="Times New Roman" w:hAnsi="Times New Roman"/>
                <w:color w:val="000000"/>
              </w:rPr>
              <w:t xml:space="preserve">MS does not provide information on Ecosystem  indicators 8 and 9 </w:t>
            </w:r>
          </w:p>
        </w:tc>
        <w:tc>
          <w:tcPr>
            <w:tcW w:w="4261" w:type="dxa"/>
          </w:tcPr>
          <w:p w:rsidR="005431C9" w:rsidRPr="00D94661" w:rsidRDefault="005431C9">
            <w:pPr>
              <w:spacing w:before="0"/>
              <w:ind w:left="0" w:firstLine="0"/>
              <w:jc w:val="both"/>
              <w:rPr>
                <w:rFonts w:ascii="Times New Roman" w:hAnsi="Times New Roman"/>
                <w:color w:val="000000"/>
              </w:rPr>
            </w:pPr>
            <w:r w:rsidRPr="00D94661">
              <w:rPr>
                <w:rFonts w:ascii="Times New Roman" w:hAnsi="Times New Roman"/>
                <w:color w:val="000000"/>
              </w:rPr>
              <w:t>Information  provided in NP revision</w:t>
            </w:r>
          </w:p>
        </w:tc>
      </w:tr>
      <w:tr w:rsidR="005431C9" w:rsidTr="00C91DA7">
        <w:trPr>
          <w:trHeight w:val="70"/>
        </w:trPr>
        <w:tc>
          <w:tcPr>
            <w:tcW w:w="4261" w:type="dxa"/>
          </w:tcPr>
          <w:p w:rsidR="005431C9" w:rsidRPr="00D94661" w:rsidRDefault="005431C9">
            <w:pPr>
              <w:spacing w:before="0"/>
              <w:ind w:left="0" w:firstLine="0"/>
              <w:jc w:val="both"/>
              <w:rPr>
                <w:rFonts w:ascii="Times New Roman" w:hAnsi="Times New Roman"/>
                <w:color w:val="000000"/>
              </w:rPr>
            </w:pPr>
            <w:r w:rsidRPr="00D94661">
              <w:rPr>
                <w:rFonts w:ascii="Times New Roman" w:hAnsi="Times New Roman"/>
                <w:color w:val="000000"/>
              </w:rPr>
              <w:t xml:space="preserve">MS does not provide information on Ecosystem  indicators 8 and 9 </w:t>
            </w:r>
          </w:p>
        </w:tc>
        <w:tc>
          <w:tcPr>
            <w:tcW w:w="4261" w:type="dxa"/>
          </w:tcPr>
          <w:p w:rsidR="005431C9" w:rsidRPr="00D94661" w:rsidRDefault="005431C9">
            <w:pPr>
              <w:spacing w:before="0"/>
              <w:ind w:left="0" w:firstLine="0"/>
              <w:jc w:val="both"/>
              <w:rPr>
                <w:rFonts w:ascii="Times New Roman" w:hAnsi="Times New Roman"/>
                <w:color w:val="000000"/>
              </w:rPr>
            </w:pPr>
            <w:r w:rsidRPr="00D94661">
              <w:rPr>
                <w:rFonts w:ascii="Times New Roman" w:hAnsi="Times New Roman"/>
                <w:color w:val="000000"/>
              </w:rPr>
              <w:t>Information now provided</w:t>
            </w:r>
          </w:p>
        </w:tc>
      </w:tr>
    </w:tbl>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r>
        <w:rPr>
          <w:rFonts w:ascii="Times New Roman" w:hAnsi="Times New Roman"/>
          <w:b/>
        </w:rPr>
        <w:t>Follow up of RCM 2009 Recommendations</w:t>
      </w:r>
    </w:p>
    <w:p w:rsidR="005431C9" w:rsidRDefault="005431C9">
      <w:pPr>
        <w:spacing w:before="0"/>
        <w:ind w:left="0" w:firstLine="0"/>
        <w:jc w:val="both"/>
        <w:rPr>
          <w:rFonts w:ascii="Times New Roman" w:hAnsi="Times New Roman"/>
          <w:b/>
        </w:rPr>
      </w:pPr>
    </w:p>
    <w:tbl>
      <w:tblPr>
        <w:tblW w:w="8360" w:type="dxa"/>
        <w:tblInd w:w="108" w:type="dxa"/>
        <w:tblLayout w:type="fixed"/>
        <w:tblLook w:val="0000"/>
      </w:tblPr>
      <w:tblGrid>
        <w:gridCol w:w="3600"/>
        <w:gridCol w:w="4760"/>
      </w:tblGrid>
      <w:tr w:rsidR="005431C9" w:rsidTr="00260479">
        <w:trPr>
          <w:cantSplit/>
          <w:trHeight w:val="276"/>
        </w:trPr>
        <w:tc>
          <w:tcPr>
            <w:tcW w:w="8360" w:type="dxa"/>
            <w:gridSpan w:val="2"/>
            <w:tcBorders>
              <w:top w:val="single" w:sz="4" w:space="0" w:color="000000"/>
              <w:left w:val="single" w:sz="4" w:space="0" w:color="000000"/>
              <w:bottom w:val="single" w:sz="4" w:space="0" w:color="000000"/>
              <w:right w:val="single" w:sz="4" w:space="0" w:color="000000"/>
            </w:tcBorders>
          </w:tcPr>
          <w:p w:rsidR="005431C9" w:rsidRDefault="005431C9">
            <w:pPr>
              <w:snapToGrid w:val="0"/>
              <w:spacing w:line="100" w:lineRule="atLeast"/>
              <w:rPr>
                <w:rFonts w:ascii="News Gothic" w:hAnsi="News Gothic"/>
                <w:b/>
                <w:bCs/>
              </w:rPr>
            </w:pPr>
            <w:r>
              <w:rPr>
                <w:rFonts w:ascii="News Gothic" w:hAnsi="News Gothic"/>
                <w:b/>
                <w:bCs/>
              </w:rPr>
              <w:t>Feedback from ICES:  WGDEEP</w:t>
            </w:r>
          </w:p>
        </w:tc>
      </w:tr>
      <w:tr w:rsidR="005431C9" w:rsidTr="00260479">
        <w:trPr>
          <w:cantSplit/>
          <w:trHeight w:val="276"/>
        </w:trPr>
        <w:tc>
          <w:tcPr>
            <w:tcW w:w="3600" w:type="dxa"/>
            <w:tcBorders>
              <w:top w:val="single" w:sz="4" w:space="0" w:color="000000"/>
              <w:left w:val="single" w:sz="4" w:space="0" w:color="000000"/>
              <w:bottom w:val="single" w:sz="4" w:space="0" w:color="000000"/>
            </w:tcBorders>
            <w:shd w:val="clear" w:color="auto" w:fill="E6E6E6"/>
            <w:vAlign w:val="center"/>
          </w:tcPr>
          <w:p w:rsidR="005431C9" w:rsidRDefault="005431C9" w:rsidP="00CE21DC">
            <w:pPr>
              <w:snapToGrid w:val="0"/>
              <w:spacing w:line="100" w:lineRule="atLeast"/>
              <w:ind w:left="112" w:firstLine="0"/>
              <w:rPr>
                <w:b/>
                <w:bCs/>
                <w:lang w:val="fr-FR"/>
              </w:rPr>
            </w:pPr>
            <w:r>
              <w:rPr>
                <w:b/>
                <w:bCs/>
                <w:lang w:val="fr-FR"/>
              </w:rPr>
              <w:t xml:space="preserve">RCM NS&amp;EA 2009 </w:t>
            </w:r>
            <w:proofErr w:type="spellStart"/>
            <w:r>
              <w:rPr>
                <w:b/>
                <w:bCs/>
                <w:lang w:val="fr-FR"/>
              </w:rPr>
              <w:t>Recommendation</w:t>
            </w:r>
            <w:proofErr w:type="spellEnd"/>
          </w:p>
        </w:tc>
        <w:tc>
          <w:tcPr>
            <w:tcW w:w="4760" w:type="dxa"/>
            <w:tcBorders>
              <w:top w:val="single" w:sz="4" w:space="0" w:color="000000"/>
              <w:left w:val="single" w:sz="4" w:space="0" w:color="000000"/>
              <w:bottom w:val="single" w:sz="4" w:space="0" w:color="000000"/>
              <w:right w:val="single" w:sz="4" w:space="0" w:color="000000"/>
            </w:tcBorders>
            <w:shd w:val="clear" w:color="auto" w:fill="E6E6E6"/>
          </w:tcPr>
          <w:p w:rsidR="005431C9" w:rsidRDefault="005431C9" w:rsidP="00CE21DC">
            <w:pPr>
              <w:snapToGrid w:val="0"/>
              <w:spacing w:line="100" w:lineRule="atLeast"/>
              <w:ind w:left="142"/>
              <w:rPr>
                <w:bCs/>
              </w:rPr>
            </w:pPr>
            <w:r>
              <w:rPr>
                <w:bCs/>
              </w:rPr>
              <w:t>RCM NA urges onboard observers to sample maturity of blue ling.</w:t>
            </w:r>
          </w:p>
        </w:tc>
      </w:tr>
      <w:tr w:rsidR="005431C9" w:rsidTr="00260479">
        <w:trPr>
          <w:cantSplit/>
          <w:trHeight w:val="276"/>
        </w:trPr>
        <w:tc>
          <w:tcPr>
            <w:tcW w:w="3600" w:type="dxa"/>
            <w:tcBorders>
              <w:top w:val="single" w:sz="4" w:space="0" w:color="000000"/>
              <w:left w:val="single" w:sz="4" w:space="0" w:color="000000"/>
              <w:bottom w:val="single" w:sz="4" w:space="0" w:color="000000"/>
            </w:tcBorders>
            <w:shd w:val="clear" w:color="auto" w:fill="E6E6E6"/>
            <w:vAlign w:val="center"/>
          </w:tcPr>
          <w:p w:rsidR="005431C9" w:rsidRPr="00CE21DC" w:rsidRDefault="005431C9" w:rsidP="00CE21DC">
            <w:pPr>
              <w:snapToGrid w:val="0"/>
              <w:spacing w:line="100" w:lineRule="atLeast"/>
              <w:ind w:left="112" w:firstLine="0"/>
              <w:rPr>
                <w:b/>
                <w:bCs/>
                <w:lang w:val="fr-FR"/>
              </w:rPr>
            </w:pPr>
            <w:proofErr w:type="spellStart"/>
            <w:r w:rsidRPr="00CE21DC">
              <w:rPr>
                <w:b/>
                <w:bCs/>
                <w:lang w:val="fr-FR"/>
              </w:rPr>
              <w:t>Follow</w:t>
            </w:r>
            <w:proofErr w:type="spellEnd"/>
            <w:r w:rsidRPr="00CE21DC">
              <w:rPr>
                <w:b/>
                <w:bCs/>
                <w:lang w:val="fr-FR"/>
              </w:rPr>
              <w:t xml:space="preserve">-up actions </w:t>
            </w:r>
            <w:proofErr w:type="spellStart"/>
            <w:r w:rsidRPr="00CE21DC">
              <w:rPr>
                <w:b/>
                <w:bCs/>
                <w:lang w:val="fr-FR"/>
              </w:rPr>
              <w:t>needed</w:t>
            </w:r>
            <w:proofErr w:type="spellEnd"/>
          </w:p>
        </w:tc>
        <w:tc>
          <w:tcPr>
            <w:tcW w:w="4760" w:type="dxa"/>
            <w:tcBorders>
              <w:top w:val="single" w:sz="4" w:space="0" w:color="000000"/>
              <w:left w:val="single" w:sz="4" w:space="0" w:color="000000"/>
              <w:bottom w:val="single" w:sz="4" w:space="0" w:color="000000"/>
              <w:right w:val="single" w:sz="4" w:space="0" w:color="000000"/>
            </w:tcBorders>
            <w:shd w:val="clear" w:color="auto" w:fill="E6E6E6"/>
          </w:tcPr>
          <w:p w:rsidR="005431C9" w:rsidRDefault="005431C9" w:rsidP="00CE21DC">
            <w:pPr>
              <w:snapToGrid w:val="0"/>
              <w:spacing w:line="100" w:lineRule="atLeast"/>
              <w:ind w:left="142"/>
              <w:rPr>
                <w:bCs/>
              </w:rPr>
            </w:pPr>
          </w:p>
        </w:tc>
      </w:tr>
      <w:tr w:rsidR="005431C9" w:rsidTr="00260479">
        <w:trPr>
          <w:cantSplit/>
          <w:trHeight w:val="276"/>
        </w:trPr>
        <w:tc>
          <w:tcPr>
            <w:tcW w:w="3600" w:type="dxa"/>
            <w:tcBorders>
              <w:top w:val="single" w:sz="4" w:space="0" w:color="000000"/>
              <w:left w:val="single" w:sz="4" w:space="0" w:color="000000"/>
              <w:bottom w:val="single" w:sz="4" w:space="0" w:color="000000"/>
            </w:tcBorders>
            <w:shd w:val="clear" w:color="auto" w:fill="E6E6E6"/>
            <w:vAlign w:val="center"/>
          </w:tcPr>
          <w:p w:rsidR="005431C9" w:rsidRPr="00BB1C0C" w:rsidRDefault="005431C9" w:rsidP="00CE21DC">
            <w:pPr>
              <w:snapToGrid w:val="0"/>
              <w:spacing w:line="100" w:lineRule="atLeast"/>
              <w:ind w:left="112" w:firstLine="0"/>
              <w:rPr>
                <w:b/>
                <w:bCs/>
                <w:lang w:val="en-US"/>
              </w:rPr>
            </w:pPr>
            <w:r w:rsidRPr="00BB1C0C">
              <w:rPr>
                <w:b/>
                <w:bCs/>
                <w:lang w:val="en-US"/>
              </w:rPr>
              <w:t>Responsible persons for follow-up actions</w:t>
            </w:r>
          </w:p>
        </w:tc>
        <w:tc>
          <w:tcPr>
            <w:tcW w:w="4760" w:type="dxa"/>
            <w:tcBorders>
              <w:top w:val="single" w:sz="4" w:space="0" w:color="000000"/>
              <w:left w:val="single" w:sz="4" w:space="0" w:color="000000"/>
              <w:bottom w:val="single" w:sz="4" w:space="0" w:color="000000"/>
              <w:right w:val="single" w:sz="4" w:space="0" w:color="000000"/>
            </w:tcBorders>
            <w:shd w:val="clear" w:color="auto" w:fill="E6E6E6"/>
          </w:tcPr>
          <w:p w:rsidR="005431C9" w:rsidRDefault="005431C9" w:rsidP="00CE21DC">
            <w:pPr>
              <w:snapToGrid w:val="0"/>
              <w:spacing w:line="100" w:lineRule="atLeast"/>
              <w:ind w:left="142"/>
              <w:rPr>
                <w:bCs/>
              </w:rPr>
            </w:pPr>
            <w:r>
              <w:rPr>
                <w:bCs/>
              </w:rPr>
              <w:t>MS fishing blue ling</w:t>
            </w:r>
          </w:p>
        </w:tc>
      </w:tr>
      <w:tr w:rsidR="005431C9" w:rsidTr="00260479">
        <w:trPr>
          <w:cantSplit/>
          <w:trHeight w:val="276"/>
        </w:trPr>
        <w:tc>
          <w:tcPr>
            <w:tcW w:w="3600" w:type="dxa"/>
            <w:tcBorders>
              <w:top w:val="single" w:sz="4" w:space="0" w:color="000000"/>
              <w:left w:val="single" w:sz="4" w:space="0" w:color="000000"/>
              <w:bottom w:val="single" w:sz="4" w:space="0" w:color="000000"/>
            </w:tcBorders>
            <w:shd w:val="clear" w:color="auto" w:fill="E6E6E6"/>
            <w:vAlign w:val="center"/>
          </w:tcPr>
          <w:p w:rsidR="005431C9" w:rsidRPr="00CE21DC" w:rsidRDefault="005431C9" w:rsidP="00CE21DC">
            <w:pPr>
              <w:snapToGrid w:val="0"/>
              <w:spacing w:line="100" w:lineRule="atLeast"/>
              <w:ind w:left="112" w:firstLine="0"/>
              <w:rPr>
                <w:b/>
                <w:bCs/>
                <w:lang w:val="fr-FR"/>
              </w:rPr>
            </w:pPr>
            <w:r w:rsidRPr="00CE21DC">
              <w:rPr>
                <w:b/>
                <w:bCs/>
                <w:lang w:val="fr-FR"/>
              </w:rPr>
              <w:t>Time frame</w:t>
            </w:r>
          </w:p>
          <w:p w:rsidR="005431C9" w:rsidRPr="00CE21DC" w:rsidRDefault="005431C9" w:rsidP="00CE21DC">
            <w:pPr>
              <w:spacing w:line="100" w:lineRule="atLeast"/>
              <w:ind w:left="112" w:firstLine="0"/>
              <w:rPr>
                <w:b/>
                <w:bCs/>
                <w:lang w:val="fr-FR"/>
              </w:rPr>
            </w:pPr>
            <w:r w:rsidRPr="00CE21DC">
              <w:rPr>
                <w:b/>
                <w:bCs/>
                <w:lang w:val="fr-FR"/>
              </w:rPr>
              <w:t>(Deadline)</w:t>
            </w:r>
          </w:p>
        </w:tc>
        <w:tc>
          <w:tcPr>
            <w:tcW w:w="4760" w:type="dxa"/>
            <w:tcBorders>
              <w:top w:val="single" w:sz="4" w:space="0" w:color="000000"/>
              <w:left w:val="single" w:sz="4" w:space="0" w:color="000000"/>
              <w:bottom w:val="single" w:sz="4" w:space="0" w:color="000000"/>
              <w:right w:val="single" w:sz="4" w:space="0" w:color="000000"/>
            </w:tcBorders>
            <w:shd w:val="clear" w:color="auto" w:fill="E6E6E6"/>
          </w:tcPr>
          <w:p w:rsidR="005431C9" w:rsidRDefault="005431C9" w:rsidP="00CE21DC">
            <w:pPr>
              <w:snapToGrid w:val="0"/>
              <w:spacing w:line="100" w:lineRule="atLeast"/>
              <w:ind w:left="142"/>
              <w:rPr>
                <w:bCs/>
              </w:rPr>
            </w:pPr>
            <w:r>
              <w:rPr>
                <w:bCs/>
              </w:rPr>
              <w:t>2010</w:t>
            </w:r>
          </w:p>
        </w:tc>
      </w:tr>
      <w:tr w:rsidR="005431C9" w:rsidTr="00260479">
        <w:trPr>
          <w:cantSplit/>
          <w:trHeight w:val="276"/>
        </w:trPr>
        <w:tc>
          <w:tcPr>
            <w:tcW w:w="3600" w:type="dxa"/>
            <w:tcBorders>
              <w:top w:val="single" w:sz="4" w:space="0" w:color="000000"/>
              <w:left w:val="single" w:sz="4" w:space="0" w:color="000000"/>
              <w:bottom w:val="single" w:sz="4" w:space="0" w:color="000000"/>
            </w:tcBorders>
            <w:shd w:val="clear" w:color="auto" w:fill="E6E6E6"/>
            <w:vAlign w:val="center"/>
          </w:tcPr>
          <w:p w:rsidR="005431C9" w:rsidRPr="00CE21DC" w:rsidRDefault="005431C9" w:rsidP="00CE21DC">
            <w:pPr>
              <w:snapToGrid w:val="0"/>
              <w:spacing w:line="100" w:lineRule="atLeast"/>
              <w:ind w:left="112" w:firstLine="0"/>
              <w:rPr>
                <w:b/>
                <w:bCs/>
                <w:lang w:val="fr-FR"/>
              </w:rPr>
            </w:pPr>
            <w:r w:rsidRPr="00CE21DC">
              <w:rPr>
                <w:b/>
                <w:bCs/>
                <w:lang w:val="fr-FR"/>
              </w:rPr>
              <w:t xml:space="preserve">Actions by </w:t>
            </w:r>
            <w:proofErr w:type="spellStart"/>
            <w:r w:rsidRPr="00CE21DC">
              <w:rPr>
                <w:b/>
                <w:bCs/>
                <w:lang w:val="fr-FR"/>
              </w:rPr>
              <w:t>Member</w:t>
            </w:r>
            <w:proofErr w:type="spellEnd"/>
            <w:r w:rsidRPr="00CE21DC">
              <w:rPr>
                <w:b/>
                <w:bCs/>
                <w:lang w:val="fr-FR"/>
              </w:rPr>
              <w:t xml:space="preserve"> State</w:t>
            </w:r>
          </w:p>
        </w:tc>
        <w:tc>
          <w:tcPr>
            <w:tcW w:w="4760" w:type="dxa"/>
            <w:tcBorders>
              <w:top w:val="single" w:sz="4" w:space="0" w:color="000000"/>
              <w:left w:val="single" w:sz="4" w:space="0" w:color="000000"/>
              <w:bottom w:val="single" w:sz="4" w:space="0" w:color="000000"/>
              <w:right w:val="single" w:sz="4" w:space="0" w:color="000000"/>
            </w:tcBorders>
            <w:shd w:val="clear" w:color="auto" w:fill="E6E6E6"/>
          </w:tcPr>
          <w:p w:rsidR="005431C9" w:rsidRDefault="005431C9" w:rsidP="00CE21DC">
            <w:pPr>
              <w:snapToGrid w:val="0"/>
              <w:spacing w:line="100" w:lineRule="atLeast"/>
              <w:ind w:left="142"/>
              <w:rPr>
                <w:bCs/>
              </w:rPr>
            </w:pPr>
            <w:r>
              <w:rPr>
                <w:bCs/>
              </w:rPr>
              <w:t xml:space="preserve">MS does not have a Blue Ling fishery, however maturity data of specimens caught is taken on </w:t>
            </w:r>
            <w:proofErr w:type="gramStart"/>
            <w:r>
              <w:rPr>
                <w:bCs/>
              </w:rPr>
              <w:t>Surveys .</w:t>
            </w:r>
            <w:proofErr w:type="gramEnd"/>
          </w:p>
        </w:tc>
      </w:tr>
    </w:tbl>
    <w:p w:rsidR="005431C9" w:rsidRDefault="005431C9"/>
    <w:p w:rsidR="005431C9" w:rsidRDefault="005431C9"/>
    <w:tbl>
      <w:tblPr>
        <w:tblW w:w="8360" w:type="dxa"/>
        <w:tblInd w:w="108" w:type="dxa"/>
        <w:tblLayout w:type="fixed"/>
        <w:tblLook w:val="0000"/>
      </w:tblPr>
      <w:tblGrid>
        <w:gridCol w:w="3600"/>
        <w:gridCol w:w="4760"/>
      </w:tblGrid>
      <w:tr w:rsidR="005431C9" w:rsidTr="00B47AF1">
        <w:trPr>
          <w:cantSplit/>
          <w:trHeight w:val="276"/>
        </w:trPr>
        <w:tc>
          <w:tcPr>
            <w:tcW w:w="8360" w:type="dxa"/>
            <w:gridSpan w:val="2"/>
            <w:tcBorders>
              <w:top w:val="single" w:sz="4" w:space="0" w:color="000000"/>
              <w:left w:val="single" w:sz="4" w:space="0" w:color="000000"/>
              <w:bottom w:val="single" w:sz="4" w:space="0" w:color="000000"/>
              <w:right w:val="single" w:sz="4" w:space="0" w:color="000000"/>
            </w:tcBorders>
          </w:tcPr>
          <w:p w:rsidR="005431C9" w:rsidRDefault="005431C9">
            <w:pPr>
              <w:snapToGrid w:val="0"/>
              <w:spacing w:line="100" w:lineRule="atLeast"/>
              <w:rPr>
                <w:rFonts w:ascii="News Gothic" w:hAnsi="News Gothic"/>
                <w:b/>
                <w:bCs/>
              </w:rPr>
            </w:pPr>
            <w:r>
              <w:rPr>
                <w:rFonts w:ascii="News Gothic" w:hAnsi="News Gothic"/>
                <w:b/>
                <w:bCs/>
              </w:rPr>
              <w:t>Feedback from ICES : Benchmark workshops</w:t>
            </w:r>
          </w:p>
        </w:tc>
      </w:tr>
      <w:tr w:rsidR="005431C9" w:rsidTr="00B47AF1">
        <w:trPr>
          <w:cantSplit/>
          <w:trHeight w:val="276"/>
        </w:trPr>
        <w:tc>
          <w:tcPr>
            <w:tcW w:w="3600" w:type="dxa"/>
            <w:tcBorders>
              <w:top w:val="single" w:sz="4" w:space="0" w:color="000000"/>
              <w:left w:val="single" w:sz="4" w:space="0" w:color="000000"/>
              <w:bottom w:val="single" w:sz="4" w:space="0" w:color="000000"/>
            </w:tcBorders>
            <w:shd w:val="clear" w:color="auto" w:fill="E0E0E0"/>
            <w:vAlign w:val="center"/>
          </w:tcPr>
          <w:p w:rsidR="005431C9" w:rsidRDefault="005431C9" w:rsidP="00CE21DC">
            <w:pPr>
              <w:snapToGrid w:val="0"/>
              <w:spacing w:line="100" w:lineRule="atLeast"/>
              <w:ind w:left="112" w:firstLine="0"/>
              <w:rPr>
                <w:b/>
                <w:bCs/>
                <w:lang w:val="fr-FR"/>
              </w:rPr>
            </w:pPr>
            <w:r>
              <w:rPr>
                <w:b/>
                <w:bCs/>
                <w:lang w:val="fr-FR"/>
              </w:rPr>
              <w:t xml:space="preserve">RCM NA 2009 </w:t>
            </w:r>
            <w:proofErr w:type="spellStart"/>
            <w:r>
              <w:rPr>
                <w:b/>
                <w:bCs/>
                <w:lang w:val="fr-FR"/>
              </w:rPr>
              <w:t>Recommendation</w:t>
            </w:r>
            <w:proofErr w:type="spellEnd"/>
          </w:p>
        </w:tc>
        <w:tc>
          <w:tcPr>
            <w:tcW w:w="4760" w:type="dxa"/>
            <w:tcBorders>
              <w:top w:val="single" w:sz="4" w:space="0" w:color="000000"/>
              <w:left w:val="single" w:sz="4" w:space="0" w:color="000000"/>
              <w:bottom w:val="single" w:sz="4" w:space="0" w:color="000000"/>
              <w:right w:val="single" w:sz="4" w:space="0" w:color="000000"/>
            </w:tcBorders>
            <w:shd w:val="clear" w:color="auto" w:fill="E0E0E0"/>
          </w:tcPr>
          <w:p w:rsidR="005431C9" w:rsidRDefault="005431C9" w:rsidP="00CE21DC">
            <w:pPr>
              <w:snapToGrid w:val="0"/>
              <w:spacing w:line="100" w:lineRule="atLeast"/>
              <w:ind w:left="32" w:firstLine="0"/>
              <w:rPr>
                <w:bCs/>
              </w:rPr>
            </w:pPr>
            <w:r>
              <w:rPr>
                <w:bCs/>
              </w:rPr>
              <w:t>RCM NA recommends stock coordinators investigate into bias and precision using ICES WKACCU outcomes and COST tool.</w:t>
            </w:r>
          </w:p>
        </w:tc>
      </w:tr>
      <w:tr w:rsidR="005431C9" w:rsidTr="00B47AF1">
        <w:trPr>
          <w:cantSplit/>
          <w:trHeight w:val="276"/>
        </w:trPr>
        <w:tc>
          <w:tcPr>
            <w:tcW w:w="3600" w:type="dxa"/>
            <w:tcBorders>
              <w:top w:val="single" w:sz="4" w:space="0" w:color="000000"/>
              <w:left w:val="single" w:sz="4" w:space="0" w:color="000000"/>
              <w:bottom w:val="single" w:sz="4" w:space="0" w:color="000000"/>
            </w:tcBorders>
            <w:shd w:val="clear" w:color="auto" w:fill="E0E0E0"/>
            <w:vAlign w:val="center"/>
          </w:tcPr>
          <w:p w:rsidR="005431C9" w:rsidRPr="00CE21DC" w:rsidRDefault="005431C9" w:rsidP="00CE21DC">
            <w:pPr>
              <w:snapToGrid w:val="0"/>
              <w:spacing w:line="100" w:lineRule="atLeast"/>
              <w:ind w:left="112" w:firstLine="0"/>
              <w:rPr>
                <w:b/>
                <w:bCs/>
                <w:lang w:val="fr-FR"/>
              </w:rPr>
            </w:pPr>
            <w:proofErr w:type="spellStart"/>
            <w:r w:rsidRPr="00CE21DC">
              <w:rPr>
                <w:b/>
                <w:bCs/>
                <w:lang w:val="fr-FR"/>
              </w:rPr>
              <w:t>Follow</w:t>
            </w:r>
            <w:proofErr w:type="spellEnd"/>
            <w:r w:rsidRPr="00CE21DC">
              <w:rPr>
                <w:b/>
                <w:bCs/>
                <w:lang w:val="fr-FR"/>
              </w:rPr>
              <w:t xml:space="preserve">-up actions </w:t>
            </w:r>
            <w:proofErr w:type="spellStart"/>
            <w:r w:rsidRPr="00CE21DC">
              <w:rPr>
                <w:b/>
                <w:bCs/>
                <w:lang w:val="fr-FR"/>
              </w:rPr>
              <w:t>needed</w:t>
            </w:r>
            <w:proofErr w:type="spellEnd"/>
          </w:p>
        </w:tc>
        <w:tc>
          <w:tcPr>
            <w:tcW w:w="4760" w:type="dxa"/>
            <w:tcBorders>
              <w:top w:val="single" w:sz="4" w:space="0" w:color="000000"/>
              <w:left w:val="single" w:sz="4" w:space="0" w:color="000000"/>
              <w:bottom w:val="single" w:sz="4" w:space="0" w:color="000000"/>
              <w:right w:val="single" w:sz="4" w:space="0" w:color="000000"/>
            </w:tcBorders>
            <w:shd w:val="clear" w:color="auto" w:fill="E0E0E0"/>
          </w:tcPr>
          <w:p w:rsidR="005431C9" w:rsidRDefault="005431C9" w:rsidP="00CE21DC">
            <w:pPr>
              <w:snapToGrid w:val="0"/>
              <w:spacing w:line="100" w:lineRule="atLeast"/>
              <w:ind w:left="142" w:firstLine="0"/>
              <w:rPr>
                <w:bCs/>
              </w:rPr>
            </w:pPr>
            <w:r>
              <w:rPr>
                <w:bCs/>
              </w:rPr>
              <w:t>Data quality investigation</w:t>
            </w:r>
          </w:p>
        </w:tc>
      </w:tr>
      <w:tr w:rsidR="005431C9" w:rsidTr="00B47AF1">
        <w:trPr>
          <w:cantSplit/>
          <w:trHeight w:val="276"/>
        </w:trPr>
        <w:tc>
          <w:tcPr>
            <w:tcW w:w="3600" w:type="dxa"/>
            <w:tcBorders>
              <w:top w:val="single" w:sz="4" w:space="0" w:color="000000"/>
              <w:left w:val="single" w:sz="4" w:space="0" w:color="000000"/>
              <w:bottom w:val="single" w:sz="4" w:space="0" w:color="000000"/>
            </w:tcBorders>
            <w:shd w:val="clear" w:color="auto" w:fill="E0E0E0"/>
            <w:vAlign w:val="center"/>
          </w:tcPr>
          <w:p w:rsidR="005431C9" w:rsidRPr="00BB1C0C" w:rsidRDefault="005431C9" w:rsidP="00CE21DC">
            <w:pPr>
              <w:snapToGrid w:val="0"/>
              <w:spacing w:line="100" w:lineRule="atLeast"/>
              <w:ind w:left="112" w:firstLine="0"/>
              <w:rPr>
                <w:b/>
                <w:bCs/>
                <w:lang w:val="en-US"/>
              </w:rPr>
            </w:pPr>
            <w:r w:rsidRPr="00BB1C0C">
              <w:rPr>
                <w:b/>
                <w:bCs/>
                <w:lang w:val="en-US"/>
              </w:rPr>
              <w:t>Responsible persons for follow-up actions</w:t>
            </w:r>
          </w:p>
        </w:tc>
        <w:tc>
          <w:tcPr>
            <w:tcW w:w="4760" w:type="dxa"/>
            <w:tcBorders>
              <w:top w:val="single" w:sz="4" w:space="0" w:color="000000"/>
              <w:left w:val="single" w:sz="4" w:space="0" w:color="000000"/>
              <w:bottom w:val="single" w:sz="4" w:space="0" w:color="000000"/>
              <w:right w:val="single" w:sz="4" w:space="0" w:color="000000"/>
            </w:tcBorders>
            <w:shd w:val="clear" w:color="auto" w:fill="E0E0E0"/>
          </w:tcPr>
          <w:p w:rsidR="005431C9" w:rsidRPr="00CE21DC" w:rsidRDefault="005431C9" w:rsidP="00CE21DC">
            <w:pPr>
              <w:snapToGrid w:val="0"/>
              <w:spacing w:line="100" w:lineRule="atLeast"/>
              <w:ind w:left="0" w:firstLine="0"/>
              <w:rPr>
                <w:bCs/>
              </w:rPr>
            </w:pPr>
            <w:r w:rsidRPr="00CE21DC">
              <w:rPr>
                <w:bCs/>
              </w:rPr>
              <w:t>Stock coordinators of benchmarked stocks</w:t>
            </w:r>
          </w:p>
        </w:tc>
      </w:tr>
      <w:tr w:rsidR="005431C9" w:rsidTr="00B47AF1">
        <w:trPr>
          <w:cantSplit/>
          <w:trHeight w:val="276"/>
        </w:trPr>
        <w:tc>
          <w:tcPr>
            <w:tcW w:w="3600" w:type="dxa"/>
            <w:tcBorders>
              <w:top w:val="single" w:sz="4" w:space="0" w:color="000000"/>
              <w:left w:val="single" w:sz="4" w:space="0" w:color="000000"/>
              <w:bottom w:val="single" w:sz="4" w:space="0" w:color="000000"/>
            </w:tcBorders>
            <w:shd w:val="clear" w:color="auto" w:fill="E0E0E0"/>
            <w:vAlign w:val="center"/>
          </w:tcPr>
          <w:p w:rsidR="005431C9" w:rsidRPr="00CE21DC" w:rsidRDefault="005431C9" w:rsidP="00CE21DC">
            <w:pPr>
              <w:snapToGrid w:val="0"/>
              <w:spacing w:line="100" w:lineRule="atLeast"/>
              <w:ind w:left="112" w:firstLine="0"/>
              <w:rPr>
                <w:b/>
                <w:bCs/>
                <w:lang w:val="fr-FR"/>
              </w:rPr>
            </w:pPr>
            <w:r w:rsidRPr="00CE21DC">
              <w:rPr>
                <w:b/>
                <w:bCs/>
                <w:lang w:val="fr-FR"/>
              </w:rPr>
              <w:t>Time frame</w:t>
            </w:r>
          </w:p>
          <w:p w:rsidR="005431C9" w:rsidRPr="00CE21DC" w:rsidRDefault="005431C9" w:rsidP="00CE21DC">
            <w:pPr>
              <w:spacing w:line="100" w:lineRule="atLeast"/>
              <w:ind w:left="112" w:firstLine="0"/>
              <w:rPr>
                <w:b/>
                <w:bCs/>
                <w:lang w:val="fr-FR"/>
              </w:rPr>
            </w:pPr>
            <w:r w:rsidRPr="00CE21DC">
              <w:rPr>
                <w:b/>
                <w:bCs/>
                <w:lang w:val="fr-FR"/>
              </w:rPr>
              <w:t>(Deadline)</w:t>
            </w:r>
          </w:p>
        </w:tc>
        <w:tc>
          <w:tcPr>
            <w:tcW w:w="4760" w:type="dxa"/>
            <w:tcBorders>
              <w:top w:val="single" w:sz="4" w:space="0" w:color="000000"/>
              <w:left w:val="single" w:sz="4" w:space="0" w:color="000000"/>
              <w:bottom w:val="single" w:sz="4" w:space="0" w:color="000000"/>
              <w:right w:val="single" w:sz="4" w:space="0" w:color="000000"/>
            </w:tcBorders>
            <w:shd w:val="clear" w:color="auto" w:fill="E0E0E0"/>
          </w:tcPr>
          <w:p w:rsidR="005431C9" w:rsidRDefault="005431C9" w:rsidP="00CE21DC">
            <w:pPr>
              <w:snapToGrid w:val="0"/>
              <w:spacing w:line="100" w:lineRule="atLeast"/>
              <w:ind w:left="142" w:firstLine="0"/>
              <w:rPr>
                <w:bCs/>
              </w:rPr>
            </w:pPr>
            <w:r>
              <w:rPr>
                <w:bCs/>
              </w:rPr>
              <w:t>Prior to benchmarks 2010</w:t>
            </w:r>
          </w:p>
        </w:tc>
      </w:tr>
      <w:tr w:rsidR="005431C9" w:rsidTr="00B47AF1">
        <w:trPr>
          <w:cantSplit/>
          <w:trHeight w:val="276"/>
        </w:trPr>
        <w:tc>
          <w:tcPr>
            <w:tcW w:w="3600" w:type="dxa"/>
            <w:tcBorders>
              <w:top w:val="single" w:sz="4" w:space="0" w:color="000000"/>
              <w:left w:val="single" w:sz="4" w:space="0" w:color="000000"/>
              <w:bottom w:val="single" w:sz="4" w:space="0" w:color="000000"/>
            </w:tcBorders>
            <w:shd w:val="clear" w:color="auto" w:fill="E0E0E0"/>
            <w:vAlign w:val="center"/>
          </w:tcPr>
          <w:p w:rsidR="005431C9" w:rsidRPr="00CE21DC" w:rsidRDefault="005431C9" w:rsidP="00CE21DC">
            <w:pPr>
              <w:snapToGrid w:val="0"/>
              <w:spacing w:line="100" w:lineRule="atLeast"/>
              <w:ind w:left="112" w:firstLine="0"/>
              <w:rPr>
                <w:b/>
                <w:bCs/>
                <w:lang w:val="fr-FR"/>
              </w:rPr>
            </w:pPr>
            <w:r w:rsidRPr="00CE21DC">
              <w:rPr>
                <w:b/>
                <w:bCs/>
                <w:lang w:val="fr-FR"/>
              </w:rPr>
              <w:t xml:space="preserve">Actions by </w:t>
            </w:r>
            <w:proofErr w:type="spellStart"/>
            <w:r w:rsidRPr="00CE21DC">
              <w:rPr>
                <w:b/>
                <w:bCs/>
                <w:lang w:val="fr-FR"/>
              </w:rPr>
              <w:t>Member</w:t>
            </w:r>
            <w:proofErr w:type="spellEnd"/>
            <w:r w:rsidRPr="00CE21DC">
              <w:rPr>
                <w:b/>
                <w:bCs/>
                <w:lang w:val="fr-FR"/>
              </w:rPr>
              <w:t xml:space="preserve"> State</w:t>
            </w:r>
          </w:p>
        </w:tc>
        <w:tc>
          <w:tcPr>
            <w:tcW w:w="4760" w:type="dxa"/>
            <w:tcBorders>
              <w:top w:val="single" w:sz="4" w:space="0" w:color="000000"/>
              <w:left w:val="single" w:sz="4" w:space="0" w:color="000000"/>
              <w:bottom w:val="single" w:sz="4" w:space="0" w:color="000000"/>
              <w:right w:val="single" w:sz="4" w:space="0" w:color="000000"/>
            </w:tcBorders>
            <w:shd w:val="clear" w:color="auto" w:fill="E0E0E0"/>
          </w:tcPr>
          <w:p w:rsidR="005431C9" w:rsidRDefault="005431C9" w:rsidP="00CE21DC">
            <w:pPr>
              <w:snapToGrid w:val="0"/>
              <w:spacing w:line="100" w:lineRule="atLeast"/>
              <w:ind w:left="142" w:firstLine="0"/>
              <w:rPr>
                <w:bCs/>
              </w:rPr>
            </w:pPr>
            <w:r>
              <w:rPr>
                <w:bCs/>
              </w:rPr>
              <w:t>See text in section IIIE3  on Data Quality and use of COST tool</w:t>
            </w:r>
          </w:p>
        </w:tc>
      </w:tr>
    </w:tbl>
    <w:p w:rsidR="005431C9" w:rsidRDefault="005431C9"/>
    <w:tbl>
      <w:tblPr>
        <w:tblW w:w="8360" w:type="dxa"/>
        <w:tblInd w:w="108" w:type="dxa"/>
        <w:tblLayout w:type="fixed"/>
        <w:tblLook w:val="0000"/>
      </w:tblPr>
      <w:tblGrid>
        <w:gridCol w:w="3600"/>
        <w:gridCol w:w="4760"/>
      </w:tblGrid>
      <w:tr w:rsidR="005431C9" w:rsidTr="00B47AF1">
        <w:trPr>
          <w:cantSplit/>
          <w:trHeight w:val="276"/>
        </w:trPr>
        <w:tc>
          <w:tcPr>
            <w:tcW w:w="8360" w:type="dxa"/>
            <w:gridSpan w:val="2"/>
            <w:tcBorders>
              <w:top w:val="single" w:sz="4" w:space="0" w:color="000000"/>
              <w:left w:val="single" w:sz="4" w:space="0" w:color="000000"/>
              <w:bottom w:val="single" w:sz="4" w:space="0" w:color="000000"/>
              <w:right w:val="single" w:sz="4" w:space="0" w:color="000000"/>
            </w:tcBorders>
          </w:tcPr>
          <w:p w:rsidR="005431C9" w:rsidRDefault="005431C9">
            <w:pPr>
              <w:snapToGrid w:val="0"/>
              <w:spacing w:line="100" w:lineRule="atLeast"/>
              <w:rPr>
                <w:rFonts w:ascii="News Gothic" w:hAnsi="News Gothic"/>
                <w:b/>
                <w:bCs/>
              </w:rPr>
            </w:pPr>
            <w:r>
              <w:rPr>
                <w:rFonts w:ascii="News Gothic" w:hAnsi="News Gothic"/>
                <w:b/>
                <w:bCs/>
              </w:rPr>
              <w:t>Feedback from ICES : Surveys</w:t>
            </w:r>
          </w:p>
        </w:tc>
      </w:tr>
      <w:tr w:rsidR="005431C9" w:rsidTr="00B47AF1">
        <w:trPr>
          <w:cantSplit/>
          <w:trHeight w:val="276"/>
        </w:trPr>
        <w:tc>
          <w:tcPr>
            <w:tcW w:w="3600" w:type="dxa"/>
            <w:tcBorders>
              <w:top w:val="single" w:sz="4" w:space="0" w:color="000000"/>
              <w:left w:val="single" w:sz="4" w:space="0" w:color="000000"/>
              <w:bottom w:val="single" w:sz="4" w:space="0" w:color="000000"/>
            </w:tcBorders>
            <w:shd w:val="clear" w:color="auto" w:fill="E0E0E0"/>
            <w:vAlign w:val="center"/>
          </w:tcPr>
          <w:p w:rsidR="005431C9" w:rsidRDefault="005431C9" w:rsidP="00CE21DC">
            <w:pPr>
              <w:snapToGrid w:val="0"/>
              <w:spacing w:line="100" w:lineRule="atLeast"/>
              <w:ind w:left="112" w:firstLine="0"/>
              <w:rPr>
                <w:b/>
                <w:bCs/>
                <w:lang w:val="fr-FR"/>
              </w:rPr>
            </w:pPr>
            <w:r>
              <w:rPr>
                <w:b/>
                <w:bCs/>
                <w:lang w:val="fr-FR"/>
              </w:rPr>
              <w:t xml:space="preserve">RCM NA 2009  </w:t>
            </w:r>
            <w:proofErr w:type="spellStart"/>
            <w:r>
              <w:rPr>
                <w:b/>
                <w:bCs/>
                <w:lang w:val="fr-FR"/>
              </w:rPr>
              <w:t>Recommendation</w:t>
            </w:r>
            <w:proofErr w:type="spellEnd"/>
            <w:r>
              <w:rPr>
                <w:b/>
                <w:bCs/>
                <w:lang w:val="fr-FR"/>
              </w:rPr>
              <w:t xml:space="preserve"> </w:t>
            </w:r>
          </w:p>
        </w:tc>
        <w:tc>
          <w:tcPr>
            <w:tcW w:w="4760" w:type="dxa"/>
            <w:tcBorders>
              <w:top w:val="single" w:sz="4" w:space="0" w:color="000000"/>
              <w:left w:val="single" w:sz="4" w:space="0" w:color="000000"/>
              <w:bottom w:val="single" w:sz="4" w:space="0" w:color="000000"/>
              <w:right w:val="single" w:sz="4" w:space="0" w:color="000000"/>
            </w:tcBorders>
            <w:shd w:val="clear" w:color="auto" w:fill="E0E0E0"/>
          </w:tcPr>
          <w:p w:rsidR="005431C9" w:rsidRDefault="005431C9" w:rsidP="00CE21DC">
            <w:pPr>
              <w:snapToGrid w:val="0"/>
              <w:spacing w:line="100" w:lineRule="atLeast"/>
              <w:ind w:left="142" w:firstLine="0"/>
              <w:rPr>
                <w:bCs/>
              </w:rPr>
            </w:pPr>
            <w:r>
              <w:rPr>
                <w:bCs/>
              </w:rPr>
              <w:t>RCM NA recommends any modifications / additions / stoppage of surveys should be forwarded to SGRN meeting for consideration.</w:t>
            </w:r>
          </w:p>
        </w:tc>
      </w:tr>
      <w:tr w:rsidR="005431C9" w:rsidTr="00B47AF1">
        <w:trPr>
          <w:cantSplit/>
          <w:trHeight w:val="276"/>
        </w:trPr>
        <w:tc>
          <w:tcPr>
            <w:tcW w:w="3600" w:type="dxa"/>
            <w:tcBorders>
              <w:top w:val="single" w:sz="4" w:space="0" w:color="000000"/>
              <w:left w:val="single" w:sz="4" w:space="0" w:color="000000"/>
              <w:bottom w:val="single" w:sz="4" w:space="0" w:color="000000"/>
            </w:tcBorders>
            <w:shd w:val="clear" w:color="auto" w:fill="E0E0E0"/>
            <w:vAlign w:val="center"/>
          </w:tcPr>
          <w:p w:rsidR="005431C9" w:rsidRPr="00CE21DC" w:rsidRDefault="005431C9" w:rsidP="00CE21DC">
            <w:pPr>
              <w:snapToGrid w:val="0"/>
              <w:spacing w:line="100" w:lineRule="atLeast"/>
              <w:ind w:left="112" w:firstLine="0"/>
              <w:rPr>
                <w:b/>
                <w:bCs/>
                <w:lang w:val="fr-FR"/>
              </w:rPr>
            </w:pPr>
            <w:proofErr w:type="spellStart"/>
            <w:r w:rsidRPr="00CE21DC">
              <w:rPr>
                <w:b/>
                <w:bCs/>
                <w:lang w:val="fr-FR"/>
              </w:rPr>
              <w:t>Follow</w:t>
            </w:r>
            <w:proofErr w:type="spellEnd"/>
            <w:r w:rsidRPr="00CE21DC">
              <w:rPr>
                <w:b/>
                <w:bCs/>
                <w:lang w:val="fr-FR"/>
              </w:rPr>
              <w:t xml:space="preserve">-up actions </w:t>
            </w:r>
            <w:proofErr w:type="spellStart"/>
            <w:r w:rsidRPr="00CE21DC">
              <w:rPr>
                <w:b/>
                <w:bCs/>
                <w:lang w:val="fr-FR"/>
              </w:rPr>
              <w:t>needed</w:t>
            </w:r>
            <w:proofErr w:type="spellEnd"/>
          </w:p>
        </w:tc>
        <w:tc>
          <w:tcPr>
            <w:tcW w:w="4760" w:type="dxa"/>
            <w:tcBorders>
              <w:top w:val="single" w:sz="4" w:space="0" w:color="000000"/>
              <w:left w:val="single" w:sz="4" w:space="0" w:color="000000"/>
              <w:bottom w:val="single" w:sz="4" w:space="0" w:color="000000"/>
              <w:right w:val="single" w:sz="4" w:space="0" w:color="000000"/>
            </w:tcBorders>
            <w:shd w:val="clear" w:color="auto" w:fill="E0E0E0"/>
          </w:tcPr>
          <w:p w:rsidR="005431C9" w:rsidRDefault="005431C9" w:rsidP="00CE21DC">
            <w:pPr>
              <w:snapToGrid w:val="0"/>
              <w:spacing w:line="100" w:lineRule="atLeast"/>
              <w:ind w:left="142" w:firstLine="0"/>
              <w:rPr>
                <w:bCs/>
              </w:rPr>
            </w:pPr>
            <w:r>
              <w:rPr>
                <w:bCs/>
              </w:rPr>
              <w:t>STECF/SGRN review of changes on the list of eligible surveys.</w:t>
            </w:r>
          </w:p>
        </w:tc>
      </w:tr>
      <w:tr w:rsidR="005431C9" w:rsidTr="00B47AF1">
        <w:trPr>
          <w:cantSplit/>
          <w:trHeight w:val="276"/>
        </w:trPr>
        <w:tc>
          <w:tcPr>
            <w:tcW w:w="3600" w:type="dxa"/>
            <w:tcBorders>
              <w:top w:val="single" w:sz="4" w:space="0" w:color="000000"/>
              <w:left w:val="single" w:sz="4" w:space="0" w:color="000000"/>
              <w:bottom w:val="single" w:sz="4" w:space="0" w:color="000000"/>
            </w:tcBorders>
            <w:shd w:val="clear" w:color="auto" w:fill="E0E0E0"/>
            <w:vAlign w:val="center"/>
          </w:tcPr>
          <w:p w:rsidR="005431C9" w:rsidRPr="00BB1C0C" w:rsidRDefault="005431C9" w:rsidP="00CE21DC">
            <w:pPr>
              <w:snapToGrid w:val="0"/>
              <w:spacing w:line="100" w:lineRule="atLeast"/>
              <w:ind w:left="112" w:firstLine="0"/>
              <w:rPr>
                <w:b/>
                <w:bCs/>
                <w:lang w:val="en-US"/>
              </w:rPr>
            </w:pPr>
            <w:r w:rsidRPr="00BB1C0C">
              <w:rPr>
                <w:b/>
                <w:bCs/>
                <w:lang w:val="en-US"/>
              </w:rPr>
              <w:t>Responsible persons for follow-up actions</w:t>
            </w:r>
          </w:p>
        </w:tc>
        <w:tc>
          <w:tcPr>
            <w:tcW w:w="4760" w:type="dxa"/>
            <w:tcBorders>
              <w:top w:val="single" w:sz="4" w:space="0" w:color="000000"/>
              <w:left w:val="single" w:sz="4" w:space="0" w:color="000000"/>
              <w:bottom w:val="single" w:sz="4" w:space="0" w:color="000000"/>
              <w:right w:val="single" w:sz="4" w:space="0" w:color="000000"/>
            </w:tcBorders>
            <w:shd w:val="clear" w:color="auto" w:fill="E0E0E0"/>
          </w:tcPr>
          <w:p w:rsidR="005431C9" w:rsidRPr="00CE21DC" w:rsidRDefault="005431C9" w:rsidP="00CE21DC">
            <w:pPr>
              <w:snapToGrid w:val="0"/>
              <w:spacing w:line="100" w:lineRule="atLeast"/>
              <w:ind w:left="142" w:firstLine="0"/>
              <w:rPr>
                <w:bCs/>
              </w:rPr>
            </w:pPr>
            <w:r w:rsidRPr="00CE21DC">
              <w:rPr>
                <w:bCs/>
              </w:rPr>
              <w:t>Member States</w:t>
            </w:r>
          </w:p>
        </w:tc>
      </w:tr>
      <w:tr w:rsidR="005431C9" w:rsidTr="00B47AF1">
        <w:trPr>
          <w:cantSplit/>
          <w:trHeight w:val="276"/>
        </w:trPr>
        <w:tc>
          <w:tcPr>
            <w:tcW w:w="3600" w:type="dxa"/>
            <w:tcBorders>
              <w:top w:val="single" w:sz="4" w:space="0" w:color="000000"/>
              <w:left w:val="single" w:sz="4" w:space="0" w:color="000000"/>
              <w:bottom w:val="single" w:sz="4" w:space="0" w:color="000000"/>
            </w:tcBorders>
            <w:shd w:val="clear" w:color="auto" w:fill="E0E0E0"/>
            <w:vAlign w:val="center"/>
          </w:tcPr>
          <w:p w:rsidR="005431C9" w:rsidRPr="00CE21DC" w:rsidRDefault="005431C9" w:rsidP="00CE21DC">
            <w:pPr>
              <w:snapToGrid w:val="0"/>
              <w:spacing w:line="100" w:lineRule="atLeast"/>
              <w:ind w:left="112" w:firstLine="0"/>
              <w:rPr>
                <w:b/>
                <w:bCs/>
                <w:lang w:val="fr-FR"/>
              </w:rPr>
            </w:pPr>
            <w:r w:rsidRPr="00CE21DC">
              <w:rPr>
                <w:b/>
                <w:bCs/>
                <w:lang w:val="fr-FR"/>
              </w:rPr>
              <w:t>Time frame</w:t>
            </w:r>
          </w:p>
          <w:p w:rsidR="005431C9" w:rsidRPr="00CE21DC" w:rsidRDefault="005431C9" w:rsidP="00CE21DC">
            <w:pPr>
              <w:spacing w:line="100" w:lineRule="atLeast"/>
              <w:ind w:left="112" w:firstLine="0"/>
              <w:rPr>
                <w:b/>
                <w:bCs/>
                <w:lang w:val="fr-FR"/>
              </w:rPr>
            </w:pPr>
            <w:r w:rsidRPr="00CE21DC">
              <w:rPr>
                <w:b/>
                <w:bCs/>
                <w:lang w:val="fr-FR"/>
              </w:rPr>
              <w:t>(Deadline)</w:t>
            </w:r>
          </w:p>
        </w:tc>
        <w:tc>
          <w:tcPr>
            <w:tcW w:w="4760" w:type="dxa"/>
            <w:tcBorders>
              <w:top w:val="single" w:sz="4" w:space="0" w:color="000000"/>
              <w:left w:val="single" w:sz="4" w:space="0" w:color="000000"/>
              <w:bottom w:val="single" w:sz="4" w:space="0" w:color="000000"/>
              <w:right w:val="single" w:sz="4" w:space="0" w:color="000000"/>
            </w:tcBorders>
            <w:shd w:val="clear" w:color="auto" w:fill="E0E0E0"/>
          </w:tcPr>
          <w:p w:rsidR="005431C9" w:rsidRDefault="005431C9" w:rsidP="00CE21DC">
            <w:pPr>
              <w:snapToGrid w:val="0"/>
              <w:spacing w:line="100" w:lineRule="atLeast"/>
              <w:ind w:left="142" w:firstLine="0"/>
              <w:rPr>
                <w:bCs/>
              </w:rPr>
            </w:pPr>
            <w:r>
              <w:rPr>
                <w:bCs/>
              </w:rPr>
              <w:t>2010</w:t>
            </w:r>
          </w:p>
        </w:tc>
      </w:tr>
      <w:tr w:rsidR="005431C9" w:rsidTr="00B47AF1">
        <w:trPr>
          <w:cantSplit/>
          <w:trHeight w:val="276"/>
        </w:trPr>
        <w:tc>
          <w:tcPr>
            <w:tcW w:w="3600" w:type="dxa"/>
            <w:tcBorders>
              <w:top w:val="single" w:sz="4" w:space="0" w:color="000000"/>
              <w:left w:val="single" w:sz="4" w:space="0" w:color="000000"/>
              <w:bottom w:val="single" w:sz="4" w:space="0" w:color="000000"/>
            </w:tcBorders>
            <w:shd w:val="clear" w:color="auto" w:fill="E0E0E0"/>
            <w:vAlign w:val="center"/>
          </w:tcPr>
          <w:p w:rsidR="005431C9" w:rsidRPr="00CE21DC" w:rsidRDefault="005431C9" w:rsidP="00CE21DC">
            <w:pPr>
              <w:snapToGrid w:val="0"/>
              <w:spacing w:line="100" w:lineRule="atLeast"/>
              <w:ind w:left="112" w:firstLine="0"/>
              <w:rPr>
                <w:b/>
                <w:bCs/>
                <w:lang w:val="fr-FR"/>
              </w:rPr>
            </w:pPr>
            <w:r w:rsidRPr="00CE21DC">
              <w:rPr>
                <w:b/>
                <w:bCs/>
                <w:lang w:val="fr-FR"/>
              </w:rPr>
              <w:t xml:space="preserve">Actions by </w:t>
            </w:r>
            <w:proofErr w:type="spellStart"/>
            <w:r w:rsidRPr="00CE21DC">
              <w:rPr>
                <w:b/>
                <w:bCs/>
                <w:lang w:val="fr-FR"/>
              </w:rPr>
              <w:t>Member</w:t>
            </w:r>
            <w:proofErr w:type="spellEnd"/>
            <w:r w:rsidRPr="00CE21DC">
              <w:rPr>
                <w:b/>
                <w:bCs/>
                <w:lang w:val="fr-FR"/>
              </w:rPr>
              <w:t xml:space="preserve"> State</w:t>
            </w:r>
          </w:p>
        </w:tc>
        <w:tc>
          <w:tcPr>
            <w:tcW w:w="4760" w:type="dxa"/>
            <w:tcBorders>
              <w:top w:val="single" w:sz="4" w:space="0" w:color="000000"/>
              <w:left w:val="single" w:sz="4" w:space="0" w:color="000000"/>
              <w:bottom w:val="single" w:sz="4" w:space="0" w:color="000000"/>
              <w:right w:val="single" w:sz="4" w:space="0" w:color="000000"/>
            </w:tcBorders>
            <w:shd w:val="clear" w:color="auto" w:fill="E0E0E0"/>
          </w:tcPr>
          <w:p w:rsidR="005431C9" w:rsidRDefault="005431C9" w:rsidP="00CE21DC">
            <w:pPr>
              <w:snapToGrid w:val="0"/>
              <w:spacing w:line="100" w:lineRule="atLeast"/>
              <w:ind w:left="142" w:firstLine="0"/>
              <w:rPr>
                <w:bCs/>
              </w:rPr>
            </w:pPr>
            <w:r>
              <w:rPr>
                <w:bCs/>
              </w:rPr>
              <w:t>Member state will be attending SGRN meeting and will provide all of the data necessary</w:t>
            </w:r>
          </w:p>
        </w:tc>
      </w:tr>
    </w:tbl>
    <w:p w:rsidR="005431C9" w:rsidRDefault="005431C9">
      <w:pPr>
        <w:spacing w:before="0"/>
        <w:ind w:left="0" w:firstLine="0"/>
        <w:jc w:val="both"/>
        <w:rPr>
          <w:rFonts w:ascii="Times New Roman" w:hAnsi="Times New Roman"/>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0"/>
        <w:gridCol w:w="4814"/>
      </w:tblGrid>
      <w:tr w:rsidR="005431C9" w:rsidTr="00B47AF1">
        <w:trPr>
          <w:cantSplit/>
        </w:trPr>
        <w:tc>
          <w:tcPr>
            <w:tcW w:w="8414" w:type="dxa"/>
            <w:gridSpan w:val="2"/>
            <w:shd w:val="clear" w:color="auto" w:fill="E0E0E0"/>
          </w:tcPr>
          <w:p w:rsidR="005431C9" w:rsidRDefault="005431C9">
            <w:pPr>
              <w:keepNext/>
              <w:rPr>
                <w:b/>
                <w:bCs/>
              </w:rPr>
            </w:pPr>
            <w:r>
              <w:rPr>
                <w:b/>
                <w:bCs/>
              </w:rPr>
              <w:t xml:space="preserve">Métier variables: </w:t>
            </w:r>
            <w:r>
              <w:rPr>
                <w:b/>
              </w:rPr>
              <w:t>Tasks prior to the RCM NA  2010</w:t>
            </w:r>
          </w:p>
        </w:tc>
      </w:tr>
      <w:tr w:rsidR="005431C9" w:rsidTr="00B47AF1">
        <w:tc>
          <w:tcPr>
            <w:tcW w:w="3600" w:type="dxa"/>
            <w:shd w:val="clear" w:color="auto" w:fill="E0E0E0"/>
          </w:tcPr>
          <w:p w:rsidR="005431C9" w:rsidRPr="00CE21DC" w:rsidRDefault="005431C9" w:rsidP="00CE21DC">
            <w:pPr>
              <w:snapToGrid w:val="0"/>
              <w:spacing w:line="100" w:lineRule="atLeast"/>
              <w:ind w:left="112" w:firstLine="0"/>
              <w:rPr>
                <w:b/>
                <w:bCs/>
                <w:lang w:val="fr-FR"/>
              </w:rPr>
            </w:pPr>
            <w:r w:rsidRPr="00CE21DC">
              <w:rPr>
                <w:b/>
                <w:bCs/>
                <w:lang w:val="fr-FR"/>
              </w:rPr>
              <w:t xml:space="preserve">RCM NA 2009  </w:t>
            </w:r>
            <w:proofErr w:type="spellStart"/>
            <w:r w:rsidRPr="00CE21DC">
              <w:rPr>
                <w:b/>
                <w:bCs/>
                <w:lang w:val="fr-FR"/>
              </w:rPr>
              <w:t>Recommendation</w:t>
            </w:r>
            <w:proofErr w:type="spellEnd"/>
          </w:p>
        </w:tc>
        <w:tc>
          <w:tcPr>
            <w:tcW w:w="4814" w:type="dxa"/>
            <w:shd w:val="clear" w:color="auto" w:fill="E0E0E0"/>
          </w:tcPr>
          <w:p w:rsidR="005431C9" w:rsidRPr="00CE21DC" w:rsidRDefault="005431C9" w:rsidP="00CE21DC">
            <w:pPr>
              <w:snapToGrid w:val="0"/>
              <w:spacing w:line="100" w:lineRule="atLeast"/>
              <w:ind w:left="142" w:firstLine="0"/>
              <w:rPr>
                <w:bCs/>
              </w:rPr>
            </w:pPr>
            <w:r w:rsidRPr="00CE21DC">
              <w:rPr>
                <w:bCs/>
              </w:rPr>
              <w:t>For the purposes of ranking metiers to sample, National data on effort, landings and value by metier and fishing ground should be compiled regionally in advance of the next meeting. To enable this, participants from MS should strictly respect the agreed naming conventions of fishing ground, metiers and units of the variables as well as the deadline for submission of the national data. The Chair is responsible for compiling it on a regional level.</w:t>
            </w:r>
          </w:p>
          <w:p w:rsidR="005431C9" w:rsidRDefault="005431C9" w:rsidP="00CE21DC">
            <w:pPr>
              <w:snapToGrid w:val="0"/>
              <w:spacing w:line="100" w:lineRule="atLeast"/>
              <w:ind w:left="142" w:firstLine="0"/>
            </w:pPr>
            <w:r w:rsidRPr="00CE21DC">
              <w:rPr>
                <w:bCs/>
              </w:rPr>
              <w:t>RCM NA recommends the use the average of the reference period 2007 – 2008 for the ranking.</w:t>
            </w:r>
            <w:r>
              <w:t xml:space="preserve"> </w:t>
            </w:r>
          </w:p>
        </w:tc>
      </w:tr>
      <w:tr w:rsidR="005431C9" w:rsidTr="00B47AF1">
        <w:tc>
          <w:tcPr>
            <w:tcW w:w="3600" w:type="dxa"/>
            <w:shd w:val="clear" w:color="auto" w:fill="E0E0E0"/>
          </w:tcPr>
          <w:p w:rsidR="005431C9" w:rsidRPr="00CE21DC" w:rsidRDefault="005431C9" w:rsidP="00CE21DC">
            <w:pPr>
              <w:snapToGrid w:val="0"/>
              <w:spacing w:line="100" w:lineRule="atLeast"/>
              <w:ind w:left="112" w:firstLine="0"/>
              <w:rPr>
                <w:b/>
                <w:bCs/>
                <w:lang w:val="fr-FR"/>
              </w:rPr>
            </w:pPr>
            <w:proofErr w:type="spellStart"/>
            <w:r w:rsidRPr="00CE21DC">
              <w:rPr>
                <w:b/>
                <w:bCs/>
                <w:lang w:val="fr-FR"/>
              </w:rPr>
              <w:t>Follow</w:t>
            </w:r>
            <w:proofErr w:type="spellEnd"/>
            <w:r w:rsidRPr="00CE21DC">
              <w:rPr>
                <w:b/>
                <w:bCs/>
                <w:lang w:val="fr-FR"/>
              </w:rPr>
              <w:t xml:space="preserve">-up actions </w:t>
            </w:r>
            <w:proofErr w:type="spellStart"/>
            <w:r w:rsidRPr="00CE21DC">
              <w:rPr>
                <w:b/>
                <w:bCs/>
                <w:lang w:val="fr-FR"/>
              </w:rPr>
              <w:t>needed</w:t>
            </w:r>
            <w:proofErr w:type="spellEnd"/>
          </w:p>
        </w:tc>
        <w:tc>
          <w:tcPr>
            <w:tcW w:w="4814" w:type="dxa"/>
            <w:shd w:val="clear" w:color="auto" w:fill="E0E0E0"/>
          </w:tcPr>
          <w:p w:rsidR="005431C9" w:rsidRPr="00CE21DC" w:rsidRDefault="005431C9" w:rsidP="00CE21DC">
            <w:pPr>
              <w:snapToGrid w:val="0"/>
              <w:spacing w:line="100" w:lineRule="atLeast"/>
              <w:ind w:left="142" w:firstLine="0"/>
              <w:rPr>
                <w:bCs/>
              </w:rPr>
            </w:pPr>
            <w:r w:rsidRPr="00CE21DC">
              <w:rPr>
                <w:bCs/>
              </w:rPr>
              <w:t xml:space="preserve">Preparation of exchange data for task-sharing. </w:t>
            </w:r>
          </w:p>
        </w:tc>
      </w:tr>
      <w:tr w:rsidR="005431C9" w:rsidTr="00B47AF1">
        <w:tc>
          <w:tcPr>
            <w:tcW w:w="3600" w:type="dxa"/>
            <w:shd w:val="clear" w:color="auto" w:fill="E0E0E0"/>
          </w:tcPr>
          <w:p w:rsidR="005431C9" w:rsidRPr="00BB1C0C" w:rsidRDefault="005431C9" w:rsidP="00CE21DC">
            <w:pPr>
              <w:snapToGrid w:val="0"/>
              <w:spacing w:line="100" w:lineRule="atLeast"/>
              <w:ind w:left="112" w:firstLine="0"/>
              <w:rPr>
                <w:b/>
                <w:bCs/>
                <w:lang w:val="en-US"/>
              </w:rPr>
            </w:pPr>
            <w:r w:rsidRPr="00BB1C0C">
              <w:rPr>
                <w:b/>
                <w:bCs/>
                <w:lang w:val="en-US"/>
              </w:rPr>
              <w:t>Responsible persons for follow-up actions</w:t>
            </w:r>
          </w:p>
        </w:tc>
        <w:tc>
          <w:tcPr>
            <w:tcW w:w="4814" w:type="dxa"/>
            <w:shd w:val="clear" w:color="auto" w:fill="E0E0E0"/>
          </w:tcPr>
          <w:p w:rsidR="005431C9" w:rsidRPr="00CE21DC" w:rsidRDefault="005431C9" w:rsidP="00CE21DC">
            <w:pPr>
              <w:snapToGrid w:val="0"/>
              <w:spacing w:line="100" w:lineRule="atLeast"/>
              <w:ind w:left="142" w:firstLine="0"/>
              <w:rPr>
                <w:bCs/>
              </w:rPr>
            </w:pPr>
            <w:r w:rsidRPr="00CE21DC">
              <w:rPr>
                <w:bCs/>
              </w:rPr>
              <w:t>RCM participants to ensure that the Chair of RCM NA receives the relevant information.  RCM Chair to arrange for compilation of regional ranking.</w:t>
            </w:r>
          </w:p>
        </w:tc>
      </w:tr>
      <w:tr w:rsidR="005431C9" w:rsidTr="00B47AF1">
        <w:trPr>
          <w:trHeight w:val="386"/>
        </w:trPr>
        <w:tc>
          <w:tcPr>
            <w:tcW w:w="3600" w:type="dxa"/>
            <w:shd w:val="clear" w:color="auto" w:fill="E0E0E0"/>
          </w:tcPr>
          <w:p w:rsidR="005431C9" w:rsidRPr="00CE21DC" w:rsidRDefault="005431C9" w:rsidP="00CE21DC">
            <w:pPr>
              <w:snapToGrid w:val="0"/>
              <w:spacing w:line="100" w:lineRule="atLeast"/>
              <w:ind w:left="112" w:firstLine="0"/>
              <w:rPr>
                <w:b/>
                <w:bCs/>
                <w:lang w:val="fr-FR"/>
              </w:rPr>
            </w:pPr>
            <w:r w:rsidRPr="00CE21DC">
              <w:rPr>
                <w:b/>
                <w:bCs/>
                <w:lang w:val="fr-FR"/>
              </w:rPr>
              <w:t>Time frame (Deadline)</w:t>
            </w:r>
          </w:p>
        </w:tc>
        <w:tc>
          <w:tcPr>
            <w:tcW w:w="4814" w:type="dxa"/>
            <w:shd w:val="clear" w:color="auto" w:fill="E0E0E0"/>
          </w:tcPr>
          <w:p w:rsidR="005431C9" w:rsidRPr="00CE21DC" w:rsidRDefault="005431C9" w:rsidP="00CE21DC">
            <w:pPr>
              <w:snapToGrid w:val="0"/>
              <w:spacing w:line="100" w:lineRule="atLeast"/>
              <w:ind w:left="142" w:firstLine="0"/>
              <w:rPr>
                <w:bCs/>
              </w:rPr>
            </w:pPr>
            <w:r w:rsidRPr="00CE21DC">
              <w:rPr>
                <w:bCs/>
              </w:rPr>
              <w:t>Until April 2010</w:t>
            </w:r>
          </w:p>
        </w:tc>
      </w:tr>
      <w:tr w:rsidR="005431C9" w:rsidTr="00B47AF1">
        <w:trPr>
          <w:trHeight w:val="386"/>
        </w:trPr>
        <w:tc>
          <w:tcPr>
            <w:tcW w:w="3600" w:type="dxa"/>
            <w:shd w:val="clear" w:color="auto" w:fill="E0E0E0"/>
          </w:tcPr>
          <w:p w:rsidR="005431C9" w:rsidRPr="00CE21DC" w:rsidRDefault="005431C9" w:rsidP="00CE21DC">
            <w:pPr>
              <w:snapToGrid w:val="0"/>
              <w:spacing w:line="100" w:lineRule="atLeast"/>
              <w:ind w:left="112" w:firstLine="0"/>
              <w:rPr>
                <w:b/>
                <w:bCs/>
                <w:lang w:val="fr-FR"/>
              </w:rPr>
            </w:pPr>
            <w:r w:rsidRPr="00CE21DC">
              <w:rPr>
                <w:b/>
                <w:bCs/>
                <w:lang w:val="fr-FR"/>
              </w:rPr>
              <w:t xml:space="preserve">Actions by </w:t>
            </w:r>
            <w:proofErr w:type="spellStart"/>
            <w:r w:rsidRPr="00CE21DC">
              <w:rPr>
                <w:b/>
                <w:bCs/>
                <w:lang w:val="fr-FR"/>
              </w:rPr>
              <w:t>Member</w:t>
            </w:r>
            <w:proofErr w:type="spellEnd"/>
            <w:r w:rsidRPr="00CE21DC">
              <w:rPr>
                <w:b/>
                <w:bCs/>
                <w:lang w:val="fr-FR"/>
              </w:rPr>
              <w:t xml:space="preserve"> State</w:t>
            </w:r>
          </w:p>
        </w:tc>
        <w:tc>
          <w:tcPr>
            <w:tcW w:w="4814" w:type="dxa"/>
            <w:shd w:val="clear" w:color="auto" w:fill="E0E0E0"/>
          </w:tcPr>
          <w:p w:rsidR="005431C9" w:rsidRPr="00CE21DC" w:rsidRDefault="005431C9" w:rsidP="00CE21DC">
            <w:pPr>
              <w:snapToGrid w:val="0"/>
              <w:spacing w:line="100" w:lineRule="atLeast"/>
              <w:ind w:left="142" w:firstLine="0"/>
              <w:rPr>
                <w:bCs/>
              </w:rPr>
            </w:pPr>
            <w:r>
              <w:rPr>
                <w:bCs/>
              </w:rPr>
              <w:t>Noted</w:t>
            </w:r>
            <w:r w:rsidRPr="00CE21DC">
              <w:rPr>
                <w:bCs/>
              </w:rPr>
              <w:t xml:space="preserve"> for the NP 2011-2013 and the RCM 2010</w:t>
            </w:r>
          </w:p>
        </w:tc>
      </w:tr>
    </w:tbl>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0"/>
        <w:gridCol w:w="4760"/>
      </w:tblGrid>
      <w:tr w:rsidR="005431C9" w:rsidTr="00CE21DC">
        <w:trPr>
          <w:cantSplit/>
        </w:trPr>
        <w:tc>
          <w:tcPr>
            <w:tcW w:w="8360" w:type="dxa"/>
            <w:gridSpan w:val="2"/>
          </w:tcPr>
          <w:p w:rsidR="005431C9" w:rsidRDefault="005431C9">
            <w:pPr>
              <w:keepNext/>
              <w:rPr>
                <w:b/>
                <w:bCs/>
              </w:rPr>
            </w:pPr>
            <w:r>
              <w:rPr>
                <w:b/>
                <w:bCs/>
              </w:rPr>
              <w:t xml:space="preserve">Métier variables: </w:t>
            </w:r>
            <w:r>
              <w:rPr>
                <w:b/>
              </w:rPr>
              <w:t>Tasks prior to the RCM NA  2010</w:t>
            </w:r>
          </w:p>
        </w:tc>
      </w:tr>
      <w:tr w:rsidR="005431C9" w:rsidTr="00CE21DC">
        <w:tc>
          <w:tcPr>
            <w:tcW w:w="3600" w:type="dxa"/>
            <w:shd w:val="clear" w:color="auto" w:fill="EAEAEA"/>
          </w:tcPr>
          <w:p w:rsidR="005431C9" w:rsidRPr="00CE21DC" w:rsidRDefault="005431C9" w:rsidP="00CE21DC">
            <w:pPr>
              <w:snapToGrid w:val="0"/>
              <w:spacing w:line="100" w:lineRule="atLeast"/>
              <w:ind w:left="112" w:firstLine="0"/>
              <w:rPr>
                <w:b/>
                <w:bCs/>
                <w:lang w:val="fr-FR"/>
              </w:rPr>
            </w:pPr>
            <w:r w:rsidRPr="00CE21DC">
              <w:rPr>
                <w:b/>
                <w:bCs/>
                <w:lang w:val="fr-FR"/>
              </w:rPr>
              <w:t xml:space="preserve">RCM NA 2009  </w:t>
            </w:r>
            <w:proofErr w:type="spellStart"/>
            <w:r w:rsidRPr="00CE21DC">
              <w:rPr>
                <w:b/>
                <w:bCs/>
                <w:lang w:val="fr-FR"/>
              </w:rPr>
              <w:t>Recommendation</w:t>
            </w:r>
            <w:proofErr w:type="spellEnd"/>
          </w:p>
        </w:tc>
        <w:tc>
          <w:tcPr>
            <w:tcW w:w="4760" w:type="dxa"/>
            <w:shd w:val="clear" w:color="auto" w:fill="EAEAEA"/>
          </w:tcPr>
          <w:p w:rsidR="005431C9" w:rsidRPr="00CE21DC" w:rsidRDefault="005431C9" w:rsidP="00CE21DC">
            <w:pPr>
              <w:snapToGrid w:val="0"/>
              <w:spacing w:line="100" w:lineRule="atLeast"/>
              <w:ind w:left="142" w:firstLine="0"/>
              <w:rPr>
                <w:bCs/>
              </w:rPr>
            </w:pPr>
            <w:r w:rsidRPr="00CE21DC">
              <w:rPr>
                <w:bCs/>
              </w:rPr>
              <w:t>For the purposes of understanding the heterogeneity of metiers and the consequences for task sharing and discard sampling, national descriptions of the regionally ranked metiers should be compiled using the metier description template Annex XI. To enable this, participants from the MS should strictly respect the agreed naming conventions of fishing ground and metiers as well as the deadline for submission of the information. Appointed persons are responsible for requesting the data and compiling it on a regional level</w:t>
            </w:r>
          </w:p>
        </w:tc>
      </w:tr>
      <w:tr w:rsidR="005431C9" w:rsidTr="00CE21DC">
        <w:tc>
          <w:tcPr>
            <w:tcW w:w="3600" w:type="dxa"/>
            <w:shd w:val="clear" w:color="auto" w:fill="EAEAEA"/>
          </w:tcPr>
          <w:p w:rsidR="005431C9" w:rsidRPr="00CE21DC" w:rsidRDefault="005431C9" w:rsidP="00CE21DC">
            <w:pPr>
              <w:snapToGrid w:val="0"/>
              <w:spacing w:line="100" w:lineRule="atLeast"/>
              <w:ind w:left="112" w:firstLine="0"/>
              <w:rPr>
                <w:b/>
                <w:bCs/>
                <w:lang w:val="fr-FR"/>
              </w:rPr>
            </w:pPr>
            <w:proofErr w:type="spellStart"/>
            <w:r w:rsidRPr="00CE21DC">
              <w:rPr>
                <w:b/>
                <w:bCs/>
                <w:lang w:val="fr-FR"/>
              </w:rPr>
              <w:t>Follow</w:t>
            </w:r>
            <w:proofErr w:type="spellEnd"/>
            <w:r w:rsidRPr="00CE21DC">
              <w:rPr>
                <w:b/>
                <w:bCs/>
                <w:lang w:val="fr-FR"/>
              </w:rPr>
              <w:t xml:space="preserve">-up actions </w:t>
            </w:r>
            <w:proofErr w:type="spellStart"/>
            <w:r w:rsidRPr="00CE21DC">
              <w:rPr>
                <w:b/>
                <w:bCs/>
                <w:lang w:val="fr-FR"/>
              </w:rPr>
              <w:t>needed</w:t>
            </w:r>
            <w:proofErr w:type="spellEnd"/>
          </w:p>
        </w:tc>
        <w:tc>
          <w:tcPr>
            <w:tcW w:w="4760" w:type="dxa"/>
            <w:shd w:val="clear" w:color="auto" w:fill="EAEAEA"/>
          </w:tcPr>
          <w:p w:rsidR="005431C9" w:rsidRPr="00CE21DC" w:rsidRDefault="005431C9" w:rsidP="00CE21DC">
            <w:pPr>
              <w:snapToGrid w:val="0"/>
              <w:spacing w:line="100" w:lineRule="atLeast"/>
              <w:ind w:left="142" w:firstLine="0"/>
              <w:rPr>
                <w:bCs/>
              </w:rPr>
            </w:pPr>
            <w:r w:rsidRPr="00CE21DC">
              <w:rPr>
                <w:bCs/>
              </w:rPr>
              <w:t>Preparation of exchange data for task-sharing.</w:t>
            </w:r>
          </w:p>
        </w:tc>
      </w:tr>
      <w:tr w:rsidR="005431C9" w:rsidTr="00CE21DC">
        <w:tc>
          <w:tcPr>
            <w:tcW w:w="3600" w:type="dxa"/>
            <w:shd w:val="clear" w:color="auto" w:fill="EAEAEA"/>
          </w:tcPr>
          <w:p w:rsidR="005431C9" w:rsidRPr="00BB1C0C" w:rsidRDefault="005431C9" w:rsidP="00CE21DC">
            <w:pPr>
              <w:snapToGrid w:val="0"/>
              <w:spacing w:line="100" w:lineRule="atLeast"/>
              <w:ind w:left="112" w:firstLine="0"/>
              <w:rPr>
                <w:b/>
                <w:bCs/>
                <w:lang w:val="en-US"/>
              </w:rPr>
            </w:pPr>
            <w:r w:rsidRPr="00BB1C0C">
              <w:rPr>
                <w:b/>
                <w:bCs/>
                <w:lang w:val="en-US"/>
              </w:rPr>
              <w:t>Responsible persons for follow-up actions</w:t>
            </w:r>
          </w:p>
        </w:tc>
        <w:tc>
          <w:tcPr>
            <w:tcW w:w="4760" w:type="dxa"/>
            <w:shd w:val="clear" w:color="auto" w:fill="EAEAEA"/>
          </w:tcPr>
          <w:p w:rsidR="005431C9" w:rsidRPr="00CE21DC" w:rsidRDefault="005431C9" w:rsidP="00CE21DC">
            <w:pPr>
              <w:snapToGrid w:val="0"/>
              <w:spacing w:line="100" w:lineRule="atLeast"/>
              <w:ind w:left="142" w:firstLine="0"/>
              <w:rPr>
                <w:bCs/>
              </w:rPr>
            </w:pPr>
            <w:r w:rsidRPr="00CE21DC">
              <w:rPr>
                <w:bCs/>
              </w:rPr>
              <w:t>Appointed persons (1 person per fishing ground) and RCM participants</w:t>
            </w:r>
          </w:p>
          <w:p w:rsidR="005431C9" w:rsidRPr="00CE21DC" w:rsidRDefault="005431C9" w:rsidP="00CE21DC">
            <w:pPr>
              <w:snapToGrid w:val="0"/>
              <w:spacing w:line="100" w:lineRule="atLeast"/>
              <w:ind w:left="142" w:firstLine="0"/>
              <w:rPr>
                <w:bCs/>
              </w:rPr>
            </w:pPr>
            <w:r w:rsidRPr="00CE21DC">
              <w:rPr>
                <w:bCs/>
              </w:rPr>
              <w:t>(see table above)</w:t>
            </w:r>
          </w:p>
        </w:tc>
      </w:tr>
      <w:tr w:rsidR="005431C9" w:rsidTr="00CE21DC">
        <w:tc>
          <w:tcPr>
            <w:tcW w:w="3600" w:type="dxa"/>
            <w:shd w:val="clear" w:color="auto" w:fill="EAEAEA"/>
          </w:tcPr>
          <w:p w:rsidR="005431C9" w:rsidRPr="00CE21DC" w:rsidRDefault="005431C9" w:rsidP="00CE21DC">
            <w:pPr>
              <w:snapToGrid w:val="0"/>
              <w:spacing w:line="100" w:lineRule="atLeast"/>
              <w:ind w:left="112" w:firstLine="0"/>
              <w:rPr>
                <w:b/>
                <w:bCs/>
                <w:lang w:val="fr-FR"/>
              </w:rPr>
            </w:pPr>
            <w:r w:rsidRPr="00CE21DC">
              <w:rPr>
                <w:b/>
                <w:bCs/>
                <w:lang w:val="fr-FR"/>
              </w:rPr>
              <w:t>Time frame (Deadline)</w:t>
            </w:r>
          </w:p>
        </w:tc>
        <w:tc>
          <w:tcPr>
            <w:tcW w:w="4760" w:type="dxa"/>
            <w:shd w:val="clear" w:color="auto" w:fill="EAEAEA"/>
          </w:tcPr>
          <w:p w:rsidR="005431C9" w:rsidRPr="00CE21DC" w:rsidRDefault="005431C9" w:rsidP="00CE21DC">
            <w:pPr>
              <w:snapToGrid w:val="0"/>
              <w:spacing w:line="100" w:lineRule="atLeast"/>
              <w:ind w:left="142" w:firstLine="0"/>
              <w:rPr>
                <w:bCs/>
              </w:rPr>
            </w:pPr>
            <w:r w:rsidRPr="00CE21DC">
              <w:rPr>
                <w:bCs/>
              </w:rPr>
              <w:t>until April 2010</w:t>
            </w:r>
          </w:p>
        </w:tc>
      </w:tr>
      <w:tr w:rsidR="005431C9" w:rsidTr="00CE21DC">
        <w:tc>
          <w:tcPr>
            <w:tcW w:w="3600" w:type="dxa"/>
            <w:shd w:val="clear" w:color="auto" w:fill="EAEAEA"/>
          </w:tcPr>
          <w:p w:rsidR="005431C9" w:rsidRPr="00CE21DC" w:rsidRDefault="005431C9" w:rsidP="00CE21DC">
            <w:pPr>
              <w:snapToGrid w:val="0"/>
              <w:spacing w:line="100" w:lineRule="atLeast"/>
              <w:ind w:left="112" w:firstLine="0"/>
              <w:rPr>
                <w:b/>
                <w:bCs/>
                <w:lang w:val="fr-FR"/>
              </w:rPr>
            </w:pPr>
            <w:r w:rsidRPr="00CE21DC">
              <w:rPr>
                <w:b/>
                <w:bCs/>
                <w:lang w:val="fr-FR"/>
              </w:rPr>
              <w:t xml:space="preserve">Actions by </w:t>
            </w:r>
            <w:proofErr w:type="spellStart"/>
            <w:r w:rsidRPr="00CE21DC">
              <w:rPr>
                <w:b/>
                <w:bCs/>
                <w:lang w:val="fr-FR"/>
              </w:rPr>
              <w:t>Member</w:t>
            </w:r>
            <w:proofErr w:type="spellEnd"/>
            <w:r w:rsidRPr="00CE21DC">
              <w:rPr>
                <w:b/>
                <w:bCs/>
                <w:lang w:val="fr-FR"/>
              </w:rPr>
              <w:t xml:space="preserve"> State</w:t>
            </w:r>
          </w:p>
        </w:tc>
        <w:tc>
          <w:tcPr>
            <w:tcW w:w="4760" w:type="dxa"/>
            <w:shd w:val="clear" w:color="auto" w:fill="EAEAEA"/>
          </w:tcPr>
          <w:p w:rsidR="005431C9" w:rsidRPr="00CE21DC" w:rsidRDefault="005431C9" w:rsidP="00CE21DC">
            <w:pPr>
              <w:snapToGrid w:val="0"/>
              <w:spacing w:line="100" w:lineRule="atLeast"/>
              <w:ind w:left="142" w:firstLine="0"/>
              <w:rPr>
                <w:bCs/>
              </w:rPr>
            </w:pPr>
            <w:r>
              <w:rPr>
                <w:bCs/>
              </w:rPr>
              <w:t>Noted</w:t>
            </w:r>
            <w:r w:rsidRPr="00CE21DC">
              <w:rPr>
                <w:bCs/>
              </w:rPr>
              <w:t xml:space="preserve"> for the NP 2011-2013 and the RCM 2010</w:t>
            </w:r>
          </w:p>
        </w:tc>
      </w:tr>
    </w:tbl>
    <w:p w:rsidR="005431C9" w:rsidRDefault="005431C9"/>
    <w:p w:rsidR="005431C9" w:rsidRDefault="005431C9"/>
    <w:p w:rsidR="005431C9" w:rsidRDefault="005431C9"/>
    <w:p w:rsidR="005431C9" w:rsidRDefault="005431C9"/>
    <w:p w:rsidR="005431C9" w:rsidRDefault="005431C9"/>
    <w:p w:rsidR="005431C9" w:rsidRDefault="005431C9"/>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0"/>
        <w:gridCol w:w="4650"/>
      </w:tblGrid>
      <w:tr w:rsidR="005431C9" w:rsidTr="00CE21DC">
        <w:trPr>
          <w:cantSplit/>
        </w:trPr>
        <w:tc>
          <w:tcPr>
            <w:tcW w:w="8250" w:type="dxa"/>
            <w:gridSpan w:val="2"/>
          </w:tcPr>
          <w:p w:rsidR="005431C9" w:rsidRDefault="005431C9">
            <w:pPr>
              <w:keepNext/>
              <w:rPr>
                <w:b/>
                <w:bCs/>
              </w:rPr>
            </w:pPr>
            <w:r>
              <w:rPr>
                <w:b/>
                <w:bCs/>
              </w:rPr>
              <w:t>Métier variables: Description of metiers to be sampled in National Programme</w:t>
            </w:r>
          </w:p>
        </w:tc>
      </w:tr>
      <w:tr w:rsidR="005431C9" w:rsidTr="00CE21DC">
        <w:tc>
          <w:tcPr>
            <w:tcW w:w="3600" w:type="dxa"/>
            <w:shd w:val="clear" w:color="auto" w:fill="EAEAEA"/>
          </w:tcPr>
          <w:p w:rsidR="005431C9" w:rsidRDefault="005431C9" w:rsidP="00CE21DC">
            <w:pPr>
              <w:snapToGrid w:val="0"/>
              <w:spacing w:line="100" w:lineRule="atLeast"/>
              <w:ind w:left="112" w:firstLine="0"/>
              <w:rPr>
                <w:b/>
                <w:bCs/>
                <w:lang w:val="fr-FR"/>
              </w:rPr>
            </w:pPr>
            <w:r>
              <w:rPr>
                <w:b/>
                <w:bCs/>
                <w:lang w:val="fr-FR"/>
              </w:rPr>
              <w:t xml:space="preserve">RCM NA 2009  </w:t>
            </w:r>
            <w:proofErr w:type="spellStart"/>
            <w:r>
              <w:rPr>
                <w:b/>
                <w:bCs/>
                <w:lang w:val="fr-FR"/>
              </w:rPr>
              <w:t>Recommendation</w:t>
            </w:r>
            <w:proofErr w:type="spellEnd"/>
          </w:p>
        </w:tc>
        <w:tc>
          <w:tcPr>
            <w:tcW w:w="4650" w:type="dxa"/>
            <w:shd w:val="clear" w:color="auto" w:fill="EAEAEA"/>
          </w:tcPr>
          <w:p w:rsidR="005431C9" w:rsidRPr="00CE21DC" w:rsidRDefault="005431C9" w:rsidP="00CE21DC">
            <w:pPr>
              <w:snapToGrid w:val="0"/>
              <w:spacing w:line="100" w:lineRule="atLeast"/>
              <w:ind w:left="142" w:firstLine="0"/>
              <w:rPr>
                <w:bCs/>
              </w:rPr>
            </w:pPr>
            <w:r w:rsidRPr="00CE21DC">
              <w:rPr>
                <w:bCs/>
              </w:rPr>
              <w:t>In compiling the National Programmes 2011-2013, MS should ensure that the information provided in describing the metiers to be sampled relates directly to the information provided to the RCM NA in the metier section.</w:t>
            </w:r>
          </w:p>
        </w:tc>
      </w:tr>
      <w:tr w:rsidR="005431C9" w:rsidTr="00CE21DC">
        <w:tc>
          <w:tcPr>
            <w:tcW w:w="3600" w:type="dxa"/>
            <w:shd w:val="clear" w:color="auto" w:fill="EAEAEA"/>
          </w:tcPr>
          <w:p w:rsidR="005431C9" w:rsidRPr="00CE21DC" w:rsidRDefault="005431C9" w:rsidP="00CE21DC">
            <w:pPr>
              <w:snapToGrid w:val="0"/>
              <w:spacing w:line="100" w:lineRule="atLeast"/>
              <w:ind w:left="112" w:firstLine="0"/>
              <w:rPr>
                <w:b/>
                <w:bCs/>
                <w:lang w:val="fr-FR"/>
              </w:rPr>
            </w:pPr>
            <w:proofErr w:type="spellStart"/>
            <w:r w:rsidRPr="00CE21DC">
              <w:rPr>
                <w:b/>
                <w:bCs/>
                <w:lang w:val="fr-FR"/>
              </w:rPr>
              <w:t>Follow</w:t>
            </w:r>
            <w:proofErr w:type="spellEnd"/>
            <w:r w:rsidRPr="00CE21DC">
              <w:rPr>
                <w:b/>
                <w:bCs/>
                <w:lang w:val="fr-FR"/>
              </w:rPr>
              <w:t xml:space="preserve">-up actions </w:t>
            </w:r>
            <w:proofErr w:type="spellStart"/>
            <w:r w:rsidRPr="00CE21DC">
              <w:rPr>
                <w:b/>
                <w:bCs/>
                <w:lang w:val="fr-FR"/>
              </w:rPr>
              <w:t>needed</w:t>
            </w:r>
            <w:proofErr w:type="spellEnd"/>
          </w:p>
        </w:tc>
        <w:tc>
          <w:tcPr>
            <w:tcW w:w="4650" w:type="dxa"/>
            <w:shd w:val="clear" w:color="auto" w:fill="EAEAEA"/>
          </w:tcPr>
          <w:p w:rsidR="005431C9" w:rsidRPr="00CE21DC" w:rsidRDefault="005431C9" w:rsidP="00CE21DC">
            <w:pPr>
              <w:snapToGrid w:val="0"/>
              <w:spacing w:line="100" w:lineRule="atLeast"/>
              <w:ind w:left="142" w:firstLine="0"/>
              <w:rPr>
                <w:bCs/>
              </w:rPr>
            </w:pPr>
            <w:r w:rsidRPr="00CE21DC">
              <w:rPr>
                <w:bCs/>
              </w:rPr>
              <w:t>National Correspondent (or person completing fleet / metier descriptions) to liaise with RCM participants responsible for compiling metier description templates for the RCM NA.</w:t>
            </w:r>
          </w:p>
        </w:tc>
      </w:tr>
      <w:tr w:rsidR="005431C9" w:rsidTr="00CE21DC">
        <w:tc>
          <w:tcPr>
            <w:tcW w:w="3600" w:type="dxa"/>
            <w:shd w:val="clear" w:color="auto" w:fill="EAEAEA"/>
          </w:tcPr>
          <w:p w:rsidR="005431C9" w:rsidRPr="00BB1C0C" w:rsidRDefault="005431C9" w:rsidP="00CE21DC">
            <w:pPr>
              <w:snapToGrid w:val="0"/>
              <w:spacing w:line="100" w:lineRule="atLeast"/>
              <w:ind w:left="112" w:firstLine="0"/>
              <w:rPr>
                <w:b/>
                <w:bCs/>
                <w:lang w:val="en-US"/>
              </w:rPr>
            </w:pPr>
            <w:r w:rsidRPr="00BB1C0C">
              <w:rPr>
                <w:b/>
                <w:bCs/>
                <w:lang w:val="en-US"/>
              </w:rPr>
              <w:t>Responsible persons for follow-up actions</w:t>
            </w:r>
          </w:p>
        </w:tc>
        <w:tc>
          <w:tcPr>
            <w:tcW w:w="4650" w:type="dxa"/>
            <w:shd w:val="clear" w:color="auto" w:fill="EAEAEA"/>
          </w:tcPr>
          <w:p w:rsidR="005431C9" w:rsidRPr="00CE21DC" w:rsidRDefault="005431C9" w:rsidP="00CE21DC">
            <w:pPr>
              <w:snapToGrid w:val="0"/>
              <w:spacing w:line="100" w:lineRule="atLeast"/>
              <w:ind w:left="142" w:firstLine="0"/>
              <w:rPr>
                <w:bCs/>
              </w:rPr>
            </w:pPr>
            <w:r w:rsidRPr="00CE21DC">
              <w:rPr>
                <w:bCs/>
              </w:rPr>
              <w:t>National Correspondents and RCM participants.</w:t>
            </w:r>
          </w:p>
        </w:tc>
      </w:tr>
      <w:tr w:rsidR="005431C9" w:rsidTr="00CE21DC">
        <w:trPr>
          <w:trHeight w:val="386"/>
        </w:trPr>
        <w:tc>
          <w:tcPr>
            <w:tcW w:w="3600" w:type="dxa"/>
            <w:shd w:val="clear" w:color="auto" w:fill="EAEAEA"/>
          </w:tcPr>
          <w:p w:rsidR="005431C9" w:rsidRPr="00CE21DC" w:rsidRDefault="005431C9" w:rsidP="00CE21DC">
            <w:pPr>
              <w:snapToGrid w:val="0"/>
              <w:spacing w:line="100" w:lineRule="atLeast"/>
              <w:ind w:left="112" w:firstLine="0"/>
              <w:rPr>
                <w:b/>
                <w:bCs/>
                <w:lang w:val="fr-FR"/>
              </w:rPr>
            </w:pPr>
            <w:r w:rsidRPr="00CE21DC">
              <w:rPr>
                <w:b/>
                <w:bCs/>
                <w:lang w:val="fr-FR"/>
              </w:rPr>
              <w:t>Time frame (Deadline)</w:t>
            </w:r>
          </w:p>
        </w:tc>
        <w:tc>
          <w:tcPr>
            <w:tcW w:w="4650" w:type="dxa"/>
            <w:shd w:val="clear" w:color="auto" w:fill="EAEAEA"/>
          </w:tcPr>
          <w:p w:rsidR="005431C9" w:rsidRPr="00CE21DC" w:rsidRDefault="005431C9" w:rsidP="00CE21DC">
            <w:pPr>
              <w:snapToGrid w:val="0"/>
              <w:spacing w:line="100" w:lineRule="atLeast"/>
              <w:ind w:left="142" w:firstLine="0"/>
              <w:rPr>
                <w:bCs/>
              </w:rPr>
            </w:pPr>
            <w:r w:rsidRPr="00CE21DC">
              <w:rPr>
                <w:bCs/>
              </w:rPr>
              <w:t>March 2010</w:t>
            </w:r>
          </w:p>
        </w:tc>
      </w:tr>
      <w:tr w:rsidR="005431C9" w:rsidTr="00CE21DC">
        <w:trPr>
          <w:trHeight w:val="386"/>
        </w:trPr>
        <w:tc>
          <w:tcPr>
            <w:tcW w:w="3600" w:type="dxa"/>
            <w:shd w:val="clear" w:color="auto" w:fill="EAEAEA"/>
          </w:tcPr>
          <w:p w:rsidR="005431C9" w:rsidRPr="00CE21DC" w:rsidRDefault="005431C9" w:rsidP="00CE21DC">
            <w:pPr>
              <w:snapToGrid w:val="0"/>
              <w:spacing w:line="100" w:lineRule="atLeast"/>
              <w:ind w:left="112" w:firstLine="0"/>
              <w:rPr>
                <w:b/>
                <w:bCs/>
                <w:lang w:val="fr-FR"/>
              </w:rPr>
            </w:pPr>
            <w:r w:rsidRPr="00CE21DC">
              <w:rPr>
                <w:b/>
                <w:bCs/>
                <w:lang w:val="fr-FR"/>
              </w:rPr>
              <w:t xml:space="preserve">Actions by </w:t>
            </w:r>
            <w:proofErr w:type="spellStart"/>
            <w:r w:rsidRPr="00CE21DC">
              <w:rPr>
                <w:b/>
                <w:bCs/>
                <w:lang w:val="fr-FR"/>
              </w:rPr>
              <w:t>Member</w:t>
            </w:r>
            <w:proofErr w:type="spellEnd"/>
            <w:r w:rsidRPr="00CE21DC">
              <w:rPr>
                <w:b/>
                <w:bCs/>
                <w:lang w:val="fr-FR"/>
              </w:rPr>
              <w:t xml:space="preserve"> State</w:t>
            </w:r>
          </w:p>
        </w:tc>
        <w:tc>
          <w:tcPr>
            <w:tcW w:w="4650" w:type="dxa"/>
            <w:shd w:val="clear" w:color="auto" w:fill="EAEAEA"/>
          </w:tcPr>
          <w:p w:rsidR="005431C9" w:rsidRPr="00CE21DC" w:rsidRDefault="005431C9" w:rsidP="00CE21DC">
            <w:pPr>
              <w:snapToGrid w:val="0"/>
              <w:spacing w:line="100" w:lineRule="atLeast"/>
              <w:ind w:left="142" w:firstLine="0"/>
              <w:rPr>
                <w:bCs/>
              </w:rPr>
            </w:pPr>
            <w:r>
              <w:rPr>
                <w:bCs/>
              </w:rPr>
              <w:t>Noted</w:t>
            </w:r>
            <w:r w:rsidRPr="00CE21DC">
              <w:rPr>
                <w:bCs/>
              </w:rPr>
              <w:t xml:space="preserve"> for the NP 2011-2013 and the RCM 2010</w:t>
            </w:r>
          </w:p>
        </w:tc>
      </w:tr>
    </w:tbl>
    <w:p w:rsidR="005431C9" w:rsidRDefault="005431C9">
      <w:pPr>
        <w:spacing w:before="0"/>
        <w:ind w:left="0" w:firstLine="0"/>
        <w:jc w:val="both"/>
        <w:rPr>
          <w:rFonts w:ascii="Times New Roman" w:hAnsi="Times New Roman"/>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0"/>
        <w:gridCol w:w="4480"/>
      </w:tblGrid>
      <w:tr w:rsidR="005431C9" w:rsidTr="00603360">
        <w:trPr>
          <w:cantSplit/>
        </w:trPr>
        <w:tc>
          <w:tcPr>
            <w:tcW w:w="8080" w:type="dxa"/>
            <w:gridSpan w:val="2"/>
          </w:tcPr>
          <w:p w:rsidR="005431C9" w:rsidRDefault="005431C9">
            <w:pPr>
              <w:keepNext/>
              <w:rPr>
                <w:b/>
                <w:bCs/>
              </w:rPr>
            </w:pPr>
            <w:r>
              <w:rPr>
                <w:b/>
                <w:bCs/>
              </w:rPr>
              <w:t>Métier variables: merging fleet segments and metiers for sampling and analysis</w:t>
            </w:r>
          </w:p>
        </w:tc>
      </w:tr>
      <w:tr w:rsidR="005431C9" w:rsidTr="00603360">
        <w:tc>
          <w:tcPr>
            <w:tcW w:w="3600" w:type="dxa"/>
            <w:shd w:val="clear" w:color="auto" w:fill="EAEAEA"/>
          </w:tcPr>
          <w:p w:rsidR="005431C9" w:rsidRPr="006F3F13" w:rsidRDefault="005431C9" w:rsidP="006F3F13">
            <w:pPr>
              <w:snapToGrid w:val="0"/>
              <w:spacing w:line="100" w:lineRule="atLeast"/>
              <w:ind w:left="112" w:firstLine="0"/>
              <w:rPr>
                <w:b/>
                <w:bCs/>
                <w:lang w:val="fr-FR"/>
              </w:rPr>
            </w:pPr>
            <w:r w:rsidRPr="006F3F13">
              <w:rPr>
                <w:b/>
                <w:bCs/>
                <w:lang w:val="fr-FR"/>
              </w:rPr>
              <w:t xml:space="preserve">RCM NA 2009  </w:t>
            </w:r>
            <w:proofErr w:type="spellStart"/>
            <w:r w:rsidRPr="006F3F13">
              <w:rPr>
                <w:b/>
                <w:bCs/>
                <w:lang w:val="fr-FR"/>
              </w:rPr>
              <w:t>Recommendation</w:t>
            </w:r>
            <w:proofErr w:type="spellEnd"/>
          </w:p>
        </w:tc>
        <w:tc>
          <w:tcPr>
            <w:tcW w:w="4480" w:type="dxa"/>
            <w:shd w:val="clear" w:color="auto" w:fill="EAEAEA"/>
          </w:tcPr>
          <w:p w:rsidR="005431C9" w:rsidRPr="006F3F13" w:rsidRDefault="005431C9" w:rsidP="006F3F13">
            <w:pPr>
              <w:snapToGrid w:val="0"/>
              <w:spacing w:line="100" w:lineRule="atLeast"/>
              <w:ind w:left="142" w:firstLine="0"/>
              <w:rPr>
                <w:bCs/>
              </w:rPr>
            </w:pPr>
            <w:r w:rsidRPr="006F3F13">
              <w:rPr>
                <w:bCs/>
              </w:rPr>
              <w:t>To ensure that all Member States’ National Programmes for 2011-13 take account of the outcomes from WKMERGE, RCM NA 2009 recommends that all MS contribute to the workshop and ensure that their participants are able to carry out the required preparatory work.</w:t>
            </w:r>
          </w:p>
        </w:tc>
      </w:tr>
      <w:tr w:rsidR="005431C9" w:rsidTr="00603360">
        <w:tc>
          <w:tcPr>
            <w:tcW w:w="3600" w:type="dxa"/>
            <w:shd w:val="clear" w:color="auto" w:fill="EAEAEA"/>
          </w:tcPr>
          <w:p w:rsidR="005431C9" w:rsidRPr="006F3F13" w:rsidRDefault="005431C9" w:rsidP="006F3F13">
            <w:pPr>
              <w:snapToGrid w:val="0"/>
              <w:spacing w:line="100" w:lineRule="atLeast"/>
              <w:ind w:left="112" w:firstLine="0"/>
              <w:rPr>
                <w:b/>
                <w:bCs/>
                <w:lang w:val="fr-FR"/>
              </w:rPr>
            </w:pPr>
            <w:proofErr w:type="spellStart"/>
            <w:r w:rsidRPr="006F3F13">
              <w:rPr>
                <w:b/>
                <w:bCs/>
                <w:lang w:val="fr-FR"/>
              </w:rPr>
              <w:t>Follow</w:t>
            </w:r>
            <w:proofErr w:type="spellEnd"/>
            <w:r w:rsidRPr="006F3F13">
              <w:rPr>
                <w:b/>
                <w:bCs/>
                <w:lang w:val="fr-FR"/>
              </w:rPr>
              <w:t xml:space="preserve">-up actions </w:t>
            </w:r>
            <w:proofErr w:type="spellStart"/>
            <w:r w:rsidRPr="006F3F13">
              <w:rPr>
                <w:b/>
                <w:bCs/>
                <w:lang w:val="fr-FR"/>
              </w:rPr>
              <w:t>needed</w:t>
            </w:r>
            <w:proofErr w:type="spellEnd"/>
          </w:p>
        </w:tc>
        <w:tc>
          <w:tcPr>
            <w:tcW w:w="4480" w:type="dxa"/>
            <w:shd w:val="clear" w:color="auto" w:fill="EAEAEA"/>
          </w:tcPr>
          <w:p w:rsidR="005431C9" w:rsidRPr="006F3F13" w:rsidRDefault="005431C9" w:rsidP="006F3F13">
            <w:pPr>
              <w:snapToGrid w:val="0"/>
              <w:spacing w:line="100" w:lineRule="atLeast"/>
              <w:ind w:left="142" w:firstLine="0"/>
              <w:rPr>
                <w:bCs/>
              </w:rPr>
            </w:pPr>
            <w:r w:rsidRPr="006F3F13">
              <w:rPr>
                <w:bCs/>
              </w:rPr>
              <w:t xml:space="preserve">Member States to identify appropriate participants who are involved in the statistical design of national fleet-based biological sampling </w:t>
            </w:r>
            <w:proofErr w:type="gramStart"/>
            <w:r w:rsidRPr="006F3F13">
              <w:rPr>
                <w:bCs/>
              </w:rPr>
              <w:t>programmes,</w:t>
            </w:r>
            <w:proofErr w:type="gramEnd"/>
            <w:r w:rsidRPr="006F3F13">
              <w:rPr>
                <w:bCs/>
              </w:rPr>
              <w:t xml:space="preserve"> and to advise the WKMERGE chairs of the names of participants in sufficient time to allow preparatory work. The chairs will also seek participation of people with particular skill sets. Participants will be asked to prepare the following material for the meeting:</w:t>
            </w:r>
            <w:r w:rsidRPr="006F3F13">
              <w:rPr>
                <w:bCs/>
              </w:rPr>
              <w:tab/>
            </w:r>
          </w:p>
          <w:p w:rsidR="005431C9" w:rsidRPr="006F3F13" w:rsidRDefault="005431C9" w:rsidP="006F3F13">
            <w:pPr>
              <w:numPr>
                <w:ilvl w:val="0"/>
                <w:numId w:val="32"/>
              </w:numPr>
              <w:snapToGrid w:val="0"/>
              <w:spacing w:before="0" w:after="120" w:line="100" w:lineRule="atLeast"/>
              <w:ind w:left="142" w:firstLine="0"/>
              <w:jc w:val="both"/>
              <w:rPr>
                <w:bCs/>
              </w:rPr>
            </w:pPr>
            <w:r w:rsidRPr="006F3F13">
              <w:rPr>
                <w:bCs/>
              </w:rPr>
              <w:t>All Member States participants to provide a Working Document describing the basis for national metier definition and merging in 2009&amp;2010;</w:t>
            </w:r>
          </w:p>
          <w:p w:rsidR="005431C9" w:rsidRPr="006F3F13" w:rsidRDefault="005431C9" w:rsidP="006F3F13">
            <w:pPr>
              <w:numPr>
                <w:ilvl w:val="0"/>
                <w:numId w:val="32"/>
              </w:numPr>
              <w:snapToGrid w:val="0"/>
              <w:spacing w:before="0" w:after="120" w:line="100" w:lineRule="atLeast"/>
              <w:ind w:left="142" w:firstLine="0"/>
              <w:jc w:val="both"/>
              <w:rPr>
                <w:bCs/>
              </w:rPr>
            </w:pPr>
            <w:r w:rsidRPr="006F3F13">
              <w:rPr>
                <w:bCs/>
              </w:rPr>
              <w:t xml:space="preserve">Identified participants to prepare European case studies for examining applications of metier-merging methods. The PGCCDBS will liaise with </w:t>
            </w:r>
            <w:proofErr w:type="spellStart"/>
            <w:r w:rsidRPr="006F3F13">
              <w:rPr>
                <w:bCs/>
              </w:rPr>
              <w:t>RCMs</w:t>
            </w:r>
            <w:proofErr w:type="spellEnd"/>
            <w:r w:rsidRPr="006F3F13">
              <w:rPr>
                <w:bCs/>
              </w:rPr>
              <w:t xml:space="preserve"> to identify suitable case studies. The data for these case studies are to be available at the Workshop in the COST format. </w:t>
            </w:r>
          </w:p>
        </w:tc>
      </w:tr>
      <w:tr w:rsidR="005431C9" w:rsidTr="00603360">
        <w:tc>
          <w:tcPr>
            <w:tcW w:w="3600" w:type="dxa"/>
            <w:shd w:val="clear" w:color="auto" w:fill="EAEAEA"/>
          </w:tcPr>
          <w:p w:rsidR="005431C9" w:rsidRPr="00BB1C0C" w:rsidRDefault="005431C9" w:rsidP="006F3F13">
            <w:pPr>
              <w:snapToGrid w:val="0"/>
              <w:spacing w:line="100" w:lineRule="atLeast"/>
              <w:ind w:left="112" w:firstLine="0"/>
              <w:rPr>
                <w:b/>
                <w:bCs/>
                <w:lang w:val="en-US"/>
              </w:rPr>
            </w:pPr>
            <w:r w:rsidRPr="00BB1C0C">
              <w:rPr>
                <w:b/>
                <w:bCs/>
                <w:lang w:val="en-US"/>
              </w:rPr>
              <w:t>Responsible persons for follow-up actions</w:t>
            </w:r>
          </w:p>
        </w:tc>
        <w:tc>
          <w:tcPr>
            <w:tcW w:w="4480" w:type="dxa"/>
            <w:shd w:val="clear" w:color="auto" w:fill="EAEAEA"/>
          </w:tcPr>
          <w:p w:rsidR="005431C9" w:rsidRPr="006F3F13" w:rsidRDefault="005431C9" w:rsidP="006F3F13">
            <w:pPr>
              <w:snapToGrid w:val="0"/>
              <w:spacing w:line="100" w:lineRule="atLeast"/>
              <w:ind w:left="142" w:firstLine="0"/>
              <w:rPr>
                <w:bCs/>
              </w:rPr>
            </w:pPr>
            <w:r w:rsidRPr="006F3F13">
              <w:rPr>
                <w:bCs/>
              </w:rPr>
              <w:t>All Member States (RCM members and National Correspondents)</w:t>
            </w:r>
          </w:p>
        </w:tc>
      </w:tr>
      <w:tr w:rsidR="005431C9" w:rsidTr="00603360">
        <w:tc>
          <w:tcPr>
            <w:tcW w:w="3600" w:type="dxa"/>
            <w:shd w:val="clear" w:color="auto" w:fill="EAEAEA"/>
          </w:tcPr>
          <w:p w:rsidR="005431C9" w:rsidRPr="006F3F13" w:rsidRDefault="005431C9" w:rsidP="006F3F13">
            <w:pPr>
              <w:snapToGrid w:val="0"/>
              <w:spacing w:line="100" w:lineRule="atLeast"/>
              <w:ind w:left="112" w:firstLine="0"/>
              <w:rPr>
                <w:b/>
                <w:bCs/>
                <w:lang w:val="fr-FR"/>
              </w:rPr>
            </w:pPr>
            <w:r w:rsidRPr="006F3F13">
              <w:rPr>
                <w:b/>
                <w:bCs/>
                <w:lang w:val="fr-FR"/>
              </w:rPr>
              <w:t>Time frame (Deadline)</w:t>
            </w:r>
          </w:p>
        </w:tc>
        <w:tc>
          <w:tcPr>
            <w:tcW w:w="4480" w:type="dxa"/>
            <w:shd w:val="clear" w:color="auto" w:fill="EAEAEA"/>
          </w:tcPr>
          <w:p w:rsidR="005431C9" w:rsidRPr="006F3F13" w:rsidRDefault="005431C9" w:rsidP="006F3F13">
            <w:pPr>
              <w:snapToGrid w:val="0"/>
              <w:spacing w:line="100" w:lineRule="atLeast"/>
              <w:ind w:left="142" w:firstLine="0"/>
              <w:rPr>
                <w:bCs/>
              </w:rPr>
            </w:pPr>
            <w:r w:rsidRPr="006F3F13">
              <w:rPr>
                <w:bCs/>
              </w:rPr>
              <w:t>MS National Correspondents to provide WKMERGE chairs with details of national participation no later than 20 November 2009.</w:t>
            </w:r>
          </w:p>
        </w:tc>
      </w:tr>
      <w:tr w:rsidR="005431C9" w:rsidTr="00603360">
        <w:tc>
          <w:tcPr>
            <w:tcW w:w="3600" w:type="dxa"/>
            <w:shd w:val="clear" w:color="auto" w:fill="EAEAEA"/>
          </w:tcPr>
          <w:p w:rsidR="005431C9" w:rsidRPr="006F3F13" w:rsidRDefault="005431C9" w:rsidP="006F3F13">
            <w:pPr>
              <w:snapToGrid w:val="0"/>
              <w:spacing w:line="100" w:lineRule="atLeast"/>
              <w:ind w:left="112" w:firstLine="0"/>
              <w:rPr>
                <w:b/>
                <w:bCs/>
                <w:lang w:val="fr-FR"/>
              </w:rPr>
            </w:pPr>
            <w:r w:rsidRPr="006F3F13">
              <w:rPr>
                <w:b/>
                <w:bCs/>
                <w:lang w:val="fr-FR"/>
              </w:rPr>
              <w:t xml:space="preserve">Actions by </w:t>
            </w:r>
            <w:proofErr w:type="spellStart"/>
            <w:r w:rsidRPr="006F3F13">
              <w:rPr>
                <w:b/>
                <w:bCs/>
                <w:lang w:val="fr-FR"/>
              </w:rPr>
              <w:t>Member</w:t>
            </w:r>
            <w:proofErr w:type="spellEnd"/>
            <w:r w:rsidRPr="006F3F13">
              <w:rPr>
                <w:b/>
                <w:bCs/>
                <w:lang w:val="fr-FR"/>
              </w:rPr>
              <w:t xml:space="preserve"> State</w:t>
            </w:r>
          </w:p>
        </w:tc>
        <w:tc>
          <w:tcPr>
            <w:tcW w:w="4480" w:type="dxa"/>
            <w:shd w:val="clear" w:color="auto" w:fill="EAEAEA"/>
          </w:tcPr>
          <w:p w:rsidR="005431C9" w:rsidRPr="006F3F13" w:rsidRDefault="005431C9" w:rsidP="006F3F13">
            <w:pPr>
              <w:snapToGrid w:val="0"/>
              <w:spacing w:line="100" w:lineRule="atLeast"/>
              <w:ind w:left="142" w:firstLine="0"/>
              <w:rPr>
                <w:bCs/>
              </w:rPr>
            </w:pPr>
            <w:r w:rsidRPr="006F3F13">
              <w:rPr>
                <w:bCs/>
              </w:rPr>
              <w:t>MS was unable to send someone to the workshop but will be following the recommendations of the workshop when compiling the NP</w:t>
            </w:r>
          </w:p>
        </w:tc>
      </w:tr>
    </w:tbl>
    <w:p w:rsidR="005431C9" w:rsidRDefault="005431C9">
      <w:pPr>
        <w:spacing w:before="0"/>
        <w:ind w:left="0" w:firstLine="0"/>
        <w:jc w:val="both"/>
        <w:rPr>
          <w:rFonts w:ascii="Times New Roman" w:hAnsi="Times New Roman"/>
          <w:b/>
        </w:rPr>
      </w:pPr>
    </w:p>
    <w:p w:rsidR="005431C9" w:rsidRDefault="005431C9">
      <w:pPr>
        <w:spacing w:before="360"/>
        <w:rPr>
          <w:b/>
          <w:u w:val="single"/>
        </w:rPr>
      </w:pPr>
    </w:p>
    <w:p w:rsidR="005431C9" w:rsidRDefault="005431C9">
      <w:pPr>
        <w:spacing w:before="360"/>
        <w:rPr>
          <w:b/>
          <w:u w:val="single"/>
        </w:rPr>
      </w:pPr>
    </w:p>
    <w:p w:rsidR="005431C9" w:rsidRDefault="005431C9">
      <w:pPr>
        <w:spacing w:before="360"/>
        <w:rPr>
          <w:b/>
          <w:u w:val="single"/>
        </w:rPr>
      </w:pPr>
      <w:r>
        <w:rPr>
          <w:b/>
          <w:u w:val="single"/>
        </w:rPr>
        <w:t xml:space="preserve">Celtic Sea (ICES Divisions </w:t>
      </w:r>
      <w:proofErr w:type="spellStart"/>
      <w:r>
        <w:rPr>
          <w:b/>
          <w:u w:val="single"/>
        </w:rPr>
        <w:t>VIIf</w:t>
      </w:r>
      <w:proofErr w:type="spellEnd"/>
      <w:r>
        <w:rPr>
          <w:b/>
          <w:u w:val="single"/>
        </w:rPr>
        <w:t xml:space="preserve">, </w:t>
      </w:r>
      <w:proofErr w:type="spellStart"/>
      <w:r>
        <w:rPr>
          <w:b/>
          <w:u w:val="single"/>
        </w:rPr>
        <w:t>VIIg</w:t>
      </w:r>
      <w:proofErr w:type="spellEnd"/>
      <w:r>
        <w:rPr>
          <w:b/>
          <w:u w:val="single"/>
        </w:rPr>
        <w:t xml:space="preserve">, and </w:t>
      </w:r>
      <w:proofErr w:type="spellStart"/>
      <w:r>
        <w:rPr>
          <w:b/>
          <w:u w:val="single"/>
        </w:rPr>
        <w:t>VIIh</w:t>
      </w:r>
      <w:proofErr w:type="spellEnd"/>
      <w:r>
        <w:rPr>
          <w:b/>
          <w:u w:val="single"/>
        </w:rPr>
        <w:t>)</w:t>
      </w:r>
    </w:p>
    <w:p w:rsidR="005431C9" w:rsidRDefault="005431C9">
      <w:pPr>
        <w:numPr>
          <w:ilvl w:val="0"/>
          <w:numId w:val="33"/>
        </w:numPr>
        <w:suppressAutoHyphens/>
        <w:spacing w:before="0" w:after="120"/>
        <w:jc w:val="both"/>
      </w:pPr>
      <w:r>
        <w:t>OTB_CRU_70-99_0_</w:t>
      </w:r>
      <w:proofErr w:type="gramStart"/>
      <w:r>
        <w:t>0 :</w:t>
      </w:r>
      <w:proofErr w:type="gramEnd"/>
      <w:r>
        <w:t xml:space="preserve"> France and Ireland are sampling for landings and discards. There is a spatial difference in the areas fished by both fleets. UK has limited fishery but to liaise with Ireland regarding task sharing for onboard sampling.</w:t>
      </w:r>
    </w:p>
    <w:p w:rsidR="005431C9" w:rsidRDefault="005431C9">
      <w:pPr>
        <w:spacing w:before="0"/>
        <w:ind w:left="0" w:firstLine="0"/>
        <w:jc w:val="both"/>
        <w:rPr>
          <w:rFonts w:ascii="Times New Roman" w:hAnsi="Times New Roman"/>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12"/>
        <w:gridCol w:w="4779"/>
      </w:tblGrid>
      <w:tr w:rsidR="005431C9" w:rsidTr="006F3F13">
        <w:trPr>
          <w:cantSplit/>
          <w:trHeight w:val="331"/>
        </w:trPr>
        <w:tc>
          <w:tcPr>
            <w:tcW w:w="8391" w:type="dxa"/>
            <w:gridSpan w:val="2"/>
          </w:tcPr>
          <w:p w:rsidR="005431C9" w:rsidRDefault="005431C9">
            <w:pPr>
              <w:keepNext/>
              <w:rPr>
                <w:b/>
                <w:bCs/>
              </w:rPr>
            </w:pPr>
            <w:r>
              <w:rPr>
                <w:b/>
                <w:bCs/>
              </w:rPr>
              <w:t xml:space="preserve">Métier variables: </w:t>
            </w:r>
            <w:r>
              <w:rPr>
                <w:b/>
              </w:rPr>
              <w:t>Fishing activities and sampling coverage</w:t>
            </w:r>
          </w:p>
        </w:tc>
      </w:tr>
      <w:tr w:rsidR="005431C9" w:rsidTr="006F3F13">
        <w:trPr>
          <w:trHeight w:val="856"/>
        </w:trPr>
        <w:tc>
          <w:tcPr>
            <w:tcW w:w="3612" w:type="dxa"/>
            <w:shd w:val="clear" w:color="auto" w:fill="EAEAEA"/>
          </w:tcPr>
          <w:p w:rsidR="005431C9" w:rsidRPr="006F3F13" w:rsidRDefault="005431C9" w:rsidP="006F3F13">
            <w:pPr>
              <w:snapToGrid w:val="0"/>
              <w:spacing w:line="100" w:lineRule="atLeast"/>
              <w:ind w:left="112" w:firstLine="0"/>
              <w:rPr>
                <w:b/>
                <w:bCs/>
                <w:lang w:val="fr-FR"/>
              </w:rPr>
            </w:pPr>
            <w:r w:rsidRPr="006F3F13">
              <w:rPr>
                <w:b/>
                <w:bCs/>
                <w:lang w:val="fr-FR"/>
              </w:rPr>
              <w:t xml:space="preserve">RCM NA 2009  </w:t>
            </w:r>
            <w:proofErr w:type="spellStart"/>
            <w:r w:rsidRPr="006F3F13">
              <w:rPr>
                <w:b/>
                <w:bCs/>
                <w:lang w:val="fr-FR"/>
              </w:rPr>
              <w:t>Recommendation</w:t>
            </w:r>
            <w:proofErr w:type="spellEnd"/>
          </w:p>
        </w:tc>
        <w:tc>
          <w:tcPr>
            <w:tcW w:w="4779" w:type="dxa"/>
            <w:shd w:val="clear" w:color="auto" w:fill="EAEAEA"/>
          </w:tcPr>
          <w:p w:rsidR="005431C9" w:rsidRPr="006F3F13" w:rsidRDefault="005431C9" w:rsidP="006F3F13">
            <w:pPr>
              <w:snapToGrid w:val="0"/>
              <w:spacing w:line="100" w:lineRule="atLeast"/>
              <w:ind w:left="142" w:firstLine="0"/>
              <w:rPr>
                <w:bCs/>
              </w:rPr>
            </w:pPr>
            <w:r w:rsidRPr="006F3F13">
              <w:rPr>
                <w:bCs/>
              </w:rPr>
              <w:t>RCM NA recommends that Ireland liaise with UK to ensure that the UK sampling coverage suitably covers the Irish metier.</w:t>
            </w:r>
          </w:p>
        </w:tc>
      </w:tr>
      <w:tr w:rsidR="005431C9" w:rsidTr="006F3F13">
        <w:trPr>
          <w:trHeight w:val="871"/>
        </w:trPr>
        <w:tc>
          <w:tcPr>
            <w:tcW w:w="3612" w:type="dxa"/>
            <w:shd w:val="clear" w:color="auto" w:fill="EAEAEA"/>
          </w:tcPr>
          <w:p w:rsidR="005431C9" w:rsidRPr="006F3F13" w:rsidRDefault="005431C9" w:rsidP="006F3F13">
            <w:pPr>
              <w:snapToGrid w:val="0"/>
              <w:spacing w:line="100" w:lineRule="atLeast"/>
              <w:ind w:left="112" w:firstLine="0"/>
              <w:rPr>
                <w:b/>
                <w:bCs/>
                <w:lang w:val="fr-FR"/>
              </w:rPr>
            </w:pPr>
            <w:proofErr w:type="spellStart"/>
            <w:r w:rsidRPr="006F3F13">
              <w:rPr>
                <w:b/>
                <w:bCs/>
                <w:lang w:val="fr-FR"/>
              </w:rPr>
              <w:t>Follow</w:t>
            </w:r>
            <w:proofErr w:type="spellEnd"/>
            <w:r w:rsidRPr="006F3F13">
              <w:rPr>
                <w:b/>
                <w:bCs/>
                <w:lang w:val="fr-FR"/>
              </w:rPr>
              <w:t xml:space="preserve">-up actions </w:t>
            </w:r>
            <w:proofErr w:type="spellStart"/>
            <w:r w:rsidRPr="006F3F13">
              <w:rPr>
                <w:b/>
                <w:bCs/>
                <w:lang w:val="fr-FR"/>
              </w:rPr>
              <w:t>needed</w:t>
            </w:r>
            <w:proofErr w:type="spellEnd"/>
          </w:p>
        </w:tc>
        <w:tc>
          <w:tcPr>
            <w:tcW w:w="4779" w:type="dxa"/>
            <w:shd w:val="clear" w:color="auto" w:fill="EAEAEA"/>
          </w:tcPr>
          <w:p w:rsidR="005431C9" w:rsidRPr="006F3F13" w:rsidRDefault="005431C9" w:rsidP="006F3F13">
            <w:pPr>
              <w:snapToGrid w:val="0"/>
              <w:spacing w:line="100" w:lineRule="atLeast"/>
              <w:ind w:left="142" w:firstLine="0"/>
              <w:rPr>
                <w:bCs/>
              </w:rPr>
            </w:pPr>
            <w:r w:rsidRPr="006F3F13">
              <w:rPr>
                <w:bCs/>
              </w:rPr>
              <w:t>Ireland to – liaise directly with UK to confirm that spatial and temporal aspects of fisheries in this area allow appropriate task sharing</w:t>
            </w:r>
          </w:p>
        </w:tc>
      </w:tr>
      <w:tr w:rsidR="005431C9" w:rsidTr="006F3F13">
        <w:trPr>
          <w:trHeight w:val="646"/>
        </w:trPr>
        <w:tc>
          <w:tcPr>
            <w:tcW w:w="3612" w:type="dxa"/>
            <w:shd w:val="clear" w:color="auto" w:fill="EAEAEA"/>
          </w:tcPr>
          <w:p w:rsidR="005431C9" w:rsidRPr="00BB1C0C" w:rsidRDefault="005431C9" w:rsidP="006F3F13">
            <w:pPr>
              <w:snapToGrid w:val="0"/>
              <w:spacing w:line="100" w:lineRule="atLeast"/>
              <w:ind w:left="112" w:firstLine="0"/>
              <w:rPr>
                <w:b/>
                <w:bCs/>
                <w:lang w:val="en-US"/>
              </w:rPr>
            </w:pPr>
            <w:r w:rsidRPr="00BB1C0C">
              <w:rPr>
                <w:b/>
                <w:bCs/>
                <w:lang w:val="en-US"/>
              </w:rPr>
              <w:t>Responsible persons for follow-up actions</w:t>
            </w:r>
          </w:p>
        </w:tc>
        <w:tc>
          <w:tcPr>
            <w:tcW w:w="4779" w:type="dxa"/>
            <w:shd w:val="clear" w:color="auto" w:fill="EAEAEA"/>
          </w:tcPr>
          <w:p w:rsidR="005431C9" w:rsidRPr="006F3F13" w:rsidRDefault="005431C9" w:rsidP="006F3F13">
            <w:pPr>
              <w:snapToGrid w:val="0"/>
              <w:spacing w:line="100" w:lineRule="atLeast"/>
              <w:ind w:left="142" w:firstLine="0"/>
              <w:rPr>
                <w:bCs/>
              </w:rPr>
            </w:pPr>
            <w:r w:rsidRPr="006F3F13">
              <w:rPr>
                <w:bCs/>
              </w:rPr>
              <w:t>Helen McCormick - Ireland</w:t>
            </w:r>
          </w:p>
          <w:p w:rsidR="005431C9" w:rsidRPr="006F3F13" w:rsidRDefault="005431C9" w:rsidP="006F3F13">
            <w:pPr>
              <w:snapToGrid w:val="0"/>
              <w:spacing w:line="100" w:lineRule="atLeast"/>
              <w:ind w:left="142" w:firstLine="0"/>
              <w:rPr>
                <w:bCs/>
              </w:rPr>
            </w:pPr>
            <w:r w:rsidRPr="006F3F13">
              <w:rPr>
                <w:bCs/>
              </w:rPr>
              <w:t xml:space="preserve">Steve </w:t>
            </w:r>
            <w:proofErr w:type="spellStart"/>
            <w:r w:rsidRPr="006F3F13">
              <w:rPr>
                <w:bCs/>
              </w:rPr>
              <w:t>Warnes</w:t>
            </w:r>
            <w:proofErr w:type="spellEnd"/>
            <w:r w:rsidRPr="006F3F13">
              <w:rPr>
                <w:bCs/>
              </w:rPr>
              <w:t xml:space="preserve"> – UK</w:t>
            </w:r>
          </w:p>
        </w:tc>
      </w:tr>
      <w:tr w:rsidR="005431C9" w:rsidTr="006F3F13">
        <w:trPr>
          <w:trHeight w:val="331"/>
        </w:trPr>
        <w:tc>
          <w:tcPr>
            <w:tcW w:w="3612" w:type="dxa"/>
            <w:shd w:val="clear" w:color="auto" w:fill="EAEAEA"/>
          </w:tcPr>
          <w:p w:rsidR="005431C9" w:rsidRPr="006F3F13" w:rsidRDefault="005431C9" w:rsidP="006F3F13">
            <w:pPr>
              <w:snapToGrid w:val="0"/>
              <w:spacing w:line="100" w:lineRule="atLeast"/>
              <w:ind w:left="112" w:firstLine="0"/>
              <w:rPr>
                <w:b/>
                <w:bCs/>
                <w:lang w:val="fr-FR"/>
              </w:rPr>
            </w:pPr>
            <w:r w:rsidRPr="006F3F13">
              <w:rPr>
                <w:b/>
                <w:bCs/>
                <w:lang w:val="fr-FR"/>
              </w:rPr>
              <w:t>Time frame (Deadline)</w:t>
            </w:r>
          </w:p>
        </w:tc>
        <w:tc>
          <w:tcPr>
            <w:tcW w:w="4779" w:type="dxa"/>
            <w:shd w:val="clear" w:color="auto" w:fill="EAEAEA"/>
          </w:tcPr>
          <w:p w:rsidR="005431C9" w:rsidRPr="006F3F13" w:rsidRDefault="005431C9" w:rsidP="006F3F13">
            <w:pPr>
              <w:snapToGrid w:val="0"/>
              <w:spacing w:line="100" w:lineRule="atLeast"/>
              <w:ind w:left="142" w:firstLine="0"/>
              <w:rPr>
                <w:bCs/>
              </w:rPr>
            </w:pPr>
            <w:r w:rsidRPr="006F3F13">
              <w:rPr>
                <w:bCs/>
              </w:rPr>
              <w:t>March 2010</w:t>
            </w:r>
          </w:p>
        </w:tc>
      </w:tr>
      <w:tr w:rsidR="005431C9" w:rsidTr="006F3F13">
        <w:trPr>
          <w:trHeight w:val="1412"/>
        </w:trPr>
        <w:tc>
          <w:tcPr>
            <w:tcW w:w="3612" w:type="dxa"/>
            <w:shd w:val="clear" w:color="auto" w:fill="EAEAEA"/>
          </w:tcPr>
          <w:p w:rsidR="005431C9" w:rsidRPr="006F3F13" w:rsidRDefault="005431C9" w:rsidP="006F3F13">
            <w:pPr>
              <w:snapToGrid w:val="0"/>
              <w:spacing w:line="100" w:lineRule="atLeast"/>
              <w:ind w:left="112" w:firstLine="0"/>
              <w:rPr>
                <w:b/>
                <w:bCs/>
                <w:lang w:val="fr-FR"/>
              </w:rPr>
            </w:pPr>
            <w:r w:rsidRPr="006F3F13">
              <w:rPr>
                <w:b/>
                <w:bCs/>
                <w:lang w:val="fr-FR"/>
              </w:rPr>
              <w:t xml:space="preserve">Actions by </w:t>
            </w:r>
            <w:proofErr w:type="spellStart"/>
            <w:r w:rsidRPr="006F3F13">
              <w:rPr>
                <w:b/>
                <w:bCs/>
                <w:lang w:val="fr-FR"/>
              </w:rPr>
              <w:t>Member</w:t>
            </w:r>
            <w:proofErr w:type="spellEnd"/>
            <w:r w:rsidRPr="006F3F13">
              <w:rPr>
                <w:b/>
                <w:bCs/>
                <w:lang w:val="fr-FR"/>
              </w:rPr>
              <w:t xml:space="preserve"> State</w:t>
            </w:r>
          </w:p>
        </w:tc>
        <w:tc>
          <w:tcPr>
            <w:tcW w:w="4779" w:type="dxa"/>
            <w:shd w:val="clear" w:color="auto" w:fill="EAEAEA"/>
          </w:tcPr>
          <w:p w:rsidR="005431C9" w:rsidRPr="006F3F13" w:rsidRDefault="005431C9" w:rsidP="006F3F13">
            <w:pPr>
              <w:snapToGrid w:val="0"/>
              <w:spacing w:line="100" w:lineRule="atLeast"/>
              <w:ind w:left="142" w:firstLine="0"/>
              <w:rPr>
                <w:bCs/>
              </w:rPr>
            </w:pPr>
            <w:r>
              <w:rPr>
                <w:bCs/>
              </w:rPr>
              <w:t>Ireland has liaised with Northern Ireland with regards to task sharing, NI has a limited fishery in this area and as Ireland has 13 discard trips planned for this metier, it is assumed that this metier is adequately covered</w:t>
            </w:r>
          </w:p>
        </w:tc>
      </w:tr>
    </w:tbl>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0"/>
        <w:gridCol w:w="4814"/>
      </w:tblGrid>
      <w:tr w:rsidR="005431C9">
        <w:trPr>
          <w:cantSplit/>
        </w:trPr>
        <w:tc>
          <w:tcPr>
            <w:tcW w:w="8414" w:type="dxa"/>
            <w:gridSpan w:val="2"/>
          </w:tcPr>
          <w:p w:rsidR="005431C9" w:rsidRDefault="005431C9">
            <w:pPr>
              <w:keepNext/>
              <w:rPr>
                <w:b/>
                <w:bCs/>
              </w:rPr>
            </w:pPr>
            <w:r>
              <w:rPr>
                <w:b/>
                <w:bCs/>
              </w:rPr>
              <w:t>Métier variables: Inclusion of bilateral and RCM agreements in NP</w:t>
            </w:r>
          </w:p>
        </w:tc>
      </w:tr>
      <w:tr w:rsidR="005431C9">
        <w:tc>
          <w:tcPr>
            <w:tcW w:w="3600" w:type="dxa"/>
            <w:shd w:val="clear" w:color="auto" w:fill="EAEAEA"/>
          </w:tcPr>
          <w:p w:rsidR="005431C9" w:rsidRDefault="005431C9" w:rsidP="004A290B">
            <w:pPr>
              <w:snapToGrid w:val="0"/>
              <w:spacing w:line="100" w:lineRule="atLeast"/>
              <w:ind w:left="112" w:firstLine="0"/>
              <w:rPr>
                <w:b/>
                <w:bCs/>
                <w:lang w:val="fr-FR"/>
              </w:rPr>
            </w:pPr>
            <w:r>
              <w:rPr>
                <w:b/>
                <w:bCs/>
                <w:lang w:val="fr-FR"/>
              </w:rPr>
              <w:t xml:space="preserve">RCM NA 2009  </w:t>
            </w:r>
            <w:proofErr w:type="spellStart"/>
            <w:r>
              <w:rPr>
                <w:b/>
                <w:bCs/>
                <w:lang w:val="fr-FR"/>
              </w:rPr>
              <w:t>Recommendation</w:t>
            </w:r>
            <w:proofErr w:type="spellEnd"/>
          </w:p>
        </w:tc>
        <w:tc>
          <w:tcPr>
            <w:tcW w:w="4814" w:type="dxa"/>
            <w:shd w:val="clear" w:color="auto" w:fill="EAEAEA"/>
          </w:tcPr>
          <w:p w:rsidR="005431C9" w:rsidRPr="004A290B" w:rsidRDefault="005431C9" w:rsidP="004A290B">
            <w:pPr>
              <w:snapToGrid w:val="0"/>
              <w:spacing w:line="100" w:lineRule="atLeast"/>
              <w:ind w:left="142" w:firstLine="0"/>
              <w:rPr>
                <w:bCs/>
              </w:rPr>
            </w:pPr>
            <w:r w:rsidRPr="004A290B">
              <w:rPr>
                <w:bCs/>
              </w:rPr>
              <w:t>National Programmes to include appropriate reference to RCM NA report in relation to sampling agreement at metier level.</w:t>
            </w:r>
          </w:p>
        </w:tc>
      </w:tr>
      <w:tr w:rsidR="005431C9" w:rsidTr="005154BA">
        <w:tc>
          <w:tcPr>
            <w:tcW w:w="3600" w:type="dxa"/>
            <w:shd w:val="clear" w:color="auto" w:fill="EAEAEA"/>
          </w:tcPr>
          <w:p w:rsidR="005431C9" w:rsidRPr="004A290B" w:rsidRDefault="005431C9" w:rsidP="004A290B">
            <w:pPr>
              <w:snapToGrid w:val="0"/>
              <w:spacing w:line="100" w:lineRule="atLeast"/>
              <w:ind w:left="112" w:firstLine="0"/>
              <w:rPr>
                <w:b/>
                <w:bCs/>
                <w:lang w:val="fr-FR"/>
              </w:rPr>
            </w:pPr>
            <w:proofErr w:type="spellStart"/>
            <w:r w:rsidRPr="004A290B">
              <w:rPr>
                <w:b/>
                <w:bCs/>
                <w:lang w:val="fr-FR"/>
              </w:rPr>
              <w:t>Follow</w:t>
            </w:r>
            <w:proofErr w:type="spellEnd"/>
            <w:r w:rsidRPr="004A290B">
              <w:rPr>
                <w:b/>
                <w:bCs/>
                <w:lang w:val="fr-FR"/>
              </w:rPr>
              <w:t xml:space="preserve">-up actions </w:t>
            </w:r>
            <w:proofErr w:type="spellStart"/>
            <w:r w:rsidRPr="004A290B">
              <w:rPr>
                <w:b/>
                <w:bCs/>
                <w:lang w:val="fr-FR"/>
              </w:rPr>
              <w:t>needed</w:t>
            </w:r>
            <w:proofErr w:type="spellEnd"/>
          </w:p>
        </w:tc>
        <w:tc>
          <w:tcPr>
            <w:tcW w:w="4814" w:type="dxa"/>
            <w:shd w:val="clear" w:color="auto" w:fill="EAEAEA"/>
          </w:tcPr>
          <w:p w:rsidR="005431C9" w:rsidRPr="004A290B" w:rsidRDefault="005431C9" w:rsidP="004A290B">
            <w:pPr>
              <w:snapToGrid w:val="0"/>
              <w:spacing w:line="100" w:lineRule="atLeast"/>
              <w:ind w:left="142" w:firstLine="0"/>
              <w:rPr>
                <w:bCs/>
              </w:rPr>
            </w:pPr>
            <w:r w:rsidRPr="004A290B">
              <w:rPr>
                <w:bCs/>
              </w:rPr>
              <w:t>National Correspondents to ensure that National Programme includes appropriate reference to RCM and bilateral agreements in relation to sampling activities as referred to in the RCM NA report</w:t>
            </w:r>
          </w:p>
        </w:tc>
      </w:tr>
      <w:tr w:rsidR="005431C9" w:rsidTr="005154BA">
        <w:tc>
          <w:tcPr>
            <w:tcW w:w="3600" w:type="dxa"/>
            <w:shd w:val="clear" w:color="auto" w:fill="EAEAEA"/>
          </w:tcPr>
          <w:p w:rsidR="005431C9" w:rsidRPr="00BB1C0C" w:rsidRDefault="005431C9" w:rsidP="004A290B">
            <w:pPr>
              <w:snapToGrid w:val="0"/>
              <w:spacing w:line="100" w:lineRule="atLeast"/>
              <w:ind w:left="112" w:firstLine="0"/>
              <w:rPr>
                <w:b/>
                <w:bCs/>
                <w:lang w:val="en-US"/>
              </w:rPr>
            </w:pPr>
            <w:r w:rsidRPr="00BB1C0C">
              <w:rPr>
                <w:b/>
                <w:bCs/>
                <w:lang w:val="en-US"/>
              </w:rPr>
              <w:t>Responsible persons for follow-up actions</w:t>
            </w:r>
          </w:p>
        </w:tc>
        <w:tc>
          <w:tcPr>
            <w:tcW w:w="4814" w:type="dxa"/>
            <w:shd w:val="clear" w:color="auto" w:fill="EAEAEA"/>
          </w:tcPr>
          <w:p w:rsidR="005431C9" w:rsidRPr="004A290B" w:rsidRDefault="005431C9" w:rsidP="004A290B">
            <w:pPr>
              <w:snapToGrid w:val="0"/>
              <w:spacing w:line="100" w:lineRule="atLeast"/>
              <w:ind w:left="142" w:firstLine="0"/>
              <w:rPr>
                <w:bCs/>
              </w:rPr>
            </w:pPr>
            <w:r w:rsidRPr="004A290B">
              <w:rPr>
                <w:bCs/>
              </w:rPr>
              <w:t>National Correspondents</w:t>
            </w:r>
          </w:p>
        </w:tc>
      </w:tr>
      <w:tr w:rsidR="005431C9" w:rsidTr="005154BA">
        <w:trPr>
          <w:trHeight w:val="386"/>
        </w:trPr>
        <w:tc>
          <w:tcPr>
            <w:tcW w:w="3600" w:type="dxa"/>
            <w:shd w:val="clear" w:color="auto" w:fill="EAEAEA"/>
          </w:tcPr>
          <w:p w:rsidR="005431C9" w:rsidRPr="004A290B" w:rsidRDefault="005431C9" w:rsidP="004A290B">
            <w:pPr>
              <w:snapToGrid w:val="0"/>
              <w:spacing w:line="100" w:lineRule="atLeast"/>
              <w:ind w:left="112" w:firstLine="0"/>
              <w:rPr>
                <w:b/>
                <w:bCs/>
                <w:lang w:val="fr-FR"/>
              </w:rPr>
            </w:pPr>
            <w:r w:rsidRPr="004A290B">
              <w:rPr>
                <w:b/>
                <w:bCs/>
                <w:lang w:val="fr-FR"/>
              </w:rPr>
              <w:t>Time frame (Deadline)</w:t>
            </w:r>
          </w:p>
        </w:tc>
        <w:tc>
          <w:tcPr>
            <w:tcW w:w="4814" w:type="dxa"/>
            <w:shd w:val="clear" w:color="auto" w:fill="EAEAEA"/>
          </w:tcPr>
          <w:p w:rsidR="005431C9" w:rsidRPr="004A290B" w:rsidRDefault="005431C9" w:rsidP="004A290B">
            <w:pPr>
              <w:snapToGrid w:val="0"/>
              <w:spacing w:line="100" w:lineRule="atLeast"/>
              <w:ind w:left="142" w:firstLine="0"/>
              <w:rPr>
                <w:bCs/>
              </w:rPr>
            </w:pPr>
            <w:r w:rsidRPr="004A290B">
              <w:rPr>
                <w:bCs/>
              </w:rPr>
              <w:t>March 2010</w:t>
            </w:r>
          </w:p>
        </w:tc>
      </w:tr>
      <w:tr w:rsidR="005431C9" w:rsidTr="005154BA">
        <w:trPr>
          <w:trHeight w:val="386"/>
        </w:trPr>
        <w:tc>
          <w:tcPr>
            <w:tcW w:w="3600" w:type="dxa"/>
            <w:shd w:val="clear" w:color="auto" w:fill="EAEAEA"/>
          </w:tcPr>
          <w:p w:rsidR="005431C9" w:rsidRPr="004A290B" w:rsidRDefault="005431C9" w:rsidP="004A290B">
            <w:pPr>
              <w:snapToGrid w:val="0"/>
              <w:spacing w:line="100" w:lineRule="atLeast"/>
              <w:ind w:left="112" w:firstLine="0"/>
              <w:rPr>
                <w:b/>
                <w:bCs/>
                <w:lang w:val="fr-FR"/>
              </w:rPr>
            </w:pPr>
            <w:r w:rsidRPr="004A290B">
              <w:rPr>
                <w:b/>
                <w:bCs/>
                <w:lang w:val="fr-FR"/>
              </w:rPr>
              <w:t xml:space="preserve">Actions by </w:t>
            </w:r>
            <w:proofErr w:type="spellStart"/>
            <w:r w:rsidRPr="004A290B">
              <w:rPr>
                <w:b/>
                <w:bCs/>
                <w:lang w:val="fr-FR"/>
              </w:rPr>
              <w:t>Member</w:t>
            </w:r>
            <w:proofErr w:type="spellEnd"/>
            <w:r w:rsidRPr="004A290B">
              <w:rPr>
                <w:b/>
                <w:bCs/>
                <w:lang w:val="fr-FR"/>
              </w:rPr>
              <w:t xml:space="preserve"> State</w:t>
            </w:r>
          </w:p>
        </w:tc>
        <w:tc>
          <w:tcPr>
            <w:tcW w:w="4814" w:type="dxa"/>
            <w:shd w:val="clear" w:color="auto" w:fill="EAEAEA"/>
          </w:tcPr>
          <w:p w:rsidR="005431C9" w:rsidRPr="004A290B" w:rsidRDefault="005431C9" w:rsidP="004A290B">
            <w:pPr>
              <w:snapToGrid w:val="0"/>
              <w:spacing w:line="100" w:lineRule="atLeast"/>
              <w:ind w:left="142" w:firstLine="0"/>
              <w:rPr>
                <w:bCs/>
              </w:rPr>
            </w:pPr>
            <w:r w:rsidRPr="004A290B">
              <w:rPr>
                <w:bCs/>
              </w:rPr>
              <w:t xml:space="preserve">MS </w:t>
            </w:r>
            <w:r>
              <w:rPr>
                <w:bCs/>
              </w:rPr>
              <w:t>has</w:t>
            </w:r>
            <w:r w:rsidRPr="004A290B">
              <w:rPr>
                <w:bCs/>
              </w:rPr>
              <w:t xml:space="preserve"> up Bi laterals using the templates provided with UK</w:t>
            </w:r>
            <w:r>
              <w:rPr>
                <w:bCs/>
              </w:rPr>
              <w:t xml:space="preserve">-Scotland, France and </w:t>
            </w:r>
            <w:r w:rsidRPr="004A290B">
              <w:rPr>
                <w:bCs/>
              </w:rPr>
              <w:t>Denmark</w:t>
            </w:r>
            <w:r>
              <w:rPr>
                <w:bCs/>
              </w:rPr>
              <w:t>. A request was sent to Spain but at the time of submission no response was received.</w:t>
            </w:r>
          </w:p>
        </w:tc>
      </w:tr>
    </w:tbl>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0"/>
        <w:gridCol w:w="4814"/>
      </w:tblGrid>
      <w:tr w:rsidR="005431C9">
        <w:trPr>
          <w:cantSplit/>
        </w:trPr>
        <w:tc>
          <w:tcPr>
            <w:tcW w:w="8414" w:type="dxa"/>
            <w:gridSpan w:val="2"/>
          </w:tcPr>
          <w:p w:rsidR="005431C9" w:rsidRDefault="005431C9">
            <w:pPr>
              <w:keepNext/>
              <w:rPr>
                <w:b/>
                <w:bCs/>
              </w:rPr>
            </w:pPr>
            <w:r w:rsidRPr="00A918CA">
              <w:rPr>
                <w:b/>
                <w:bCs/>
              </w:rPr>
              <w:t>Recreational fisheries : Best practise</w:t>
            </w:r>
          </w:p>
        </w:tc>
      </w:tr>
      <w:tr w:rsidR="005431C9">
        <w:tc>
          <w:tcPr>
            <w:tcW w:w="3600" w:type="dxa"/>
            <w:shd w:val="clear" w:color="auto" w:fill="EAEAEA"/>
          </w:tcPr>
          <w:p w:rsidR="005431C9" w:rsidRPr="004A290B" w:rsidRDefault="005431C9" w:rsidP="004A290B">
            <w:pPr>
              <w:snapToGrid w:val="0"/>
              <w:spacing w:line="100" w:lineRule="atLeast"/>
              <w:ind w:left="112" w:firstLine="0"/>
              <w:rPr>
                <w:b/>
                <w:bCs/>
                <w:lang w:val="fr-FR"/>
              </w:rPr>
            </w:pPr>
            <w:r w:rsidRPr="004A290B">
              <w:rPr>
                <w:b/>
                <w:bCs/>
                <w:lang w:val="fr-FR"/>
              </w:rPr>
              <w:t xml:space="preserve">RCM NA 2009  </w:t>
            </w:r>
            <w:proofErr w:type="spellStart"/>
            <w:r w:rsidRPr="004A290B">
              <w:rPr>
                <w:b/>
                <w:bCs/>
                <w:lang w:val="fr-FR"/>
              </w:rPr>
              <w:t>Recommendation</w:t>
            </w:r>
            <w:proofErr w:type="spellEnd"/>
          </w:p>
        </w:tc>
        <w:tc>
          <w:tcPr>
            <w:tcW w:w="4814" w:type="dxa"/>
            <w:shd w:val="clear" w:color="auto" w:fill="EAEAEA"/>
          </w:tcPr>
          <w:p w:rsidR="005431C9" w:rsidRPr="004A290B" w:rsidRDefault="005431C9" w:rsidP="004A290B">
            <w:pPr>
              <w:snapToGrid w:val="0"/>
              <w:spacing w:line="100" w:lineRule="atLeast"/>
              <w:ind w:left="142" w:firstLine="0"/>
              <w:rPr>
                <w:bCs/>
              </w:rPr>
            </w:pPr>
            <w:r w:rsidRPr="004A290B">
              <w:rPr>
                <w:bCs/>
              </w:rPr>
              <w:t xml:space="preserve">RCM NA recommends MS to prepare their NP Proposal 2011-2013 on recreational fisheries based on the DCF requirements, using their own knowledge of the fisheries, without waiting for </w:t>
            </w:r>
            <w:proofErr w:type="gramStart"/>
            <w:r w:rsidRPr="004A290B">
              <w:rPr>
                <w:bCs/>
              </w:rPr>
              <w:t>the  outcomes</w:t>
            </w:r>
            <w:proofErr w:type="gramEnd"/>
            <w:r w:rsidRPr="004A290B">
              <w:rPr>
                <w:bCs/>
              </w:rPr>
              <w:t xml:space="preserve"> of the PGFRS.</w:t>
            </w:r>
          </w:p>
          <w:p w:rsidR="005431C9" w:rsidRPr="004A290B" w:rsidRDefault="005431C9" w:rsidP="004A290B">
            <w:pPr>
              <w:snapToGrid w:val="0"/>
              <w:spacing w:line="100" w:lineRule="atLeast"/>
              <w:ind w:left="142" w:firstLine="0"/>
              <w:rPr>
                <w:bCs/>
              </w:rPr>
            </w:pPr>
            <w:r w:rsidRPr="004A290B">
              <w:rPr>
                <w:bCs/>
              </w:rPr>
              <w:t>RCM NA recommends also MS to consider the recommendations of the ICES WGEEL.</w:t>
            </w:r>
          </w:p>
        </w:tc>
      </w:tr>
      <w:tr w:rsidR="005431C9">
        <w:tc>
          <w:tcPr>
            <w:tcW w:w="3600" w:type="dxa"/>
            <w:shd w:val="clear" w:color="auto" w:fill="EAEAEA"/>
          </w:tcPr>
          <w:p w:rsidR="005431C9" w:rsidRPr="004A290B" w:rsidRDefault="005431C9" w:rsidP="004A290B">
            <w:pPr>
              <w:snapToGrid w:val="0"/>
              <w:spacing w:line="100" w:lineRule="atLeast"/>
              <w:ind w:left="112" w:firstLine="0"/>
              <w:rPr>
                <w:b/>
                <w:bCs/>
                <w:lang w:val="fr-FR"/>
              </w:rPr>
            </w:pPr>
            <w:proofErr w:type="spellStart"/>
            <w:r w:rsidRPr="004A290B">
              <w:rPr>
                <w:b/>
                <w:bCs/>
                <w:lang w:val="fr-FR"/>
              </w:rPr>
              <w:t>Follow</w:t>
            </w:r>
            <w:proofErr w:type="spellEnd"/>
            <w:r w:rsidRPr="004A290B">
              <w:rPr>
                <w:b/>
                <w:bCs/>
                <w:lang w:val="fr-FR"/>
              </w:rPr>
              <w:t xml:space="preserve">-up actions </w:t>
            </w:r>
            <w:proofErr w:type="spellStart"/>
            <w:r w:rsidRPr="004A290B">
              <w:rPr>
                <w:b/>
                <w:bCs/>
                <w:lang w:val="fr-FR"/>
              </w:rPr>
              <w:t>needed</w:t>
            </w:r>
            <w:proofErr w:type="spellEnd"/>
          </w:p>
        </w:tc>
        <w:tc>
          <w:tcPr>
            <w:tcW w:w="4814" w:type="dxa"/>
            <w:shd w:val="clear" w:color="auto" w:fill="EAEAEA"/>
          </w:tcPr>
          <w:p w:rsidR="005431C9" w:rsidRPr="004A290B" w:rsidRDefault="005431C9" w:rsidP="004A290B">
            <w:pPr>
              <w:snapToGrid w:val="0"/>
              <w:spacing w:line="100" w:lineRule="atLeast"/>
              <w:ind w:left="142" w:firstLine="0"/>
              <w:rPr>
                <w:bCs/>
              </w:rPr>
            </w:pPr>
            <w:r w:rsidRPr="004A290B">
              <w:rPr>
                <w:bCs/>
              </w:rPr>
              <w:t>Drafting MS NP proposals 2011-2013</w:t>
            </w:r>
          </w:p>
        </w:tc>
      </w:tr>
      <w:tr w:rsidR="005431C9">
        <w:tc>
          <w:tcPr>
            <w:tcW w:w="3600" w:type="dxa"/>
            <w:shd w:val="clear" w:color="auto" w:fill="EAEAEA"/>
          </w:tcPr>
          <w:p w:rsidR="005431C9" w:rsidRPr="00BB1C0C" w:rsidRDefault="005431C9" w:rsidP="004A290B">
            <w:pPr>
              <w:snapToGrid w:val="0"/>
              <w:spacing w:line="100" w:lineRule="atLeast"/>
              <w:ind w:left="112" w:firstLine="0"/>
              <w:rPr>
                <w:b/>
                <w:bCs/>
                <w:lang w:val="en-US"/>
              </w:rPr>
            </w:pPr>
            <w:r w:rsidRPr="00BB1C0C">
              <w:rPr>
                <w:b/>
                <w:bCs/>
                <w:lang w:val="en-US"/>
              </w:rPr>
              <w:t>Responsible persons for follow-up actions</w:t>
            </w:r>
          </w:p>
        </w:tc>
        <w:tc>
          <w:tcPr>
            <w:tcW w:w="4814" w:type="dxa"/>
            <w:shd w:val="clear" w:color="auto" w:fill="EAEAEA"/>
          </w:tcPr>
          <w:p w:rsidR="005431C9" w:rsidRPr="004A290B" w:rsidRDefault="005431C9" w:rsidP="004A290B">
            <w:pPr>
              <w:snapToGrid w:val="0"/>
              <w:spacing w:line="100" w:lineRule="atLeast"/>
              <w:ind w:left="142" w:firstLine="0"/>
              <w:rPr>
                <w:bCs/>
              </w:rPr>
            </w:pPr>
            <w:r w:rsidRPr="004A290B">
              <w:rPr>
                <w:bCs/>
              </w:rPr>
              <w:t>All MS</w:t>
            </w:r>
          </w:p>
        </w:tc>
      </w:tr>
      <w:tr w:rsidR="005431C9">
        <w:trPr>
          <w:trHeight w:val="386"/>
        </w:trPr>
        <w:tc>
          <w:tcPr>
            <w:tcW w:w="3600" w:type="dxa"/>
            <w:shd w:val="clear" w:color="auto" w:fill="EAEAEA"/>
          </w:tcPr>
          <w:p w:rsidR="005431C9" w:rsidRPr="004A290B" w:rsidRDefault="005431C9" w:rsidP="004A290B">
            <w:pPr>
              <w:snapToGrid w:val="0"/>
              <w:spacing w:line="100" w:lineRule="atLeast"/>
              <w:ind w:left="112" w:firstLine="0"/>
              <w:rPr>
                <w:b/>
                <w:bCs/>
                <w:lang w:val="fr-FR"/>
              </w:rPr>
            </w:pPr>
            <w:r w:rsidRPr="004A290B">
              <w:rPr>
                <w:b/>
                <w:bCs/>
                <w:lang w:val="fr-FR"/>
              </w:rPr>
              <w:t>Time frame (Deadline)</w:t>
            </w:r>
          </w:p>
        </w:tc>
        <w:tc>
          <w:tcPr>
            <w:tcW w:w="4814" w:type="dxa"/>
            <w:shd w:val="clear" w:color="auto" w:fill="EAEAEA"/>
          </w:tcPr>
          <w:p w:rsidR="005431C9" w:rsidRPr="004A290B" w:rsidRDefault="005431C9" w:rsidP="004A290B">
            <w:pPr>
              <w:snapToGrid w:val="0"/>
              <w:spacing w:line="100" w:lineRule="atLeast"/>
              <w:ind w:left="142" w:firstLine="0"/>
              <w:rPr>
                <w:bCs/>
              </w:rPr>
            </w:pPr>
            <w:r w:rsidRPr="004A290B">
              <w:rPr>
                <w:bCs/>
              </w:rPr>
              <w:t>March 2010</w:t>
            </w:r>
          </w:p>
        </w:tc>
      </w:tr>
      <w:tr w:rsidR="005431C9">
        <w:trPr>
          <w:trHeight w:val="386"/>
        </w:trPr>
        <w:tc>
          <w:tcPr>
            <w:tcW w:w="3600" w:type="dxa"/>
            <w:shd w:val="clear" w:color="auto" w:fill="EAEAEA"/>
          </w:tcPr>
          <w:p w:rsidR="005431C9" w:rsidRPr="004A290B" w:rsidRDefault="005431C9" w:rsidP="004A290B">
            <w:pPr>
              <w:snapToGrid w:val="0"/>
              <w:spacing w:line="100" w:lineRule="atLeast"/>
              <w:ind w:left="112" w:firstLine="0"/>
              <w:rPr>
                <w:b/>
                <w:bCs/>
                <w:lang w:val="fr-FR"/>
              </w:rPr>
            </w:pPr>
            <w:r w:rsidRPr="004A290B">
              <w:rPr>
                <w:b/>
                <w:bCs/>
                <w:lang w:val="fr-FR"/>
              </w:rPr>
              <w:t xml:space="preserve">Actions by </w:t>
            </w:r>
            <w:proofErr w:type="spellStart"/>
            <w:r w:rsidRPr="004A290B">
              <w:rPr>
                <w:b/>
                <w:bCs/>
                <w:lang w:val="fr-FR"/>
              </w:rPr>
              <w:t>Member</w:t>
            </w:r>
            <w:proofErr w:type="spellEnd"/>
            <w:r w:rsidRPr="004A290B">
              <w:rPr>
                <w:b/>
                <w:bCs/>
                <w:lang w:val="fr-FR"/>
              </w:rPr>
              <w:t xml:space="preserve"> State</w:t>
            </w:r>
          </w:p>
        </w:tc>
        <w:tc>
          <w:tcPr>
            <w:tcW w:w="4814" w:type="dxa"/>
            <w:shd w:val="clear" w:color="auto" w:fill="EAEAEA"/>
          </w:tcPr>
          <w:p w:rsidR="005431C9" w:rsidRPr="004A290B" w:rsidRDefault="005431C9" w:rsidP="004A290B">
            <w:pPr>
              <w:snapToGrid w:val="0"/>
              <w:spacing w:line="100" w:lineRule="atLeast"/>
              <w:ind w:left="142" w:firstLine="0"/>
              <w:rPr>
                <w:bCs/>
              </w:rPr>
            </w:pPr>
            <w:r>
              <w:rPr>
                <w:bCs/>
              </w:rPr>
              <w:t>N</w:t>
            </w:r>
            <w:r w:rsidRPr="004A290B">
              <w:rPr>
                <w:bCs/>
              </w:rPr>
              <w:t>oted in The 2010-2013 NP</w:t>
            </w:r>
          </w:p>
        </w:tc>
      </w:tr>
    </w:tbl>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00"/>
        <w:gridCol w:w="4814"/>
      </w:tblGrid>
      <w:tr w:rsidR="005431C9">
        <w:tc>
          <w:tcPr>
            <w:tcW w:w="8414" w:type="dxa"/>
            <w:gridSpan w:val="2"/>
          </w:tcPr>
          <w:p w:rsidR="005431C9" w:rsidRDefault="005431C9">
            <w:pPr>
              <w:tabs>
                <w:tab w:val="left" w:pos="2700"/>
              </w:tabs>
              <w:rPr>
                <w:b/>
              </w:rPr>
            </w:pPr>
            <w:r>
              <w:rPr>
                <w:b/>
              </w:rPr>
              <w:t>Stock related variables: Landing figures</w:t>
            </w:r>
          </w:p>
        </w:tc>
      </w:tr>
      <w:tr w:rsidR="005431C9">
        <w:tc>
          <w:tcPr>
            <w:tcW w:w="3600" w:type="dxa"/>
            <w:shd w:val="clear" w:color="auto" w:fill="E6E6E6"/>
          </w:tcPr>
          <w:p w:rsidR="005431C9" w:rsidRPr="004A290B" w:rsidRDefault="005431C9" w:rsidP="004A290B">
            <w:pPr>
              <w:snapToGrid w:val="0"/>
              <w:spacing w:line="100" w:lineRule="atLeast"/>
              <w:ind w:left="112" w:firstLine="0"/>
              <w:rPr>
                <w:b/>
                <w:bCs/>
                <w:lang w:val="fr-FR"/>
              </w:rPr>
            </w:pPr>
            <w:r w:rsidRPr="004A290B">
              <w:rPr>
                <w:b/>
                <w:bCs/>
                <w:lang w:val="fr-FR"/>
              </w:rPr>
              <w:t xml:space="preserve">RCM NA 2009  </w:t>
            </w:r>
            <w:proofErr w:type="spellStart"/>
            <w:r w:rsidRPr="004A290B">
              <w:rPr>
                <w:b/>
                <w:bCs/>
                <w:lang w:val="fr-FR"/>
              </w:rPr>
              <w:t>Recommendation</w:t>
            </w:r>
            <w:proofErr w:type="spellEnd"/>
          </w:p>
        </w:tc>
        <w:tc>
          <w:tcPr>
            <w:tcW w:w="4814" w:type="dxa"/>
            <w:shd w:val="clear" w:color="auto" w:fill="E6E6E6"/>
          </w:tcPr>
          <w:p w:rsidR="005431C9" w:rsidRPr="004A290B" w:rsidRDefault="005431C9" w:rsidP="004A290B">
            <w:pPr>
              <w:snapToGrid w:val="0"/>
              <w:spacing w:line="100" w:lineRule="atLeast"/>
              <w:ind w:left="142" w:firstLine="0"/>
              <w:rPr>
                <w:bCs/>
              </w:rPr>
            </w:pPr>
            <w:r w:rsidRPr="004A290B">
              <w:rPr>
                <w:bCs/>
              </w:rPr>
              <w:t>The RCM NA recommends that landings of the most recent three years reported by MS for non-TAC stocks, listed in Appendix VII of the Commission Decision 2008/949/EC, should be made available to MS. This information is required to evaluate if sampling is an obligation or not.</w:t>
            </w:r>
          </w:p>
        </w:tc>
      </w:tr>
      <w:tr w:rsidR="005431C9">
        <w:tc>
          <w:tcPr>
            <w:tcW w:w="3600" w:type="dxa"/>
            <w:shd w:val="clear" w:color="auto" w:fill="E6E6E6"/>
          </w:tcPr>
          <w:p w:rsidR="005431C9" w:rsidRPr="004A290B" w:rsidRDefault="005431C9" w:rsidP="004A290B">
            <w:pPr>
              <w:snapToGrid w:val="0"/>
              <w:spacing w:line="100" w:lineRule="atLeast"/>
              <w:ind w:left="112" w:firstLine="0"/>
              <w:rPr>
                <w:b/>
                <w:bCs/>
                <w:lang w:val="fr-FR"/>
              </w:rPr>
            </w:pPr>
            <w:proofErr w:type="spellStart"/>
            <w:r w:rsidRPr="004A290B">
              <w:rPr>
                <w:b/>
                <w:bCs/>
                <w:lang w:val="fr-FR"/>
              </w:rPr>
              <w:t>Follow</w:t>
            </w:r>
            <w:proofErr w:type="spellEnd"/>
            <w:r w:rsidRPr="004A290B">
              <w:rPr>
                <w:b/>
                <w:bCs/>
                <w:lang w:val="fr-FR"/>
              </w:rPr>
              <w:t xml:space="preserve">-up actions </w:t>
            </w:r>
            <w:proofErr w:type="spellStart"/>
            <w:r w:rsidRPr="004A290B">
              <w:rPr>
                <w:b/>
                <w:bCs/>
                <w:lang w:val="fr-FR"/>
              </w:rPr>
              <w:t>needed</w:t>
            </w:r>
            <w:proofErr w:type="spellEnd"/>
          </w:p>
        </w:tc>
        <w:tc>
          <w:tcPr>
            <w:tcW w:w="4814" w:type="dxa"/>
            <w:shd w:val="clear" w:color="auto" w:fill="E6E6E6"/>
          </w:tcPr>
          <w:p w:rsidR="005431C9" w:rsidRPr="004A290B" w:rsidRDefault="005431C9" w:rsidP="004A290B">
            <w:pPr>
              <w:snapToGrid w:val="0"/>
              <w:spacing w:line="100" w:lineRule="atLeast"/>
              <w:ind w:left="142" w:firstLine="0"/>
              <w:rPr>
                <w:bCs/>
              </w:rPr>
            </w:pPr>
            <w:r w:rsidRPr="004A290B">
              <w:rPr>
                <w:bCs/>
              </w:rPr>
              <w:t>List of landing figures by MS and area to be compiled by JRC and sent to MS.</w:t>
            </w:r>
          </w:p>
        </w:tc>
      </w:tr>
      <w:tr w:rsidR="005431C9">
        <w:tc>
          <w:tcPr>
            <w:tcW w:w="3600" w:type="dxa"/>
            <w:shd w:val="clear" w:color="auto" w:fill="E6E6E6"/>
          </w:tcPr>
          <w:p w:rsidR="005431C9" w:rsidRPr="00BB1C0C" w:rsidRDefault="005431C9" w:rsidP="004A290B">
            <w:pPr>
              <w:snapToGrid w:val="0"/>
              <w:spacing w:line="100" w:lineRule="atLeast"/>
              <w:ind w:left="112" w:firstLine="0"/>
              <w:rPr>
                <w:b/>
                <w:bCs/>
                <w:lang w:val="en-US"/>
              </w:rPr>
            </w:pPr>
            <w:r w:rsidRPr="00BB1C0C">
              <w:rPr>
                <w:b/>
                <w:bCs/>
                <w:lang w:val="en-US"/>
              </w:rPr>
              <w:t>Responsible persons for follow-up actions</w:t>
            </w:r>
          </w:p>
        </w:tc>
        <w:tc>
          <w:tcPr>
            <w:tcW w:w="4814" w:type="dxa"/>
            <w:shd w:val="clear" w:color="auto" w:fill="E6E6E6"/>
          </w:tcPr>
          <w:p w:rsidR="005431C9" w:rsidRPr="004A290B" w:rsidRDefault="005431C9" w:rsidP="004A290B">
            <w:pPr>
              <w:snapToGrid w:val="0"/>
              <w:spacing w:line="100" w:lineRule="atLeast"/>
              <w:ind w:left="142" w:firstLine="0"/>
              <w:rPr>
                <w:bCs/>
              </w:rPr>
            </w:pPr>
            <w:r w:rsidRPr="004A290B">
              <w:rPr>
                <w:bCs/>
              </w:rPr>
              <w:t>STECF</w:t>
            </w:r>
          </w:p>
        </w:tc>
      </w:tr>
      <w:tr w:rsidR="005431C9">
        <w:tc>
          <w:tcPr>
            <w:tcW w:w="3600" w:type="dxa"/>
            <w:shd w:val="clear" w:color="auto" w:fill="E6E6E6"/>
          </w:tcPr>
          <w:p w:rsidR="005431C9" w:rsidRPr="004A290B" w:rsidRDefault="005431C9" w:rsidP="004A290B">
            <w:pPr>
              <w:snapToGrid w:val="0"/>
              <w:spacing w:line="100" w:lineRule="atLeast"/>
              <w:ind w:left="112" w:firstLine="0"/>
              <w:rPr>
                <w:b/>
                <w:bCs/>
                <w:lang w:val="fr-FR"/>
              </w:rPr>
            </w:pPr>
            <w:r w:rsidRPr="004A290B">
              <w:rPr>
                <w:b/>
                <w:bCs/>
                <w:lang w:val="fr-FR"/>
              </w:rPr>
              <w:t>Time frame (Deadline)</w:t>
            </w:r>
          </w:p>
        </w:tc>
        <w:tc>
          <w:tcPr>
            <w:tcW w:w="4814" w:type="dxa"/>
            <w:shd w:val="clear" w:color="auto" w:fill="E6E6E6"/>
          </w:tcPr>
          <w:p w:rsidR="005431C9" w:rsidRPr="004A290B" w:rsidRDefault="005431C9" w:rsidP="004A290B">
            <w:pPr>
              <w:snapToGrid w:val="0"/>
              <w:spacing w:line="100" w:lineRule="atLeast"/>
              <w:ind w:left="142" w:firstLine="0"/>
              <w:rPr>
                <w:bCs/>
              </w:rPr>
            </w:pPr>
            <w:r w:rsidRPr="004A290B">
              <w:rPr>
                <w:bCs/>
              </w:rPr>
              <w:t>Prior to RCM 2010 (preferably prior to compilation of the NPs)</w:t>
            </w:r>
          </w:p>
        </w:tc>
      </w:tr>
      <w:tr w:rsidR="005431C9">
        <w:tc>
          <w:tcPr>
            <w:tcW w:w="3600" w:type="dxa"/>
            <w:shd w:val="clear" w:color="auto" w:fill="E6E6E6"/>
          </w:tcPr>
          <w:p w:rsidR="005431C9" w:rsidRPr="004A290B" w:rsidRDefault="005431C9" w:rsidP="004A290B">
            <w:pPr>
              <w:snapToGrid w:val="0"/>
              <w:spacing w:line="100" w:lineRule="atLeast"/>
              <w:ind w:left="112" w:firstLine="0"/>
              <w:rPr>
                <w:b/>
                <w:bCs/>
                <w:lang w:val="fr-FR"/>
              </w:rPr>
            </w:pPr>
            <w:r w:rsidRPr="004A290B">
              <w:rPr>
                <w:b/>
                <w:bCs/>
                <w:lang w:val="fr-FR"/>
              </w:rPr>
              <w:t xml:space="preserve">Actions by </w:t>
            </w:r>
            <w:proofErr w:type="spellStart"/>
            <w:r w:rsidRPr="004A290B">
              <w:rPr>
                <w:b/>
                <w:bCs/>
                <w:lang w:val="fr-FR"/>
              </w:rPr>
              <w:t>Member</w:t>
            </w:r>
            <w:proofErr w:type="spellEnd"/>
            <w:r w:rsidRPr="004A290B">
              <w:rPr>
                <w:b/>
                <w:bCs/>
                <w:lang w:val="fr-FR"/>
              </w:rPr>
              <w:t xml:space="preserve"> State</w:t>
            </w:r>
          </w:p>
        </w:tc>
        <w:tc>
          <w:tcPr>
            <w:tcW w:w="4814" w:type="dxa"/>
            <w:shd w:val="clear" w:color="auto" w:fill="E6E6E6"/>
          </w:tcPr>
          <w:p w:rsidR="005431C9" w:rsidRPr="004A290B" w:rsidRDefault="005431C9" w:rsidP="004A290B">
            <w:pPr>
              <w:snapToGrid w:val="0"/>
              <w:spacing w:line="100" w:lineRule="atLeast"/>
              <w:ind w:left="142" w:firstLine="0"/>
              <w:rPr>
                <w:bCs/>
              </w:rPr>
            </w:pPr>
            <w:r>
              <w:rPr>
                <w:bCs/>
              </w:rPr>
              <w:t xml:space="preserve">MS has used the recommended landings figures. </w:t>
            </w:r>
          </w:p>
        </w:tc>
      </w:tr>
    </w:tbl>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80"/>
        <w:gridCol w:w="4814"/>
      </w:tblGrid>
      <w:tr w:rsidR="005431C9">
        <w:trPr>
          <w:cantSplit/>
        </w:trPr>
        <w:tc>
          <w:tcPr>
            <w:tcW w:w="8594" w:type="dxa"/>
            <w:gridSpan w:val="2"/>
          </w:tcPr>
          <w:p w:rsidR="005431C9" w:rsidRDefault="005431C9">
            <w:pPr>
              <w:keepNext/>
              <w:rPr>
                <w:b/>
                <w:bCs/>
              </w:rPr>
            </w:pPr>
            <w:r>
              <w:rPr>
                <w:b/>
                <w:bCs/>
              </w:rPr>
              <w:t>Stock related variables: increase of age sampling</w:t>
            </w:r>
          </w:p>
        </w:tc>
      </w:tr>
      <w:tr w:rsidR="005431C9">
        <w:tc>
          <w:tcPr>
            <w:tcW w:w="3780" w:type="dxa"/>
            <w:shd w:val="clear" w:color="auto" w:fill="EAEAEA"/>
          </w:tcPr>
          <w:p w:rsidR="005431C9" w:rsidRPr="004A290B" w:rsidRDefault="005431C9" w:rsidP="004A290B">
            <w:pPr>
              <w:snapToGrid w:val="0"/>
              <w:spacing w:line="100" w:lineRule="atLeast"/>
              <w:ind w:left="112" w:firstLine="0"/>
              <w:rPr>
                <w:b/>
                <w:bCs/>
                <w:lang w:val="fr-FR"/>
              </w:rPr>
            </w:pPr>
            <w:r w:rsidRPr="004A290B">
              <w:rPr>
                <w:b/>
                <w:bCs/>
                <w:lang w:val="fr-FR"/>
              </w:rPr>
              <w:t xml:space="preserve">RCM NA 2009  </w:t>
            </w:r>
            <w:proofErr w:type="spellStart"/>
            <w:r w:rsidRPr="004A290B">
              <w:rPr>
                <w:b/>
                <w:bCs/>
                <w:lang w:val="fr-FR"/>
              </w:rPr>
              <w:t>Recommendation</w:t>
            </w:r>
            <w:proofErr w:type="spellEnd"/>
          </w:p>
        </w:tc>
        <w:tc>
          <w:tcPr>
            <w:tcW w:w="4814" w:type="dxa"/>
            <w:shd w:val="clear" w:color="auto" w:fill="EAEAEA"/>
          </w:tcPr>
          <w:p w:rsidR="005431C9" w:rsidRPr="004A290B" w:rsidRDefault="005431C9" w:rsidP="004A290B">
            <w:pPr>
              <w:snapToGrid w:val="0"/>
              <w:spacing w:line="100" w:lineRule="atLeast"/>
              <w:ind w:left="142" w:firstLine="0"/>
              <w:rPr>
                <w:bCs/>
              </w:rPr>
            </w:pPr>
            <w:r w:rsidRPr="004A290B">
              <w:rPr>
                <w:bCs/>
              </w:rPr>
              <w:t xml:space="preserve">The RCM NA recommends that sampling for age should be increased in order to meet the required sampling levels for </w:t>
            </w:r>
            <w:proofErr w:type="spellStart"/>
            <w:r w:rsidRPr="004A290B">
              <w:rPr>
                <w:bCs/>
              </w:rPr>
              <w:t>saithe</w:t>
            </w:r>
            <w:proofErr w:type="spellEnd"/>
            <w:r w:rsidRPr="004A290B">
              <w:rPr>
                <w:bCs/>
              </w:rPr>
              <w:t xml:space="preserve"> (</w:t>
            </w:r>
            <w:proofErr w:type="spellStart"/>
            <w:r w:rsidRPr="004A290B">
              <w:rPr>
                <w:bCs/>
              </w:rPr>
              <w:t>Vb</w:t>
            </w:r>
            <w:proofErr w:type="spellEnd"/>
            <w:r w:rsidRPr="004A290B">
              <w:rPr>
                <w:bCs/>
              </w:rPr>
              <w:t>), turbot (all areas) and John Dory (all areas).</w:t>
            </w:r>
          </w:p>
        </w:tc>
      </w:tr>
      <w:tr w:rsidR="005431C9">
        <w:tc>
          <w:tcPr>
            <w:tcW w:w="3780" w:type="dxa"/>
            <w:shd w:val="clear" w:color="auto" w:fill="EAEAEA"/>
          </w:tcPr>
          <w:p w:rsidR="005431C9" w:rsidRPr="004A290B" w:rsidRDefault="005431C9" w:rsidP="004A290B">
            <w:pPr>
              <w:snapToGrid w:val="0"/>
              <w:spacing w:line="100" w:lineRule="atLeast"/>
              <w:ind w:left="112" w:firstLine="0"/>
              <w:rPr>
                <w:b/>
                <w:bCs/>
                <w:lang w:val="fr-FR"/>
              </w:rPr>
            </w:pPr>
            <w:proofErr w:type="spellStart"/>
            <w:r w:rsidRPr="004A290B">
              <w:rPr>
                <w:b/>
                <w:bCs/>
                <w:lang w:val="fr-FR"/>
              </w:rPr>
              <w:t>Follow</w:t>
            </w:r>
            <w:proofErr w:type="spellEnd"/>
            <w:r w:rsidRPr="004A290B">
              <w:rPr>
                <w:b/>
                <w:bCs/>
                <w:lang w:val="fr-FR"/>
              </w:rPr>
              <w:t xml:space="preserve">-up actions </w:t>
            </w:r>
            <w:proofErr w:type="spellStart"/>
            <w:r w:rsidRPr="004A290B">
              <w:rPr>
                <w:b/>
                <w:bCs/>
                <w:lang w:val="fr-FR"/>
              </w:rPr>
              <w:t>needed</w:t>
            </w:r>
            <w:proofErr w:type="spellEnd"/>
          </w:p>
        </w:tc>
        <w:tc>
          <w:tcPr>
            <w:tcW w:w="4814" w:type="dxa"/>
            <w:shd w:val="clear" w:color="auto" w:fill="EAEAEA"/>
          </w:tcPr>
          <w:p w:rsidR="005431C9" w:rsidRPr="004A290B" w:rsidRDefault="005431C9" w:rsidP="004A290B">
            <w:pPr>
              <w:snapToGrid w:val="0"/>
              <w:spacing w:line="100" w:lineRule="atLeast"/>
              <w:ind w:left="142" w:firstLine="0"/>
              <w:rPr>
                <w:bCs/>
              </w:rPr>
            </w:pPr>
            <w:r w:rsidRPr="004A290B">
              <w:rPr>
                <w:bCs/>
              </w:rPr>
              <w:t>Implementation of (increased) sampling for age by the relevant countries:</w:t>
            </w:r>
          </w:p>
          <w:p w:rsidR="005431C9" w:rsidRPr="004A290B" w:rsidRDefault="005431C9" w:rsidP="004A290B">
            <w:pPr>
              <w:numPr>
                <w:ilvl w:val="0"/>
                <w:numId w:val="34"/>
              </w:numPr>
              <w:snapToGrid w:val="0"/>
              <w:spacing w:before="0" w:line="100" w:lineRule="atLeast"/>
              <w:ind w:left="142" w:firstLine="0"/>
              <w:jc w:val="both"/>
              <w:rPr>
                <w:bCs/>
              </w:rPr>
            </w:pPr>
            <w:proofErr w:type="spellStart"/>
            <w:r w:rsidRPr="004A290B">
              <w:rPr>
                <w:bCs/>
              </w:rPr>
              <w:t>saithe</w:t>
            </w:r>
            <w:proofErr w:type="spellEnd"/>
            <w:r w:rsidRPr="004A290B">
              <w:rPr>
                <w:bCs/>
              </w:rPr>
              <w:t xml:space="preserve"> (</w:t>
            </w:r>
            <w:proofErr w:type="spellStart"/>
            <w:r w:rsidRPr="004A290B">
              <w:rPr>
                <w:bCs/>
              </w:rPr>
              <w:t>Vb</w:t>
            </w:r>
            <w:proofErr w:type="spellEnd"/>
            <w:r w:rsidRPr="004A290B">
              <w:rPr>
                <w:bCs/>
              </w:rPr>
              <w:t>) :</w:t>
            </w:r>
          </w:p>
          <w:p w:rsidR="005431C9" w:rsidRPr="004A290B" w:rsidRDefault="005431C9" w:rsidP="004A290B">
            <w:pPr>
              <w:numPr>
                <w:ilvl w:val="0"/>
                <w:numId w:val="34"/>
              </w:numPr>
              <w:snapToGrid w:val="0"/>
              <w:spacing w:before="0" w:line="100" w:lineRule="atLeast"/>
              <w:ind w:left="142" w:firstLine="0"/>
              <w:jc w:val="both"/>
              <w:rPr>
                <w:bCs/>
              </w:rPr>
            </w:pPr>
            <w:r w:rsidRPr="004A290B">
              <w:rPr>
                <w:bCs/>
              </w:rPr>
              <w:t>turbot (all areas) : BEL (</w:t>
            </w:r>
            <w:proofErr w:type="spellStart"/>
            <w:r w:rsidRPr="004A290B">
              <w:rPr>
                <w:bCs/>
              </w:rPr>
              <w:t>VIIa,VIIfg</w:t>
            </w:r>
            <w:proofErr w:type="spellEnd"/>
            <w:r w:rsidRPr="004A290B">
              <w:rPr>
                <w:bCs/>
              </w:rPr>
              <w:t xml:space="preserve">, </w:t>
            </w:r>
            <w:proofErr w:type="spellStart"/>
            <w:r w:rsidRPr="004A290B">
              <w:rPr>
                <w:bCs/>
              </w:rPr>
              <w:t>VIIIab</w:t>
            </w:r>
            <w:proofErr w:type="spellEnd"/>
            <w:r w:rsidRPr="004A290B">
              <w:rPr>
                <w:bCs/>
              </w:rPr>
              <w:t>)</w:t>
            </w:r>
          </w:p>
          <w:p w:rsidR="005431C9" w:rsidRPr="004A290B" w:rsidRDefault="005431C9" w:rsidP="004A290B">
            <w:pPr>
              <w:numPr>
                <w:ilvl w:val="0"/>
                <w:numId w:val="34"/>
              </w:numPr>
              <w:snapToGrid w:val="0"/>
              <w:spacing w:before="0" w:line="100" w:lineRule="atLeast"/>
              <w:ind w:left="142" w:firstLine="0"/>
              <w:jc w:val="both"/>
              <w:rPr>
                <w:bCs/>
              </w:rPr>
            </w:pPr>
            <w:r w:rsidRPr="004A290B">
              <w:rPr>
                <w:bCs/>
              </w:rPr>
              <w:t>John Dory (all areas) :</w:t>
            </w:r>
          </w:p>
        </w:tc>
      </w:tr>
      <w:tr w:rsidR="005431C9">
        <w:tc>
          <w:tcPr>
            <w:tcW w:w="3780" w:type="dxa"/>
            <w:shd w:val="clear" w:color="auto" w:fill="EAEAEA"/>
          </w:tcPr>
          <w:p w:rsidR="005431C9" w:rsidRPr="00BB1C0C" w:rsidRDefault="005431C9" w:rsidP="004A290B">
            <w:pPr>
              <w:snapToGrid w:val="0"/>
              <w:spacing w:line="100" w:lineRule="atLeast"/>
              <w:ind w:left="112" w:firstLine="0"/>
              <w:rPr>
                <w:b/>
                <w:bCs/>
                <w:lang w:val="en-US"/>
              </w:rPr>
            </w:pPr>
            <w:r w:rsidRPr="00BB1C0C">
              <w:rPr>
                <w:b/>
                <w:bCs/>
                <w:lang w:val="en-US"/>
              </w:rPr>
              <w:t>Responsible persons for follow-up actions</w:t>
            </w:r>
          </w:p>
        </w:tc>
        <w:tc>
          <w:tcPr>
            <w:tcW w:w="4814" w:type="dxa"/>
            <w:shd w:val="clear" w:color="auto" w:fill="EAEAEA"/>
          </w:tcPr>
          <w:p w:rsidR="005431C9" w:rsidRPr="004A290B" w:rsidRDefault="005431C9" w:rsidP="004A290B">
            <w:pPr>
              <w:snapToGrid w:val="0"/>
              <w:spacing w:line="100" w:lineRule="atLeast"/>
              <w:ind w:left="142" w:firstLine="0"/>
              <w:rPr>
                <w:bCs/>
              </w:rPr>
            </w:pPr>
            <w:r w:rsidRPr="004A290B">
              <w:rPr>
                <w:bCs/>
              </w:rPr>
              <w:t>MS to include in their NP proposal 2011-2013</w:t>
            </w:r>
          </w:p>
        </w:tc>
      </w:tr>
      <w:tr w:rsidR="005431C9">
        <w:tc>
          <w:tcPr>
            <w:tcW w:w="3780" w:type="dxa"/>
            <w:shd w:val="clear" w:color="auto" w:fill="EAEAEA"/>
          </w:tcPr>
          <w:p w:rsidR="005431C9" w:rsidRPr="004A290B" w:rsidRDefault="005431C9" w:rsidP="004A290B">
            <w:pPr>
              <w:snapToGrid w:val="0"/>
              <w:spacing w:line="100" w:lineRule="atLeast"/>
              <w:ind w:left="112" w:firstLine="0"/>
              <w:rPr>
                <w:b/>
                <w:bCs/>
                <w:lang w:val="fr-FR"/>
              </w:rPr>
            </w:pPr>
            <w:r w:rsidRPr="004A290B">
              <w:rPr>
                <w:b/>
                <w:bCs/>
                <w:lang w:val="fr-FR"/>
              </w:rPr>
              <w:t>Time frame (Deadline)</w:t>
            </w:r>
          </w:p>
        </w:tc>
        <w:tc>
          <w:tcPr>
            <w:tcW w:w="4814" w:type="dxa"/>
            <w:shd w:val="clear" w:color="auto" w:fill="EAEAEA"/>
          </w:tcPr>
          <w:p w:rsidR="005431C9" w:rsidRPr="004A290B" w:rsidRDefault="005431C9" w:rsidP="004A290B">
            <w:pPr>
              <w:snapToGrid w:val="0"/>
              <w:spacing w:line="100" w:lineRule="atLeast"/>
              <w:ind w:left="142" w:firstLine="0"/>
              <w:rPr>
                <w:bCs/>
              </w:rPr>
            </w:pPr>
            <w:r w:rsidRPr="004A290B">
              <w:rPr>
                <w:bCs/>
              </w:rPr>
              <w:t>March 2010</w:t>
            </w:r>
          </w:p>
        </w:tc>
      </w:tr>
      <w:tr w:rsidR="005431C9">
        <w:tc>
          <w:tcPr>
            <w:tcW w:w="3780" w:type="dxa"/>
            <w:shd w:val="clear" w:color="auto" w:fill="EAEAEA"/>
          </w:tcPr>
          <w:p w:rsidR="005431C9" w:rsidRPr="004A290B" w:rsidRDefault="005431C9" w:rsidP="004A290B">
            <w:pPr>
              <w:snapToGrid w:val="0"/>
              <w:spacing w:line="100" w:lineRule="atLeast"/>
              <w:ind w:left="112" w:firstLine="0"/>
              <w:rPr>
                <w:b/>
                <w:bCs/>
                <w:lang w:val="fr-FR"/>
              </w:rPr>
            </w:pPr>
            <w:r w:rsidRPr="004A290B">
              <w:rPr>
                <w:b/>
                <w:bCs/>
                <w:lang w:val="fr-FR"/>
              </w:rPr>
              <w:t xml:space="preserve">Actions by </w:t>
            </w:r>
            <w:proofErr w:type="spellStart"/>
            <w:r w:rsidRPr="004A290B">
              <w:rPr>
                <w:b/>
                <w:bCs/>
                <w:lang w:val="fr-FR"/>
              </w:rPr>
              <w:t>Member</w:t>
            </w:r>
            <w:proofErr w:type="spellEnd"/>
            <w:r w:rsidRPr="004A290B">
              <w:rPr>
                <w:b/>
                <w:bCs/>
                <w:lang w:val="fr-FR"/>
              </w:rPr>
              <w:t xml:space="preserve"> State</w:t>
            </w:r>
          </w:p>
        </w:tc>
        <w:tc>
          <w:tcPr>
            <w:tcW w:w="4814" w:type="dxa"/>
            <w:shd w:val="clear" w:color="auto" w:fill="EAEAEA"/>
          </w:tcPr>
          <w:p w:rsidR="005431C9" w:rsidRPr="004A290B" w:rsidRDefault="005431C9" w:rsidP="004A290B">
            <w:pPr>
              <w:snapToGrid w:val="0"/>
              <w:spacing w:line="100" w:lineRule="atLeast"/>
              <w:ind w:left="142" w:firstLine="0"/>
              <w:rPr>
                <w:bCs/>
              </w:rPr>
            </w:pPr>
            <w:r w:rsidRPr="004A290B">
              <w:rPr>
                <w:bCs/>
              </w:rPr>
              <w:t>MS has no requirement to sample these species as it is less that 10% of the community share</w:t>
            </w:r>
          </w:p>
        </w:tc>
      </w:tr>
    </w:tbl>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80"/>
        <w:gridCol w:w="4540"/>
      </w:tblGrid>
      <w:tr w:rsidR="005431C9" w:rsidTr="004A290B">
        <w:trPr>
          <w:cantSplit/>
        </w:trPr>
        <w:tc>
          <w:tcPr>
            <w:tcW w:w="8320" w:type="dxa"/>
            <w:gridSpan w:val="2"/>
          </w:tcPr>
          <w:p w:rsidR="005431C9" w:rsidRDefault="005431C9">
            <w:pPr>
              <w:keepNext/>
              <w:rPr>
                <w:b/>
                <w:bCs/>
              </w:rPr>
            </w:pPr>
            <w:r>
              <w:rPr>
                <w:b/>
                <w:bCs/>
              </w:rPr>
              <w:t>Stock related variables: blue whiting as a test case for international analysis in COST</w:t>
            </w:r>
          </w:p>
        </w:tc>
      </w:tr>
      <w:tr w:rsidR="005431C9" w:rsidTr="004A290B">
        <w:tc>
          <w:tcPr>
            <w:tcW w:w="3780" w:type="dxa"/>
            <w:shd w:val="clear" w:color="auto" w:fill="EAEAEA"/>
          </w:tcPr>
          <w:p w:rsidR="005431C9" w:rsidRPr="004A290B" w:rsidRDefault="005431C9" w:rsidP="004A290B">
            <w:pPr>
              <w:snapToGrid w:val="0"/>
              <w:spacing w:line="100" w:lineRule="atLeast"/>
              <w:ind w:left="112" w:firstLine="0"/>
              <w:rPr>
                <w:b/>
                <w:bCs/>
                <w:lang w:val="fr-FR"/>
              </w:rPr>
            </w:pPr>
            <w:r w:rsidRPr="004A290B">
              <w:rPr>
                <w:b/>
                <w:bCs/>
                <w:lang w:val="fr-FR"/>
              </w:rPr>
              <w:t xml:space="preserve">RCM NA 2009  </w:t>
            </w:r>
            <w:proofErr w:type="spellStart"/>
            <w:r w:rsidRPr="004A290B">
              <w:rPr>
                <w:b/>
                <w:bCs/>
                <w:lang w:val="fr-FR"/>
              </w:rPr>
              <w:t>Recommendation</w:t>
            </w:r>
            <w:proofErr w:type="spellEnd"/>
          </w:p>
        </w:tc>
        <w:tc>
          <w:tcPr>
            <w:tcW w:w="4540" w:type="dxa"/>
            <w:shd w:val="clear" w:color="auto" w:fill="EAEAEA"/>
          </w:tcPr>
          <w:p w:rsidR="005431C9" w:rsidRDefault="005431C9" w:rsidP="00D94661">
            <w:pPr>
              <w:keepNext/>
              <w:tabs>
                <w:tab w:val="left" w:pos="2880"/>
              </w:tabs>
              <w:ind w:left="142" w:firstLine="22"/>
            </w:pPr>
            <w:r>
              <w:t>The RCM NA recommends that blue whiting should be used as a test case for international raising and further analysis in the COST-package.</w:t>
            </w:r>
          </w:p>
        </w:tc>
      </w:tr>
      <w:tr w:rsidR="005431C9" w:rsidTr="004A290B">
        <w:tc>
          <w:tcPr>
            <w:tcW w:w="3780" w:type="dxa"/>
            <w:shd w:val="clear" w:color="auto" w:fill="EAEAEA"/>
          </w:tcPr>
          <w:p w:rsidR="005431C9" w:rsidRPr="004A290B" w:rsidRDefault="005431C9" w:rsidP="004A290B">
            <w:pPr>
              <w:snapToGrid w:val="0"/>
              <w:spacing w:line="100" w:lineRule="atLeast"/>
              <w:ind w:left="112" w:firstLine="0"/>
              <w:rPr>
                <w:b/>
                <w:bCs/>
                <w:lang w:val="fr-FR"/>
              </w:rPr>
            </w:pPr>
            <w:proofErr w:type="spellStart"/>
            <w:r w:rsidRPr="004A290B">
              <w:rPr>
                <w:b/>
                <w:bCs/>
                <w:lang w:val="fr-FR"/>
              </w:rPr>
              <w:t>Follow</w:t>
            </w:r>
            <w:proofErr w:type="spellEnd"/>
            <w:r w:rsidRPr="004A290B">
              <w:rPr>
                <w:b/>
                <w:bCs/>
                <w:lang w:val="fr-FR"/>
              </w:rPr>
              <w:t xml:space="preserve">-up actions </w:t>
            </w:r>
            <w:proofErr w:type="spellStart"/>
            <w:r w:rsidRPr="004A290B">
              <w:rPr>
                <w:b/>
                <w:bCs/>
                <w:lang w:val="fr-FR"/>
              </w:rPr>
              <w:t>needed</w:t>
            </w:r>
            <w:proofErr w:type="spellEnd"/>
          </w:p>
        </w:tc>
        <w:tc>
          <w:tcPr>
            <w:tcW w:w="4540" w:type="dxa"/>
            <w:shd w:val="clear" w:color="auto" w:fill="EAEAEA"/>
          </w:tcPr>
          <w:p w:rsidR="005431C9" w:rsidRDefault="005431C9" w:rsidP="00D94661">
            <w:pPr>
              <w:keepNext/>
              <w:tabs>
                <w:tab w:val="left" w:pos="2700"/>
              </w:tabs>
              <w:ind w:left="142" w:firstLine="22"/>
            </w:pPr>
            <w:r>
              <w:t>Collect all available biological stock-related data on blue whiting and analyse these combined in COST. Working Document for PGCCDBS.</w:t>
            </w:r>
          </w:p>
        </w:tc>
      </w:tr>
      <w:tr w:rsidR="005431C9" w:rsidTr="004A290B">
        <w:tc>
          <w:tcPr>
            <w:tcW w:w="3780" w:type="dxa"/>
            <w:shd w:val="clear" w:color="auto" w:fill="EAEAEA"/>
          </w:tcPr>
          <w:p w:rsidR="005431C9" w:rsidRPr="00BB1C0C" w:rsidRDefault="005431C9" w:rsidP="004A290B">
            <w:pPr>
              <w:snapToGrid w:val="0"/>
              <w:spacing w:line="100" w:lineRule="atLeast"/>
              <w:ind w:left="112" w:firstLine="0"/>
              <w:rPr>
                <w:b/>
                <w:bCs/>
                <w:lang w:val="en-US"/>
              </w:rPr>
            </w:pPr>
            <w:r w:rsidRPr="00BB1C0C">
              <w:rPr>
                <w:b/>
                <w:bCs/>
                <w:lang w:val="en-US"/>
              </w:rPr>
              <w:t>Responsible persons for follow-up actions</w:t>
            </w:r>
          </w:p>
        </w:tc>
        <w:tc>
          <w:tcPr>
            <w:tcW w:w="4540" w:type="dxa"/>
            <w:shd w:val="clear" w:color="auto" w:fill="EAEAEA"/>
          </w:tcPr>
          <w:p w:rsidR="005431C9" w:rsidRDefault="005431C9" w:rsidP="00D94661">
            <w:pPr>
              <w:keepNext/>
              <w:tabs>
                <w:tab w:val="left" w:pos="2700"/>
              </w:tabs>
              <w:ind w:left="142" w:firstLine="22"/>
            </w:pPr>
            <w:r>
              <w:t xml:space="preserve">Stock-coordinators for data delivery. </w:t>
            </w:r>
            <w:proofErr w:type="spellStart"/>
            <w:r>
              <w:t>Joël</w:t>
            </w:r>
            <w:proofErr w:type="spellEnd"/>
            <w:r>
              <w:t xml:space="preserve"> </w:t>
            </w:r>
            <w:proofErr w:type="spellStart"/>
            <w:r>
              <w:t>Vigneau</w:t>
            </w:r>
            <w:proofErr w:type="spellEnd"/>
            <w:r>
              <w:t xml:space="preserve"> for data analysis.</w:t>
            </w:r>
          </w:p>
        </w:tc>
      </w:tr>
      <w:tr w:rsidR="005431C9" w:rsidTr="004A290B">
        <w:tc>
          <w:tcPr>
            <w:tcW w:w="3780" w:type="dxa"/>
            <w:shd w:val="clear" w:color="auto" w:fill="EAEAEA"/>
          </w:tcPr>
          <w:p w:rsidR="005431C9" w:rsidRPr="004A290B" w:rsidRDefault="005431C9" w:rsidP="004A290B">
            <w:pPr>
              <w:snapToGrid w:val="0"/>
              <w:spacing w:line="100" w:lineRule="atLeast"/>
              <w:ind w:left="112" w:firstLine="0"/>
              <w:rPr>
                <w:b/>
                <w:bCs/>
                <w:lang w:val="fr-FR"/>
              </w:rPr>
            </w:pPr>
            <w:r w:rsidRPr="004A290B">
              <w:rPr>
                <w:b/>
                <w:bCs/>
                <w:lang w:val="fr-FR"/>
              </w:rPr>
              <w:t>Time frame (Deadline)</w:t>
            </w:r>
          </w:p>
        </w:tc>
        <w:tc>
          <w:tcPr>
            <w:tcW w:w="4540" w:type="dxa"/>
            <w:shd w:val="clear" w:color="auto" w:fill="EAEAEA"/>
          </w:tcPr>
          <w:p w:rsidR="005431C9" w:rsidRDefault="005431C9" w:rsidP="00D94661">
            <w:pPr>
              <w:tabs>
                <w:tab w:val="left" w:pos="2700"/>
              </w:tabs>
              <w:ind w:left="142" w:firstLine="22"/>
            </w:pPr>
            <w:r>
              <w:t>End of 2009 for data deliveries</w:t>
            </w:r>
          </w:p>
          <w:p w:rsidR="005431C9" w:rsidRDefault="005431C9" w:rsidP="00D94661">
            <w:pPr>
              <w:tabs>
                <w:tab w:val="left" w:pos="2700"/>
              </w:tabs>
              <w:ind w:left="142" w:firstLine="22"/>
            </w:pPr>
            <w:r>
              <w:t>March 2009 for the analysis and the Working Document.</w:t>
            </w:r>
          </w:p>
        </w:tc>
      </w:tr>
      <w:tr w:rsidR="005431C9" w:rsidTr="004A290B">
        <w:trPr>
          <w:trHeight w:val="356"/>
        </w:trPr>
        <w:tc>
          <w:tcPr>
            <w:tcW w:w="3780" w:type="dxa"/>
            <w:shd w:val="clear" w:color="auto" w:fill="EAEAEA"/>
          </w:tcPr>
          <w:p w:rsidR="005431C9" w:rsidRPr="004A290B" w:rsidRDefault="005431C9" w:rsidP="004A290B">
            <w:pPr>
              <w:snapToGrid w:val="0"/>
              <w:spacing w:line="100" w:lineRule="atLeast"/>
              <w:ind w:left="112" w:firstLine="0"/>
              <w:rPr>
                <w:b/>
                <w:bCs/>
                <w:lang w:val="fr-FR"/>
              </w:rPr>
            </w:pPr>
            <w:r w:rsidRPr="004A290B">
              <w:rPr>
                <w:b/>
                <w:bCs/>
                <w:lang w:val="fr-FR"/>
              </w:rPr>
              <w:t xml:space="preserve">Actions by </w:t>
            </w:r>
            <w:proofErr w:type="spellStart"/>
            <w:r w:rsidRPr="004A290B">
              <w:rPr>
                <w:b/>
                <w:bCs/>
                <w:lang w:val="fr-FR"/>
              </w:rPr>
              <w:t>Member</w:t>
            </w:r>
            <w:proofErr w:type="spellEnd"/>
            <w:r w:rsidRPr="004A290B">
              <w:rPr>
                <w:b/>
                <w:bCs/>
                <w:lang w:val="fr-FR"/>
              </w:rPr>
              <w:t xml:space="preserve"> State</w:t>
            </w:r>
          </w:p>
        </w:tc>
        <w:tc>
          <w:tcPr>
            <w:tcW w:w="4540" w:type="dxa"/>
            <w:shd w:val="clear" w:color="auto" w:fill="EAEAEA"/>
          </w:tcPr>
          <w:p w:rsidR="005431C9" w:rsidRDefault="005431C9" w:rsidP="00D94661">
            <w:pPr>
              <w:tabs>
                <w:tab w:val="left" w:pos="2700"/>
              </w:tabs>
              <w:ind w:left="142" w:firstLine="22"/>
            </w:pPr>
            <w:r>
              <w:t>MS will provide data to the stock co-ordinator</w:t>
            </w:r>
          </w:p>
        </w:tc>
      </w:tr>
    </w:tbl>
    <w:p w:rsidR="005431C9" w:rsidRDefault="005431C9">
      <w:pPr>
        <w:spacing w:before="0"/>
        <w:ind w:left="0" w:firstLine="0"/>
        <w:jc w:val="both"/>
        <w:rPr>
          <w:rFonts w:ascii="News Gothic" w:hAnsi="News Gothic"/>
          <w:b/>
          <w:bCs/>
        </w:rPr>
      </w:pPr>
    </w:p>
    <w:p w:rsidR="005431C9" w:rsidRDefault="005431C9">
      <w:pPr>
        <w:spacing w:before="0"/>
        <w:ind w:left="0" w:firstLine="0"/>
        <w:jc w:val="both"/>
        <w:rPr>
          <w:rFonts w:ascii="News Gothic" w:hAnsi="News Gothic"/>
          <w:b/>
          <w:bCs/>
        </w:rPr>
      </w:pPr>
    </w:p>
    <w:p w:rsidR="005431C9" w:rsidRDefault="005431C9">
      <w:pPr>
        <w:spacing w:before="0"/>
        <w:ind w:left="0" w:firstLine="0"/>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38"/>
        <w:gridCol w:w="4421"/>
      </w:tblGrid>
      <w:tr w:rsidR="005431C9" w:rsidTr="00223B12">
        <w:tc>
          <w:tcPr>
            <w:tcW w:w="8159" w:type="dxa"/>
            <w:gridSpan w:val="2"/>
            <w:vAlign w:val="center"/>
          </w:tcPr>
          <w:p w:rsidR="005431C9" w:rsidRPr="00223B12" w:rsidRDefault="005431C9" w:rsidP="00223B12">
            <w:pPr>
              <w:keepNext/>
              <w:rPr>
                <w:b/>
                <w:bCs/>
              </w:rPr>
            </w:pPr>
            <w:r w:rsidRPr="00223B12">
              <w:rPr>
                <w:b/>
                <w:bCs/>
              </w:rPr>
              <w:t>Stock variables: Follow-up STECF proposal to enlarge list of sharks</w:t>
            </w:r>
          </w:p>
          <w:p w:rsidR="005431C9" w:rsidRPr="00223B12" w:rsidRDefault="005431C9" w:rsidP="00223B12">
            <w:pPr>
              <w:keepNext/>
              <w:tabs>
                <w:tab w:val="left" w:pos="7316"/>
              </w:tabs>
              <w:ind w:left="198" w:hanging="32"/>
              <w:rPr>
                <w:b/>
                <w:bCs/>
              </w:rPr>
            </w:pPr>
          </w:p>
        </w:tc>
      </w:tr>
      <w:tr w:rsidR="005431C9" w:rsidTr="00F03B24">
        <w:tc>
          <w:tcPr>
            <w:tcW w:w="3738" w:type="dxa"/>
            <w:shd w:val="clear" w:color="auto" w:fill="E0E0E0"/>
            <w:vAlign w:val="center"/>
          </w:tcPr>
          <w:p w:rsidR="005431C9" w:rsidRPr="00223B12" w:rsidRDefault="005431C9" w:rsidP="00223B12">
            <w:pPr>
              <w:snapToGrid w:val="0"/>
              <w:spacing w:line="100" w:lineRule="atLeast"/>
              <w:ind w:left="112" w:firstLine="0"/>
              <w:rPr>
                <w:b/>
                <w:bCs/>
                <w:lang w:val="fr-FR"/>
              </w:rPr>
            </w:pPr>
            <w:proofErr w:type="spellStart"/>
            <w:r w:rsidRPr="00223B12">
              <w:rPr>
                <w:b/>
                <w:bCs/>
                <w:lang w:val="fr-FR"/>
              </w:rPr>
              <w:t>Follow</w:t>
            </w:r>
            <w:proofErr w:type="spellEnd"/>
            <w:r w:rsidRPr="00223B12">
              <w:rPr>
                <w:b/>
                <w:bCs/>
                <w:lang w:val="fr-FR"/>
              </w:rPr>
              <w:t xml:space="preserve">-up actions </w:t>
            </w:r>
            <w:proofErr w:type="spellStart"/>
            <w:r w:rsidRPr="00223B12">
              <w:rPr>
                <w:b/>
                <w:bCs/>
                <w:lang w:val="fr-FR"/>
              </w:rPr>
              <w:t>needed</w:t>
            </w:r>
            <w:proofErr w:type="spellEnd"/>
          </w:p>
        </w:tc>
        <w:tc>
          <w:tcPr>
            <w:tcW w:w="4421" w:type="dxa"/>
            <w:shd w:val="clear" w:color="auto" w:fill="E0E0E0"/>
            <w:vAlign w:val="center"/>
          </w:tcPr>
          <w:p w:rsidR="005431C9" w:rsidRDefault="005431C9" w:rsidP="00223B12">
            <w:pPr>
              <w:keepNext/>
              <w:tabs>
                <w:tab w:val="left" w:pos="2700"/>
              </w:tabs>
              <w:ind w:left="142" w:firstLine="22"/>
            </w:pPr>
            <w:r>
              <w:t xml:space="preserve">Correct area to “IV, </w:t>
            </w:r>
            <w:proofErr w:type="spellStart"/>
            <w:r>
              <w:t>VIId</w:t>
            </w:r>
            <w:proofErr w:type="spellEnd"/>
            <w:r>
              <w:t>”</w:t>
            </w:r>
          </w:p>
        </w:tc>
      </w:tr>
      <w:tr w:rsidR="005431C9" w:rsidTr="00F03B24">
        <w:tc>
          <w:tcPr>
            <w:tcW w:w="3738" w:type="dxa"/>
            <w:shd w:val="clear" w:color="auto" w:fill="E0E0E0"/>
            <w:vAlign w:val="center"/>
          </w:tcPr>
          <w:p w:rsidR="005431C9" w:rsidRPr="00BB1C0C" w:rsidRDefault="005431C9" w:rsidP="00223B12">
            <w:pPr>
              <w:snapToGrid w:val="0"/>
              <w:spacing w:line="100" w:lineRule="atLeast"/>
              <w:ind w:left="112" w:firstLine="0"/>
              <w:rPr>
                <w:b/>
                <w:bCs/>
                <w:lang w:val="en-US"/>
              </w:rPr>
            </w:pPr>
            <w:r w:rsidRPr="00BB1C0C">
              <w:rPr>
                <w:b/>
                <w:bCs/>
                <w:lang w:val="en-US"/>
              </w:rPr>
              <w:t>Responsible persons for follow-up actions</w:t>
            </w:r>
          </w:p>
        </w:tc>
        <w:tc>
          <w:tcPr>
            <w:tcW w:w="4421" w:type="dxa"/>
            <w:shd w:val="clear" w:color="auto" w:fill="E0E0E0"/>
            <w:vAlign w:val="center"/>
          </w:tcPr>
          <w:p w:rsidR="005431C9" w:rsidRPr="00223B12" w:rsidRDefault="005431C9" w:rsidP="00223B12">
            <w:pPr>
              <w:keepNext/>
              <w:tabs>
                <w:tab w:val="left" w:pos="2700"/>
              </w:tabs>
              <w:ind w:left="142" w:firstLine="22"/>
            </w:pPr>
            <w:r w:rsidRPr="00223B12">
              <w:t>European Commission</w:t>
            </w:r>
          </w:p>
        </w:tc>
      </w:tr>
      <w:tr w:rsidR="005431C9" w:rsidTr="00F03B24">
        <w:tc>
          <w:tcPr>
            <w:tcW w:w="3738" w:type="dxa"/>
            <w:shd w:val="clear" w:color="auto" w:fill="E0E0E0"/>
            <w:vAlign w:val="center"/>
          </w:tcPr>
          <w:p w:rsidR="005431C9" w:rsidRPr="00223B12" w:rsidRDefault="005431C9" w:rsidP="00223B12">
            <w:pPr>
              <w:snapToGrid w:val="0"/>
              <w:spacing w:line="100" w:lineRule="atLeast"/>
              <w:ind w:left="112" w:firstLine="0"/>
              <w:rPr>
                <w:b/>
                <w:bCs/>
                <w:lang w:val="fr-FR"/>
              </w:rPr>
            </w:pPr>
            <w:r w:rsidRPr="00223B12">
              <w:rPr>
                <w:b/>
                <w:bCs/>
                <w:lang w:val="fr-FR"/>
              </w:rPr>
              <w:t>Time frame (Deadline)</w:t>
            </w:r>
          </w:p>
        </w:tc>
        <w:tc>
          <w:tcPr>
            <w:tcW w:w="4421" w:type="dxa"/>
            <w:shd w:val="clear" w:color="auto" w:fill="E0E0E0"/>
            <w:vAlign w:val="center"/>
          </w:tcPr>
          <w:p w:rsidR="005431C9" w:rsidRDefault="005431C9" w:rsidP="00223B12">
            <w:pPr>
              <w:keepNext/>
              <w:tabs>
                <w:tab w:val="left" w:pos="2700"/>
              </w:tabs>
              <w:ind w:left="142" w:firstLine="22"/>
            </w:pPr>
            <w:r>
              <w:t>December 2009</w:t>
            </w:r>
          </w:p>
        </w:tc>
      </w:tr>
      <w:tr w:rsidR="005431C9" w:rsidTr="00F03B24">
        <w:tc>
          <w:tcPr>
            <w:tcW w:w="3738" w:type="dxa"/>
            <w:shd w:val="clear" w:color="auto" w:fill="E0E0E0"/>
            <w:vAlign w:val="center"/>
          </w:tcPr>
          <w:p w:rsidR="005431C9" w:rsidRPr="00223B12" w:rsidRDefault="005431C9" w:rsidP="00223B12">
            <w:pPr>
              <w:snapToGrid w:val="0"/>
              <w:spacing w:line="100" w:lineRule="atLeast"/>
              <w:ind w:left="112" w:firstLine="0"/>
              <w:rPr>
                <w:b/>
                <w:bCs/>
                <w:lang w:val="fr-FR"/>
              </w:rPr>
            </w:pPr>
            <w:r w:rsidRPr="00223B12">
              <w:rPr>
                <w:b/>
                <w:bCs/>
                <w:lang w:val="fr-FR"/>
              </w:rPr>
              <w:t xml:space="preserve">RCM NA 2009  </w:t>
            </w:r>
            <w:proofErr w:type="spellStart"/>
            <w:r w:rsidRPr="00223B12">
              <w:rPr>
                <w:b/>
                <w:bCs/>
                <w:lang w:val="fr-FR"/>
              </w:rPr>
              <w:t>Recommendation</w:t>
            </w:r>
            <w:proofErr w:type="spellEnd"/>
          </w:p>
        </w:tc>
        <w:tc>
          <w:tcPr>
            <w:tcW w:w="4421" w:type="dxa"/>
            <w:shd w:val="clear" w:color="auto" w:fill="E0E0E0"/>
            <w:vAlign w:val="center"/>
          </w:tcPr>
          <w:p w:rsidR="005431C9" w:rsidRDefault="005431C9" w:rsidP="00223B12">
            <w:pPr>
              <w:keepNext/>
              <w:tabs>
                <w:tab w:val="left" w:pos="2700"/>
              </w:tabs>
              <w:ind w:left="142" w:firstLine="22"/>
            </w:pPr>
            <w:r>
              <w:t>RCM NEA recommends SGRN to promote dedicated sampling of sharks</w:t>
            </w:r>
          </w:p>
        </w:tc>
      </w:tr>
      <w:tr w:rsidR="005431C9" w:rsidTr="00F03B24">
        <w:tc>
          <w:tcPr>
            <w:tcW w:w="3738" w:type="dxa"/>
            <w:shd w:val="clear" w:color="auto" w:fill="E0E0E0"/>
            <w:vAlign w:val="center"/>
          </w:tcPr>
          <w:p w:rsidR="005431C9" w:rsidRPr="00223B12" w:rsidRDefault="005431C9" w:rsidP="00223B12">
            <w:pPr>
              <w:snapToGrid w:val="0"/>
              <w:spacing w:line="100" w:lineRule="atLeast"/>
              <w:ind w:left="112" w:firstLine="0"/>
              <w:rPr>
                <w:b/>
                <w:bCs/>
                <w:lang w:val="fr-FR"/>
              </w:rPr>
            </w:pPr>
            <w:proofErr w:type="spellStart"/>
            <w:r w:rsidRPr="00223B12">
              <w:rPr>
                <w:b/>
                <w:bCs/>
                <w:lang w:val="fr-FR"/>
              </w:rPr>
              <w:t>Follow</w:t>
            </w:r>
            <w:proofErr w:type="spellEnd"/>
            <w:r w:rsidRPr="00223B12">
              <w:rPr>
                <w:b/>
                <w:bCs/>
                <w:lang w:val="fr-FR"/>
              </w:rPr>
              <w:t xml:space="preserve">-up actions </w:t>
            </w:r>
            <w:proofErr w:type="spellStart"/>
            <w:r w:rsidRPr="00223B12">
              <w:rPr>
                <w:b/>
                <w:bCs/>
                <w:lang w:val="fr-FR"/>
              </w:rPr>
              <w:t>needed</w:t>
            </w:r>
            <w:proofErr w:type="spellEnd"/>
          </w:p>
        </w:tc>
        <w:tc>
          <w:tcPr>
            <w:tcW w:w="4421" w:type="dxa"/>
            <w:shd w:val="clear" w:color="auto" w:fill="E0E0E0"/>
            <w:vAlign w:val="center"/>
          </w:tcPr>
          <w:p w:rsidR="005431C9" w:rsidRDefault="005431C9" w:rsidP="00223B12">
            <w:pPr>
              <w:keepNext/>
              <w:tabs>
                <w:tab w:val="left" w:pos="2700"/>
              </w:tabs>
              <w:ind w:left="142" w:firstLine="22"/>
            </w:pPr>
            <w:r>
              <w:t>Amend the DCF sampling scheme</w:t>
            </w:r>
          </w:p>
        </w:tc>
      </w:tr>
      <w:tr w:rsidR="005431C9" w:rsidTr="00F03B24">
        <w:tc>
          <w:tcPr>
            <w:tcW w:w="3738" w:type="dxa"/>
            <w:shd w:val="clear" w:color="auto" w:fill="E0E0E0"/>
            <w:vAlign w:val="center"/>
          </w:tcPr>
          <w:p w:rsidR="005431C9" w:rsidRPr="00BB1C0C" w:rsidRDefault="005431C9" w:rsidP="00223B12">
            <w:pPr>
              <w:snapToGrid w:val="0"/>
              <w:spacing w:line="100" w:lineRule="atLeast"/>
              <w:ind w:left="112" w:firstLine="0"/>
              <w:rPr>
                <w:b/>
                <w:bCs/>
                <w:lang w:val="en-US"/>
              </w:rPr>
            </w:pPr>
            <w:r w:rsidRPr="00BB1C0C">
              <w:rPr>
                <w:b/>
                <w:bCs/>
                <w:lang w:val="en-US"/>
              </w:rPr>
              <w:t>Responsible persons for follow-up actions</w:t>
            </w:r>
          </w:p>
        </w:tc>
        <w:tc>
          <w:tcPr>
            <w:tcW w:w="4421" w:type="dxa"/>
            <w:shd w:val="clear" w:color="auto" w:fill="E0E0E0"/>
            <w:vAlign w:val="center"/>
          </w:tcPr>
          <w:p w:rsidR="005431C9" w:rsidRPr="00223B12" w:rsidRDefault="005431C9" w:rsidP="00223B12">
            <w:pPr>
              <w:keepNext/>
              <w:tabs>
                <w:tab w:val="left" w:pos="2700"/>
              </w:tabs>
              <w:ind w:left="142" w:firstLine="22"/>
            </w:pPr>
            <w:r w:rsidRPr="00223B12">
              <w:t>STECF/SGRN</w:t>
            </w:r>
          </w:p>
        </w:tc>
      </w:tr>
      <w:tr w:rsidR="005431C9" w:rsidTr="00F03B24">
        <w:tc>
          <w:tcPr>
            <w:tcW w:w="3738" w:type="dxa"/>
            <w:shd w:val="clear" w:color="auto" w:fill="E0E0E0"/>
            <w:vAlign w:val="center"/>
          </w:tcPr>
          <w:p w:rsidR="005431C9" w:rsidRPr="00223B12" w:rsidRDefault="005431C9" w:rsidP="00223B12">
            <w:pPr>
              <w:snapToGrid w:val="0"/>
              <w:spacing w:line="100" w:lineRule="atLeast"/>
              <w:ind w:left="112" w:firstLine="0"/>
              <w:rPr>
                <w:b/>
                <w:bCs/>
                <w:lang w:val="fr-FR"/>
              </w:rPr>
            </w:pPr>
            <w:r w:rsidRPr="00223B12">
              <w:rPr>
                <w:b/>
                <w:bCs/>
                <w:lang w:val="fr-FR"/>
              </w:rPr>
              <w:t>Time frame (Deadline)</w:t>
            </w:r>
          </w:p>
        </w:tc>
        <w:tc>
          <w:tcPr>
            <w:tcW w:w="4421" w:type="dxa"/>
            <w:shd w:val="clear" w:color="auto" w:fill="E0E0E0"/>
            <w:vAlign w:val="center"/>
          </w:tcPr>
          <w:p w:rsidR="005431C9" w:rsidRDefault="005431C9" w:rsidP="00223B12">
            <w:pPr>
              <w:keepNext/>
              <w:tabs>
                <w:tab w:val="left" w:pos="2700"/>
              </w:tabs>
              <w:ind w:left="142" w:firstLine="22"/>
            </w:pPr>
            <w:r>
              <w:t>December 2009</w:t>
            </w:r>
          </w:p>
        </w:tc>
      </w:tr>
      <w:tr w:rsidR="005431C9" w:rsidTr="00F03B24">
        <w:tc>
          <w:tcPr>
            <w:tcW w:w="3738" w:type="dxa"/>
            <w:shd w:val="clear" w:color="auto" w:fill="E0E0E0"/>
            <w:vAlign w:val="center"/>
          </w:tcPr>
          <w:p w:rsidR="005431C9" w:rsidRPr="00223B12" w:rsidRDefault="005431C9" w:rsidP="00223B12">
            <w:pPr>
              <w:snapToGrid w:val="0"/>
              <w:spacing w:line="100" w:lineRule="atLeast"/>
              <w:ind w:left="112" w:firstLine="0"/>
              <w:rPr>
                <w:b/>
                <w:bCs/>
                <w:lang w:val="fr-FR"/>
              </w:rPr>
            </w:pPr>
            <w:r w:rsidRPr="00223B12">
              <w:rPr>
                <w:b/>
                <w:bCs/>
                <w:lang w:val="fr-FR"/>
              </w:rPr>
              <w:t xml:space="preserve">Actions by </w:t>
            </w:r>
            <w:proofErr w:type="spellStart"/>
            <w:r w:rsidRPr="00223B12">
              <w:rPr>
                <w:b/>
                <w:bCs/>
                <w:lang w:val="fr-FR"/>
              </w:rPr>
              <w:t>Member</w:t>
            </w:r>
            <w:proofErr w:type="spellEnd"/>
            <w:r w:rsidRPr="00223B12">
              <w:rPr>
                <w:b/>
                <w:bCs/>
                <w:lang w:val="fr-FR"/>
              </w:rPr>
              <w:t xml:space="preserve"> State</w:t>
            </w:r>
          </w:p>
        </w:tc>
        <w:tc>
          <w:tcPr>
            <w:tcW w:w="4421" w:type="dxa"/>
            <w:shd w:val="clear" w:color="auto" w:fill="E0E0E0"/>
            <w:vAlign w:val="center"/>
          </w:tcPr>
          <w:p w:rsidR="005431C9" w:rsidRDefault="005431C9" w:rsidP="00223B12">
            <w:pPr>
              <w:keepNext/>
              <w:tabs>
                <w:tab w:val="left" w:pos="2700"/>
              </w:tabs>
              <w:ind w:left="142" w:firstLine="22"/>
            </w:pPr>
            <w:r>
              <w:t>MS will take note of enlarged list  in NP 2011-2013</w:t>
            </w:r>
          </w:p>
        </w:tc>
      </w:tr>
    </w:tbl>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tbl>
      <w:tblPr>
        <w:tblW w:w="0" w:type="auto"/>
        <w:tblInd w:w="-55" w:type="dxa"/>
        <w:tblLayout w:type="fixed"/>
        <w:tblCellMar>
          <w:left w:w="70" w:type="dxa"/>
          <w:right w:w="70" w:type="dxa"/>
        </w:tblCellMar>
        <w:tblLook w:val="0000"/>
      </w:tblPr>
      <w:tblGrid>
        <w:gridCol w:w="2677"/>
        <w:gridCol w:w="6012"/>
      </w:tblGrid>
      <w:tr w:rsidR="005431C9" w:rsidTr="009B45EA">
        <w:tc>
          <w:tcPr>
            <w:tcW w:w="8689" w:type="dxa"/>
            <w:gridSpan w:val="2"/>
            <w:tcBorders>
              <w:top w:val="single" w:sz="4" w:space="0" w:color="000000"/>
              <w:left w:val="single" w:sz="4" w:space="0" w:color="000000"/>
              <w:bottom w:val="single" w:sz="4" w:space="0" w:color="000000"/>
              <w:right w:val="single" w:sz="4" w:space="0" w:color="000000"/>
            </w:tcBorders>
          </w:tcPr>
          <w:p w:rsidR="005431C9" w:rsidRDefault="005431C9" w:rsidP="009B45EA">
            <w:pPr>
              <w:pStyle w:val="List"/>
              <w:snapToGrid w:val="0"/>
              <w:ind w:left="4" w:right="4" w:hanging="4"/>
              <w:rPr>
                <w:b/>
              </w:rPr>
            </w:pPr>
            <w:r>
              <w:rPr>
                <w:b/>
                <w:bCs/>
              </w:rPr>
              <w:t>DCF Requirements</w:t>
            </w:r>
          </w:p>
        </w:tc>
      </w:tr>
      <w:tr w:rsidR="005431C9" w:rsidTr="009B45EA">
        <w:tc>
          <w:tcPr>
            <w:tcW w:w="2677" w:type="dxa"/>
            <w:tcBorders>
              <w:top w:val="single" w:sz="4" w:space="0" w:color="000000"/>
              <w:left w:val="single" w:sz="4" w:space="0" w:color="000000"/>
              <w:bottom w:val="single" w:sz="4" w:space="0" w:color="000000"/>
            </w:tcBorders>
            <w:shd w:val="clear" w:color="auto" w:fill="E6E6E6"/>
            <w:vAlign w:val="center"/>
          </w:tcPr>
          <w:p w:rsidR="005431C9" w:rsidRDefault="005431C9" w:rsidP="009B45EA">
            <w:pPr>
              <w:keepNext/>
              <w:tabs>
                <w:tab w:val="left" w:pos="2880"/>
              </w:tabs>
              <w:snapToGrid w:val="0"/>
              <w:ind w:left="4" w:right="4"/>
              <w:jc w:val="center"/>
              <w:rPr>
                <w:b/>
                <w:bCs/>
                <w:lang w:val="fr-FR"/>
              </w:rPr>
            </w:pPr>
            <w:r>
              <w:rPr>
                <w:rFonts w:cs="News Gothic"/>
                <w:b/>
                <w:bCs/>
                <w:lang w:val="fr-FR"/>
              </w:rPr>
              <w:t>RCM</w:t>
            </w:r>
            <w:r>
              <w:rPr>
                <w:b/>
                <w:bCs/>
                <w:lang w:val="fr-FR"/>
              </w:rPr>
              <w:t xml:space="preserve"> NA </w:t>
            </w:r>
            <w:r>
              <w:rPr>
                <w:rFonts w:cs="News Gothic"/>
                <w:b/>
                <w:bCs/>
                <w:lang w:val="fr-FR"/>
              </w:rPr>
              <w:t>2011</w:t>
            </w:r>
            <w:r>
              <w:rPr>
                <w:b/>
                <w:bCs/>
                <w:lang w:val="fr-FR"/>
              </w:rPr>
              <w:t xml:space="preserve"> </w:t>
            </w:r>
            <w:proofErr w:type="spellStart"/>
            <w:r>
              <w:rPr>
                <w:rFonts w:cs="News Gothic"/>
                <w:b/>
                <w:bCs/>
                <w:lang w:val="fr-FR"/>
              </w:rPr>
              <w:t>recommendation</w:t>
            </w:r>
            <w:proofErr w:type="spellEnd"/>
          </w:p>
        </w:tc>
        <w:tc>
          <w:tcPr>
            <w:tcW w:w="601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431C9" w:rsidRDefault="005431C9" w:rsidP="009B45EA">
            <w:pPr>
              <w:snapToGrid w:val="0"/>
              <w:ind w:left="148" w:right="156"/>
            </w:pPr>
            <w:r>
              <w:t xml:space="preserve">RCM NA recommends that the collection of </w:t>
            </w:r>
            <w:proofErr w:type="spellStart"/>
            <w:r>
              <w:t>otoliths</w:t>
            </w:r>
            <w:proofErr w:type="spellEnd"/>
            <w:r>
              <w:t xml:space="preserve"> of John Dory is continued but not proceed with age readings until an agreed standardized method is developed.</w:t>
            </w:r>
          </w:p>
        </w:tc>
      </w:tr>
      <w:tr w:rsidR="005431C9" w:rsidTr="009B45EA">
        <w:tc>
          <w:tcPr>
            <w:tcW w:w="2677" w:type="dxa"/>
            <w:tcBorders>
              <w:top w:val="single" w:sz="4" w:space="0" w:color="000000"/>
              <w:left w:val="single" w:sz="4" w:space="0" w:color="000000"/>
              <w:bottom w:val="single" w:sz="4" w:space="0" w:color="000000"/>
            </w:tcBorders>
            <w:shd w:val="clear" w:color="auto" w:fill="E6E6E6"/>
            <w:vAlign w:val="center"/>
          </w:tcPr>
          <w:p w:rsidR="005431C9" w:rsidRDefault="005431C9" w:rsidP="009B45EA">
            <w:pPr>
              <w:keepNext/>
              <w:tabs>
                <w:tab w:val="left" w:pos="2880"/>
              </w:tabs>
              <w:snapToGrid w:val="0"/>
              <w:ind w:left="4" w:right="4"/>
              <w:jc w:val="center"/>
              <w:rPr>
                <w:rFonts w:cs="News Gothic"/>
                <w:b/>
                <w:bCs/>
              </w:rPr>
            </w:pPr>
            <w:r>
              <w:rPr>
                <w:rFonts w:cs="News Gothic"/>
                <w:b/>
                <w:bCs/>
              </w:rPr>
              <w:t>F    Follow-up</w:t>
            </w:r>
            <w:r>
              <w:rPr>
                <w:b/>
                <w:bCs/>
              </w:rPr>
              <w:t xml:space="preserve"> </w:t>
            </w:r>
            <w:r>
              <w:rPr>
                <w:rFonts w:cs="News Gothic"/>
                <w:b/>
                <w:bCs/>
              </w:rPr>
              <w:t>actions</w:t>
            </w:r>
            <w:r>
              <w:rPr>
                <w:b/>
                <w:bCs/>
              </w:rPr>
              <w:t xml:space="preserve"> </w:t>
            </w:r>
            <w:r>
              <w:rPr>
                <w:rFonts w:cs="News Gothic"/>
                <w:b/>
                <w:bCs/>
              </w:rPr>
              <w:t>needed</w:t>
            </w:r>
          </w:p>
        </w:tc>
        <w:tc>
          <w:tcPr>
            <w:tcW w:w="601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431C9" w:rsidRDefault="005431C9" w:rsidP="009B45EA">
            <w:pPr>
              <w:snapToGrid w:val="0"/>
              <w:ind w:left="148" w:right="156"/>
            </w:pPr>
            <w:r>
              <w:t xml:space="preserve">All MS having catches of John Dory to collect </w:t>
            </w:r>
            <w:proofErr w:type="spellStart"/>
            <w:r>
              <w:t>otoliths</w:t>
            </w:r>
            <w:proofErr w:type="spellEnd"/>
          </w:p>
        </w:tc>
      </w:tr>
      <w:tr w:rsidR="005431C9" w:rsidTr="009B45EA">
        <w:tc>
          <w:tcPr>
            <w:tcW w:w="2677" w:type="dxa"/>
            <w:tcBorders>
              <w:top w:val="single" w:sz="4" w:space="0" w:color="000000"/>
              <w:left w:val="single" w:sz="4" w:space="0" w:color="000000"/>
              <w:bottom w:val="single" w:sz="4" w:space="0" w:color="000000"/>
            </w:tcBorders>
            <w:shd w:val="clear" w:color="auto" w:fill="E6E6E6"/>
            <w:vAlign w:val="center"/>
          </w:tcPr>
          <w:p w:rsidR="005431C9" w:rsidRDefault="005431C9" w:rsidP="009B45EA">
            <w:pPr>
              <w:keepNext/>
              <w:tabs>
                <w:tab w:val="left" w:pos="2880"/>
              </w:tabs>
              <w:snapToGrid w:val="0"/>
              <w:ind w:left="4" w:right="4"/>
              <w:jc w:val="center"/>
              <w:rPr>
                <w:rFonts w:cs="News Gothic"/>
                <w:b/>
                <w:bCs/>
              </w:rPr>
            </w:pPr>
            <w:r>
              <w:rPr>
                <w:rFonts w:cs="News Gothic"/>
                <w:b/>
                <w:bCs/>
              </w:rPr>
              <w:t xml:space="preserve">  Responsible</w:t>
            </w:r>
            <w:r>
              <w:rPr>
                <w:b/>
                <w:bCs/>
              </w:rPr>
              <w:t xml:space="preserve"> </w:t>
            </w:r>
            <w:r>
              <w:rPr>
                <w:rFonts w:cs="News Gothic"/>
                <w:b/>
                <w:bCs/>
              </w:rPr>
              <w:t>persons</w:t>
            </w:r>
            <w:r>
              <w:rPr>
                <w:b/>
                <w:bCs/>
              </w:rPr>
              <w:t xml:space="preserve"> </w:t>
            </w:r>
            <w:r>
              <w:rPr>
                <w:rFonts w:cs="News Gothic"/>
                <w:b/>
                <w:bCs/>
              </w:rPr>
              <w:t>for</w:t>
            </w:r>
            <w:r>
              <w:rPr>
                <w:b/>
                <w:bCs/>
              </w:rPr>
              <w:t xml:space="preserve"> </w:t>
            </w:r>
            <w:r>
              <w:rPr>
                <w:rFonts w:cs="News Gothic"/>
                <w:b/>
                <w:bCs/>
              </w:rPr>
              <w:t>follow-up</w:t>
            </w:r>
            <w:r>
              <w:rPr>
                <w:b/>
                <w:bCs/>
              </w:rPr>
              <w:t xml:space="preserve"> </w:t>
            </w:r>
            <w:r>
              <w:rPr>
                <w:rFonts w:cs="News Gothic"/>
                <w:b/>
                <w:bCs/>
              </w:rPr>
              <w:t>actions</w:t>
            </w:r>
          </w:p>
        </w:tc>
        <w:tc>
          <w:tcPr>
            <w:tcW w:w="601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431C9" w:rsidRDefault="005431C9" w:rsidP="009B45EA">
            <w:pPr>
              <w:snapToGrid w:val="0"/>
              <w:ind w:left="148" w:right="156"/>
            </w:pPr>
            <w:r>
              <w:t>All MS</w:t>
            </w:r>
          </w:p>
        </w:tc>
      </w:tr>
      <w:tr w:rsidR="005431C9" w:rsidTr="009B45EA">
        <w:trPr>
          <w:trHeight w:val="288"/>
        </w:trPr>
        <w:tc>
          <w:tcPr>
            <w:tcW w:w="2677" w:type="dxa"/>
            <w:tcBorders>
              <w:top w:val="single" w:sz="4" w:space="0" w:color="000000"/>
              <w:left w:val="single" w:sz="4" w:space="0" w:color="000000"/>
              <w:bottom w:val="single" w:sz="4" w:space="0" w:color="000000"/>
            </w:tcBorders>
            <w:shd w:val="clear" w:color="auto" w:fill="E6E6E6"/>
            <w:vAlign w:val="center"/>
          </w:tcPr>
          <w:p w:rsidR="005431C9" w:rsidRDefault="005431C9" w:rsidP="009B45EA">
            <w:pPr>
              <w:keepNext/>
              <w:tabs>
                <w:tab w:val="left" w:pos="2880"/>
              </w:tabs>
              <w:snapToGrid w:val="0"/>
              <w:ind w:left="2880" w:right="4" w:hanging="2880"/>
              <w:jc w:val="center"/>
              <w:rPr>
                <w:rFonts w:cs="News Gothic"/>
                <w:b/>
                <w:bCs/>
              </w:rPr>
            </w:pPr>
            <w:r>
              <w:rPr>
                <w:rFonts w:cs="News Gothic"/>
                <w:b/>
                <w:bCs/>
              </w:rPr>
              <w:t>Time</w:t>
            </w:r>
            <w:r>
              <w:rPr>
                <w:b/>
                <w:bCs/>
              </w:rPr>
              <w:t xml:space="preserve"> </w:t>
            </w:r>
            <w:r>
              <w:rPr>
                <w:rFonts w:cs="News Gothic"/>
                <w:b/>
                <w:bCs/>
              </w:rPr>
              <w:t>frame</w:t>
            </w:r>
            <w:r>
              <w:rPr>
                <w:b/>
                <w:bCs/>
              </w:rPr>
              <w:t xml:space="preserve"> </w:t>
            </w:r>
            <w:r>
              <w:rPr>
                <w:rFonts w:cs="News Gothic"/>
                <w:b/>
                <w:bCs/>
              </w:rPr>
              <w:t>(Deadline)</w:t>
            </w:r>
          </w:p>
        </w:tc>
        <w:tc>
          <w:tcPr>
            <w:tcW w:w="601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431C9" w:rsidRDefault="005431C9" w:rsidP="009B45EA">
            <w:pPr>
              <w:snapToGrid w:val="0"/>
              <w:ind w:left="148" w:right="156"/>
            </w:pPr>
            <w:r>
              <w:t>None</w:t>
            </w:r>
          </w:p>
        </w:tc>
      </w:tr>
      <w:tr w:rsidR="005431C9" w:rsidTr="009B45EA">
        <w:trPr>
          <w:trHeight w:val="288"/>
        </w:trPr>
        <w:tc>
          <w:tcPr>
            <w:tcW w:w="2677" w:type="dxa"/>
            <w:tcBorders>
              <w:top w:val="single" w:sz="4" w:space="0" w:color="000000"/>
              <w:left w:val="single" w:sz="4" w:space="0" w:color="000000"/>
              <w:bottom w:val="single" w:sz="4" w:space="0" w:color="000000"/>
            </w:tcBorders>
            <w:shd w:val="clear" w:color="auto" w:fill="E6E6E6"/>
            <w:vAlign w:val="center"/>
          </w:tcPr>
          <w:p w:rsidR="005431C9" w:rsidRDefault="005431C9" w:rsidP="009B45EA">
            <w:pPr>
              <w:keepNext/>
              <w:tabs>
                <w:tab w:val="left" w:pos="2880"/>
              </w:tabs>
              <w:snapToGrid w:val="0"/>
              <w:ind w:left="0" w:right="4" w:firstLine="0"/>
              <w:jc w:val="center"/>
              <w:rPr>
                <w:rFonts w:cs="News Gothic"/>
                <w:b/>
                <w:bCs/>
              </w:rPr>
            </w:pPr>
            <w:r>
              <w:rPr>
                <w:b/>
                <w:bCs/>
                <w:lang w:val="fr-FR"/>
              </w:rPr>
              <w:t>A</w:t>
            </w:r>
            <w:r w:rsidRPr="00223B12">
              <w:rPr>
                <w:b/>
                <w:bCs/>
                <w:lang w:val="fr-FR"/>
              </w:rPr>
              <w:t xml:space="preserve">ctions by </w:t>
            </w:r>
            <w:proofErr w:type="spellStart"/>
            <w:r w:rsidRPr="00223B12">
              <w:rPr>
                <w:b/>
                <w:bCs/>
                <w:lang w:val="fr-FR"/>
              </w:rPr>
              <w:t>Member</w:t>
            </w:r>
            <w:proofErr w:type="spellEnd"/>
            <w:r w:rsidRPr="00223B12">
              <w:rPr>
                <w:b/>
                <w:bCs/>
                <w:lang w:val="fr-FR"/>
              </w:rPr>
              <w:t xml:space="preserve"> State</w:t>
            </w:r>
          </w:p>
        </w:tc>
        <w:tc>
          <w:tcPr>
            <w:tcW w:w="601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431C9" w:rsidRDefault="005431C9" w:rsidP="009B45EA">
            <w:pPr>
              <w:snapToGrid w:val="0"/>
              <w:ind w:left="148" w:right="156"/>
            </w:pPr>
            <w:r>
              <w:t>???</w:t>
            </w:r>
          </w:p>
        </w:tc>
      </w:tr>
    </w:tbl>
    <w:p w:rsidR="005431C9" w:rsidRDefault="005431C9" w:rsidP="009B45EA">
      <w:pPr>
        <w:pStyle w:val="Textodeglobo"/>
        <w:spacing w:after="0"/>
        <w:rPr>
          <w:rFonts w:ascii="Times New Roman" w:hAnsi="Times New Roman"/>
          <w:szCs w:val="24"/>
          <w:lang w:val="en-US"/>
        </w:rPr>
      </w:pPr>
    </w:p>
    <w:tbl>
      <w:tblPr>
        <w:tblW w:w="0" w:type="auto"/>
        <w:tblInd w:w="-72" w:type="dxa"/>
        <w:tblLayout w:type="fixed"/>
        <w:tblCellMar>
          <w:left w:w="70" w:type="dxa"/>
          <w:right w:w="70" w:type="dxa"/>
        </w:tblCellMar>
        <w:tblLook w:val="0000"/>
      </w:tblPr>
      <w:tblGrid>
        <w:gridCol w:w="2694"/>
        <w:gridCol w:w="6012"/>
      </w:tblGrid>
      <w:tr w:rsidR="005431C9" w:rsidTr="009B45EA">
        <w:tc>
          <w:tcPr>
            <w:tcW w:w="8706" w:type="dxa"/>
            <w:gridSpan w:val="2"/>
            <w:tcBorders>
              <w:top w:val="single" w:sz="4" w:space="0" w:color="000000"/>
              <w:left w:val="single" w:sz="4" w:space="0" w:color="000000"/>
              <w:bottom w:val="single" w:sz="4" w:space="0" w:color="000000"/>
              <w:right w:val="single" w:sz="4" w:space="0" w:color="000000"/>
            </w:tcBorders>
          </w:tcPr>
          <w:p w:rsidR="005431C9" w:rsidRDefault="005431C9" w:rsidP="009B45EA">
            <w:pPr>
              <w:pStyle w:val="List"/>
              <w:snapToGrid w:val="0"/>
              <w:ind w:left="4" w:right="4" w:hanging="4"/>
              <w:rPr>
                <w:b/>
              </w:rPr>
            </w:pPr>
            <w:r>
              <w:rPr>
                <w:b/>
                <w:bCs/>
              </w:rPr>
              <w:t>Feedback from assessment working groups</w:t>
            </w:r>
          </w:p>
        </w:tc>
      </w:tr>
      <w:tr w:rsidR="005431C9" w:rsidTr="009B45EA">
        <w:tc>
          <w:tcPr>
            <w:tcW w:w="2694" w:type="dxa"/>
            <w:tcBorders>
              <w:top w:val="single" w:sz="4" w:space="0" w:color="000000"/>
              <w:left w:val="single" w:sz="4" w:space="0" w:color="000000"/>
              <w:bottom w:val="single" w:sz="4" w:space="0" w:color="000000"/>
            </w:tcBorders>
            <w:shd w:val="clear" w:color="auto" w:fill="E6E6E6"/>
            <w:vAlign w:val="center"/>
          </w:tcPr>
          <w:p w:rsidR="005431C9" w:rsidRDefault="005431C9" w:rsidP="009B45EA">
            <w:pPr>
              <w:keepNext/>
              <w:tabs>
                <w:tab w:val="left" w:pos="2880"/>
              </w:tabs>
              <w:snapToGrid w:val="0"/>
              <w:ind w:left="4" w:right="4"/>
              <w:jc w:val="center"/>
              <w:rPr>
                <w:b/>
                <w:bCs/>
                <w:lang w:val="fr-FR"/>
              </w:rPr>
            </w:pPr>
            <w:r>
              <w:rPr>
                <w:rFonts w:cs="News Gothic"/>
                <w:b/>
                <w:bCs/>
                <w:lang w:val="fr-FR"/>
              </w:rPr>
              <w:t>RCM</w:t>
            </w:r>
            <w:r>
              <w:rPr>
                <w:b/>
                <w:bCs/>
                <w:lang w:val="fr-FR"/>
              </w:rPr>
              <w:t xml:space="preserve"> NA </w:t>
            </w:r>
            <w:r>
              <w:rPr>
                <w:rFonts w:cs="News Gothic"/>
                <w:b/>
                <w:bCs/>
                <w:lang w:val="fr-FR"/>
              </w:rPr>
              <w:t>2011</w:t>
            </w:r>
            <w:r>
              <w:rPr>
                <w:b/>
                <w:bCs/>
                <w:lang w:val="fr-FR"/>
              </w:rPr>
              <w:t xml:space="preserve"> </w:t>
            </w:r>
            <w:proofErr w:type="spellStart"/>
            <w:r>
              <w:rPr>
                <w:rFonts w:cs="News Gothic"/>
                <w:b/>
                <w:bCs/>
                <w:lang w:val="fr-FR"/>
              </w:rPr>
              <w:t>recommendation</w:t>
            </w:r>
            <w:proofErr w:type="spellEnd"/>
          </w:p>
        </w:tc>
        <w:tc>
          <w:tcPr>
            <w:tcW w:w="601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431C9" w:rsidRDefault="005431C9" w:rsidP="009B45EA">
            <w:pPr>
              <w:snapToGrid w:val="0"/>
              <w:ind w:left="148" w:right="156"/>
            </w:pPr>
            <w:r>
              <w:t xml:space="preserve">RCM NA recommends MS to describe in detail the methodology on the separation of the catches of the 2 </w:t>
            </w:r>
            <w:proofErr w:type="spellStart"/>
            <w:r>
              <w:t>Lophius</w:t>
            </w:r>
            <w:proofErr w:type="spellEnd"/>
            <w:r>
              <w:t xml:space="preserve"> species. This information should be available to the 2012 benchmark assessment. </w:t>
            </w:r>
          </w:p>
        </w:tc>
      </w:tr>
      <w:tr w:rsidR="005431C9" w:rsidTr="009B45EA">
        <w:tc>
          <w:tcPr>
            <w:tcW w:w="2694" w:type="dxa"/>
            <w:tcBorders>
              <w:top w:val="single" w:sz="4" w:space="0" w:color="000000"/>
              <w:left w:val="single" w:sz="4" w:space="0" w:color="000000"/>
              <w:bottom w:val="single" w:sz="4" w:space="0" w:color="000000"/>
            </w:tcBorders>
            <w:shd w:val="clear" w:color="auto" w:fill="E6E6E6"/>
            <w:vAlign w:val="center"/>
          </w:tcPr>
          <w:p w:rsidR="005431C9" w:rsidRDefault="005431C9" w:rsidP="009B45EA">
            <w:pPr>
              <w:keepNext/>
              <w:tabs>
                <w:tab w:val="left" w:pos="2880"/>
              </w:tabs>
              <w:snapToGrid w:val="0"/>
              <w:ind w:left="4" w:right="4"/>
              <w:jc w:val="center"/>
              <w:rPr>
                <w:rFonts w:cs="News Gothic"/>
                <w:b/>
                <w:bCs/>
              </w:rPr>
            </w:pPr>
            <w:r>
              <w:rPr>
                <w:rFonts w:cs="News Gothic"/>
                <w:b/>
                <w:bCs/>
              </w:rPr>
              <w:t>Follow-up</w:t>
            </w:r>
            <w:r>
              <w:rPr>
                <w:b/>
                <w:bCs/>
              </w:rPr>
              <w:t xml:space="preserve"> </w:t>
            </w:r>
            <w:r>
              <w:rPr>
                <w:rFonts w:cs="News Gothic"/>
                <w:b/>
                <w:bCs/>
              </w:rPr>
              <w:t>actions</w:t>
            </w:r>
            <w:r>
              <w:rPr>
                <w:b/>
                <w:bCs/>
              </w:rPr>
              <w:t xml:space="preserve"> </w:t>
            </w:r>
            <w:r>
              <w:rPr>
                <w:rFonts w:cs="News Gothic"/>
                <w:b/>
                <w:bCs/>
              </w:rPr>
              <w:t>needed</w:t>
            </w:r>
          </w:p>
        </w:tc>
        <w:tc>
          <w:tcPr>
            <w:tcW w:w="601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431C9" w:rsidRDefault="005431C9" w:rsidP="009B45EA">
            <w:pPr>
              <w:snapToGrid w:val="0"/>
              <w:ind w:left="148" w:right="156"/>
            </w:pPr>
            <w:r>
              <w:t xml:space="preserve">Prepare a document to be forwarded to the WGHMM </w:t>
            </w:r>
            <w:proofErr w:type="spellStart"/>
            <w:r>
              <w:t>Lophius</w:t>
            </w:r>
            <w:proofErr w:type="spellEnd"/>
            <w:r>
              <w:t xml:space="preserve"> stock coordinators.</w:t>
            </w:r>
          </w:p>
        </w:tc>
      </w:tr>
      <w:tr w:rsidR="005431C9" w:rsidTr="009B45EA">
        <w:tc>
          <w:tcPr>
            <w:tcW w:w="2694" w:type="dxa"/>
            <w:tcBorders>
              <w:top w:val="single" w:sz="4" w:space="0" w:color="000000"/>
              <w:left w:val="single" w:sz="4" w:space="0" w:color="000000"/>
              <w:bottom w:val="single" w:sz="4" w:space="0" w:color="000000"/>
            </w:tcBorders>
            <w:shd w:val="clear" w:color="auto" w:fill="E6E6E6"/>
            <w:vAlign w:val="center"/>
          </w:tcPr>
          <w:p w:rsidR="005431C9" w:rsidRDefault="005431C9" w:rsidP="009B45EA">
            <w:pPr>
              <w:keepNext/>
              <w:tabs>
                <w:tab w:val="left" w:pos="2880"/>
              </w:tabs>
              <w:snapToGrid w:val="0"/>
              <w:ind w:left="4" w:right="4"/>
              <w:jc w:val="center"/>
              <w:rPr>
                <w:rFonts w:cs="News Gothic"/>
                <w:b/>
                <w:bCs/>
              </w:rPr>
            </w:pPr>
            <w:r>
              <w:rPr>
                <w:rFonts w:cs="News Gothic"/>
                <w:b/>
                <w:bCs/>
              </w:rPr>
              <w:t>Responsible</w:t>
            </w:r>
            <w:r>
              <w:rPr>
                <w:b/>
                <w:bCs/>
              </w:rPr>
              <w:t xml:space="preserve"> </w:t>
            </w:r>
            <w:r>
              <w:rPr>
                <w:rFonts w:cs="News Gothic"/>
                <w:b/>
                <w:bCs/>
              </w:rPr>
              <w:t>persons</w:t>
            </w:r>
            <w:r>
              <w:rPr>
                <w:b/>
                <w:bCs/>
              </w:rPr>
              <w:t xml:space="preserve"> </w:t>
            </w:r>
            <w:r>
              <w:rPr>
                <w:rFonts w:cs="News Gothic"/>
                <w:b/>
                <w:bCs/>
              </w:rPr>
              <w:t>for</w:t>
            </w:r>
            <w:r>
              <w:rPr>
                <w:b/>
                <w:bCs/>
              </w:rPr>
              <w:t xml:space="preserve"> </w:t>
            </w:r>
            <w:r>
              <w:rPr>
                <w:rFonts w:cs="News Gothic"/>
                <w:b/>
                <w:bCs/>
              </w:rPr>
              <w:t>follow-up</w:t>
            </w:r>
            <w:r>
              <w:rPr>
                <w:b/>
                <w:bCs/>
              </w:rPr>
              <w:t xml:space="preserve"> </w:t>
            </w:r>
            <w:r>
              <w:rPr>
                <w:rFonts w:cs="News Gothic"/>
                <w:b/>
                <w:bCs/>
              </w:rPr>
              <w:t>actions</w:t>
            </w:r>
          </w:p>
        </w:tc>
        <w:tc>
          <w:tcPr>
            <w:tcW w:w="601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431C9" w:rsidRDefault="005431C9" w:rsidP="009B45EA">
            <w:pPr>
              <w:snapToGrid w:val="0"/>
              <w:ind w:left="148" w:right="156"/>
            </w:pPr>
            <w:r>
              <w:t xml:space="preserve">All MS having catches of </w:t>
            </w:r>
            <w:proofErr w:type="spellStart"/>
            <w:r>
              <w:t>Lophius</w:t>
            </w:r>
            <w:proofErr w:type="spellEnd"/>
            <w:r>
              <w:t xml:space="preserve"> in the Atlantic and having not provided this information to the ICES assessment Working group in 2011.</w:t>
            </w:r>
          </w:p>
        </w:tc>
      </w:tr>
      <w:tr w:rsidR="005431C9" w:rsidTr="009B45EA">
        <w:trPr>
          <w:trHeight w:val="288"/>
        </w:trPr>
        <w:tc>
          <w:tcPr>
            <w:tcW w:w="2694" w:type="dxa"/>
            <w:tcBorders>
              <w:top w:val="single" w:sz="4" w:space="0" w:color="000000"/>
              <w:left w:val="single" w:sz="4" w:space="0" w:color="000000"/>
              <w:bottom w:val="single" w:sz="4" w:space="0" w:color="000000"/>
            </w:tcBorders>
            <w:shd w:val="clear" w:color="auto" w:fill="E6E6E6"/>
            <w:vAlign w:val="center"/>
          </w:tcPr>
          <w:p w:rsidR="005431C9" w:rsidRDefault="005431C9" w:rsidP="009B45EA">
            <w:pPr>
              <w:keepNext/>
              <w:tabs>
                <w:tab w:val="left" w:pos="2880"/>
              </w:tabs>
              <w:snapToGrid w:val="0"/>
              <w:ind w:left="4" w:right="4"/>
              <w:jc w:val="center"/>
              <w:rPr>
                <w:rFonts w:cs="News Gothic"/>
                <w:b/>
                <w:bCs/>
              </w:rPr>
            </w:pPr>
            <w:r>
              <w:rPr>
                <w:rFonts w:cs="News Gothic"/>
                <w:b/>
                <w:bCs/>
              </w:rPr>
              <w:t>Time</w:t>
            </w:r>
            <w:r>
              <w:rPr>
                <w:b/>
                <w:bCs/>
              </w:rPr>
              <w:t xml:space="preserve"> </w:t>
            </w:r>
            <w:r>
              <w:rPr>
                <w:rFonts w:cs="News Gothic"/>
                <w:b/>
                <w:bCs/>
              </w:rPr>
              <w:t>frame</w:t>
            </w:r>
            <w:r>
              <w:rPr>
                <w:b/>
                <w:bCs/>
              </w:rPr>
              <w:t xml:space="preserve"> </w:t>
            </w:r>
            <w:r>
              <w:rPr>
                <w:rFonts w:cs="News Gothic"/>
                <w:b/>
                <w:bCs/>
              </w:rPr>
              <w:t>(Deadline)</w:t>
            </w:r>
          </w:p>
        </w:tc>
        <w:tc>
          <w:tcPr>
            <w:tcW w:w="601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431C9" w:rsidRDefault="005431C9" w:rsidP="009B45EA">
            <w:pPr>
              <w:snapToGrid w:val="0"/>
              <w:ind w:left="148" w:right="156"/>
            </w:pPr>
            <w:r>
              <w:t>End of 2011</w:t>
            </w:r>
          </w:p>
        </w:tc>
      </w:tr>
      <w:tr w:rsidR="005431C9" w:rsidTr="009B45EA">
        <w:trPr>
          <w:trHeight w:val="288"/>
        </w:trPr>
        <w:tc>
          <w:tcPr>
            <w:tcW w:w="2694" w:type="dxa"/>
            <w:tcBorders>
              <w:top w:val="single" w:sz="4" w:space="0" w:color="000000"/>
              <w:left w:val="single" w:sz="4" w:space="0" w:color="000000"/>
              <w:bottom w:val="single" w:sz="4" w:space="0" w:color="000000"/>
            </w:tcBorders>
            <w:shd w:val="clear" w:color="auto" w:fill="E6E6E6"/>
            <w:vAlign w:val="center"/>
          </w:tcPr>
          <w:p w:rsidR="005431C9" w:rsidRDefault="005431C9" w:rsidP="009B45EA">
            <w:pPr>
              <w:keepNext/>
              <w:tabs>
                <w:tab w:val="left" w:pos="2880"/>
              </w:tabs>
              <w:snapToGrid w:val="0"/>
              <w:ind w:left="4" w:right="4"/>
              <w:jc w:val="center"/>
              <w:rPr>
                <w:rFonts w:cs="News Gothic"/>
                <w:b/>
                <w:bCs/>
              </w:rPr>
            </w:pPr>
            <w:r>
              <w:rPr>
                <w:b/>
                <w:bCs/>
                <w:lang w:val="fr-FR"/>
              </w:rPr>
              <w:t>A</w:t>
            </w:r>
            <w:r w:rsidRPr="00223B12">
              <w:rPr>
                <w:b/>
                <w:bCs/>
                <w:lang w:val="fr-FR"/>
              </w:rPr>
              <w:t xml:space="preserve">ctions by </w:t>
            </w:r>
            <w:proofErr w:type="spellStart"/>
            <w:r w:rsidRPr="00223B12">
              <w:rPr>
                <w:b/>
                <w:bCs/>
                <w:lang w:val="fr-FR"/>
              </w:rPr>
              <w:t>Member</w:t>
            </w:r>
            <w:proofErr w:type="spellEnd"/>
            <w:r w:rsidRPr="00223B12">
              <w:rPr>
                <w:b/>
                <w:bCs/>
                <w:lang w:val="fr-FR"/>
              </w:rPr>
              <w:t xml:space="preserve"> State</w:t>
            </w:r>
          </w:p>
        </w:tc>
        <w:tc>
          <w:tcPr>
            <w:tcW w:w="601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431C9" w:rsidRDefault="005431C9" w:rsidP="009B45EA">
            <w:pPr>
              <w:snapToGrid w:val="0"/>
              <w:ind w:left="148" w:right="156"/>
            </w:pPr>
            <w:r>
              <w:t>Methodology already sent to the ICES assessment Working</w:t>
            </w:r>
          </w:p>
        </w:tc>
      </w:tr>
    </w:tbl>
    <w:p w:rsidR="005431C9" w:rsidRDefault="005431C9" w:rsidP="009B45EA">
      <w:pPr>
        <w:pStyle w:val="Index"/>
        <w:suppressLineNumbers w:val="0"/>
        <w:spacing w:after="0"/>
        <w:rPr>
          <w:lang w:val="en-US"/>
        </w:rPr>
      </w:pPr>
    </w:p>
    <w:p w:rsidR="005431C9" w:rsidRDefault="005431C9" w:rsidP="009B45EA">
      <w:pPr>
        <w:pStyle w:val="Index"/>
        <w:suppressLineNumbers w:val="0"/>
        <w:spacing w:after="0"/>
        <w:rPr>
          <w:rFonts w:cs="Times New Roman"/>
        </w:rPr>
      </w:pPr>
    </w:p>
    <w:tbl>
      <w:tblPr>
        <w:tblW w:w="0" w:type="auto"/>
        <w:tblInd w:w="-55" w:type="dxa"/>
        <w:tblLayout w:type="fixed"/>
        <w:tblCellMar>
          <w:left w:w="70" w:type="dxa"/>
          <w:right w:w="70" w:type="dxa"/>
        </w:tblCellMar>
        <w:tblLook w:val="0000"/>
      </w:tblPr>
      <w:tblGrid>
        <w:gridCol w:w="2677"/>
        <w:gridCol w:w="6012"/>
      </w:tblGrid>
      <w:tr w:rsidR="005431C9" w:rsidTr="009B45EA">
        <w:tc>
          <w:tcPr>
            <w:tcW w:w="8689" w:type="dxa"/>
            <w:gridSpan w:val="2"/>
            <w:tcBorders>
              <w:top w:val="single" w:sz="4" w:space="0" w:color="000000"/>
              <w:left w:val="single" w:sz="4" w:space="0" w:color="000000"/>
              <w:bottom w:val="single" w:sz="4" w:space="0" w:color="000000"/>
              <w:right w:val="single" w:sz="4" w:space="0" w:color="000000"/>
            </w:tcBorders>
          </w:tcPr>
          <w:p w:rsidR="005431C9" w:rsidRDefault="005431C9" w:rsidP="009B45EA">
            <w:pPr>
              <w:pStyle w:val="List"/>
              <w:snapToGrid w:val="0"/>
              <w:ind w:left="4" w:right="4" w:hanging="4"/>
              <w:rPr>
                <w:b/>
              </w:rPr>
            </w:pPr>
            <w:r>
              <w:rPr>
                <w:b/>
              </w:rPr>
              <w:t xml:space="preserve">Metier </w:t>
            </w:r>
            <w:proofErr w:type="spellStart"/>
            <w:r>
              <w:rPr>
                <w:b/>
              </w:rPr>
              <w:t>vairables</w:t>
            </w:r>
            <w:proofErr w:type="spellEnd"/>
            <w:r>
              <w:rPr>
                <w:b/>
              </w:rPr>
              <w:t xml:space="preserve"> : Increase sampling in deep-water fisheries</w:t>
            </w:r>
          </w:p>
        </w:tc>
      </w:tr>
      <w:tr w:rsidR="005431C9" w:rsidTr="0029311A">
        <w:tc>
          <w:tcPr>
            <w:tcW w:w="2677" w:type="dxa"/>
            <w:tcBorders>
              <w:top w:val="single" w:sz="4" w:space="0" w:color="000000"/>
              <w:left w:val="single" w:sz="4" w:space="0" w:color="000000"/>
              <w:bottom w:val="single" w:sz="4" w:space="0" w:color="000000"/>
            </w:tcBorders>
            <w:shd w:val="clear" w:color="auto" w:fill="E6E6E6"/>
            <w:vAlign w:val="center"/>
          </w:tcPr>
          <w:p w:rsidR="005431C9" w:rsidRDefault="005431C9" w:rsidP="0029311A">
            <w:pPr>
              <w:keepNext/>
              <w:tabs>
                <w:tab w:val="left" w:pos="2880"/>
              </w:tabs>
              <w:snapToGrid w:val="0"/>
              <w:ind w:left="4" w:right="4"/>
              <w:jc w:val="center"/>
              <w:rPr>
                <w:b/>
                <w:bCs/>
                <w:lang w:val="fr-FR"/>
              </w:rPr>
            </w:pPr>
            <w:r>
              <w:rPr>
                <w:rFonts w:cs="News Gothic"/>
                <w:b/>
                <w:bCs/>
                <w:lang w:val="fr-FR"/>
              </w:rPr>
              <w:t>RCM</w:t>
            </w:r>
            <w:r>
              <w:rPr>
                <w:b/>
                <w:bCs/>
                <w:lang w:val="fr-FR"/>
              </w:rPr>
              <w:t xml:space="preserve"> NA </w:t>
            </w:r>
            <w:r>
              <w:rPr>
                <w:rFonts w:cs="News Gothic"/>
                <w:b/>
                <w:bCs/>
                <w:lang w:val="fr-FR"/>
              </w:rPr>
              <w:t>2011</w:t>
            </w:r>
            <w:r>
              <w:rPr>
                <w:b/>
                <w:bCs/>
                <w:lang w:val="fr-FR"/>
              </w:rPr>
              <w:t xml:space="preserve"> </w:t>
            </w:r>
            <w:proofErr w:type="spellStart"/>
            <w:r>
              <w:rPr>
                <w:rFonts w:cs="News Gothic"/>
                <w:b/>
                <w:bCs/>
                <w:lang w:val="fr-FR"/>
              </w:rPr>
              <w:t>recommendation</w:t>
            </w:r>
            <w:proofErr w:type="spellEnd"/>
          </w:p>
        </w:tc>
        <w:tc>
          <w:tcPr>
            <w:tcW w:w="601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431C9" w:rsidRDefault="005431C9" w:rsidP="0029311A">
            <w:pPr>
              <w:keepNext/>
              <w:tabs>
                <w:tab w:val="left" w:pos="2880"/>
              </w:tabs>
              <w:snapToGrid w:val="0"/>
              <w:ind w:left="4" w:right="4"/>
              <w:jc w:val="center"/>
            </w:pPr>
            <w:r>
              <w:t>RCM NA recommends MS to check in their NP proposal 2012 that sufficient coverage of deep-water fisheries on-board sampling is planned, in order to meet the EWG needs.</w:t>
            </w:r>
          </w:p>
        </w:tc>
      </w:tr>
      <w:tr w:rsidR="005431C9" w:rsidTr="0029311A">
        <w:tc>
          <w:tcPr>
            <w:tcW w:w="2677" w:type="dxa"/>
            <w:tcBorders>
              <w:top w:val="single" w:sz="4" w:space="0" w:color="000000"/>
              <w:left w:val="single" w:sz="4" w:space="0" w:color="000000"/>
              <w:bottom w:val="single" w:sz="4" w:space="0" w:color="000000"/>
            </w:tcBorders>
            <w:shd w:val="clear" w:color="auto" w:fill="E6E6E6"/>
            <w:vAlign w:val="center"/>
          </w:tcPr>
          <w:p w:rsidR="005431C9" w:rsidRDefault="005431C9" w:rsidP="0029311A">
            <w:pPr>
              <w:keepNext/>
              <w:tabs>
                <w:tab w:val="left" w:pos="2880"/>
              </w:tabs>
              <w:snapToGrid w:val="0"/>
              <w:ind w:left="4" w:right="4"/>
              <w:jc w:val="center"/>
              <w:rPr>
                <w:rFonts w:cs="News Gothic"/>
                <w:b/>
                <w:bCs/>
              </w:rPr>
            </w:pPr>
            <w:r>
              <w:rPr>
                <w:rFonts w:cs="News Gothic"/>
                <w:b/>
                <w:bCs/>
              </w:rPr>
              <w:t>Follow-up</w:t>
            </w:r>
            <w:r>
              <w:rPr>
                <w:b/>
                <w:bCs/>
              </w:rPr>
              <w:t xml:space="preserve"> </w:t>
            </w:r>
            <w:r>
              <w:rPr>
                <w:rFonts w:cs="News Gothic"/>
                <w:b/>
                <w:bCs/>
              </w:rPr>
              <w:t>actions</w:t>
            </w:r>
            <w:r>
              <w:rPr>
                <w:b/>
                <w:bCs/>
              </w:rPr>
              <w:t xml:space="preserve"> </w:t>
            </w:r>
            <w:r>
              <w:rPr>
                <w:rFonts w:cs="News Gothic"/>
                <w:b/>
                <w:bCs/>
              </w:rPr>
              <w:t>needed</w:t>
            </w:r>
          </w:p>
        </w:tc>
        <w:tc>
          <w:tcPr>
            <w:tcW w:w="601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431C9" w:rsidRDefault="005431C9" w:rsidP="0029311A">
            <w:pPr>
              <w:keepNext/>
              <w:tabs>
                <w:tab w:val="left" w:pos="2880"/>
              </w:tabs>
              <w:snapToGrid w:val="0"/>
              <w:ind w:left="4" w:right="4"/>
              <w:jc w:val="center"/>
            </w:pPr>
            <w:r>
              <w:t>MS to check and consider increasing the sampling coverage of deep-water fisheries in their amendment of 2012 NP proposal.</w:t>
            </w:r>
          </w:p>
        </w:tc>
      </w:tr>
      <w:tr w:rsidR="005431C9" w:rsidTr="0029311A">
        <w:tc>
          <w:tcPr>
            <w:tcW w:w="2677" w:type="dxa"/>
            <w:tcBorders>
              <w:top w:val="single" w:sz="4" w:space="0" w:color="000000"/>
              <w:left w:val="single" w:sz="4" w:space="0" w:color="000000"/>
              <w:bottom w:val="single" w:sz="4" w:space="0" w:color="000000"/>
            </w:tcBorders>
            <w:shd w:val="clear" w:color="auto" w:fill="E6E6E6"/>
            <w:vAlign w:val="center"/>
          </w:tcPr>
          <w:p w:rsidR="005431C9" w:rsidRDefault="005431C9" w:rsidP="0029311A">
            <w:pPr>
              <w:keepNext/>
              <w:tabs>
                <w:tab w:val="left" w:pos="2880"/>
              </w:tabs>
              <w:snapToGrid w:val="0"/>
              <w:ind w:left="4" w:right="4"/>
              <w:jc w:val="center"/>
              <w:rPr>
                <w:rFonts w:cs="News Gothic"/>
                <w:b/>
                <w:bCs/>
              </w:rPr>
            </w:pPr>
            <w:r>
              <w:rPr>
                <w:rFonts w:cs="News Gothic"/>
                <w:b/>
                <w:bCs/>
              </w:rPr>
              <w:t>Responsible</w:t>
            </w:r>
            <w:r>
              <w:rPr>
                <w:b/>
                <w:bCs/>
              </w:rPr>
              <w:t xml:space="preserve"> </w:t>
            </w:r>
            <w:r>
              <w:rPr>
                <w:rFonts w:cs="News Gothic"/>
                <w:b/>
                <w:bCs/>
              </w:rPr>
              <w:t>persons</w:t>
            </w:r>
            <w:r>
              <w:rPr>
                <w:b/>
                <w:bCs/>
              </w:rPr>
              <w:t xml:space="preserve"> </w:t>
            </w:r>
            <w:r>
              <w:rPr>
                <w:rFonts w:cs="News Gothic"/>
                <w:b/>
                <w:bCs/>
              </w:rPr>
              <w:t>for</w:t>
            </w:r>
            <w:r>
              <w:rPr>
                <w:b/>
                <w:bCs/>
              </w:rPr>
              <w:t xml:space="preserve"> </w:t>
            </w:r>
            <w:r>
              <w:rPr>
                <w:rFonts w:cs="News Gothic"/>
                <w:b/>
                <w:bCs/>
              </w:rPr>
              <w:t>follow-up</w:t>
            </w:r>
            <w:r>
              <w:rPr>
                <w:b/>
                <w:bCs/>
              </w:rPr>
              <w:t xml:space="preserve"> </w:t>
            </w:r>
            <w:r>
              <w:rPr>
                <w:rFonts w:cs="News Gothic"/>
                <w:b/>
                <w:bCs/>
              </w:rPr>
              <w:t>actions</w:t>
            </w:r>
          </w:p>
        </w:tc>
        <w:tc>
          <w:tcPr>
            <w:tcW w:w="601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431C9" w:rsidRDefault="005431C9" w:rsidP="0029311A">
            <w:pPr>
              <w:keepNext/>
              <w:tabs>
                <w:tab w:val="left" w:pos="2880"/>
              </w:tabs>
              <w:snapToGrid w:val="0"/>
              <w:ind w:left="4" w:right="4"/>
              <w:jc w:val="center"/>
            </w:pPr>
            <w:r>
              <w:t>MS</w:t>
            </w:r>
          </w:p>
        </w:tc>
      </w:tr>
      <w:tr w:rsidR="005431C9" w:rsidTr="0029311A">
        <w:trPr>
          <w:trHeight w:val="288"/>
        </w:trPr>
        <w:tc>
          <w:tcPr>
            <w:tcW w:w="2677" w:type="dxa"/>
            <w:tcBorders>
              <w:top w:val="single" w:sz="4" w:space="0" w:color="000000"/>
              <w:left w:val="single" w:sz="4" w:space="0" w:color="000000"/>
              <w:bottom w:val="single" w:sz="4" w:space="0" w:color="000000"/>
            </w:tcBorders>
            <w:shd w:val="clear" w:color="auto" w:fill="E6E6E6"/>
            <w:vAlign w:val="center"/>
          </w:tcPr>
          <w:p w:rsidR="005431C9" w:rsidRDefault="005431C9" w:rsidP="0029311A">
            <w:pPr>
              <w:keepNext/>
              <w:tabs>
                <w:tab w:val="left" w:pos="2880"/>
              </w:tabs>
              <w:snapToGrid w:val="0"/>
              <w:ind w:left="4" w:right="4"/>
              <w:jc w:val="center"/>
              <w:rPr>
                <w:rFonts w:cs="News Gothic"/>
                <w:b/>
                <w:bCs/>
              </w:rPr>
            </w:pPr>
            <w:r>
              <w:rPr>
                <w:rFonts w:cs="News Gothic"/>
                <w:b/>
                <w:bCs/>
              </w:rPr>
              <w:t>Time</w:t>
            </w:r>
            <w:r>
              <w:rPr>
                <w:b/>
                <w:bCs/>
              </w:rPr>
              <w:t xml:space="preserve"> </w:t>
            </w:r>
            <w:r>
              <w:rPr>
                <w:rFonts w:cs="News Gothic"/>
                <w:b/>
                <w:bCs/>
              </w:rPr>
              <w:t>frame</w:t>
            </w:r>
            <w:r>
              <w:rPr>
                <w:b/>
                <w:bCs/>
              </w:rPr>
              <w:t xml:space="preserve"> </w:t>
            </w:r>
            <w:r>
              <w:rPr>
                <w:rFonts w:cs="News Gothic"/>
                <w:b/>
                <w:bCs/>
              </w:rPr>
              <w:t>(Deadline)</w:t>
            </w:r>
          </w:p>
        </w:tc>
        <w:tc>
          <w:tcPr>
            <w:tcW w:w="601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431C9" w:rsidRDefault="005431C9" w:rsidP="0029311A">
            <w:pPr>
              <w:keepNext/>
              <w:tabs>
                <w:tab w:val="left" w:pos="2880"/>
              </w:tabs>
              <w:snapToGrid w:val="0"/>
              <w:ind w:left="4" w:right="4"/>
              <w:jc w:val="center"/>
            </w:pPr>
            <w:r>
              <w:t>October 2011</w:t>
            </w:r>
          </w:p>
        </w:tc>
      </w:tr>
      <w:tr w:rsidR="005431C9" w:rsidTr="0029311A">
        <w:trPr>
          <w:trHeight w:val="288"/>
        </w:trPr>
        <w:tc>
          <w:tcPr>
            <w:tcW w:w="2677" w:type="dxa"/>
            <w:tcBorders>
              <w:top w:val="single" w:sz="4" w:space="0" w:color="000000"/>
              <w:left w:val="single" w:sz="4" w:space="0" w:color="000000"/>
              <w:bottom w:val="single" w:sz="4" w:space="0" w:color="000000"/>
            </w:tcBorders>
            <w:shd w:val="clear" w:color="auto" w:fill="E6E6E6"/>
            <w:vAlign w:val="center"/>
          </w:tcPr>
          <w:p w:rsidR="005431C9" w:rsidRDefault="005431C9" w:rsidP="0029311A">
            <w:pPr>
              <w:keepNext/>
              <w:tabs>
                <w:tab w:val="left" w:pos="2880"/>
              </w:tabs>
              <w:snapToGrid w:val="0"/>
              <w:ind w:left="4" w:right="4"/>
              <w:jc w:val="center"/>
              <w:rPr>
                <w:rFonts w:cs="News Gothic"/>
                <w:b/>
                <w:bCs/>
              </w:rPr>
            </w:pPr>
            <w:r>
              <w:rPr>
                <w:b/>
                <w:bCs/>
                <w:lang w:val="fr-FR"/>
              </w:rPr>
              <w:t>A</w:t>
            </w:r>
            <w:r w:rsidRPr="00223B12">
              <w:rPr>
                <w:b/>
                <w:bCs/>
                <w:lang w:val="fr-FR"/>
              </w:rPr>
              <w:t xml:space="preserve">ctions by </w:t>
            </w:r>
            <w:proofErr w:type="spellStart"/>
            <w:r w:rsidRPr="00223B12">
              <w:rPr>
                <w:b/>
                <w:bCs/>
                <w:lang w:val="fr-FR"/>
              </w:rPr>
              <w:t>Member</w:t>
            </w:r>
            <w:proofErr w:type="spellEnd"/>
            <w:r w:rsidRPr="00223B12">
              <w:rPr>
                <w:b/>
                <w:bCs/>
                <w:lang w:val="fr-FR"/>
              </w:rPr>
              <w:t xml:space="preserve"> State</w:t>
            </w:r>
          </w:p>
        </w:tc>
        <w:tc>
          <w:tcPr>
            <w:tcW w:w="6012"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431C9" w:rsidRDefault="005431C9" w:rsidP="0029311A">
            <w:pPr>
              <w:keepNext/>
              <w:tabs>
                <w:tab w:val="left" w:pos="2880"/>
              </w:tabs>
              <w:snapToGrid w:val="0"/>
              <w:ind w:left="4" w:right="4"/>
              <w:jc w:val="center"/>
            </w:pPr>
            <w:r>
              <w:t>Member state does not have a deep water fishery</w:t>
            </w:r>
          </w:p>
        </w:tc>
      </w:tr>
    </w:tbl>
    <w:p w:rsidR="005431C9" w:rsidRDefault="005431C9" w:rsidP="009B45EA"/>
    <w:p w:rsidR="005431C9" w:rsidRDefault="005431C9" w:rsidP="009B45EA"/>
    <w:p w:rsidR="005431C9" w:rsidRDefault="005431C9" w:rsidP="009B45EA"/>
    <w:p w:rsidR="005431C9" w:rsidRDefault="005431C9" w:rsidP="009B45EA"/>
    <w:p w:rsidR="005431C9" w:rsidRDefault="005431C9" w:rsidP="009B45EA"/>
    <w:p w:rsidR="005431C9" w:rsidRDefault="005431C9" w:rsidP="009B45EA"/>
    <w:p w:rsidR="005431C9" w:rsidRDefault="005431C9" w:rsidP="009B45EA"/>
    <w:p w:rsidR="005431C9" w:rsidRDefault="005431C9" w:rsidP="009B45EA"/>
    <w:p w:rsidR="005431C9" w:rsidRDefault="005431C9" w:rsidP="009B45EA"/>
    <w:p w:rsidR="005431C9" w:rsidRDefault="005431C9" w:rsidP="009B45EA"/>
    <w:tbl>
      <w:tblPr>
        <w:tblW w:w="0" w:type="auto"/>
        <w:tblInd w:w="-123" w:type="dxa"/>
        <w:tblLayout w:type="fixed"/>
        <w:tblCellMar>
          <w:left w:w="0" w:type="dxa"/>
          <w:right w:w="0" w:type="dxa"/>
        </w:tblCellMar>
        <w:tblLook w:val="0000"/>
      </w:tblPr>
      <w:tblGrid>
        <w:gridCol w:w="2396"/>
        <w:gridCol w:w="6413"/>
        <w:gridCol w:w="30"/>
      </w:tblGrid>
      <w:tr w:rsidR="005431C9" w:rsidTr="009B45EA">
        <w:trPr>
          <w:gridAfter w:val="1"/>
          <w:wAfter w:w="30" w:type="dxa"/>
          <w:trHeight w:val="316"/>
        </w:trPr>
        <w:tc>
          <w:tcPr>
            <w:tcW w:w="8809" w:type="dxa"/>
            <w:gridSpan w:val="2"/>
            <w:tcBorders>
              <w:top w:val="single" w:sz="4" w:space="0" w:color="000000"/>
              <w:left w:val="single" w:sz="4" w:space="0" w:color="000000"/>
              <w:bottom w:val="single" w:sz="4" w:space="0" w:color="000000"/>
            </w:tcBorders>
          </w:tcPr>
          <w:p w:rsidR="005431C9" w:rsidRDefault="005431C9" w:rsidP="009B45EA">
            <w:pPr>
              <w:snapToGrid w:val="0"/>
              <w:rPr>
                <w:b/>
                <w:bCs/>
                <w:lang w:val="en-US"/>
              </w:rPr>
            </w:pPr>
            <w:proofErr w:type="spellStart"/>
            <w:r>
              <w:rPr>
                <w:b/>
                <w:bCs/>
                <w:lang w:val="en-US"/>
              </w:rPr>
              <w:t>Metier</w:t>
            </w:r>
            <w:proofErr w:type="spellEnd"/>
            <w:r>
              <w:rPr>
                <w:b/>
                <w:bCs/>
                <w:lang w:val="en-US"/>
              </w:rPr>
              <w:t xml:space="preserve"> variables : </w:t>
            </w:r>
            <w:proofErr w:type="spellStart"/>
            <w:r>
              <w:rPr>
                <w:b/>
                <w:bCs/>
                <w:lang w:val="en-US"/>
              </w:rPr>
              <w:t>Metier</w:t>
            </w:r>
            <w:proofErr w:type="spellEnd"/>
            <w:r>
              <w:rPr>
                <w:b/>
                <w:bCs/>
                <w:lang w:val="en-US"/>
              </w:rPr>
              <w:t xml:space="preserve"> descriptions</w:t>
            </w:r>
          </w:p>
        </w:tc>
      </w:tr>
      <w:tr w:rsidR="005431C9" w:rsidTr="0029311A">
        <w:tblPrEx>
          <w:tblCellMar>
            <w:left w:w="108" w:type="dxa"/>
            <w:right w:w="108" w:type="dxa"/>
          </w:tblCellMar>
        </w:tblPrEx>
        <w:trPr>
          <w:trHeight w:val="958"/>
        </w:trPr>
        <w:tc>
          <w:tcPr>
            <w:tcW w:w="2396" w:type="dxa"/>
            <w:tcBorders>
              <w:top w:val="single" w:sz="4" w:space="0" w:color="000000"/>
              <w:left w:val="single" w:sz="4" w:space="0" w:color="000000"/>
              <w:bottom w:val="single" w:sz="4" w:space="0" w:color="000000"/>
            </w:tcBorders>
            <w:shd w:val="clear" w:color="auto" w:fill="E6E6E6"/>
            <w:vAlign w:val="bottom"/>
          </w:tcPr>
          <w:p w:rsidR="005431C9" w:rsidRPr="002F7150" w:rsidRDefault="005431C9" w:rsidP="002F7150">
            <w:pPr>
              <w:keepNext/>
              <w:tabs>
                <w:tab w:val="left" w:pos="2880"/>
              </w:tabs>
              <w:snapToGrid w:val="0"/>
              <w:ind w:left="4" w:right="4"/>
              <w:jc w:val="center"/>
              <w:rPr>
                <w:rFonts w:cs="News Gothic"/>
                <w:b/>
                <w:bCs/>
              </w:rPr>
            </w:pPr>
            <w:r w:rsidRPr="002F7150">
              <w:rPr>
                <w:rFonts w:cs="News Gothic"/>
                <w:b/>
                <w:bCs/>
              </w:rPr>
              <w:t>RCM NA 2011 Recommendation</w:t>
            </w:r>
          </w:p>
        </w:tc>
        <w:tc>
          <w:tcPr>
            <w:tcW w:w="6443" w:type="dxa"/>
            <w:gridSpan w:val="2"/>
            <w:tcBorders>
              <w:top w:val="single" w:sz="4" w:space="0" w:color="000000"/>
              <w:left w:val="single" w:sz="4" w:space="0" w:color="000000"/>
              <w:bottom w:val="single" w:sz="4" w:space="0" w:color="000000"/>
              <w:right w:val="single" w:sz="4" w:space="0" w:color="000000"/>
            </w:tcBorders>
            <w:shd w:val="clear" w:color="auto" w:fill="E6E6E6"/>
          </w:tcPr>
          <w:p w:rsidR="005431C9" w:rsidRPr="002F7150" w:rsidRDefault="005431C9" w:rsidP="002F7150">
            <w:pPr>
              <w:keepNext/>
              <w:tabs>
                <w:tab w:val="left" w:pos="2880"/>
              </w:tabs>
              <w:snapToGrid w:val="0"/>
              <w:ind w:left="4" w:right="4"/>
              <w:jc w:val="center"/>
            </w:pPr>
            <w:r>
              <w:t>MS</w:t>
            </w:r>
            <w:r w:rsidRPr="002F7150">
              <w:t xml:space="preserve"> </w:t>
            </w:r>
            <w:r>
              <w:t>to</w:t>
            </w:r>
            <w:r w:rsidRPr="002F7150">
              <w:t xml:space="preserve"> </w:t>
            </w:r>
            <w:r>
              <w:t>update</w:t>
            </w:r>
            <w:r w:rsidRPr="002F7150">
              <w:t xml:space="preserve"> </w:t>
            </w:r>
            <w:r>
              <w:t>metier</w:t>
            </w:r>
            <w:r w:rsidRPr="002F7150">
              <w:t xml:space="preserve"> </w:t>
            </w:r>
            <w:r>
              <w:t>descriptions</w:t>
            </w:r>
            <w:r w:rsidRPr="002F7150">
              <w:t xml:space="preserve"> </w:t>
            </w:r>
            <w:r>
              <w:t>already</w:t>
            </w:r>
            <w:r w:rsidRPr="002F7150">
              <w:t xml:space="preserve"> </w:t>
            </w:r>
            <w:r>
              <w:t>compiled</w:t>
            </w:r>
            <w:r w:rsidRPr="002F7150">
              <w:t xml:space="preserve"> </w:t>
            </w:r>
            <w:r>
              <w:t>by</w:t>
            </w:r>
            <w:r w:rsidRPr="002F7150">
              <w:t xml:space="preserve"> </w:t>
            </w:r>
            <w:r>
              <w:t>RCM</w:t>
            </w:r>
            <w:r w:rsidRPr="002F7150">
              <w:t xml:space="preserve"> </w:t>
            </w:r>
            <w:r>
              <w:t>NA</w:t>
            </w:r>
            <w:r w:rsidRPr="002F7150">
              <w:t xml:space="preserve"> </w:t>
            </w:r>
            <w:r>
              <w:t>2010</w:t>
            </w:r>
            <w:r w:rsidRPr="002F7150">
              <w:t xml:space="preserve"> </w:t>
            </w:r>
            <w:r>
              <w:t>and</w:t>
            </w:r>
            <w:r w:rsidRPr="002F7150">
              <w:t xml:space="preserve"> </w:t>
            </w:r>
            <w:r>
              <w:t>using</w:t>
            </w:r>
            <w:r w:rsidRPr="002F7150">
              <w:t xml:space="preserve"> </w:t>
            </w:r>
            <w:r>
              <w:t>the</w:t>
            </w:r>
            <w:r w:rsidRPr="002F7150">
              <w:t xml:space="preserve"> </w:t>
            </w:r>
            <w:r>
              <w:t>standard</w:t>
            </w:r>
            <w:r w:rsidRPr="002F7150">
              <w:t xml:space="preserve"> </w:t>
            </w:r>
            <w:r>
              <w:t>template</w:t>
            </w:r>
            <w:r w:rsidRPr="002F7150">
              <w:t xml:space="preserve"> </w:t>
            </w:r>
            <w:r>
              <w:t>complete</w:t>
            </w:r>
            <w:r w:rsidRPr="002F7150">
              <w:t xml:space="preserve"> </w:t>
            </w:r>
            <w:r>
              <w:t>descriptions</w:t>
            </w:r>
            <w:r w:rsidRPr="002F7150">
              <w:t xml:space="preserve"> </w:t>
            </w:r>
            <w:r>
              <w:t>for</w:t>
            </w:r>
            <w:r w:rsidRPr="002F7150">
              <w:t xml:space="preserve"> </w:t>
            </w:r>
            <w:r>
              <w:t>any</w:t>
            </w:r>
            <w:r w:rsidRPr="002F7150">
              <w:t xml:space="preserve"> </w:t>
            </w:r>
            <w:r>
              <w:t>new</w:t>
            </w:r>
            <w:r w:rsidRPr="002F7150">
              <w:t xml:space="preserve"> regionally ranked </w:t>
            </w:r>
            <w:r>
              <w:t>metiers</w:t>
            </w:r>
            <w:r w:rsidRPr="002F7150">
              <w:t xml:space="preserve"> </w:t>
            </w:r>
            <w:r>
              <w:t>identified.</w:t>
            </w:r>
            <w:r w:rsidRPr="002F7150">
              <w:t xml:space="preserve"> </w:t>
            </w:r>
            <w:r>
              <w:t>Updated</w:t>
            </w:r>
            <w:r w:rsidRPr="002F7150">
              <w:t xml:space="preserve"> </w:t>
            </w:r>
            <w:r>
              <w:t>and</w:t>
            </w:r>
            <w:r w:rsidRPr="002F7150">
              <w:t xml:space="preserve"> </w:t>
            </w:r>
            <w:r>
              <w:t>new</w:t>
            </w:r>
            <w:r w:rsidRPr="002F7150">
              <w:t xml:space="preserve"> </w:t>
            </w:r>
            <w:r>
              <w:t>files</w:t>
            </w:r>
            <w:r w:rsidRPr="002F7150">
              <w:t xml:space="preserve"> </w:t>
            </w:r>
            <w:r>
              <w:t>to</w:t>
            </w:r>
            <w:r w:rsidRPr="002F7150">
              <w:t xml:space="preserve"> </w:t>
            </w:r>
            <w:r>
              <w:t>be</w:t>
            </w:r>
            <w:r w:rsidRPr="002F7150">
              <w:t xml:space="preserve"> </w:t>
            </w:r>
            <w:r>
              <w:t>uploaded</w:t>
            </w:r>
            <w:r w:rsidRPr="002F7150">
              <w:t xml:space="preserve"> </w:t>
            </w:r>
            <w:r>
              <w:t>by</w:t>
            </w:r>
            <w:r w:rsidRPr="002F7150">
              <w:t xml:space="preserve"> </w:t>
            </w:r>
            <w:r>
              <w:t>Fishing</w:t>
            </w:r>
            <w:r w:rsidRPr="002F7150">
              <w:t xml:space="preserve"> </w:t>
            </w:r>
            <w:r>
              <w:t>Ground</w:t>
            </w:r>
            <w:r w:rsidRPr="002F7150">
              <w:t xml:space="preserve"> </w:t>
            </w:r>
            <w:r>
              <w:t>co-ordinators.</w:t>
            </w:r>
            <w:r w:rsidRPr="002F7150">
              <w:t xml:space="preserve"> </w:t>
            </w:r>
          </w:p>
        </w:tc>
      </w:tr>
      <w:tr w:rsidR="005431C9" w:rsidTr="0029311A">
        <w:tblPrEx>
          <w:tblCellMar>
            <w:left w:w="108" w:type="dxa"/>
            <w:right w:w="108" w:type="dxa"/>
          </w:tblCellMar>
        </w:tblPrEx>
        <w:trPr>
          <w:trHeight w:val="276"/>
        </w:trPr>
        <w:tc>
          <w:tcPr>
            <w:tcW w:w="2396" w:type="dxa"/>
            <w:tcBorders>
              <w:top w:val="single" w:sz="4" w:space="0" w:color="000000"/>
              <w:left w:val="single" w:sz="4" w:space="0" w:color="000000"/>
              <w:bottom w:val="single" w:sz="4" w:space="0" w:color="000000"/>
            </w:tcBorders>
            <w:shd w:val="clear" w:color="auto" w:fill="E6E6E6"/>
            <w:vAlign w:val="bottom"/>
          </w:tcPr>
          <w:p w:rsidR="005431C9" w:rsidRPr="002F7150" w:rsidRDefault="005431C9" w:rsidP="002F7150">
            <w:pPr>
              <w:keepNext/>
              <w:tabs>
                <w:tab w:val="left" w:pos="2880"/>
              </w:tabs>
              <w:snapToGrid w:val="0"/>
              <w:ind w:left="4" w:right="4"/>
              <w:jc w:val="center"/>
              <w:rPr>
                <w:rFonts w:cs="News Gothic"/>
                <w:b/>
                <w:bCs/>
              </w:rPr>
            </w:pPr>
            <w:r w:rsidRPr="002F7150">
              <w:rPr>
                <w:rFonts w:cs="News Gothic"/>
                <w:b/>
                <w:bCs/>
              </w:rPr>
              <w:t>Follow-up actions needed</w:t>
            </w:r>
          </w:p>
        </w:tc>
        <w:tc>
          <w:tcPr>
            <w:tcW w:w="6443" w:type="dxa"/>
            <w:gridSpan w:val="2"/>
            <w:tcBorders>
              <w:top w:val="single" w:sz="4" w:space="0" w:color="000000"/>
              <w:left w:val="single" w:sz="4" w:space="0" w:color="000000"/>
              <w:bottom w:val="single" w:sz="4" w:space="0" w:color="000000"/>
              <w:right w:val="single" w:sz="4" w:space="0" w:color="000000"/>
            </w:tcBorders>
            <w:shd w:val="clear" w:color="auto" w:fill="E6E6E6"/>
          </w:tcPr>
          <w:p w:rsidR="005431C9" w:rsidRPr="002F7150" w:rsidRDefault="005431C9" w:rsidP="002F7150">
            <w:pPr>
              <w:keepNext/>
              <w:tabs>
                <w:tab w:val="left" w:pos="2880"/>
              </w:tabs>
              <w:snapToGrid w:val="0"/>
              <w:ind w:left="4" w:right="4"/>
              <w:jc w:val="center"/>
            </w:pPr>
            <w:r w:rsidRPr="002F7150">
              <w:t>MS to complete metier descriptions</w:t>
            </w:r>
          </w:p>
        </w:tc>
      </w:tr>
      <w:tr w:rsidR="005431C9" w:rsidTr="009B45EA">
        <w:tblPrEx>
          <w:tblCellMar>
            <w:left w:w="108" w:type="dxa"/>
            <w:right w:w="108" w:type="dxa"/>
          </w:tblCellMar>
        </w:tblPrEx>
        <w:trPr>
          <w:trHeight w:val="1001"/>
        </w:trPr>
        <w:tc>
          <w:tcPr>
            <w:tcW w:w="2396" w:type="dxa"/>
            <w:tcBorders>
              <w:top w:val="single" w:sz="4" w:space="0" w:color="000000"/>
              <w:left w:val="single" w:sz="4" w:space="0" w:color="000000"/>
              <w:bottom w:val="single" w:sz="4" w:space="0" w:color="000000"/>
            </w:tcBorders>
            <w:shd w:val="clear" w:color="auto" w:fill="E6E6E6"/>
            <w:vAlign w:val="center"/>
          </w:tcPr>
          <w:p w:rsidR="005431C9" w:rsidRPr="002F7150" w:rsidRDefault="005431C9" w:rsidP="002F7150">
            <w:pPr>
              <w:keepNext/>
              <w:tabs>
                <w:tab w:val="left" w:pos="2880"/>
              </w:tabs>
              <w:snapToGrid w:val="0"/>
              <w:ind w:left="4" w:right="4"/>
              <w:jc w:val="center"/>
              <w:rPr>
                <w:rFonts w:cs="News Gothic"/>
                <w:b/>
                <w:bCs/>
              </w:rPr>
            </w:pPr>
            <w:r w:rsidRPr="002F7150">
              <w:rPr>
                <w:rFonts w:cs="News Gothic"/>
                <w:b/>
                <w:bCs/>
              </w:rPr>
              <w:t>Responsible persons for follow-up actions</w:t>
            </w:r>
          </w:p>
        </w:tc>
        <w:tc>
          <w:tcPr>
            <w:tcW w:w="6443" w:type="dxa"/>
            <w:gridSpan w:val="2"/>
            <w:tcBorders>
              <w:top w:val="single" w:sz="4" w:space="0" w:color="000000"/>
              <w:left w:val="single" w:sz="4" w:space="0" w:color="000000"/>
              <w:bottom w:val="single" w:sz="4" w:space="0" w:color="000000"/>
              <w:right w:val="single" w:sz="4" w:space="0" w:color="000000"/>
            </w:tcBorders>
            <w:shd w:val="clear" w:color="auto" w:fill="E6E6E6"/>
          </w:tcPr>
          <w:p w:rsidR="005431C9" w:rsidRPr="002F7150" w:rsidRDefault="005431C9" w:rsidP="002F7150">
            <w:pPr>
              <w:keepNext/>
              <w:tabs>
                <w:tab w:val="left" w:pos="2880"/>
              </w:tabs>
              <w:snapToGrid w:val="0"/>
              <w:ind w:left="4" w:right="4"/>
              <w:jc w:val="center"/>
            </w:pPr>
            <w:r w:rsidRPr="002F7150">
              <w:t>All MS</w:t>
            </w:r>
          </w:p>
        </w:tc>
      </w:tr>
      <w:tr w:rsidR="005431C9" w:rsidTr="009B45EA">
        <w:tblPrEx>
          <w:tblCellMar>
            <w:left w:w="108" w:type="dxa"/>
            <w:right w:w="108" w:type="dxa"/>
          </w:tblCellMar>
        </w:tblPrEx>
        <w:trPr>
          <w:trHeight w:val="276"/>
        </w:trPr>
        <w:tc>
          <w:tcPr>
            <w:tcW w:w="2396" w:type="dxa"/>
            <w:tcBorders>
              <w:top w:val="single" w:sz="4" w:space="0" w:color="000000"/>
              <w:left w:val="single" w:sz="4" w:space="0" w:color="000000"/>
              <w:bottom w:val="single" w:sz="4" w:space="0" w:color="000000"/>
            </w:tcBorders>
            <w:shd w:val="clear" w:color="auto" w:fill="E6E6E6"/>
            <w:vAlign w:val="center"/>
          </w:tcPr>
          <w:p w:rsidR="005431C9" w:rsidRPr="002F7150" w:rsidRDefault="005431C9" w:rsidP="002F7150">
            <w:pPr>
              <w:keepNext/>
              <w:tabs>
                <w:tab w:val="left" w:pos="2880"/>
              </w:tabs>
              <w:snapToGrid w:val="0"/>
              <w:ind w:left="4" w:right="4"/>
              <w:jc w:val="center"/>
              <w:rPr>
                <w:rFonts w:cs="News Gothic"/>
                <w:b/>
                <w:bCs/>
              </w:rPr>
            </w:pPr>
            <w:r w:rsidRPr="002F7150">
              <w:rPr>
                <w:rFonts w:cs="News Gothic"/>
                <w:b/>
                <w:bCs/>
              </w:rPr>
              <w:t>Time frame (Deadline)</w:t>
            </w:r>
          </w:p>
        </w:tc>
        <w:tc>
          <w:tcPr>
            <w:tcW w:w="6443" w:type="dxa"/>
            <w:gridSpan w:val="2"/>
            <w:tcBorders>
              <w:top w:val="single" w:sz="4" w:space="0" w:color="000000"/>
              <w:left w:val="single" w:sz="4" w:space="0" w:color="000000"/>
              <w:bottom w:val="single" w:sz="4" w:space="0" w:color="000000"/>
              <w:right w:val="single" w:sz="4" w:space="0" w:color="000000"/>
            </w:tcBorders>
            <w:shd w:val="clear" w:color="auto" w:fill="E6E6E6"/>
          </w:tcPr>
          <w:p w:rsidR="005431C9" w:rsidRPr="002F7150" w:rsidRDefault="005431C9" w:rsidP="002F7150">
            <w:pPr>
              <w:keepNext/>
              <w:tabs>
                <w:tab w:val="left" w:pos="2880"/>
              </w:tabs>
              <w:snapToGrid w:val="0"/>
              <w:ind w:left="4" w:right="4"/>
              <w:jc w:val="center"/>
            </w:pPr>
            <w:r w:rsidRPr="002F7150">
              <w:t>RCM NA 2012</w:t>
            </w:r>
          </w:p>
        </w:tc>
      </w:tr>
      <w:tr w:rsidR="005431C9" w:rsidTr="009B45EA">
        <w:tblPrEx>
          <w:tblCellMar>
            <w:left w:w="108" w:type="dxa"/>
            <w:right w:w="108" w:type="dxa"/>
          </w:tblCellMar>
        </w:tblPrEx>
        <w:trPr>
          <w:trHeight w:val="276"/>
        </w:trPr>
        <w:tc>
          <w:tcPr>
            <w:tcW w:w="2396" w:type="dxa"/>
            <w:tcBorders>
              <w:top w:val="single" w:sz="4" w:space="0" w:color="000000"/>
              <w:left w:val="single" w:sz="4" w:space="0" w:color="000000"/>
              <w:bottom w:val="single" w:sz="4" w:space="0" w:color="000000"/>
            </w:tcBorders>
            <w:shd w:val="clear" w:color="auto" w:fill="E6E6E6"/>
            <w:vAlign w:val="center"/>
          </w:tcPr>
          <w:p w:rsidR="005431C9" w:rsidRPr="002F7150" w:rsidRDefault="005431C9" w:rsidP="002F7150">
            <w:pPr>
              <w:keepNext/>
              <w:tabs>
                <w:tab w:val="left" w:pos="2880"/>
              </w:tabs>
              <w:snapToGrid w:val="0"/>
              <w:ind w:left="4" w:right="4"/>
              <w:jc w:val="center"/>
              <w:rPr>
                <w:rFonts w:cs="News Gothic"/>
                <w:b/>
                <w:bCs/>
              </w:rPr>
            </w:pPr>
            <w:r>
              <w:rPr>
                <w:b/>
                <w:bCs/>
                <w:lang w:val="fr-FR"/>
              </w:rPr>
              <w:t xml:space="preserve"> A</w:t>
            </w:r>
            <w:r w:rsidRPr="00223B12">
              <w:rPr>
                <w:b/>
                <w:bCs/>
                <w:lang w:val="fr-FR"/>
              </w:rPr>
              <w:t xml:space="preserve">ctions by </w:t>
            </w:r>
            <w:proofErr w:type="spellStart"/>
            <w:r w:rsidRPr="00223B12">
              <w:rPr>
                <w:b/>
                <w:bCs/>
                <w:lang w:val="fr-FR"/>
              </w:rPr>
              <w:t>Member</w:t>
            </w:r>
            <w:proofErr w:type="spellEnd"/>
            <w:r w:rsidRPr="00223B12">
              <w:rPr>
                <w:b/>
                <w:bCs/>
                <w:lang w:val="fr-FR"/>
              </w:rPr>
              <w:t xml:space="preserve"> State</w:t>
            </w:r>
          </w:p>
        </w:tc>
        <w:tc>
          <w:tcPr>
            <w:tcW w:w="6443" w:type="dxa"/>
            <w:gridSpan w:val="2"/>
            <w:tcBorders>
              <w:top w:val="single" w:sz="4" w:space="0" w:color="000000"/>
              <w:left w:val="single" w:sz="4" w:space="0" w:color="000000"/>
              <w:bottom w:val="single" w:sz="4" w:space="0" w:color="000000"/>
              <w:right w:val="single" w:sz="4" w:space="0" w:color="000000"/>
            </w:tcBorders>
            <w:shd w:val="clear" w:color="auto" w:fill="E6E6E6"/>
          </w:tcPr>
          <w:p w:rsidR="005431C9" w:rsidRPr="002F7150" w:rsidRDefault="005431C9" w:rsidP="002F7150">
            <w:pPr>
              <w:keepNext/>
              <w:tabs>
                <w:tab w:val="left" w:pos="2880"/>
              </w:tabs>
              <w:snapToGrid w:val="0"/>
              <w:ind w:left="4" w:right="4"/>
              <w:jc w:val="center"/>
            </w:pPr>
            <w:r>
              <w:t>All metier descriptions will be prepared in advance of the RCM 2012</w:t>
            </w:r>
          </w:p>
        </w:tc>
      </w:tr>
    </w:tbl>
    <w:p w:rsidR="005431C9" w:rsidRDefault="005431C9" w:rsidP="009B45EA">
      <w:pPr>
        <w:spacing w:after="120"/>
        <w:rPr>
          <w:lang w:val="en-US"/>
        </w:rPr>
      </w:pPr>
    </w:p>
    <w:tbl>
      <w:tblPr>
        <w:tblW w:w="8839" w:type="dxa"/>
        <w:tblInd w:w="-123" w:type="dxa"/>
        <w:tblLayout w:type="fixed"/>
        <w:tblCellMar>
          <w:left w:w="0" w:type="dxa"/>
          <w:right w:w="0" w:type="dxa"/>
        </w:tblCellMar>
        <w:tblLook w:val="0000"/>
      </w:tblPr>
      <w:tblGrid>
        <w:gridCol w:w="2396"/>
        <w:gridCol w:w="6423"/>
        <w:gridCol w:w="20"/>
      </w:tblGrid>
      <w:tr w:rsidR="005431C9" w:rsidTr="009B45EA">
        <w:trPr>
          <w:gridAfter w:val="1"/>
          <w:wAfter w:w="20" w:type="dxa"/>
          <w:trHeight w:val="316"/>
        </w:trPr>
        <w:tc>
          <w:tcPr>
            <w:tcW w:w="8819" w:type="dxa"/>
            <w:gridSpan w:val="2"/>
            <w:tcBorders>
              <w:top w:val="single" w:sz="4" w:space="0" w:color="000000"/>
              <w:left w:val="single" w:sz="4" w:space="0" w:color="000000"/>
              <w:right w:val="single" w:sz="4" w:space="0" w:color="000000"/>
            </w:tcBorders>
          </w:tcPr>
          <w:p w:rsidR="005431C9" w:rsidRDefault="005431C9" w:rsidP="009B45EA">
            <w:pPr>
              <w:snapToGrid w:val="0"/>
              <w:rPr>
                <w:b/>
                <w:bCs/>
              </w:rPr>
            </w:pPr>
            <w:r>
              <w:br w:type="page"/>
            </w:r>
            <w:r>
              <w:br w:type="page"/>
            </w:r>
            <w:r>
              <w:rPr>
                <w:b/>
                <w:bCs/>
              </w:rPr>
              <w:t>Metier and stock variables : Concurrent sampling</w:t>
            </w:r>
          </w:p>
        </w:tc>
      </w:tr>
      <w:tr w:rsidR="005431C9" w:rsidTr="009B45EA">
        <w:tblPrEx>
          <w:tblCellMar>
            <w:left w:w="108" w:type="dxa"/>
            <w:right w:w="108" w:type="dxa"/>
          </w:tblCellMar>
        </w:tblPrEx>
        <w:trPr>
          <w:trHeight w:val="958"/>
        </w:trPr>
        <w:tc>
          <w:tcPr>
            <w:tcW w:w="2396" w:type="dxa"/>
            <w:tcBorders>
              <w:top w:val="single" w:sz="4" w:space="0" w:color="000000"/>
              <w:left w:val="single" w:sz="4" w:space="0" w:color="000000"/>
              <w:bottom w:val="single" w:sz="4" w:space="0" w:color="000000"/>
            </w:tcBorders>
            <w:shd w:val="clear" w:color="auto" w:fill="E6E6E6"/>
            <w:vAlign w:val="center"/>
          </w:tcPr>
          <w:p w:rsidR="005431C9" w:rsidRDefault="005431C9" w:rsidP="002F7150">
            <w:pPr>
              <w:keepNext/>
              <w:tabs>
                <w:tab w:val="left" w:pos="2880"/>
              </w:tabs>
              <w:snapToGrid w:val="0"/>
              <w:ind w:left="4" w:right="4"/>
              <w:jc w:val="center"/>
              <w:rPr>
                <w:b/>
                <w:bCs/>
                <w:lang w:val="fr-FR"/>
              </w:rPr>
            </w:pPr>
            <w:r>
              <w:rPr>
                <w:b/>
                <w:bCs/>
                <w:lang w:val="fr-FR"/>
              </w:rPr>
              <w:t>RCM</w:t>
            </w:r>
            <w:r w:rsidRPr="002F7150">
              <w:rPr>
                <w:b/>
                <w:bCs/>
                <w:lang w:val="fr-FR"/>
              </w:rPr>
              <w:t xml:space="preserve"> </w:t>
            </w:r>
            <w:r>
              <w:rPr>
                <w:b/>
                <w:bCs/>
                <w:lang w:val="fr-FR"/>
              </w:rPr>
              <w:t>NA</w:t>
            </w:r>
            <w:r w:rsidRPr="002F7150">
              <w:rPr>
                <w:b/>
                <w:bCs/>
                <w:lang w:val="fr-FR"/>
              </w:rPr>
              <w:t xml:space="preserve"> </w:t>
            </w:r>
            <w:r>
              <w:rPr>
                <w:b/>
                <w:bCs/>
                <w:lang w:val="fr-FR"/>
              </w:rPr>
              <w:t>2011</w:t>
            </w:r>
            <w:r w:rsidRPr="002F7150">
              <w:rPr>
                <w:b/>
                <w:bCs/>
                <w:lang w:val="fr-FR"/>
              </w:rPr>
              <w:t xml:space="preserve"> </w:t>
            </w:r>
            <w:proofErr w:type="spellStart"/>
            <w:r>
              <w:rPr>
                <w:b/>
                <w:bCs/>
                <w:lang w:val="fr-FR"/>
              </w:rPr>
              <w:t>Recommendation</w:t>
            </w:r>
            <w:proofErr w:type="spellEnd"/>
          </w:p>
        </w:tc>
        <w:tc>
          <w:tcPr>
            <w:tcW w:w="6443" w:type="dxa"/>
            <w:gridSpan w:val="2"/>
            <w:tcBorders>
              <w:top w:val="single" w:sz="4" w:space="0" w:color="000000"/>
              <w:left w:val="single" w:sz="4" w:space="0" w:color="000000"/>
              <w:bottom w:val="single" w:sz="4" w:space="0" w:color="000000"/>
              <w:right w:val="single" w:sz="4" w:space="0" w:color="000000"/>
            </w:tcBorders>
            <w:shd w:val="clear" w:color="auto" w:fill="E6E6E6"/>
          </w:tcPr>
          <w:p w:rsidR="005431C9" w:rsidRPr="002F7150" w:rsidRDefault="005431C9" w:rsidP="002F7150">
            <w:pPr>
              <w:keepNext/>
              <w:tabs>
                <w:tab w:val="left" w:pos="2880"/>
              </w:tabs>
              <w:snapToGrid w:val="0"/>
              <w:ind w:left="4" w:right="4"/>
              <w:jc w:val="center"/>
            </w:pPr>
            <w:r>
              <w:t>MS</w:t>
            </w:r>
            <w:r w:rsidRPr="002F7150">
              <w:t xml:space="preserve"> </w:t>
            </w:r>
            <w:r>
              <w:t>to</w:t>
            </w:r>
            <w:r w:rsidRPr="002F7150">
              <w:t xml:space="preserve"> </w:t>
            </w:r>
            <w:r>
              <w:t>fill</w:t>
            </w:r>
            <w:r w:rsidRPr="002F7150">
              <w:t xml:space="preserve"> </w:t>
            </w:r>
            <w:r>
              <w:t>in</w:t>
            </w:r>
            <w:r w:rsidRPr="002F7150">
              <w:t xml:space="preserve"> </w:t>
            </w:r>
            <w:r>
              <w:t>template</w:t>
            </w:r>
            <w:r w:rsidRPr="002F7150">
              <w:t xml:space="preserve"> </w:t>
            </w:r>
            <w:r>
              <w:t>on</w:t>
            </w:r>
            <w:r w:rsidRPr="002F7150">
              <w:t xml:space="preserve"> </w:t>
            </w:r>
            <w:r>
              <w:t>concurrent</w:t>
            </w:r>
            <w:r w:rsidRPr="002F7150">
              <w:t xml:space="preserve"> </w:t>
            </w:r>
            <w:r>
              <w:t>sampling</w:t>
            </w:r>
            <w:r w:rsidRPr="002F7150">
              <w:t xml:space="preserve"> </w:t>
            </w:r>
            <w:r>
              <w:t>and</w:t>
            </w:r>
            <w:r w:rsidRPr="002F7150">
              <w:t xml:space="preserve"> </w:t>
            </w:r>
            <w:r>
              <w:t>provide</w:t>
            </w:r>
            <w:r w:rsidRPr="002F7150">
              <w:t xml:space="preserve"> </w:t>
            </w:r>
            <w:r>
              <w:t>it</w:t>
            </w:r>
            <w:r w:rsidRPr="002F7150">
              <w:t xml:space="preserve"> </w:t>
            </w:r>
            <w:r>
              <w:t>to</w:t>
            </w:r>
            <w:r w:rsidRPr="002F7150">
              <w:t xml:space="preserve"> </w:t>
            </w:r>
            <w:r>
              <w:t>the</w:t>
            </w:r>
            <w:r w:rsidRPr="002F7150">
              <w:t xml:space="preserve"> </w:t>
            </w:r>
            <w:r>
              <w:t>chair</w:t>
            </w:r>
            <w:r w:rsidRPr="002F7150">
              <w:t xml:space="preserve"> </w:t>
            </w:r>
            <w:r>
              <w:t>of</w:t>
            </w:r>
            <w:r w:rsidRPr="002F7150">
              <w:t xml:space="preserve"> </w:t>
            </w:r>
            <w:r>
              <w:t>RCM</w:t>
            </w:r>
            <w:r w:rsidRPr="002F7150">
              <w:t xml:space="preserve"> </w:t>
            </w:r>
            <w:r>
              <w:t>NA</w:t>
            </w:r>
            <w:r w:rsidRPr="002F7150">
              <w:t xml:space="preserve"> </w:t>
            </w:r>
            <w:r>
              <w:t>for</w:t>
            </w:r>
            <w:r w:rsidRPr="002F7150">
              <w:t xml:space="preserve"> </w:t>
            </w:r>
            <w:r>
              <w:t>compilation</w:t>
            </w:r>
            <w:r w:rsidRPr="002F7150">
              <w:t xml:space="preserve"> </w:t>
            </w:r>
            <w:r>
              <w:t>and</w:t>
            </w:r>
            <w:r w:rsidRPr="002F7150">
              <w:t xml:space="preserve"> </w:t>
            </w:r>
            <w:r>
              <w:t>sending</w:t>
            </w:r>
            <w:r w:rsidRPr="002F7150">
              <w:t xml:space="preserve"> </w:t>
            </w:r>
            <w:r>
              <w:t>to</w:t>
            </w:r>
            <w:r w:rsidRPr="002F7150">
              <w:t xml:space="preserve"> </w:t>
            </w:r>
            <w:r>
              <w:t>the</w:t>
            </w:r>
            <w:r w:rsidRPr="002F7150">
              <w:t xml:space="preserve"> </w:t>
            </w:r>
            <w:r>
              <w:t>chair</w:t>
            </w:r>
            <w:r w:rsidRPr="002F7150">
              <w:t xml:space="preserve"> </w:t>
            </w:r>
            <w:r>
              <w:t>of</w:t>
            </w:r>
            <w:r w:rsidRPr="002F7150">
              <w:t xml:space="preserve"> </w:t>
            </w:r>
            <w:r>
              <w:t>STECF</w:t>
            </w:r>
            <w:r w:rsidRPr="002F7150">
              <w:t xml:space="preserve"> </w:t>
            </w:r>
            <w:r>
              <w:t>EWG</w:t>
            </w:r>
            <w:r w:rsidRPr="002F7150">
              <w:t xml:space="preserve"> </w:t>
            </w:r>
            <w:r>
              <w:t>11-19</w:t>
            </w:r>
            <w:r w:rsidRPr="002F7150">
              <w:t xml:space="preserve"> </w:t>
            </w:r>
            <w:r>
              <w:t>in</w:t>
            </w:r>
            <w:r w:rsidRPr="002F7150">
              <w:t xml:space="preserve"> </w:t>
            </w:r>
            <w:r>
              <w:t>advance</w:t>
            </w:r>
            <w:r w:rsidRPr="002F7150">
              <w:t xml:space="preserve"> </w:t>
            </w:r>
            <w:r>
              <w:t>of</w:t>
            </w:r>
            <w:r w:rsidRPr="002F7150">
              <w:t xml:space="preserve"> </w:t>
            </w:r>
            <w:r>
              <w:t>the</w:t>
            </w:r>
            <w:r w:rsidRPr="002F7150">
              <w:t xml:space="preserve"> </w:t>
            </w:r>
            <w:r>
              <w:t>December</w:t>
            </w:r>
            <w:r w:rsidRPr="002F7150">
              <w:t xml:space="preserve"> </w:t>
            </w:r>
            <w:r>
              <w:t>meeting</w:t>
            </w:r>
          </w:p>
        </w:tc>
      </w:tr>
      <w:tr w:rsidR="005431C9" w:rsidTr="009B45EA">
        <w:tblPrEx>
          <w:tblCellMar>
            <w:left w:w="108" w:type="dxa"/>
            <w:right w:w="108" w:type="dxa"/>
          </w:tblCellMar>
        </w:tblPrEx>
        <w:trPr>
          <w:trHeight w:val="276"/>
        </w:trPr>
        <w:tc>
          <w:tcPr>
            <w:tcW w:w="2396" w:type="dxa"/>
            <w:tcBorders>
              <w:top w:val="single" w:sz="4" w:space="0" w:color="000000"/>
              <w:left w:val="single" w:sz="4" w:space="0" w:color="000000"/>
              <w:bottom w:val="single" w:sz="4" w:space="0" w:color="000000"/>
            </w:tcBorders>
            <w:shd w:val="clear" w:color="auto" w:fill="E6E6E6"/>
            <w:vAlign w:val="center"/>
          </w:tcPr>
          <w:p w:rsidR="005431C9" w:rsidRPr="002F7150" w:rsidRDefault="005431C9" w:rsidP="002F7150">
            <w:pPr>
              <w:keepNext/>
              <w:tabs>
                <w:tab w:val="left" w:pos="2880"/>
              </w:tabs>
              <w:snapToGrid w:val="0"/>
              <w:ind w:left="4" w:right="4"/>
              <w:jc w:val="center"/>
              <w:rPr>
                <w:b/>
                <w:bCs/>
                <w:lang w:val="fr-FR"/>
              </w:rPr>
            </w:pPr>
            <w:proofErr w:type="spellStart"/>
            <w:r w:rsidRPr="002F7150">
              <w:rPr>
                <w:b/>
                <w:bCs/>
                <w:lang w:val="fr-FR"/>
              </w:rPr>
              <w:t>Follow</w:t>
            </w:r>
            <w:proofErr w:type="spellEnd"/>
            <w:r w:rsidRPr="002F7150">
              <w:rPr>
                <w:b/>
                <w:bCs/>
                <w:lang w:val="fr-FR"/>
              </w:rPr>
              <w:t xml:space="preserve">-up actions </w:t>
            </w:r>
            <w:proofErr w:type="spellStart"/>
            <w:r w:rsidRPr="002F7150">
              <w:rPr>
                <w:b/>
                <w:bCs/>
                <w:lang w:val="fr-FR"/>
              </w:rPr>
              <w:t>needed</w:t>
            </w:r>
            <w:proofErr w:type="spellEnd"/>
          </w:p>
        </w:tc>
        <w:tc>
          <w:tcPr>
            <w:tcW w:w="6443" w:type="dxa"/>
            <w:gridSpan w:val="2"/>
            <w:tcBorders>
              <w:top w:val="single" w:sz="4" w:space="0" w:color="000000"/>
              <w:left w:val="single" w:sz="4" w:space="0" w:color="000000"/>
              <w:bottom w:val="single" w:sz="4" w:space="0" w:color="000000"/>
              <w:right w:val="single" w:sz="4" w:space="0" w:color="000000"/>
            </w:tcBorders>
            <w:shd w:val="clear" w:color="auto" w:fill="E6E6E6"/>
          </w:tcPr>
          <w:p w:rsidR="005431C9" w:rsidRPr="002F7150" w:rsidRDefault="005431C9" w:rsidP="002F7150">
            <w:pPr>
              <w:keepNext/>
              <w:tabs>
                <w:tab w:val="left" w:pos="2880"/>
              </w:tabs>
              <w:snapToGrid w:val="0"/>
              <w:ind w:left="4" w:right="4"/>
              <w:jc w:val="center"/>
            </w:pPr>
            <w:r w:rsidRPr="002F7150">
              <w:t>MS to fill the template</w:t>
            </w:r>
          </w:p>
          <w:p w:rsidR="005431C9" w:rsidRPr="002F7150" w:rsidRDefault="005431C9" w:rsidP="002F7150">
            <w:pPr>
              <w:keepNext/>
              <w:tabs>
                <w:tab w:val="left" w:pos="2880"/>
              </w:tabs>
              <w:ind w:left="4" w:right="4"/>
              <w:jc w:val="center"/>
            </w:pPr>
            <w:r w:rsidRPr="002F7150">
              <w:t>Chair of RCM NA to compile all questionnaires and sent them to the chair of STECF EWG 11-19</w:t>
            </w:r>
          </w:p>
        </w:tc>
      </w:tr>
      <w:tr w:rsidR="005431C9" w:rsidTr="009B45EA">
        <w:tblPrEx>
          <w:tblCellMar>
            <w:left w:w="108" w:type="dxa"/>
            <w:right w:w="108" w:type="dxa"/>
          </w:tblCellMar>
        </w:tblPrEx>
        <w:trPr>
          <w:trHeight w:val="276"/>
        </w:trPr>
        <w:tc>
          <w:tcPr>
            <w:tcW w:w="2396" w:type="dxa"/>
            <w:tcBorders>
              <w:top w:val="single" w:sz="4" w:space="0" w:color="000000"/>
              <w:left w:val="single" w:sz="4" w:space="0" w:color="000000"/>
              <w:bottom w:val="single" w:sz="4" w:space="0" w:color="000000"/>
            </w:tcBorders>
            <w:shd w:val="clear" w:color="auto" w:fill="E6E6E6"/>
            <w:vAlign w:val="center"/>
          </w:tcPr>
          <w:p w:rsidR="005431C9" w:rsidRPr="00BB1C0C" w:rsidRDefault="005431C9" w:rsidP="002F7150">
            <w:pPr>
              <w:keepNext/>
              <w:tabs>
                <w:tab w:val="left" w:pos="2880"/>
              </w:tabs>
              <w:snapToGrid w:val="0"/>
              <w:ind w:left="4" w:right="4"/>
              <w:jc w:val="center"/>
              <w:rPr>
                <w:b/>
                <w:bCs/>
                <w:lang w:val="en-US"/>
              </w:rPr>
            </w:pPr>
            <w:r w:rsidRPr="00BB1C0C">
              <w:rPr>
                <w:b/>
                <w:bCs/>
                <w:lang w:val="en-US"/>
              </w:rPr>
              <w:t>Responsible persons for follow-up actions</w:t>
            </w:r>
          </w:p>
        </w:tc>
        <w:tc>
          <w:tcPr>
            <w:tcW w:w="6443" w:type="dxa"/>
            <w:gridSpan w:val="2"/>
            <w:tcBorders>
              <w:top w:val="single" w:sz="4" w:space="0" w:color="000000"/>
              <w:left w:val="single" w:sz="4" w:space="0" w:color="000000"/>
              <w:bottom w:val="single" w:sz="4" w:space="0" w:color="000000"/>
              <w:right w:val="single" w:sz="4" w:space="0" w:color="000000"/>
            </w:tcBorders>
            <w:shd w:val="clear" w:color="auto" w:fill="E6E6E6"/>
          </w:tcPr>
          <w:p w:rsidR="005431C9" w:rsidRPr="002F7150" w:rsidRDefault="005431C9" w:rsidP="002F7150">
            <w:pPr>
              <w:keepNext/>
              <w:tabs>
                <w:tab w:val="left" w:pos="2880"/>
              </w:tabs>
              <w:snapToGrid w:val="0"/>
              <w:ind w:left="4" w:right="4"/>
              <w:jc w:val="center"/>
            </w:pPr>
            <w:r w:rsidRPr="002F7150">
              <w:t>All MS, chair of RCM NA</w:t>
            </w:r>
          </w:p>
        </w:tc>
      </w:tr>
      <w:tr w:rsidR="005431C9" w:rsidTr="009B45EA">
        <w:tblPrEx>
          <w:tblCellMar>
            <w:left w:w="108" w:type="dxa"/>
            <w:right w:w="108" w:type="dxa"/>
          </w:tblCellMar>
        </w:tblPrEx>
        <w:trPr>
          <w:trHeight w:val="276"/>
        </w:trPr>
        <w:tc>
          <w:tcPr>
            <w:tcW w:w="2396" w:type="dxa"/>
            <w:tcBorders>
              <w:top w:val="single" w:sz="4" w:space="0" w:color="000000"/>
              <w:left w:val="single" w:sz="4" w:space="0" w:color="000000"/>
              <w:bottom w:val="single" w:sz="4" w:space="0" w:color="000000"/>
            </w:tcBorders>
            <w:shd w:val="clear" w:color="auto" w:fill="E6E6E6"/>
            <w:vAlign w:val="center"/>
          </w:tcPr>
          <w:p w:rsidR="005431C9" w:rsidRPr="002F7150" w:rsidRDefault="005431C9" w:rsidP="002F7150">
            <w:pPr>
              <w:keepNext/>
              <w:tabs>
                <w:tab w:val="left" w:pos="2880"/>
              </w:tabs>
              <w:snapToGrid w:val="0"/>
              <w:ind w:left="4" w:right="4"/>
              <w:jc w:val="center"/>
              <w:rPr>
                <w:b/>
                <w:bCs/>
                <w:lang w:val="fr-FR"/>
              </w:rPr>
            </w:pPr>
            <w:r w:rsidRPr="002F7150">
              <w:rPr>
                <w:b/>
                <w:bCs/>
                <w:lang w:val="fr-FR"/>
              </w:rPr>
              <w:t>Time frame (Deadline)</w:t>
            </w:r>
          </w:p>
        </w:tc>
        <w:tc>
          <w:tcPr>
            <w:tcW w:w="6443" w:type="dxa"/>
            <w:gridSpan w:val="2"/>
            <w:tcBorders>
              <w:top w:val="single" w:sz="4" w:space="0" w:color="000000"/>
              <w:left w:val="single" w:sz="4" w:space="0" w:color="000000"/>
              <w:bottom w:val="single" w:sz="4" w:space="0" w:color="000000"/>
              <w:right w:val="single" w:sz="4" w:space="0" w:color="000000"/>
            </w:tcBorders>
            <w:shd w:val="clear" w:color="auto" w:fill="E6E6E6"/>
          </w:tcPr>
          <w:p w:rsidR="005431C9" w:rsidRPr="002F7150" w:rsidRDefault="005431C9" w:rsidP="002F7150">
            <w:pPr>
              <w:keepNext/>
              <w:tabs>
                <w:tab w:val="left" w:pos="2880"/>
              </w:tabs>
              <w:snapToGrid w:val="0"/>
              <w:ind w:left="4" w:right="4"/>
              <w:jc w:val="center"/>
            </w:pPr>
            <w:r w:rsidRPr="002F7150">
              <w:t>November 31 2011</w:t>
            </w:r>
          </w:p>
        </w:tc>
      </w:tr>
      <w:tr w:rsidR="005431C9" w:rsidTr="009B45EA">
        <w:tblPrEx>
          <w:tblCellMar>
            <w:left w:w="108" w:type="dxa"/>
            <w:right w:w="108" w:type="dxa"/>
          </w:tblCellMar>
        </w:tblPrEx>
        <w:trPr>
          <w:trHeight w:val="276"/>
        </w:trPr>
        <w:tc>
          <w:tcPr>
            <w:tcW w:w="2396" w:type="dxa"/>
            <w:tcBorders>
              <w:top w:val="single" w:sz="4" w:space="0" w:color="000000"/>
              <w:left w:val="single" w:sz="4" w:space="0" w:color="000000"/>
              <w:bottom w:val="single" w:sz="4" w:space="0" w:color="000000"/>
            </w:tcBorders>
            <w:shd w:val="clear" w:color="auto" w:fill="E6E6E6"/>
            <w:vAlign w:val="center"/>
          </w:tcPr>
          <w:p w:rsidR="005431C9" w:rsidRPr="002F7150" w:rsidRDefault="005431C9" w:rsidP="002F7150">
            <w:pPr>
              <w:keepNext/>
              <w:tabs>
                <w:tab w:val="left" w:pos="2880"/>
              </w:tabs>
              <w:snapToGrid w:val="0"/>
              <w:ind w:left="4" w:right="4"/>
              <w:jc w:val="center"/>
              <w:rPr>
                <w:b/>
                <w:bCs/>
                <w:lang w:val="fr-FR"/>
              </w:rPr>
            </w:pPr>
            <w:r>
              <w:rPr>
                <w:b/>
                <w:bCs/>
                <w:lang w:val="fr-FR"/>
              </w:rPr>
              <w:t xml:space="preserve"> A</w:t>
            </w:r>
            <w:r w:rsidRPr="00223B12">
              <w:rPr>
                <w:b/>
                <w:bCs/>
                <w:lang w:val="fr-FR"/>
              </w:rPr>
              <w:t xml:space="preserve">ctions by </w:t>
            </w:r>
            <w:proofErr w:type="spellStart"/>
            <w:r w:rsidRPr="00223B12">
              <w:rPr>
                <w:b/>
                <w:bCs/>
                <w:lang w:val="fr-FR"/>
              </w:rPr>
              <w:t>Member</w:t>
            </w:r>
            <w:proofErr w:type="spellEnd"/>
            <w:r w:rsidRPr="00223B12">
              <w:rPr>
                <w:b/>
                <w:bCs/>
                <w:lang w:val="fr-FR"/>
              </w:rPr>
              <w:t xml:space="preserve"> State</w:t>
            </w:r>
          </w:p>
        </w:tc>
        <w:tc>
          <w:tcPr>
            <w:tcW w:w="6443" w:type="dxa"/>
            <w:gridSpan w:val="2"/>
            <w:tcBorders>
              <w:top w:val="single" w:sz="4" w:space="0" w:color="000000"/>
              <w:left w:val="single" w:sz="4" w:space="0" w:color="000000"/>
              <w:bottom w:val="single" w:sz="4" w:space="0" w:color="000000"/>
              <w:right w:val="single" w:sz="4" w:space="0" w:color="000000"/>
            </w:tcBorders>
            <w:shd w:val="clear" w:color="auto" w:fill="E6E6E6"/>
          </w:tcPr>
          <w:p w:rsidR="005431C9" w:rsidRPr="002F7150" w:rsidRDefault="005431C9" w:rsidP="002F7150">
            <w:pPr>
              <w:keepNext/>
              <w:tabs>
                <w:tab w:val="left" w:pos="2880"/>
              </w:tabs>
              <w:snapToGrid w:val="0"/>
              <w:ind w:left="4" w:right="4"/>
              <w:jc w:val="center"/>
            </w:pPr>
            <w:r>
              <w:t xml:space="preserve">  Concurrent sampling questionnaire will be filled out by MS in advance of meeting</w:t>
            </w:r>
          </w:p>
        </w:tc>
      </w:tr>
    </w:tbl>
    <w:p w:rsidR="005431C9" w:rsidRDefault="005431C9" w:rsidP="009B45EA">
      <w:pPr>
        <w:spacing w:after="120"/>
        <w:rPr>
          <w:lang w:val="en-US"/>
        </w:rPr>
      </w:pPr>
    </w:p>
    <w:tbl>
      <w:tblPr>
        <w:tblW w:w="8840" w:type="dxa"/>
        <w:tblInd w:w="-20" w:type="dxa"/>
        <w:tblLayout w:type="fixed"/>
        <w:tblLook w:val="0000"/>
      </w:tblPr>
      <w:tblGrid>
        <w:gridCol w:w="2436"/>
        <w:gridCol w:w="6364"/>
        <w:gridCol w:w="40"/>
      </w:tblGrid>
      <w:tr w:rsidR="005431C9" w:rsidTr="009B45EA">
        <w:trPr>
          <w:trHeight w:val="316"/>
        </w:trPr>
        <w:tc>
          <w:tcPr>
            <w:tcW w:w="8840" w:type="dxa"/>
            <w:gridSpan w:val="3"/>
            <w:tcBorders>
              <w:top w:val="single" w:sz="4" w:space="0" w:color="000000"/>
              <w:left w:val="single" w:sz="4" w:space="0" w:color="000000"/>
              <w:bottom w:val="single" w:sz="4" w:space="0" w:color="000000"/>
              <w:right w:val="single" w:sz="4" w:space="0" w:color="000000"/>
            </w:tcBorders>
          </w:tcPr>
          <w:p w:rsidR="005431C9" w:rsidRDefault="005431C9" w:rsidP="009B45EA">
            <w:pPr>
              <w:snapToGrid w:val="0"/>
              <w:rPr>
                <w:b/>
                <w:bCs/>
              </w:rPr>
            </w:pPr>
            <w:r>
              <w:rPr>
                <w:b/>
                <w:bCs/>
              </w:rPr>
              <w:t xml:space="preserve">Metier variables : Merging metier </w:t>
            </w:r>
          </w:p>
        </w:tc>
      </w:tr>
      <w:tr w:rsidR="005431C9" w:rsidTr="009B45EA">
        <w:tblPrEx>
          <w:tblCellMar>
            <w:left w:w="0" w:type="dxa"/>
            <w:right w:w="0" w:type="dxa"/>
          </w:tblCellMar>
        </w:tblPrEx>
        <w:trPr>
          <w:trHeight w:val="958"/>
        </w:trPr>
        <w:tc>
          <w:tcPr>
            <w:tcW w:w="2436" w:type="dxa"/>
            <w:tcBorders>
              <w:top w:val="single" w:sz="4" w:space="0" w:color="000000"/>
              <w:left w:val="single" w:sz="4" w:space="0" w:color="000000"/>
              <w:bottom w:val="single" w:sz="4" w:space="0" w:color="000000"/>
            </w:tcBorders>
            <w:shd w:val="clear" w:color="auto" w:fill="E6E6E6"/>
            <w:vAlign w:val="center"/>
          </w:tcPr>
          <w:p w:rsidR="005431C9" w:rsidRPr="00153297" w:rsidRDefault="005431C9" w:rsidP="00153297">
            <w:pPr>
              <w:keepNext/>
              <w:tabs>
                <w:tab w:val="left" w:pos="2880"/>
              </w:tabs>
              <w:snapToGrid w:val="0"/>
              <w:ind w:left="4" w:right="4"/>
              <w:jc w:val="center"/>
              <w:rPr>
                <w:b/>
                <w:sz w:val="24"/>
                <w:szCs w:val="24"/>
              </w:rPr>
            </w:pPr>
            <w:r w:rsidRPr="00153297">
              <w:rPr>
                <w:b/>
                <w:sz w:val="24"/>
                <w:szCs w:val="24"/>
              </w:rPr>
              <w:t>RCM NA 2011 Recommendation</w:t>
            </w:r>
          </w:p>
        </w:tc>
        <w:tc>
          <w:tcPr>
            <w:tcW w:w="6364" w:type="dxa"/>
            <w:tcBorders>
              <w:top w:val="single" w:sz="4" w:space="0" w:color="000000"/>
              <w:left w:val="single" w:sz="4" w:space="0" w:color="000000"/>
              <w:bottom w:val="single" w:sz="4" w:space="0" w:color="000000"/>
            </w:tcBorders>
            <w:shd w:val="clear" w:color="auto" w:fill="E6E6E6"/>
            <w:vAlign w:val="center"/>
          </w:tcPr>
          <w:p w:rsidR="005431C9" w:rsidRPr="00153297" w:rsidRDefault="005431C9" w:rsidP="00153297">
            <w:pPr>
              <w:keepNext/>
              <w:tabs>
                <w:tab w:val="left" w:pos="2880"/>
              </w:tabs>
              <w:snapToGrid w:val="0"/>
              <w:ind w:left="4" w:right="4"/>
              <w:jc w:val="center"/>
              <w:rPr>
                <w:sz w:val="24"/>
                <w:szCs w:val="24"/>
              </w:rPr>
            </w:pPr>
            <w:r w:rsidRPr="00153297">
              <w:rPr>
                <w:sz w:val="24"/>
                <w:szCs w:val="24"/>
              </w:rPr>
              <w:t xml:space="preserve">RCM NA recommends RCM participants to contact relevant staff within their institute to attend the ICES WKPICS1 meeting on practical implementation of statistical sound catch sampling programmes </w:t>
            </w:r>
          </w:p>
        </w:tc>
        <w:tc>
          <w:tcPr>
            <w:tcW w:w="40" w:type="dxa"/>
          </w:tcPr>
          <w:p w:rsidR="005431C9" w:rsidRDefault="005431C9" w:rsidP="009B45EA">
            <w:pPr>
              <w:snapToGrid w:val="0"/>
              <w:rPr>
                <w:b/>
                <w:bCs/>
                <w:lang w:val="en-US"/>
              </w:rPr>
            </w:pPr>
          </w:p>
        </w:tc>
      </w:tr>
      <w:tr w:rsidR="005431C9" w:rsidTr="009B45EA">
        <w:tblPrEx>
          <w:tblCellMar>
            <w:left w:w="0" w:type="dxa"/>
            <w:right w:w="0" w:type="dxa"/>
          </w:tblCellMar>
        </w:tblPrEx>
        <w:trPr>
          <w:trHeight w:val="276"/>
        </w:trPr>
        <w:tc>
          <w:tcPr>
            <w:tcW w:w="2436" w:type="dxa"/>
            <w:tcBorders>
              <w:top w:val="single" w:sz="4" w:space="0" w:color="000000"/>
              <w:left w:val="single" w:sz="4" w:space="0" w:color="000000"/>
              <w:bottom w:val="single" w:sz="4" w:space="0" w:color="000000"/>
            </w:tcBorders>
            <w:shd w:val="clear" w:color="auto" w:fill="E6E6E6"/>
            <w:vAlign w:val="center"/>
          </w:tcPr>
          <w:p w:rsidR="005431C9" w:rsidRPr="00153297" w:rsidRDefault="005431C9" w:rsidP="00153297">
            <w:pPr>
              <w:keepNext/>
              <w:tabs>
                <w:tab w:val="left" w:pos="2880"/>
              </w:tabs>
              <w:snapToGrid w:val="0"/>
              <w:ind w:left="4" w:right="4"/>
              <w:jc w:val="center"/>
              <w:rPr>
                <w:b/>
              </w:rPr>
            </w:pPr>
            <w:r>
              <w:rPr>
                <w:b/>
              </w:rPr>
              <w:t xml:space="preserve">    </w:t>
            </w:r>
            <w:r w:rsidRPr="00153297">
              <w:rPr>
                <w:b/>
              </w:rPr>
              <w:t>Follow-up actions needed</w:t>
            </w:r>
          </w:p>
        </w:tc>
        <w:tc>
          <w:tcPr>
            <w:tcW w:w="6364" w:type="dxa"/>
            <w:tcBorders>
              <w:top w:val="single" w:sz="4" w:space="0" w:color="000000"/>
              <w:left w:val="single" w:sz="4" w:space="0" w:color="000000"/>
              <w:bottom w:val="single" w:sz="4" w:space="0" w:color="000000"/>
            </w:tcBorders>
            <w:shd w:val="clear" w:color="auto" w:fill="E6E6E6"/>
            <w:vAlign w:val="center"/>
          </w:tcPr>
          <w:p w:rsidR="005431C9" w:rsidRPr="00153297" w:rsidRDefault="005431C9" w:rsidP="00153297">
            <w:pPr>
              <w:keepNext/>
              <w:tabs>
                <w:tab w:val="left" w:pos="2880"/>
              </w:tabs>
              <w:snapToGrid w:val="0"/>
              <w:ind w:left="4" w:right="4"/>
              <w:jc w:val="center"/>
              <w:rPr>
                <w:sz w:val="24"/>
                <w:szCs w:val="24"/>
              </w:rPr>
            </w:pPr>
            <w:r w:rsidRPr="00153297">
              <w:rPr>
                <w:sz w:val="24"/>
                <w:szCs w:val="24"/>
              </w:rPr>
              <w:t>Identify experts for attending WKPICS1</w:t>
            </w:r>
          </w:p>
        </w:tc>
        <w:tc>
          <w:tcPr>
            <w:tcW w:w="40" w:type="dxa"/>
          </w:tcPr>
          <w:p w:rsidR="005431C9" w:rsidRDefault="005431C9" w:rsidP="009B45EA">
            <w:pPr>
              <w:snapToGrid w:val="0"/>
              <w:rPr>
                <w:b/>
                <w:bCs/>
                <w:lang w:val="en-US"/>
              </w:rPr>
            </w:pPr>
          </w:p>
        </w:tc>
      </w:tr>
      <w:tr w:rsidR="005431C9" w:rsidTr="009B45EA">
        <w:tblPrEx>
          <w:tblCellMar>
            <w:left w:w="0" w:type="dxa"/>
            <w:right w:w="0" w:type="dxa"/>
          </w:tblCellMar>
        </w:tblPrEx>
        <w:trPr>
          <w:trHeight w:val="276"/>
        </w:trPr>
        <w:tc>
          <w:tcPr>
            <w:tcW w:w="2436" w:type="dxa"/>
            <w:tcBorders>
              <w:top w:val="single" w:sz="4" w:space="0" w:color="000000"/>
              <w:left w:val="single" w:sz="4" w:space="0" w:color="000000"/>
              <w:bottom w:val="single" w:sz="4" w:space="0" w:color="000000"/>
            </w:tcBorders>
            <w:shd w:val="clear" w:color="auto" w:fill="E6E6E6"/>
            <w:vAlign w:val="center"/>
          </w:tcPr>
          <w:p w:rsidR="005431C9" w:rsidRPr="00153297" w:rsidRDefault="005431C9" w:rsidP="00153297">
            <w:pPr>
              <w:keepNext/>
              <w:tabs>
                <w:tab w:val="left" w:pos="2880"/>
              </w:tabs>
              <w:snapToGrid w:val="0"/>
              <w:ind w:left="4" w:right="4"/>
              <w:jc w:val="center"/>
              <w:rPr>
                <w:b/>
              </w:rPr>
            </w:pPr>
            <w:r w:rsidRPr="00153297">
              <w:rPr>
                <w:b/>
              </w:rPr>
              <w:t>Responsible persons for follow-up actions</w:t>
            </w:r>
          </w:p>
        </w:tc>
        <w:tc>
          <w:tcPr>
            <w:tcW w:w="6364" w:type="dxa"/>
            <w:tcBorders>
              <w:top w:val="single" w:sz="4" w:space="0" w:color="000000"/>
              <w:left w:val="single" w:sz="4" w:space="0" w:color="000000"/>
              <w:bottom w:val="single" w:sz="4" w:space="0" w:color="000000"/>
            </w:tcBorders>
            <w:shd w:val="clear" w:color="auto" w:fill="E6E6E6"/>
            <w:vAlign w:val="center"/>
          </w:tcPr>
          <w:p w:rsidR="005431C9" w:rsidRPr="00153297" w:rsidRDefault="005431C9" w:rsidP="00153297">
            <w:pPr>
              <w:keepNext/>
              <w:tabs>
                <w:tab w:val="left" w:pos="2880"/>
              </w:tabs>
              <w:snapToGrid w:val="0"/>
              <w:ind w:left="4" w:right="4"/>
              <w:jc w:val="center"/>
              <w:rPr>
                <w:sz w:val="24"/>
                <w:szCs w:val="24"/>
              </w:rPr>
            </w:pPr>
            <w:r w:rsidRPr="00153297">
              <w:rPr>
                <w:sz w:val="24"/>
                <w:szCs w:val="24"/>
              </w:rPr>
              <w:t>RCM NA participants</w:t>
            </w:r>
          </w:p>
        </w:tc>
        <w:tc>
          <w:tcPr>
            <w:tcW w:w="40" w:type="dxa"/>
          </w:tcPr>
          <w:p w:rsidR="005431C9" w:rsidRDefault="005431C9" w:rsidP="009B45EA">
            <w:pPr>
              <w:snapToGrid w:val="0"/>
              <w:rPr>
                <w:b/>
                <w:bCs/>
                <w:lang w:val="fr-FR"/>
              </w:rPr>
            </w:pPr>
          </w:p>
        </w:tc>
      </w:tr>
      <w:tr w:rsidR="005431C9" w:rsidTr="009B45EA">
        <w:tblPrEx>
          <w:tblCellMar>
            <w:left w:w="0" w:type="dxa"/>
            <w:right w:w="0" w:type="dxa"/>
          </w:tblCellMar>
        </w:tblPrEx>
        <w:trPr>
          <w:trHeight w:val="276"/>
        </w:trPr>
        <w:tc>
          <w:tcPr>
            <w:tcW w:w="2436" w:type="dxa"/>
            <w:tcBorders>
              <w:top w:val="single" w:sz="4" w:space="0" w:color="000000"/>
              <w:left w:val="single" w:sz="4" w:space="0" w:color="000000"/>
              <w:bottom w:val="single" w:sz="4" w:space="0" w:color="000000"/>
            </w:tcBorders>
            <w:shd w:val="clear" w:color="auto" w:fill="E6E6E6"/>
            <w:vAlign w:val="center"/>
          </w:tcPr>
          <w:p w:rsidR="005431C9" w:rsidRPr="00153297" w:rsidRDefault="005431C9" w:rsidP="00153297">
            <w:pPr>
              <w:keepNext/>
              <w:tabs>
                <w:tab w:val="left" w:pos="2880"/>
              </w:tabs>
              <w:snapToGrid w:val="0"/>
              <w:ind w:left="4" w:right="4"/>
              <w:jc w:val="center"/>
              <w:rPr>
                <w:b/>
              </w:rPr>
            </w:pPr>
            <w:r w:rsidRPr="00153297">
              <w:rPr>
                <w:b/>
              </w:rPr>
              <w:t>Time frame (Deadline)</w:t>
            </w:r>
          </w:p>
        </w:tc>
        <w:tc>
          <w:tcPr>
            <w:tcW w:w="6364" w:type="dxa"/>
            <w:tcBorders>
              <w:top w:val="single" w:sz="4" w:space="0" w:color="000000"/>
              <w:left w:val="single" w:sz="4" w:space="0" w:color="000000"/>
              <w:bottom w:val="single" w:sz="4" w:space="0" w:color="000000"/>
            </w:tcBorders>
            <w:shd w:val="clear" w:color="auto" w:fill="E6E6E6"/>
            <w:vAlign w:val="center"/>
          </w:tcPr>
          <w:p w:rsidR="005431C9" w:rsidRPr="00153297" w:rsidRDefault="005431C9" w:rsidP="00153297">
            <w:pPr>
              <w:keepNext/>
              <w:tabs>
                <w:tab w:val="left" w:pos="2880"/>
              </w:tabs>
              <w:snapToGrid w:val="0"/>
              <w:ind w:left="4" w:right="4"/>
              <w:jc w:val="center"/>
              <w:rPr>
                <w:sz w:val="24"/>
                <w:szCs w:val="24"/>
              </w:rPr>
            </w:pPr>
            <w:r w:rsidRPr="00153297">
              <w:rPr>
                <w:sz w:val="24"/>
                <w:szCs w:val="24"/>
              </w:rPr>
              <w:t>November 2011</w:t>
            </w:r>
          </w:p>
        </w:tc>
        <w:tc>
          <w:tcPr>
            <w:tcW w:w="40" w:type="dxa"/>
          </w:tcPr>
          <w:p w:rsidR="005431C9" w:rsidRDefault="005431C9" w:rsidP="009B45EA">
            <w:pPr>
              <w:snapToGrid w:val="0"/>
            </w:pPr>
          </w:p>
        </w:tc>
      </w:tr>
      <w:tr w:rsidR="005431C9" w:rsidTr="009B45EA">
        <w:tblPrEx>
          <w:tblCellMar>
            <w:left w:w="0" w:type="dxa"/>
            <w:right w:w="0" w:type="dxa"/>
          </w:tblCellMar>
        </w:tblPrEx>
        <w:trPr>
          <w:trHeight w:val="276"/>
        </w:trPr>
        <w:tc>
          <w:tcPr>
            <w:tcW w:w="2436" w:type="dxa"/>
            <w:tcBorders>
              <w:top w:val="single" w:sz="4" w:space="0" w:color="000000"/>
              <w:left w:val="single" w:sz="4" w:space="0" w:color="000000"/>
              <w:bottom w:val="single" w:sz="4" w:space="0" w:color="000000"/>
            </w:tcBorders>
            <w:shd w:val="clear" w:color="auto" w:fill="E6E6E6"/>
            <w:vAlign w:val="center"/>
          </w:tcPr>
          <w:p w:rsidR="005431C9" w:rsidRPr="00153297" w:rsidRDefault="005431C9" w:rsidP="00153297">
            <w:pPr>
              <w:keepNext/>
              <w:tabs>
                <w:tab w:val="left" w:pos="2880"/>
              </w:tabs>
              <w:snapToGrid w:val="0"/>
              <w:ind w:left="4" w:right="4"/>
              <w:jc w:val="center"/>
              <w:rPr>
                <w:b/>
              </w:rPr>
            </w:pPr>
            <w:r w:rsidRPr="00153297">
              <w:rPr>
                <w:b/>
                <w:bCs/>
                <w:lang w:val="fr-FR"/>
              </w:rPr>
              <w:t xml:space="preserve">  Actions by </w:t>
            </w:r>
            <w:proofErr w:type="spellStart"/>
            <w:r w:rsidRPr="00153297">
              <w:rPr>
                <w:b/>
                <w:bCs/>
                <w:lang w:val="fr-FR"/>
              </w:rPr>
              <w:t>Member</w:t>
            </w:r>
            <w:proofErr w:type="spellEnd"/>
            <w:r w:rsidRPr="00153297">
              <w:rPr>
                <w:b/>
                <w:bCs/>
                <w:lang w:val="fr-FR"/>
              </w:rPr>
              <w:t xml:space="preserve"> State</w:t>
            </w:r>
          </w:p>
        </w:tc>
        <w:tc>
          <w:tcPr>
            <w:tcW w:w="6364" w:type="dxa"/>
            <w:tcBorders>
              <w:top w:val="single" w:sz="4" w:space="0" w:color="000000"/>
              <w:left w:val="single" w:sz="4" w:space="0" w:color="000000"/>
              <w:bottom w:val="single" w:sz="4" w:space="0" w:color="000000"/>
            </w:tcBorders>
            <w:shd w:val="clear" w:color="auto" w:fill="E6E6E6"/>
            <w:vAlign w:val="center"/>
          </w:tcPr>
          <w:p w:rsidR="005431C9" w:rsidRPr="00153297" w:rsidRDefault="005431C9" w:rsidP="00153297">
            <w:pPr>
              <w:keepNext/>
              <w:tabs>
                <w:tab w:val="left" w:pos="2880"/>
              </w:tabs>
              <w:snapToGrid w:val="0"/>
              <w:ind w:left="4" w:right="4"/>
              <w:jc w:val="center"/>
              <w:rPr>
                <w:sz w:val="24"/>
                <w:szCs w:val="24"/>
              </w:rPr>
            </w:pPr>
            <w:r>
              <w:rPr>
                <w:sz w:val="24"/>
                <w:szCs w:val="24"/>
              </w:rPr>
              <w:t xml:space="preserve"> MS is unable to send person but they will send working documents and attend via correspondence</w:t>
            </w:r>
          </w:p>
        </w:tc>
        <w:tc>
          <w:tcPr>
            <w:tcW w:w="40" w:type="dxa"/>
          </w:tcPr>
          <w:p w:rsidR="005431C9" w:rsidRDefault="005431C9" w:rsidP="009B45EA">
            <w:pPr>
              <w:snapToGrid w:val="0"/>
            </w:pPr>
          </w:p>
        </w:tc>
      </w:tr>
    </w:tbl>
    <w:p w:rsidR="005431C9" w:rsidRDefault="005431C9" w:rsidP="009B45EA">
      <w:pPr>
        <w:spacing w:after="120"/>
      </w:pPr>
    </w:p>
    <w:p w:rsidR="005431C9" w:rsidRDefault="005431C9" w:rsidP="009B45EA">
      <w:pPr>
        <w:spacing w:after="120"/>
      </w:pPr>
    </w:p>
    <w:p w:rsidR="005431C9" w:rsidRDefault="005431C9" w:rsidP="009B45EA">
      <w:pPr>
        <w:spacing w:after="120"/>
      </w:pPr>
    </w:p>
    <w:p w:rsidR="005431C9" w:rsidRDefault="005431C9" w:rsidP="009B45EA">
      <w:pPr>
        <w:spacing w:after="120"/>
        <w:rPr>
          <w:lang w:val="en-US"/>
        </w:rPr>
      </w:pPr>
    </w:p>
    <w:p w:rsidR="005431C9" w:rsidRDefault="005431C9" w:rsidP="009B45EA">
      <w:pPr>
        <w:pStyle w:val="Index"/>
        <w:suppressLineNumbers w:val="0"/>
        <w:spacing w:after="0"/>
        <w:rPr>
          <w:sz w:val="8"/>
        </w:rPr>
      </w:pPr>
    </w:p>
    <w:tbl>
      <w:tblPr>
        <w:tblW w:w="9069" w:type="dxa"/>
        <w:jc w:val="center"/>
        <w:tblInd w:w="-286" w:type="dxa"/>
        <w:tblLayout w:type="fixed"/>
        <w:tblCellMar>
          <w:left w:w="0" w:type="dxa"/>
          <w:right w:w="0" w:type="dxa"/>
        </w:tblCellMar>
        <w:tblLook w:val="0000"/>
      </w:tblPr>
      <w:tblGrid>
        <w:gridCol w:w="2824"/>
        <w:gridCol w:w="6245"/>
      </w:tblGrid>
      <w:tr w:rsidR="005431C9" w:rsidTr="00D70FC2">
        <w:trPr>
          <w:jc w:val="center"/>
        </w:trPr>
        <w:tc>
          <w:tcPr>
            <w:tcW w:w="9069" w:type="dxa"/>
            <w:gridSpan w:val="2"/>
            <w:tcBorders>
              <w:top w:val="single" w:sz="4" w:space="0" w:color="000000"/>
              <w:left w:val="single" w:sz="4" w:space="0" w:color="000000"/>
              <w:bottom w:val="single" w:sz="4" w:space="0" w:color="000000"/>
            </w:tcBorders>
          </w:tcPr>
          <w:p w:rsidR="005431C9" w:rsidRDefault="005431C9" w:rsidP="009B45EA">
            <w:pPr>
              <w:keepNext/>
              <w:keepLines/>
              <w:snapToGrid w:val="0"/>
              <w:rPr>
                <w:b/>
                <w:bCs/>
              </w:rPr>
            </w:pPr>
            <w:r>
              <w:rPr>
                <w:b/>
                <w:bCs/>
              </w:rPr>
              <w:t>Métier related variables:  Routines for establishing bilateral agreements</w:t>
            </w:r>
          </w:p>
        </w:tc>
      </w:tr>
      <w:tr w:rsidR="005431C9" w:rsidTr="00D70FC2">
        <w:tblPrEx>
          <w:tblCellMar>
            <w:left w:w="108" w:type="dxa"/>
            <w:right w:w="108" w:type="dxa"/>
          </w:tblCellMar>
        </w:tblPrEx>
        <w:trPr>
          <w:jc w:val="center"/>
        </w:trPr>
        <w:tc>
          <w:tcPr>
            <w:tcW w:w="2824" w:type="dxa"/>
            <w:tcBorders>
              <w:top w:val="single" w:sz="4" w:space="0" w:color="000000"/>
              <w:left w:val="single" w:sz="4" w:space="0" w:color="000000"/>
              <w:bottom w:val="single" w:sz="4" w:space="0" w:color="000000"/>
            </w:tcBorders>
            <w:shd w:val="clear" w:color="auto" w:fill="E6E6E6"/>
            <w:vAlign w:val="center"/>
          </w:tcPr>
          <w:p w:rsidR="005431C9" w:rsidRPr="00153297" w:rsidRDefault="005431C9" w:rsidP="00153297">
            <w:pPr>
              <w:keepNext/>
              <w:tabs>
                <w:tab w:val="left" w:pos="2880"/>
              </w:tabs>
              <w:snapToGrid w:val="0"/>
              <w:ind w:left="4" w:right="4"/>
              <w:jc w:val="center"/>
              <w:rPr>
                <w:b/>
                <w:bCs/>
                <w:lang w:val="fr-FR"/>
              </w:rPr>
            </w:pPr>
            <w:r w:rsidRPr="00153297">
              <w:rPr>
                <w:b/>
                <w:bCs/>
                <w:lang w:val="fr-FR"/>
              </w:rPr>
              <w:t xml:space="preserve">RCM NA 2011 </w:t>
            </w:r>
            <w:proofErr w:type="spellStart"/>
            <w:r w:rsidRPr="00153297">
              <w:rPr>
                <w:b/>
                <w:bCs/>
                <w:lang w:val="fr-FR"/>
              </w:rPr>
              <w:t>Recommendation</w:t>
            </w:r>
            <w:proofErr w:type="spellEnd"/>
          </w:p>
        </w:tc>
        <w:tc>
          <w:tcPr>
            <w:tcW w:w="6245"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431C9" w:rsidRDefault="005431C9" w:rsidP="009B45EA">
            <w:pPr>
              <w:keepNext/>
              <w:keepLines/>
              <w:numPr>
                <w:ilvl w:val="0"/>
                <w:numId w:val="59"/>
              </w:numPr>
              <w:suppressAutoHyphens/>
              <w:snapToGrid w:val="0"/>
              <w:spacing w:before="0" w:after="60"/>
              <w:ind w:left="714" w:hanging="357"/>
            </w:pPr>
            <w:r>
              <w:t>MS should make sure that their landings abroad are included in the Regional Database upload allowing the RCM to analyse the possible needs for bilateral agreements.</w:t>
            </w:r>
          </w:p>
          <w:p w:rsidR="005431C9" w:rsidRDefault="005431C9" w:rsidP="009B45EA">
            <w:pPr>
              <w:keepNext/>
              <w:keepLines/>
              <w:numPr>
                <w:ilvl w:val="0"/>
                <w:numId w:val="59"/>
              </w:numPr>
              <w:suppressAutoHyphens/>
              <w:spacing w:before="0" w:after="60"/>
              <w:ind w:left="714" w:hanging="357"/>
            </w:pPr>
            <w:r>
              <w:t xml:space="preserve">The </w:t>
            </w:r>
            <w:proofErr w:type="spellStart"/>
            <w:r>
              <w:t>RCMs</w:t>
            </w:r>
            <w:proofErr w:type="spellEnd"/>
            <w:r>
              <w:t xml:space="preserve"> should perform an annual analysis on landings in foreign countries and conclude where bilateral agreements need to be made. MS should set up agreements, fixing the details of sampling, compilation and submission of data in each case when it is indicated by the RCM that a bilateral agreement is needed. Standard output algorithms to enable analysis of compiled data should be included in the RDB.</w:t>
            </w:r>
          </w:p>
        </w:tc>
      </w:tr>
      <w:tr w:rsidR="005431C9" w:rsidTr="00D70FC2">
        <w:tblPrEx>
          <w:tblCellMar>
            <w:left w:w="108" w:type="dxa"/>
            <w:right w:w="108" w:type="dxa"/>
          </w:tblCellMar>
        </w:tblPrEx>
        <w:trPr>
          <w:jc w:val="center"/>
        </w:trPr>
        <w:tc>
          <w:tcPr>
            <w:tcW w:w="2824" w:type="dxa"/>
            <w:tcBorders>
              <w:top w:val="single" w:sz="4" w:space="0" w:color="000000"/>
              <w:left w:val="single" w:sz="4" w:space="0" w:color="000000"/>
              <w:bottom w:val="single" w:sz="4" w:space="0" w:color="000000"/>
            </w:tcBorders>
            <w:shd w:val="clear" w:color="auto" w:fill="E6E6E6"/>
            <w:vAlign w:val="center"/>
          </w:tcPr>
          <w:p w:rsidR="005431C9" w:rsidRPr="00153297" w:rsidRDefault="005431C9" w:rsidP="00153297">
            <w:pPr>
              <w:keepNext/>
              <w:tabs>
                <w:tab w:val="left" w:pos="2880"/>
              </w:tabs>
              <w:snapToGrid w:val="0"/>
              <w:ind w:left="4" w:right="4"/>
              <w:jc w:val="center"/>
              <w:rPr>
                <w:b/>
                <w:bCs/>
                <w:lang w:val="fr-FR"/>
              </w:rPr>
            </w:pPr>
            <w:proofErr w:type="spellStart"/>
            <w:r w:rsidRPr="00153297">
              <w:rPr>
                <w:b/>
                <w:bCs/>
                <w:lang w:val="fr-FR"/>
              </w:rPr>
              <w:t>Follow</w:t>
            </w:r>
            <w:proofErr w:type="spellEnd"/>
            <w:r w:rsidRPr="00153297">
              <w:rPr>
                <w:b/>
                <w:bCs/>
                <w:lang w:val="fr-FR"/>
              </w:rPr>
              <w:t>-up actions</w:t>
            </w:r>
          </w:p>
        </w:tc>
        <w:tc>
          <w:tcPr>
            <w:tcW w:w="6245"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431C9" w:rsidRDefault="005431C9" w:rsidP="009B45EA">
            <w:pPr>
              <w:keepNext/>
              <w:keepLines/>
              <w:snapToGrid w:val="0"/>
              <w:ind w:left="374" w:right="2"/>
            </w:pPr>
            <w:r>
              <w:t>MS to make sure landings abroad data are included into the RDB</w:t>
            </w:r>
          </w:p>
        </w:tc>
      </w:tr>
      <w:tr w:rsidR="005431C9" w:rsidTr="00D70FC2">
        <w:tblPrEx>
          <w:tblCellMar>
            <w:left w:w="108" w:type="dxa"/>
            <w:right w:w="108" w:type="dxa"/>
          </w:tblCellMar>
        </w:tblPrEx>
        <w:trPr>
          <w:jc w:val="center"/>
        </w:trPr>
        <w:tc>
          <w:tcPr>
            <w:tcW w:w="2824" w:type="dxa"/>
            <w:tcBorders>
              <w:top w:val="single" w:sz="4" w:space="0" w:color="000000"/>
              <w:left w:val="single" w:sz="4" w:space="0" w:color="000000"/>
              <w:bottom w:val="single" w:sz="4" w:space="0" w:color="000000"/>
            </w:tcBorders>
            <w:shd w:val="clear" w:color="auto" w:fill="E6E6E6"/>
            <w:vAlign w:val="center"/>
          </w:tcPr>
          <w:p w:rsidR="005431C9" w:rsidRPr="00BB1C0C" w:rsidRDefault="005431C9" w:rsidP="00153297">
            <w:pPr>
              <w:keepNext/>
              <w:tabs>
                <w:tab w:val="left" w:pos="2880"/>
              </w:tabs>
              <w:snapToGrid w:val="0"/>
              <w:ind w:left="4" w:right="4"/>
              <w:jc w:val="center"/>
              <w:rPr>
                <w:b/>
                <w:bCs/>
                <w:lang w:val="en-US"/>
              </w:rPr>
            </w:pPr>
            <w:r w:rsidRPr="00BB1C0C">
              <w:rPr>
                <w:b/>
                <w:bCs/>
                <w:lang w:val="en-US"/>
              </w:rPr>
              <w:t xml:space="preserve">Responsible persons for follow-up actions </w:t>
            </w:r>
          </w:p>
        </w:tc>
        <w:tc>
          <w:tcPr>
            <w:tcW w:w="6245"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431C9" w:rsidRDefault="005431C9" w:rsidP="009B45EA">
            <w:pPr>
              <w:keepNext/>
              <w:keepLines/>
              <w:snapToGrid w:val="0"/>
              <w:ind w:left="360"/>
            </w:pPr>
            <w:r>
              <w:t>MS</w:t>
            </w:r>
          </w:p>
        </w:tc>
      </w:tr>
      <w:tr w:rsidR="005431C9" w:rsidTr="00D70FC2">
        <w:tblPrEx>
          <w:tblCellMar>
            <w:left w:w="108" w:type="dxa"/>
            <w:right w:w="108" w:type="dxa"/>
          </w:tblCellMar>
        </w:tblPrEx>
        <w:trPr>
          <w:jc w:val="center"/>
        </w:trPr>
        <w:tc>
          <w:tcPr>
            <w:tcW w:w="2824" w:type="dxa"/>
            <w:tcBorders>
              <w:top w:val="single" w:sz="4" w:space="0" w:color="000000"/>
              <w:left w:val="single" w:sz="4" w:space="0" w:color="000000"/>
              <w:bottom w:val="single" w:sz="4" w:space="0" w:color="000000"/>
            </w:tcBorders>
            <w:shd w:val="clear" w:color="auto" w:fill="E6E6E6"/>
            <w:vAlign w:val="center"/>
          </w:tcPr>
          <w:p w:rsidR="005431C9" w:rsidRPr="00153297" w:rsidRDefault="005431C9" w:rsidP="00153297">
            <w:pPr>
              <w:keepNext/>
              <w:tabs>
                <w:tab w:val="left" w:pos="2880"/>
              </w:tabs>
              <w:snapToGrid w:val="0"/>
              <w:ind w:left="4" w:right="4"/>
              <w:jc w:val="center"/>
              <w:rPr>
                <w:b/>
                <w:bCs/>
                <w:lang w:val="fr-FR"/>
              </w:rPr>
            </w:pPr>
            <w:r w:rsidRPr="00153297">
              <w:rPr>
                <w:b/>
                <w:bCs/>
                <w:lang w:val="fr-FR"/>
              </w:rPr>
              <w:t>Time frame (Deadline)</w:t>
            </w:r>
          </w:p>
        </w:tc>
        <w:tc>
          <w:tcPr>
            <w:tcW w:w="6245"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431C9" w:rsidRDefault="005431C9" w:rsidP="009B45EA">
            <w:pPr>
              <w:keepNext/>
              <w:keepLines/>
              <w:snapToGrid w:val="0"/>
              <w:ind w:left="360"/>
            </w:pPr>
            <w:r>
              <w:t>Annually. Deadline 1</w:t>
            </w:r>
            <w:r>
              <w:rPr>
                <w:vertAlign w:val="superscript"/>
              </w:rPr>
              <w:t>st</w:t>
            </w:r>
            <w:r>
              <w:t xml:space="preserve"> of July 2012.</w:t>
            </w:r>
          </w:p>
        </w:tc>
      </w:tr>
      <w:tr w:rsidR="005431C9" w:rsidTr="00D70FC2">
        <w:tblPrEx>
          <w:tblCellMar>
            <w:left w:w="108" w:type="dxa"/>
            <w:right w:w="108" w:type="dxa"/>
          </w:tblCellMar>
        </w:tblPrEx>
        <w:trPr>
          <w:jc w:val="center"/>
        </w:trPr>
        <w:tc>
          <w:tcPr>
            <w:tcW w:w="2824" w:type="dxa"/>
            <w:tcBorders>
              <w:top w:val="single" w:sz="4" w:space="0" w:color="000000"/>
              <w:left w:val="single" w:sz="4" w:space="0" w:color="000000"/>
              <w:bottom w:val="single" w:sz="4" w:space="0" w:color="000000"/>
            </w:tcBorders>
            <w:shd w:val="clear" w:color="auto" w:fill="E6E6E6"/>
            <w:vAlign w:val="center"/>
          </w:tcPr>
          <w:p w:rsidR="005431C9" w:rsidRPr="00153297" w:rsidRDefault="005431C9" w:rsidP="00153297">
            <w:pPr>
              <w:keepNext/>
              <w:tabs>
                <w:tab w:val="left" w:pos="2880"/>
              </w:tabs>
              <w:snapToGrid w:val="0"/>
              <w:ind w:left="4" w:right="4"/>
              <w:jc w:val="center"/>
              <w:rPr>
                <w:b/>
                <w:bCs/>
                <w:lang w:val="fr-FR"/>
              </w:rPr>
            </w:pPr>
            <w:r w:rsidRPr="00153297">
              <w:rPr>
                <w:b/>
                <w:bCs/>
                <w:lang w:val="fr-FR"/>
              </w:rPr>
              <w:t xml:space="preserve">Actions by </w:t>
            </w:r>
            <w:proofErr w:type="spellStart"/>
            <w:r w:rsidRPr="00153297">
              <w:rPr>
                <w:b/>
                <w:bCs/>
                <w:lang w:val="fr-FR"/>
              </w:rPr>
              <w:t>Member</w:t>
            </w:r>
            <w:proofErr w:type="spellEnd"/>
            <w:r w:rsidRPr="00153297">
              <w:rPr>
                <w:b/>
                <w:bCs/>
                <w:lang w:val="fr-FR"/>
              </w:rPr>
              <w:t xml:space="preserve"> State</w:t>
            </w:r>
          </w:p>
        </w:tc>
        <w:tc>
          <w:tcPr>
            <w:tcW w:w="6245" w:type="dxa"/>
            <w:tcBorders>
              <w:top w:val="single" w:sz="4" w:space="0" w:color="000000"/>
              <w:left w:val="single" w:sz="4" w:space="0" w:color="000000"/>
              <w:bottom w:val="single" w:sz="4" w:space="0" w:color="000000"/>
              <w:right w:val="single" w:sz="4" w:space="0" w:color="000000"/>
            </w:tcBorders>
            <w:shd w:val="clear" w:color="auto" w:fill="E6E6E6"/>
            <w:vAlign w:val="center"/>
          </w:tcPr>
          <w:p w:rsidR="005431C9" w:rsidRDefault="005431C9" w:rsidP="00153297">
            <w:pPr>
              <w:keepNext/>
              <w:keepLines/>
              <w:snapToGrid w:val="0"/>
              <w:ind w:left="360"/>
            </w:pPr>
            <w:r>
              <w:t>MS will make sure landings abroad data are included into the RDB</w:t>
            </w:r>
          </w:p>
        </w:tc>
      </w:tr>
    </w:tbl>
    <w:p w:rsidR="005431C9" w:rsidRDefault="005431C9" w:rsidP="009B45EA">
      <w:pPr>
        <w:ind w:right="425"/>
        <w:rPr>
          <w:sz w:val="8"/>
        </w:rPr>
      </w:pPr>
    </w:p>
    <w:tbl>
      <w:tblPr>
        <w:tblW w:w="8971" w:type="dxa"/>
        <w:tblInd w:w="-131" w:type="dxa"/>
        <w:tblLayout w:type="fixed"/>
        <w:tblCellMar>
          <w:left w:w="0" w:type="dxa"/>
          <w:right w:w="0" w:type="dxa"/>
        </w:tblCellMar>
        <w:tblLook w:val="0000"/>
      </w:tblPr>
      <w:tblGrid>
        <w:gridCol w:w="2404"/>
        <w:gridCol w:w="6567"/>
      </w:tblGrid>
      <w:tr w:rsidR="005431C9" w:rsidTr="009B45EA">
        <w:tc>
          <w:tcPr>
            <w:tcW w:w="8971" w:type="dxa"/>
            <w:gridSpan w:val="2"/>
            <w:tcBorders>
              <w:top w:val="single" w:sz="4" w:space="0" w:color="000000"/>
              <w:left w:val="single" w:sz="4" w:space="0" w:color="000000"/>
              <w:bottom w:val="single" w:sz="4" w:space="0" w:color="000000"/>
              <w:right w:val="single" w:sz="4" w:space="0" w:color="000000"/>
            </w:tcBorders>
          </w:tcPr>
          <w:p w:rsidR="005431C9" w:rsidRDefault="005431C9" w:rsidP="009B45EA">
            <w:pPr>
              <w:keepNext/>
              <w:keepLines/>
              <w:snapToGrid w:val="0"/>
              <w:spacing w:line="100" w:lineRule="atLeast"/>
              <w:ind w:left="136" w:right="159"/>
              <w:rPr>
                <w:b/>
                <w:lang w:val="en-US"/>
              </w:rPr>
            </w:pPr>
            <w:r>
              <w:rPr>
                <w:b/>
                <w:bCs/>
                <w:lang w:val="en-US"/>
              </w:rPr>
              <w:t xml:space="preserve">Recreational fisheries: </w:t>
            </w:r>
            <w:r>
              <w:rPr>
                <w:b/>
                <w:lang w:val="en-US"/>
              </w:rPr>
              <w:t>Best practice.</w:t>
            </w:r>
          </w:p>
        </w:tc>
      </w:tr>
      <w:tr w:rsidR="005431C9" w:rsidTr="009B45EA">
        <w:tc>
          <w:tcPr>
            <w:tcW w:w="2404" w:type="dxa"/>
            <w:tcBorders>
              <w:top w:val="single" w:sz="4" w:space="0" w:color="000000"/>
              <w:left w:val="single" w:sz="4" w:space="0" w:color="000000"/>
              <w:bottom w:val="single" w:sz="4" w:space="0" w:color="000000"/>
            </w:tcBorders>
            <w:shd w:val="clear" w:color="auto" w:fill="EAEAEA"/>
          </w:tcPr>
          <w:p w:rsidR="005431C9" w:rsidRPr="00581203" w:rsidRDefault="005431C9" w:rsidP="00581203">
            <w:pPr>
              <w:keepNext/>
              <w:tabs>
                <w:tab w:val="left" w:pos="2880"/>
              </w:tabs>
              <w:snapToGrid w:val="0"/>
              <w:ind w:left="4" w:right="4"/>
              <w:jc w:val="center"/>
              <w:rPr>
                <w:b/>
                <w:bCs/>
                <w:lang w:val="fr-FR"/>
              </w:rPr>
            </w:pPr>
            <w:r w:rsidRPr="00581203">
              <w:rPr>
                <w:b/>
                <w:bCs/>
                <w:lang w:val="fr-FR"/>
              </w:rPr>
              <w:t xml:space="preserve">RCM NA 2011 </w:t>
            </w:r>
            <w:proofErr w:type="spellStart"/>
            <w:r w:rsidRPr="00581203">
              <w:rPr>
                <w:b/>
                <w:bCs/>
                <w:lang w:val="fr-FR"/>
              </w:rPr>
              <w:t>Recommendation</w:t>
            </w:r>
            <w:proofErr w:type="spellEnd"/>
          </w:p>
        </w:tc>
        <w:tc>
          <w:tcPr>
            <w:tcW w:w="6567" w:type="dxa"/>
            <w:tcBorders>
              <w:top w:val="single" w:sz="4" w:space="0" w:color="000000"/>
              <w:left w:val="single" w:sz="4" w:space="0" w:color="000000"/>
              <w:bottom w:val="single" w:sz="4" w:space="0" w:color="000000"/>
              <w:right w:val="single" w:sz="4" w:space="0" w:color="000000"/>
            </w:tcBorders>
            <w:shd w:val="clear" w:color="auto" w:fill="EAEAEA"/>
          </w:tcPr>
          <w:p w:rsidR="005431C9" w:rsidRPr="00581203" w:rsidRDefault="005431C9" w:rsidP="00581203">
            <w:pPr>
              <w:keepNext/>
              <w:keepLines/>
              <w:snapToGrid w:val="0"/>
              <w:ind w:left="360"/>
            </w:pPr>
            <w:r w:rsidRPr="00581203">
              <w:t>RCM NA recommends MS to include recommendations and outcomes of PGRFS in the adjustment of their 2012 NP, if relevant</w:t>
            </w:r>
            <w:proofErr w:type="gramStart"/>
            <w:r w:rsidRPr="00581203">
              <w:t>..</w:t>
            </w:r>
            <w:proofErr w:type="gramEnd"/>
          </w:p>
        </w:tc>
      </w:tr>
      <w:tr w:rsidR="005431C9" w:rsidTr="009B45EA">
        <w:tc>
          <w:tcPr>
            <w:tcW w:w="2404" w:type="dxa"/>
            <w:tcBorders>
              <w:top w:val="single" w:sz="4" w:space="0" w:color="000000"/>
              <w:left w:val="single" w:sz="4" w:space="0" w:color="000000"/>
              <w:bottom w:val="single" w:sz="4" w:space="0" w:color="000000"/>
            </w:tcBorders>
            <w:shd w:val="clear" w:color="auto" w:fill="EAEAEA"/>
          </w:tcPr>
          <w:p w:rsidR="005431C9" w:rsidRPr="00581203" w:rsidRDefault="005431C9" w:rsidP="00581203">
            <w:pPr>
              <w:keepNext/>
              <w:tabs>
                <w:tab w:val="left" w:pos="2880"/>
              </w:tabs>
              <w:snapToGrid w:val="0"/>
              <w:ind w:left="4" w:right="4"/>
              <w:jc w:val="center"/>
              <w:rPr>
                <w:b/>
                <w:bCs/>
                <w:lang w:val="fr-FR"/>
              </w:rPr>
            </w:pPr>
            <w:proofErr w:type="spellStart"/>
            <w:r w:rsidRPr="00581203">
              <w:rPr>
                <w:b/>
                <w:bCs/>
                <w:lang w:val="fr-FR"/>
              </w:rPr>
              <w:t>Follow</w:t>
            </w:r>
            <w:proofErr w:type="spellEnd"/>
            <w:r w:rsidRPr="00581203">
              <w:rPr>
                <w:b/>
                <w:bCs/>
                <w:lang w:val="fr-FR"/>
              </w:rPr>
              <w:t xml:space="preserve">-up actions </w:t>
            </w:r>
            <w:proofErr w:type="spellStart"/>
            <w:r w:rsidRPr="00581203">
              <w:rPr>
                <w:b/>
                <w:bCs/>
                <w:lang w:val="fr-FR"/>
              </w:rPr>
              <w:t>needed</w:t>
            </w:r>
            <w:proofErr w:type="spellEnd"/>
          </w:p>
        </w:tc>
        <w:tc>
          <w:tcPr>
            <w:tcW w:w="6567" w:type="dxa"/>
            <w:tcBorders>
              <w:top w:val="single" w:sz="4" w:space="0" w:color="000000"/>
              <w:left w:val="single" w:sz="4" w:space="0" w:color="000000"/>
              <w:bottom w:val="single" w:sz="4" w:space="0" w:color="000000"/>
              <w:right w:val="single" w:sz="4" w:space="0" w:color="000000"/>
            </w:tcBorders>
            <w:shd w:val="clear" w:color="auto" w:fill="EAEAEA"/>
          </w:tcPr>
          <w:p w:rsidR="005431C9" w:rsidRPr="00581203" w:rsidRDefault="005431C9" w:rsidP="00581203">
            <w:pPr>
              <w:keepNext/>
              <w:keepLines/>
              <w:snapToGrid w:val="0"/>
              <w:ind w:left="360"/>
            </w:pPr>
            <w:r w:rsidRPr="00581203">
              <w:t>Revising MS NP proposals 2012.</w:t>
            </w:r>
          </w:p>
        </w:tc>
      </w:tr>
      <w:tr w:rsidR="005431C9" w:rsidTr="009B45EA">
        <w:tc>
          <w:tcPr>
            <w:tcW w:w="2404" w:type="dxa"/>
            <w:tcBorders>
              <w:top w:val="single" w:sz="4" w:space="0" w:color="000000"/>
              <w:left w:val="single" w:sz="4" w:space="0" w:color="000000"/>
              <w:bottom w:val="single" w:sz="4" w:space="0" w:color="000000"/>
            </w:tcBorders>
            <w:shd w:val="clear" w:color="auto" w:fill="EAEAEA"/>
          </w:tcPr>
          <w:p w:rsidR="005431C9" w:rsidRPr="00BB1C0C" w:rsidRDefault="005431C9" w:rsidP="00581203">
            <w:pPr>
              <w:keepNext/>
              <w:tabs>
                <w:tab w:val="left" w:pos="2880"/>
              </w:tabs>
              <w:snapToGrid w:val="0"/>
              <w:ind w:left="4" w:right="4"/>
              <w:jc w:val="center"/>
              <w:rPr>
                <w:b/>
                <w:bCs/>
                <w:lang w:val="en-US"/>
              </w:rPr>
            </w:pPr>
            <w:r w:rsidRPr="00BB1C0C">
              <w:rPr>
                <w:b/>
                <w:bCs/>
                <w:lang w:val="en-US"/>
              </w:rPr>
              <w:t>Responsible persons for follow-up actions</w:t>
            </w:r>
          </w:p>
        </w:tc>
        <w:tc>
          <w:tcPr>
            <w:tcW w:w="6567" w:type="dxa"/>
            <w:tcBorders>
              <w:top w:val="single" w:sz="4" w:space="0" w:color="000000"/>
              <w:left w:val="single" w:sz="4" w:space="0" w:color="000000"/>
              <w:bottom w:val="single" w:sz="4" w:space="0" w:color="000000"/>
              <w:right w:val="single" w:sz="4" w:space="0" w:color="000000"/>
            </w:tcBorders>
            <w:shd w:val="clear" w:color="auto" w:fill="EAEAEA"/>
          </w:tcPr>
          <w:p w:rsidR="005431C9" w:rsidRPr="00581203" w:rsidRDefault="005431C9" w:rsidP="00581203">
            <w:pPr>
              <w:keepNext/>
              <w:keepLines/>
              <w:snapToGrid w:val="0"/>
              <w:ind w:left="360"/>
            </w:pPr>
            <w:r w:rsidRPr="00581203">
              <w:t>All MS.</w:t>
            </w:r>
          </w:p>
        </w:tc>
      </w:tr>
      <w:tr w:rsidR="005431C9" w:rsidTr="009B45EA">
        <w:tc>
          <w:tcPr>
            <w:tcW w:w="2404" w:type="dxa"/>
            <w:tcBorders>
              <w:top w:val="single" w:sz="4" w:space="0" w:color="000000"/>
              <w:left w:val="single" w:sz="4" w:space="0" w:color="000000"/>
              <w:bottom w:val="single" w:sz="4" w:space="0" w:color="000000"/>
            </w:tcBorders>
            <w:shd w:val="clear" w:color="auto" w:fill="EAEAEA"/>
          </w:tcPr>
          <w:p w:rsidR="005431C9" w:rsidRPr="00581203" w:rsidRDefault="005431C9" w:rsidP="00581203">
            <w:pPr>
              <w:keepNext/>
              <w:tabs>
                <w:tab w:val="left" w:pos="2880"/>
              </w:tabs>
              <w:snapToGrid w:val="0"/>
              <w:ind w:left="4" w:right="4"/>
              <w:jc w:val="center"/>
              <w:rPr>
                <w:b/>
                <w:bCs/>
                <w:lang w:val="fr-FR"/>
              </w:rPr>
            </w:pPr>
            <w:r w:rsidRPr="00581203">
              <w:rPr>
                <w:b/>
                <w:bCs/>
                <w:lang w:val="fr-FR"/>
              </w:rPr>
              <w:t>Time frame (Deadline)</w:t>
            </w:r>
          </w:p>
        </w:tc>
        <w:tc>
          <w:tcPr>
            <w:tcW w:w="6567" w:type="dxa"/>
            <w:tcBorders>
              <w:top w:val="single" w:sz="4" w:space="0" w:color="000000"/>
              <w:left w:val="single" w:sz="4" w:space="0" w:color="000000"/>
              <w:bottom w:val="single" w:sz="4" w:space="0" w:color="000000"/>
              <w:right w:val="single" w:sz="4" w:space="0" w:color="000000"/>
            </w:tcBorders>
            <w:shd w:val="clear" w:color="auto" w:fill="EAEAEA"/>
          </w:tcPr>
          <w:p w:rsidR="005431C9" w:rsidRPr="00581203" w:rsidRDefault="005431C9" w:rsidP="00581203">
            <w:pPr>
              <w:keepNext/>
              <w:keepLines/>
              <w:snapToGrid w:val="0"/>
              <w:ind w:left="360"/>
            </w:pPr>
            <w:r w:rsidRPr="00581203">
              <w:t>October 2011</w:t>
            </w:r>
          </w:p>
        </w:tc>
      </w:tr>
      <w:tr w:rsidR="005431C9" w:rsidTr="009B45EA">
        <w:tc>
          <w:tcPr>
            <w:tcW w:w="2404" w:type="dxa"/>
            <w:tcBorders>
              <w:top w:val="single" w:sz="4" w:space="0" w:color="000000"/>
              <w:left w:val="single" w:sz="4" w:space="0" w:color="000000"/>
              <w:bottom w:val="single" w:sz="4" w:space="0" w:color="000000"/>
            </w:tcBorders>
            <w:shd w:val="clear" w:color="auto" w:fill="EAEAEA"/>
          </w:tcPr>
          <w:p w:rsidR="005431C9" w:rsidRPr="00581203" w:rsidRDefault="005431C9" w:rsidP="00581203">
            <w:pPr>
              <w:keepNext/>
              <w:tabs>
                <w:tab w:val="left" w:pos="2880"/>
              </w:tabs>
              <w:snapToGrid w:val="0"/>
              <w:ind w:left="4" w:right="4"/>
              <w:jc w:val="center"/>
              <w:rPr>
                <w:b/>
                <w:bCs/>
                <w:lang w:val="fr-FR"/>
              </w:rPr>
            </w:pPr>
            <w:r>
              <w:rPr>
                <w:b/>
                <w:bCs/>
                <w:lang w:val="fr-FR"/>
              </w:rPr>
              <w:t xml:space="preserve">  </w:t>
            </w:r>
            <w:r w:rsidRPr="00153297">
              <w:rPr>
                <w:b/>
                <w:bCs/>
                <w:lang w:val="fr-FR"/>
              </w:rPr>
              <w:t xml:space="preserve">Actions by </w:t>
            </w:r>
            <w:proofErr w:type="spellStart"/>
            <w:r w:rsidRPr="00153297">
              <w:rPr>
                <w:b/>
                <w:bCs/>
                <w:lang w:val="fr-FR"/>
              </w:rPr>
              <w:t>Member</w:t>
            </w:r>
            <w:proofErr w:type="spellEnd"/>
            <w:r w:rsidRPr="00153297">
              <w:rPr>
                <w:b/>
                <w:bCs/>
                <w:lang w:val="fr-FR"/>
              </w:rPr>
              <w:t xml:space="preserve"> State</w:t>
            </w:r>
          </w:p>
        </w:tc>
        <w:tc>
          <w:tcPr>
            <w:tcW w:w="6567" w:type="dxa"/>
            <w:tcBorders>
              <w:top w:val="single" w:sz="4" w:space="0" w:color="000000"/>
              <w:left w:val="single" w:sz="4" w:space="0" w:color="000000"/>
              <w:bottom w:val="single" w:sz="4" w:space="0" w:color="000000"/>
              <w:right w:val="single" w:sz="4" w:space="0" w:color="000000"/>
            </w:tcBorders>
            <w:shd w:val="clear" w:color="auto" w:fill="EAEAEA"/>
          </w:tcPr>
          <w:p w:rsidR="005431C9" w:rsidRPr="00581203" w:rsidRDefault="005431C9" w:rsidP="00581203">
            <w:pPr>
              <w:keepNext/>
              <w:keepLines/>
              <w:snapToGrid w:val="0"/>
              <w:ind w:left="360"/>
            </w:pPr>
            <w:r>
              <w:t>MS will include recommendations from PG in NP</w:t>
            </w:r>
          </w:p>
        </w:tc>
      </w:tr>
    </w:tbl>
    <w:p w:rsidR="005431C9" w:rsidRDefault="005431C9" w:rsidP="009B45EA">
      <w:pPr>
        <w:pStyle w:val="Index"/>
        <w:suppressLineNumbers w:val="0"/>
        <w:spacing w:after="0"/>
        <w:rPr>
          <w:sz w:val="8"/>
        </w:rPr>
      </w:pPr>
    </w:p>
    <w:p w:rsidR="005431C9" w:rsidRDefault="005431C9" w:rsidP="009B45EA">
      <w:pPr>
        <w:rPr>
          <w:sz w:val="8"/>
        </w:rPr>
      </w:pPr>
    </w:p>
    <w:p w:rsidR="005431C9" w:rsidRDefault="005431C9" w:rsidP="009B45EA">
      <w:pPr>
        <w:rPr>
          <w:lang w:val="en-US"/>
        </w:rPr>
      </w:pPr>
    </w:p>
    <w:tbl>
      <w:tblPr>
        <w:tblW w:w="0" w:type="auto"/>
        <w:tblInd w:w="-148" w:type="dxa"/>
        <w:tblLayout w:type="fixed"/>
        <w:tblCellMar>
          <w:left w:w="0" w:type="dxa"/>
          <w:right w:w="0" w:type="dxa"/>
        </w:tblCellMar>
        <w:tblLook w:val="0000"/>
      </w:tblPr>
      <w:tblGrid>
        <w:gridCol w:w="2879"/>
        <w:gridCol w:w="5779"/>
      </w:tblGrid>
      <w:tr w:rsidR="005431C9" w:rsidTr="009B45EA">
        <w:trPr>
          <w:cantSplit/>
        </w:trPr>
        <w:tc>
          <w:tcPr>
            <w:tcW w:w="8658" w:type="dxa"/>
            <w:gridSpan w:val="2"/>
            <w:tcBorders>
              <w:top w:val="single" w:sz="4" w:space="0" w:color="000000"/>
              <w:left w:val="single" w:sz="4" w:space="0" w:color="000000"/>
              <w:bottom w:val="single" w:sz="4" w:space="0" w:color="000000"/>
            </w:tcBorders>
          </w:tcPr>
          <w:p w:rsidR="005431C9" w:rsidRDefault="005431C9" w:rsidP="009B45EA">
            <w:pPr>
              <w:snapToGrid w:val="0"/>
            </w:pPr>
            <w:r>
              <w:rPr>
                <w:b/>
              </w:rPr>
              <w:t>Stock variables : Quality issues</w:t>
            </w:r>
          </w:p>
        </w:tc>
      </w:tr>
      <w:tr w:rsidR="005431C9" w:rsidTr="009B45EA">
        <w:tblPrEx>
          <w:tblCellMar>
            <w:left w:w="108" w:type="dxa"/>
            <w:right w:w="108" w:type="dxa"/>
          </w:tblCellMar>
        </w:tblPrEx>
        <w:tc>
          <w:tcPr>
            <w:tcW w:w="2879" w:type="dxa"/>
            <w:tcBorders>
              <w:top w:val="single" w:sz="4" w:space="0" w:color="000000"/>
              <w:left w:val="single" w:sz="4" w:space="0" w:color="000000"/>
              <w:bottom w:val="single" w:sz="4" w:space="0" w:color="000000"/>
            </w:tcBorders>
            <w:shd w:val="clear" w:color="auto" w:fill="E6E6E6"/>
          </w:tcPr>
          <w:p w:rsidR="005431C9" w:rsidRPr="00581203" w:rsidRDefault="005431C9" w:rsidP="00581203">
            <w:pPr>
              <w:keepNext/>
              <w:tabs>
                <w:tab w:val="left" w:pos="2880"/>
              </w:tabs>
              <w:snapToGrid w:val="0"/>
              <w:ind w:left="4" w:right="4"/>
              <w:jc w:val="center"/>
              <w:rPr>
                <w:b/>
                <w:bCs/>
                <w:lang w:val="fr-FR"/>
              </w:rPr>
            </w:pPr>
            <w:r w:rsidRPr="00581203">
              <w:rPr>
                <w:b/>
                <w:bCs/>
                <w:lang w:val="fr-FR"/>
              </w:rPr>
              <w:t xml:space="preserve">RCM NA 2011 </w:t>
            </w:r>
            <w:proofErr w:type="spellStart"/>
            <w:r w:rsidRPr="00581203">
              <w:rPr>
                <w:b/>
                <w:bCs/>
                <w:lang w:val="fr-FR"/>
              </w:rPr>
              <w:t>Recommendation</w:t>
            </w:r>
            <w:proofErr w:type="spellEnd"/>
          </w:p>
        </w:tc>
        <w:tc>
          <w:tcPr>
            <w:tcW w:w="5779" w:type="dxa"/>
            <w:tcBorders>
              <w:top w:val="single" w:sz="4" w:space="0" w:color="000000"/>
              <w:left w:val="single" w:sz="4" w:space="0" w:color="000000"/>
              <w:bottom w:val="single" w:sz="4" w:space="0" w:color="000000"/>
              <w:right w:val="single" w:sz="4" w:space="0" w:color="000000"/>
            </w:tcBorders>
            <w:shd w:val="clear" w:color="auto" w:fill="E6E6E6"/>
          </w:tcPr>
          <w:p w:rsidR="005431C9" w:rsidRDefault="005431C9" w:rsidP="00581203">
            <w:pPr>
              <w:keepNext/>
              <w:keepLines/>
              <w:snapToGrid w:val="0"/>
              <w:ind w:left="360"/>
            </w:pPr>
            <w:r>
              <w:t>RCM</w:t>
            </w:r>
            <w:r w:rsidRPr="00581203">
              <w:t xml:space="preserve"> </w:t>
            </w:r>
            <w:r>
              <w:t>NA</w:t>
            </w:r>
            <w:r w:rsidRPr="00581203">
              <w:t xml:space="preserve"> </w:t>
            </w:r>
            <w:r>
              <w:t>recommends</w:t>
            </w:r>
            <w:r w:rsidRPr="00581203">
              <w:t xml:space="preserve"> </w:t>
            </w:r>
            <w:r>
              <w:t>MS</w:t>
            </w:r>
            <w:r w:rsidRPr="00581203">
              <w:t xml:space="preserve"> </w:t>
            </w:r>
            <w:r>
              <w:t>to</w:t>
            </w:r>
            <w:r w:rsidRPr="00581203">
              <w:t xml:space="preserve"> </w:t>
            </w:r>
            <w:r>
              <w:t>complete</w:t>
            </w:r>
            <w:r w:rsidRPr="00581203">
              <w:t xml:space="preserve"> </w:t>
            </w:r>
            <w:r>
              <w:t>properly</w:t>
            </w:r>
            <w:r w:rsidRPr="00581203">
              <w:t xml:space="preserve"> </w:t>
            </w:r>
            <w:r>
              <w:t>the</w:t>
            </w:r>
            <w:r w:rsidRPr="00581203">
              <w:t xml:space="preserve"> </w:t>
            </w:r>
            <w:r>
              <w:t>tables</w:t>
            </w:r>
            <w:r w:rsidRPr="00581203">
              <w:t xml:space="preserve"> </w:t>
            </w:r>
            <w:r>
              <w:t>III.E.1</w:t>
            </w:r>
            <w:r w:rsidRPr="00581203">
              <w:t xml:space="preserve"> </w:t>
            </w:r>
            <w:r>
              <w:t>and</w:t>
            </w:r>
            <w:r w:rsidRPr="00581203">
              <w:t xml:space="preserve"> </w:t>
            </w:r>
            <w:r>
              <w:t>III.E.2</w:t>
            </w:r>
          </w:p>
        </w:tc>
      </w:tr>
      <w:tr w:rsidR="005431C9" w:rsidTr="009B45EA">
        <w:tblPrEx>
          <w:tblCellMar>
            <w:left w:w="108" w:type="dxa"/>
            <w:right w:w="108" w:type="dxa"/>
          </w:tblCellMar>
        </w:tblPrEx>
        <w:tc>
          <w:tcPr>
            <w:tcW w:w="2879" w:type="dxa"/>
            <w:tcBorders>
              <w:top w:val="single" w:sz="4" w:space="0" w:color="000000"/>
              <w:left w:val="single" w:sz="4" w:space="0" w:color="000000"/>
              <w:bottom w:val="single" w:sz="4" w:space="0" w:color="000000"/>
            </w:tcBorders>
            <w:shd w:val="clear" w:color="auto" w:fill="E6E6E6"/>
          </w:tcPr>
          <w:p w:rsidR="005431C9" w:rsidRPr="00581203" w:rsidRDefault="005431C9" w:rsidP="00581203">
            <w:pPr>
              <w:keepNext/>
              <w:tabs>
                <w:tab w:val="left" w:pos="2880"/>
              </w:tabs>
              <w:snapToGrid w:val="0"/>
              <w:ind w:left="4" w:right="4"/>
              <w:jc w:val="center"/>
              <w:rPr>
                <w:b/>
                <w:bCs/>
                <w:lang w:val="fr-FR"/>
              </w:rPr>
            </w:pPr>
            <w:proofErr w:type="spellStart"/>
            <w:r w:rsidRPr="00581203">
              <w:rPr>
                <w:b/>
                <w:bCs/>
                <w:lang w:val="fr-FR"/>
              </w:rPr>
              <w:t>Follow</w:t>
            </w:r>
            <w:proofErr w:type="spellEnd"/>
            <w:r w:rsidRPr="00581203">
              <w:rPr>
                <w:b/>
                <w:bCs/>
                <w:lang w:val="fr-FR"/>
              </w:rPr>
              <w:t xml:space="preserve">-up actions </w:t>
            </w:r>
            <w:proofErr w:type="spellStart"/>
            <w:r w:rsidRPr="00581203">
              <w:rPr>
                <w:b/>
                <w:bCs/>
                <w:lang w:val="fr-FR"/>
              </w:rPr>
              <w:t>needed</w:t>
            </w:r>
            <w:proofErr w:type="spellEnd"/>
          </w:p>
        </w:tc>
        <w:tc>
          <w:tcPr>
            <w:tcW w:w="5779" w:type="dxa"/>
            <w:tcBorders>
              <w:top w:val="single" w:sz="4" w:space="0" w:color="000000"/>
              <w:left w:val="single" w:sz="4" w:space="0" w:color="000000"/>
              <w:bottom w:val="single" w:sz="4" w:space="0" w:color="000000"/>
              <w:right w:val="single" w:sz="4" w:space="0" w:color="000000"/>
            </w:tcBorders>
            <w:shd w:val="clear" w:color="auto" w:fill="E6E6E6"/>
          </w:tcPr>
          <w:p w:rsidR="005431C9" w:rsidRDefault="005431C9" w:rsidP="00581203">
            <w:pPr>
              <w:keepNext/>
              <w:keepLines/>
              <w:snapToGrid w:val="0"/>
              <w:ind w:left="360"/>
            </w:pPr>
            <w:r>
              <w:t>MS</w:t>
            </w:r>
            <w:r w:rsidRPr="00581203">
              <w:t xml:space="preserve"> </w:t>
            </w:r>
            <w:r>
              <w:t>to</w:t>
            </w:r>
            <w:r w:rsidRPr="00581203">
              <w:t xml:space="preserve"> </w:t>
            </w:r>
            <w:r>
              <w:t>review</w:t>
            </w:r>
            <w:r w:rsidRPr="00581203">
              <w:t xml:space="preserve"> </w:t>
            </w:r>
            <w:r>
              <w:t>their</w:t>
            </w:r>
            <w:r w:rsidRPr="00581203">
              <w:t xml:space="preserve"> </w:t>
            </w:r>
            <w:r>
              <w:t>tables</w:t>
            </w:r>
            <w:r w:rsidRPr="00581203">
              <w:t xml:space="preserve"> </w:t>
            </w:r>
            <w:r>
              <w:t>of</w:t>
            </w:r>
            <w:r w:rsidRPr="00581203">
              <w:t xml:space="preserve"> </w:t>
            </w:r>
            <w:r>
              <w:t>the</w:t>
            </w:r>
            <w:r w:rsidRPr="00581203">
              <w:t xml:space="preserve"> </w:t>
            </w:r>
            <w:r>
              <w:t>NP</w:t>
            </w:r>
            <w:r w:rsidRPr="00581203">
              <w:t xml:space="preserve"> </w:t>
            </w:r>
            <w:r>
              <w:t>Proposal</w:t>
            </w:r>
            <w:r w:rsidRPr="00581203">
              <w:t xml:space="preserve"> </w:t>
            </w:r>
            <w:r>
              <w:t>2011-2013</w:t>
            </w:r>
          </w:p>
        </w:tc>
      </w:tr>
      <w:tr w:rsidR="005431C9" w:rsidTr="009B45EA">
        <w:tblPrEx>
          <w:tblCellMar>
            <w:left w:w="108" w:type="dxa"/>
            <w:right w:w="108" w:type="dxa"/>
          </w:tblCellMar>
        </w:tblPrEx>
        <w:tc>
          <w:tcPr>
            <w:tcW w:w="2879" w:type="dxa"/>
            <w:tcBorders>
              <w:top w:val="single" w:sz="4" w:space="0" w:color="000000"/>
              <w:left w:val="single" w:sz="4" w:space="0" w:color="000000"/>
              <w:bottom w:val="single" w:sz="4" w:space="0" w:color="000000"/>
            </w:tcBorders>
            <w:shd w:val="clear" w:color="auto" w:fill="E6E6E6"/>
          </w:tcPr>
          <w:p w:rsidR="005431C9" w:rsidRPr="00BB1C0C" w:rsidRDefault="005431C9" w:rsidP="00581203">
            <w:pPr>
              <w:keepNext/>
              <w:tabs>
                <w:tab w:val="left" w:pos="2880"/>
              </w:tabs>
              <w:snapToGrid w:val="0"/>
              <w:ind w:left="4" w:right="4"/>
              <w:jc w:val="center"/>
              <w:rPr>
                <w:b/>
                <w:bCs/>
                <w:lang w:val="en-US"/>
              </w:rPr>
            </w:pPr>
            <w:r w:rsidRPr="00BB1C0C">
              <w:rPr>
                <w:b/>
                <w:bCs/>
                <w:lang w:val="en-US"/>
              </w:rPr>
              <w:t>Responsible persons for follow-up actions</w:t>
            </w:r>
          </w:p>
        </w:tc>
        <w:tc>
          <w:tcPr>
            <w:tcW w:w="5779" w:type="dxa"/>
            <w:tcBorders>
              <w:top w:val="single" w:sz="4" w:space="0" w:color="000000"/>
              <w:left w:val="single" w:sz="4" w:space="0" w:color="000000"/>
              <w:bottom w:val="single" w:sz="4" w:space="0" w:color="000000"/>
              <w:right w:val="single" w:sz="4" w:space="0" w:color="000000"/>
            </w:tcBorders>
            <w:shd w:val="clear" w:color="auto" w:fill="E6E6E6"/>
          </w:tcPr>
          <w:p w:rsidR="005431C9" w:rsidRDefault="005431C9" w:rsidP="00581203">
            <w:pPr>
              <w:keepNext/>
              <w:keepLines/>
              <w:snapToGrid w:val="0"/>
              <w:ind w:left="360"/>
            </w:pPr>
            <w:r>
              <w:t>MS</w:t>
            </w:r>
          </w:p>
        </w:tc>
      </w:tr>
      <w:tr w:rsidR="005431C9" w:rsidTr="009B45EA">
        <w:tblPrEx>
          <w:tblCellMar>
            <w:left w:w="108" w:type="dxa"/>
            <w:right w:w="108" w:type="dxa"/>
          </w:tblCellMar>
        </w:tblPrEx>
        <w:tc>
          <w:tcPr>
            <w:tcW w:w="2879" w:type="dxa"/>
            <w:tcBorders>
              <w:top w:val="single" w:sz="4" w:space="0" w:color="000000"/>
              <w:left w:val="single" w:sz="4" w:space="0" w:color="000000"/>
              <w:bottom w:val="single" w:sz="4" w:space="0" w:color="000000"/>
            </w:tcBorders>
            <w:shd w:val="clear" w:color="auto" w:fill="E6E6E6"/>
          </w:tcPr>
          <w:p w:rsidR="005431C9" w:rsidRPr="00581203" w:rsidRDefault="005431C9" w:rsidP="00581203">
            <w:pPr>
              <w:keepNext/>
              <w:tabs>
                <w:tab w:val="left" w:pos="2880"/>
              </w:tabs>
              <w:snapToGrid w:val="0"/>
              <w:ind w:left="4" w:right="4"/>
              <w:jc w:val="center"/>
              <w:rPr>
                <w:b/>
                <w:bCs/>
                <w:lang w:val="fr-FR"/>
              </w:rPr>
            </w:pPr>
            <w:r w:rsidRPr="00581203">
              <w:rPr>
                <w:b/>
                <w:bCs/>
                <w:lang w:val="fr-FR"/>
              </w:rPr>
              <w:t>Time frame (Deadline)</w:t>
            </w:r>
          </w:p>
        </w:tc>
        <w:tc>
          <w:tcPr>
            <w:tcW w:w="5779" w:type="dxa"/>
            <w:tcBorders>
              <w:top w:val="single" w:sz="4" w:space="0" w:color="000000"/>
              <w:left w:val="single" w:sz="4" w:space="0" w:color="000000"/>
              <w:bottom w:val="single" w:sz="4" w:space="0" w:color="000000"/>
              <w:right w:val="single" w:sz="4" w:space="0" w:color="000000"/>
            </w:tcBorders>
            <w:shd w:val="clear" w:color="auto" w:fill="E6E6E6"/>
          </w:tcPr>
          <w:p w:rsidR="005431C9" w:rsidRDefault="005431C9" w:rsidP="00581203">
            <w:pPr>
              <w:keepNext/>
              <w:keepLines/>
              <w:snapToGrid w:val="0"/>
              <w:ind w:left="360"/>
            </w:pPr>
            <w:r>
              <w:t>October</w:t>
            </w:r>
            <w:r w:rsidRPr="00581203">
              <w:t xml:space="preserve"> </w:t>
            </w:r>
            <w:r>
              <w:t>2011</w:t>
            </w:r>
          </w:p>
        </w:tc>
      </w:tr>
      <w:tr w:rsidR="005431C9" w:rsidTr="009B45EA">
        <w:tblPrEx>
          <w:tblCellMar>
            <w:left w:w="108" w:type="dxa"/>
            <w:right w:w="108" w:type="dxa"/>
          </w:tblCellMar>
        </w:tblPrEx>
        <w:tc>
          <w:tcPr>
            <w:tcW w:w="2879" w:type="dxa"/>
            <w:tcBorders>
              <w:top w:val="single" w:sz="4" w:space="0" w:color="000000"/>
              <w:left w:val="single" w:sz="4" w:space="0" w:color="000000"/>
              <w:bottom w:val="single" w:sz="4" w:space="0" w:color="000000"/>
            </w:tcBorders>
            <w:shd w:val="clear" w:color="auto" w:fill="E6E6E6"/>
          </w:tcPr>
          <w:p w:rsidR="005431C9" w:rsidRPr="00581203" w:rsidRDefault="005431C9" w:rsidP="00581203">
            <w:pPr>
              <w:keepNext/>
              <w:tabs>
                <w:tab w:val="left" w:pos="2880"/>
              </w:tabs>
              <w:snapToGrid w:val="0"/>
              <w:ind w:left="4" w:right="4"/>
              <w:jc w:val="center"/>
              <w:rPr>
                <w:b/>
                <w:bCs/>
                <w:i/>
                <w:lang w:val="fr-FR"/>
              </w:rPr>
            </w:pPr>
            <w:r>
              <w:rPr>
                <w:b/>
                <w:bCs/>
                <w:lang w:val="fr-FR"/>
              </w:rPr>
              <w:t xml:space="preserve">  </w:t>
            </w:r>
            <w:r w:rsidRPr="00153297">
              <w:rPr>
                <w:b/>
                <w:bCs/>
                <w:lang w:val="fr-FR"/>
              </w:rPr>
              <w:t xml:space="preserve">Actions by </w:t>
            </w:r>
            <w:proofErr w:type="spellStart"/>
            <w:r w:rsidRPr="00153297">
              <w:rPr>
                <w:b/>
                <w:bCs/>
                <w:lang w:val="fr-FR"/>
              </w:rPr>
              <w:t>Member</w:t>
            </w:r>
            <w:proofErr w:type="spellEnd"/>
            <w:r w:rsidRPr="00153297">
              <w:rPr>
                <w:b/>
                <w:bCs/>
                <w:lang w:val="fr-FR"/>
              </w:rPr>
              <w:t xml:space="preserve"> State</w:t>
            </w:r>
          </w:p>
        </w:tc>
        <w:tc>
          <w:tcPr>
            <w:tcW w:w="5779" w:type="dxa"/>
            <w:tcBorders>
              <w:top w:val="single" w:sz="4" w:space="0" w:color="000000"/>
              <w:left w:val="single" w:sz="4" w:space="0" w:color="000000"/>
              <w:bottom w:val="single" w:sz="4" w:space="0" w:color="000000"/>
              <w:right w:val="single" w:sz="4" w:space="0" w:color="000000"/>
            </w:tcBorders>
            <w:shd w:val="clear" w:color="auto" w:fill="E6E6E6"/>
          </w:tcPr>
          <w:p w:rsidR="005431C9" w:rsidRDefault="005431C9" w:rsidP="00581203">
            <w:pPr>
              <w:keepNext/>
              <w:keepLines/>
              <w:snapToGrid w:val="0"/>
              <w:ind w:left="360"/>
            </w:pPr>
            <w:r>
              <w:t>Tables were reviewed</w:t>
            </w:r>
          </w:p>
        </w:tc>
      </w:tr>
    </w:tbl>
    <w:p w:rsidR="005431C9" w:rsidRDefault="005431C9" w:rsidP="009B45EA">
      <w:pPr>
        <w:pStyle w:val="Index"/>
        <w:suppressLineNumbers w:val="0"/>
        <w:spacing w:after="0"/>
        <w:rPr>
          <w:sz w:val="8"/>
        </w:rPr>
      </w:pPr>
    </w:p>
    <w:p w:rsidR="005431C9" w:rsidRDefault="005431C9" w:rsidP="009B45EA">
      <w:pPr>
        <w:pStyle w:val="Index"/>
        <w:suppressLineNumbers w:val="0"/>
        <w:spacing w:after="0"/>
        <w:rPr>
          <w:sz w:val="8"/>
        </w:rPr>
      </w:pPr>
    </w:p>
    <w:p w:rsidR="005431C9" w:rsidRDefault="005431C9" w:rsidP="009B45EA">
      <w:pPr>
        <w:pStyle w:val="Style1"/>
        <w:numPr>
          <w:ilvl w:val="0"/>
          <w:numId w:val="0"/>
        </w:numPr>
        <w:spacing w:after="0"/>
        <w:ind w:left="360" w:hanging="634"/>
        <w:jc w:val="left"/>
        <w:rPr>
          <w:sz w:val="8"/>
        </w:rPr>
      </w:pPr>
    </w:p>
    <w:p w:rsidR="005431C9" w:rsidRDefault="005431C9" w:rsidP="009B45EA">
      <w:pPr>
        <w:spacing w:after="120"/>
      </w:pPr>
    </w:p>
    <w:p w:rsidR="005431C9" w:rsidRDefault="005431C9" w:rsidP="009B45EA">
      <w:pPr>
        <w:spacing w:after="120"/>
      </w:pPr>
    </w:p>
    <w:tbl>
      <w:tblPr>
        <w:tblW w:w="0" w:type="auto"/>
        <w:tblInd w:w="-148" w:type="dxa"/>
        <w:tblLayout w:type="fixed"/>
        <w:tblCellMar>
          <w:left w:w="0" w:type="dxa"/>
          <w:right w:w="0" w:type="dxa"/>
        </w:tblCellMar>
        <w:tblLook w:val="0000"/>
      </w:tblPr>
      <w:tblGrid>
        <w:gridCol w:w="2879"/>
        <w:gridCol w:w="5665"/>
        <w:gridCol w:w="80"/>
      </w:tblGrid>
      <w:tr w:rsidR="005431C9" w:rsidTr="009B45EA">
        <w:trPr>
          <w:gridAfter w:val="1"/>
          <w:wAfter w:w="80" w:type="dxa"/>
        </w:trPr>
        <w:tc>
          <w:tcPr>
            <w:tcW w:w="8544" w:type="dxa"/>
            <w:gridSpan w:val="2"/>
            <w:tcBorders>
              <w:top w:val="single" w:sz="4" w:space="0" w:color="000000"/>
              <w:left w:val="single" w:sz="4" w:space="0" w:color="000000"/>
            </w:tcBorders>
          </w:tcPr>
          <w:p w:rsidR="005431C9" w:rsidRDefault="005431C9" w:rsidP="009B45EA">
            <w:pPr>
              <w:keepNext/>
              <w:tabs>
                <w:tab w:val="left" w:pos="2700"/>
              </w:tabs>
              <w:snapToGrid w:val="0"/>
              <w:rPr>
                <w:b/>
              </w:rPr>
            </w:pPr>
            <w:r>
              <w:rPr>
                <w:b/>
              </w:rPr>
              <w:t xml:space="preserve">Stock variables : Regional collection </w:t>
            </w:r>
          </w:p>
        </w:tc>
      </w:tr>
      <w:tr w:rsidR="005431C9" w:rsidTr="009B45EA">
        <w:tblPrEx>
          <w:tblCellMar>
            <w:left w:w="108" w:type="dxa"/>
            <w:right w:w="108" w:type="dxa"/>
          </w:tblCellMar>
        </w:tblPrEx>
        <w:tc>
          <w:tcPr>
            <w:tcW w:w="2879" w:type="dxa"/>
            <w:tcBorders>
              <w:top w:val="single" w:sz="4" w:space="0" w:color="000000"/>
              <w:left w:val="single" w:sz="4" w:space="0" w:color="000000"/>
              <w:bottom w:val="single" w:sz="4" w:space="0" w:color="000000"/>
            </w:tcBorders>
            <w:shd w:val="clear" w:color="auto" w:fill="E6E6E6"/>
          </w:tcPr>
          <w:p w:rsidR="005431C9" w:rsidRPr="00581203" w:rsidRDefault="005431C9" w:rsidP="00581203">
            <w:pPr>
              <w:keepNext/>
              <w:tabs>
                <w:tab w:val="left" w:pos="2880"/>
              </w:tabs>
              <w:snapToGrid w:val="0"/>
              <w:ind w:left="4" w:right="4"/>
              <w:jc w:val="center"/>
              <w:rPr>
                <w:b/>
                <w:bCs/>
                <w:lang w:val="fr-FR"/>
              </w:rPr>
            </w:pPr>
            <w:r w:rsidRPr="00581203">
              <w:rPr>
                <w:b/>
                <w:bCs/>
                <w:lang w:val="fr-FR"/>
              </w:rPr>
              <w:t xml:space="preserve">RCM NA 2011 </w:t>
            </w:r>
            <w:proofErr w:type="spellStart"/>
            <w:r w:rsidRPr="00581203">
              <w:rPr>
                <w:b/>
                <w:bCs/>
                <w:lang w:val="fr-FR"/>
              </w:rPr>
              <w:t>Recommendation</w:t>
            </w:r>
            <w:proofErr w:type="spellEnd"/>
          </w:p>
        </w:tc>
        <w:tc>
          <w:tcPr>
            <w:tcW w:w="5745" w:type="dxa"/>
            <w:gridSpan w:val="2"/>
            <w:tcBorders>
              <w:top w:val="single" w:sz="4" w:space="0" w:color="000000"/>
              <w:left w:val="single" w:sz="4" w:space="0" w:color="000000"/>
              <w:bottom w:val="single" w:sz="4" w:space="0" w:color="000000"/>
              <w:right w:val="single" w:sz="4" w:space="0" w:color="000000"/>
            </w:tcBorders>
            <w:shd w:val="clear" w:color="auto" w:fill="E6E6E6"/>
          </w:tcPr>
          <w:p w:rsidR="005431C9" w:rsidRPr="00581203" w:rsidRDefault="005431C9" w:rsidP="00581203">
            <w:pPr>
              <w:keepNext/>
              <w:keepLines/>
              <w:snapToGrid w:val="0"/>
              <w:ind w:left="360"/>
            </w:pPr>
            <w:r>
              <w:t>RCM</w:t>
            </w:r>
            <w:r w:rsidRPr="00581203">
              <w:t xml:space="preserve"> </w:t>
            </w:r>
            <w:r>
              <w:t>NA</w:t>
            </w:r>
            <w:r w:rsidRPr="00581203">
              <w:t xml:space="preserve"> </w:t>
            </w:r>
            <w:r>
              <w:t>recommends</w:t>
            </w:r>
            <w:r w:rsidRPr="00581203">
              <w:t xml:space="preserve"> </w:t>
            </w:r>
            <w:r>
              <w:t>all</w:t>
            </w:r>
            <w:r w:rsidRPr="00581203">
              <w:t xml:space="preserve"> </w:t>
            </w:r>
            <w:r>
              <w:t>MS</w:t>
            </w:r>
            <w:r w:rsidRPr="00581203">
              <w:t xml:space="preserve"> </w:t>
            </w:r>
            <w:r>
              <w:t>to</w:t>
            </w:r>
            <w:r w:rsidRPr="00581203">
              <w:t xml:space="preserve"> </w:t>
            </w:r>
            <w:r>
              <w:t>have</w:t>
            </w:r>
            <w:r w:rsidRPr="00581203">
              <w:t xml:space="preserve"> </w:t>
            </w:r>
            <w:r>
              <w:t>a</w:t>
            </w:r>
            <w:r w:rsidRPr="00581203">
              <w:t xml:space="preserve"> </w:t>
            </w:r>
            <w:r>
              <w:t>careful</w:t>
            </w:r>
            <w:r w:rsidRPr="00581203">
              <w:t xml:space="preserve"> </w:t>
            </w:r>
            <w:r>
              <w:t>look</w:t>
            </w:r>
            <w:r w:rsidRPr="00581203">
              <w:t xml:space="preserve"> </w:t>
            </w:r>
            <w:r>
              <w:t>at</w:t>
            </w:r>
            <w:r w:rsidRPr="00581203">
              <w:t xml:space="preserve"> </w:t>
            </w:r>
            <w:r>
              <w:t>the</w:t>
            </w:r>
            <w:r w:rsidRPr="00581203">
              <w:t xml:space="preserve"> </w:t>
            </w:r>
            <w:r>
              <w:t>tables</w:t>
            </w:r>
            <w:r w:rsidRPr="00581203">
              <w:t xml:space="preserve"> </w:t>
            </w:r>
            <w:r>
              <w:t>in</w:t>
            </w:r>
            <w:r w:rsidRPr="00581203">
              <w:t xml:space="preserve"> </w:t>
            </w:r>
            <w:r>
              <w:t>annex</w:t>
            </w:r>
            <w:r w:rsidRPr="00581203">
              <w:t xml:space="preserve"> </w:t>
            </w:r>
            <w:r>
              <w:t>VII,</w:t>
            </w:r>
            <w:r w:rsidRPr="00581203">
              <w:t xml:space="preserve"> </w:t>
            </w:r>
            <w:r>
              <w:t>in</w:t>
            </w:r>
            <w:r w:rsidRPr="00581203">
              <w:t xml:space="preserve"> </w:t>
            </w:r>
            <w:r>
              <w:t>order</w:t>
            </w:r>
            <w:r w:rsidRPr="00581203">
              <w:t xml:space="preserve"> </w:t>
            </w:r>
            <w:r>
              <w:t>to</w:t>
            </w:r>
            <w:r w:rsidRPr="00581203">
              <w:t xml:space="preserve"> </w:t>
            </w:r>
            <w:r>
              <w:t>identify</w:t>
            </w:r>
            <w:r w:rsidRPr="00581203">
              <w:t xml:space="preserve"> </w:t>
            </w:r>
            <w:r>
              <w:t>stocks</w:t>
            </w:r>
            <w:r w:rsidRPr="00581203">
              <w:t xml:space="preserve"> </w:t>
            </w:r>
            <w:r>
              <w:t>for</w:t>
            </w:r>
            <w:r w:rsidRPr="00581203">
              <w:t xml:space="preserve"> </w:t>
            </w:r>
            <w:r>
              <w:t>which</w:t>
            </w:r>
            <w:r w:rsidRPr="00581203">
              <w:t xml:space="preserve"> </w:t>
            </w:r>
            <w:r>
              <w:t>a</w:t>
            </w:r>
            <w:r w:rsidRPr="00581203">
              <w:t xml:space="preserve"> </w:t>
            </w:r>
            <w:r>
              <w:t>bilateral</w:t>
            </w:r>
            <w:r w:rsidRPr="00581203">
              <w:t xml:space="preserve"> </w:t>
            </w:r>
            <w:r>
              <w:t>agreement</w:t>
            </w:r>
            <w:r w:rsidRPr="00581203">
              <w:t xml:space="preserve"> </w:t>
            </w:r>
            <w:r>
              <w:t>would</w:t>
            </w:r>
            <w:r w:rsidRPr="00581203">
              <w:t xml:space="preserve"> </w:t>
            </w:r>
            <w:r>
              <w:t>improve</w:t>
            </w:r>
            <w:r w:rsidRPr="00581203">
              <w:t xml:space="preserve"> </w:t>
            </w:r>
            <w:r>
              <w:t>the</w:t>
            </w:r>
            <w:r w:rsidRPr="00581203">
              <w:t xml:space="preserve"> </w:t>
            </w:r>
            <w:r>
              <w:t>sampling</w:t>
            </w:r>
            <w:r w:rsidRPr="00581203">
              <w:t xml:space="preserve"> </w:t>
            </w:r>
            <w:r>
              <w:t>scheme.</w:t>
            </w:r>
            <w:r w:rsidRPr="00581203">
              <w:t xml:space="preserve"> </w:t>
            </w:r>
          </w:p>
        </w:tc>
      </w:tr>
      <w:tr w:rsidR="005431C9" w:rsidTr="009B45EA">
        <w:tblPrEx>
          <w:tblCellMar>
            <w:left w:w="108" w:type="dxa"/>
            <w:right w:w="108" w:type="dxa"/>
          </w:tblCellMar>
        </w:tblPrEx>
        <w:tc>
          <w:tcPr>
            <w:tcW w:w="2879" w:type="dxa"/>
            <w:tcBorders>
              <w:top w:val="single" w:sz="4" w:space="0" w:color="000000"/>
              <w:left w:val="single" w:sz="4" w:space="0" w:color="000000"/>
              <w:bottom w:val="single" w:sz="4" w:space="0" w:color="000000"/>
            </w:tcBorders>
            <w:shd w:val="clear" w:color="auto" w:fill="E6E6E6"/>
          </w:tcPr>
          <w:p w:rsidR="005431C9" w:rsidRPr="00581203" w:rsidRDefault="005431C9" w:rsidP="00581203">
            <w:pPr>
              <w:keepNext/>
              <w:tabs>
                <w:tab w:val="left" w:pos="2880"/>
              </w:tabs>
              <w:snapToGrid w:val="0"/>
              <w:ind w:left="4" w:right="4"/>
              <w:jc w:val="center"/>
              <w:rPr>
                <w:b/>
                <w:bCs/>
                <w:lang w:val="fr-FR"/>
              </w:rPr>
            </w:pPr>
            <w:proofErr w:type="spellStart"/>
            <w:r w:rsidRPr="00581203">
              <w:rPr>
                <w:b/>
                <w:bCs/>
                <w:lang w:val="fr-FR"/>
              </w:rPr>
              <w:t>Follow</w:t>
            </w:r>
            <w:proofErr w:type="spellEnd"/>
            <w:r w:rsidRPr="00581203">
              <w:rPr>
                <w:b/>
                <w:bCs/>
                <w:lang w:val="fr-FR"/>
              </w:rPr>
              <w:t xml:space="preserve">-up actions </w:t>
            </w:r>
            <w:proofErr w:type="spellStart"/>
            <w:r w:rsidRPr="00581203">
              <w:rPr>
                <w:b/>
                <w:bCs/>
                <w:lang w:val="fr-FR"/>
              </w:rPr>
              <w:t>needed</w:t>
            </w:r>
            <w:proofErr w:type="spellEnd"/>
          </w:p>
        </w:tc>
        <w:tc>
          <w:tcPr>
            <w:tcW w:w="5745" w:type="dxa"/>
            <w:gridSpan w:val="2"/>
            <w:tcBorders>
              <w:top w:val="single" w:sz="4" w:space="0" w:color="000000"/>
              <w:left w:val="single" w:sz="4" w:space="0" w:color="000000"/>
              <w:bottom w:val="single" w:sz="4" w:space="0" w:color="000000"/>
              <w:right w:val="single" w:sz="4" w:space="0" w:color="000000"/>
            </w:tcBorders>
            <w:shd w:val="clear" w:color="auto" w:fill="E6E6E6"/>
          </w:tcPr>
          <w:p w:rsidR="005431C9" w:rsidRDefault="005431C9" w:rsidP="00581203">
            <w:pPr>
              <w:keepNext/>
              <w:keepLines/>
              <w:snapToGrid w:val="0"/>
              <w:ind w:left="360"/>
            </w:pPr>
            <w:r>
              <w:t>MS</w:t>
            </w:r>
            <w:r w:rsidRPr="00581203">
              <w:t xml:space="preserve"> </w:t>
            </w:r>
            <w:r>
              <w:t>to</w:t>
            </w:r>
            <w:r w:rsidRPr="00581203">
              <w:t xml:space="preserve"> </w:t>
            </w:r>
            <w:r>
              <w:t>identify</w:t>
            </w:r>
            <w:r w:rsidRPr="00581203">
              <w:t xml:space="preserve"> </w:t>
            </w:r>
            <w:r>
              <w:t>bilateral</w:t>
            </w:r>
            <w:r w:rsidRPr="00581203">
              <w:t xml:space="preserve"> </w:t>
            </w:r>
            <w:r>
              <w:t>agreement,</w:t>
            </w:r>
            <w:r w:rsidRPr="00581203">
              <w:t xml:space="preserve"> </w:t>
            </w:r>
            <w:r>
              <w:t>contact</w:t>
            </w:r>
            <w:r w:rsidRPr="00581203">
              <w:t xml:space="preserve"> </w:t>
            </w:r>
            <w:r>
              <w:t>NC</w:t>
            </w:r>
            <w:r w:rsidRPr="00581203">
              <w:t xml:space="preserve"> </w:t>
            </w:r>
            <w:r>
              <w:t>and</w:t>
            </w:r>
            <w:r w:rsidRPr="00581203">
              <w:t xml:space="preserve"> </w:t>
            </w:r>
            <w:r>
              <w:t>propose</w:t>
            </w:r>
            <w:r w:rsidRPr="00581203">
              <w:t xml:space="preserve"> </w:t>
            </w:r>
            <w:r>
              <w:t>such</w:t>
            </w:r>
            <w:r w:rsidRPr="00581203">
              <w:t xml:space="preserve"> </w:t>
            </w:r>
            <w:r>
              <w:t>agreement</w:t>
            </w:r>
            <w:r w:rsidRPr="00581203">
              <w:t xml:space="preserve"> </w:t>
            </w:r>
            <w:r>
              <w:t>in</w:t>
            </w:r>
            <w:r w:rsidRPr="00581203">
              <w:t xml:space="preserve"> </w:t>
            </w:r>
            <w:r>
              <w:t>their</w:t>
            </w:r>
            <w:r w:rsidRPr="00581203">
              <w:t xml:space="preserve"> </w:t>
            </w:r>
            <w:r>
              <w:t>NP</w:t>
            </w:r>
            <w:r w:rsidRPr="00581203">
              <w:t xml:space="preserve"> </w:t>
            </w:r>
            <w:r>
              <w:t>proposal</w:t>
            </w:r>
            <w:r w:rsidRPr="00581203">
              <w:t xml:space="preserve"> </w:t>
            </w:r>
            <w:r>
              <w:t>for</w:t>
            </w:r>
            <w:r w:rsidRPr="00581203">
              <w:t xml:space="preserve"> </w:t>
            </w:r>
            <w:r>
              <w:t>2012</w:t>
            </w:r>
          </w:p>
        </w:tc>
      </w:tr>
      <w:tr w:rsidR="005431C9" w:rsidTr="009B45EA">
        <w:tblPrEx>
          <w:tblCellMar>
            <w:left w:w="108" w:type="dxa"/>
            <w:right w:w="108" w:type="dxa"/>
          </w:tblCellMar>
        </w:tblPrEx>
        <w:tc>
          <w:tcPr>
            <w:tcW w:w="2879" w:type="dxa"/>
            <w:tcBorders>
              <w:top w:val="single" w:sz="4" w:space="0" w:color="000000"/>
              <w:left w:val="single" w:sz="4" w:space="0" w:color="000000"/>
              <w:bottom w:val="single" w:sz="4" w:space="0" w:color="000000"/>
            </w:tcBorders>
            <w:shd w:val="clear" w:color="auto" w:fill="E6E6E6"/>
          </w:tcPr>
          <w:p w:rsidR="005431C9" w:rsidRPr="00BB1C0C" w:rsidRDefault="005431C9" w:rsidP="00581203">
            <w:pPr>
              <w:keepNext/>
              <w:tabs>
                <w:tab w:val="left" w:pos="2880"/>
              </w:tabs>
              <w:snapToGrid w:val="0"/>
              <w:ind w:left="4" w:right="4"/>
              <w:jc w:val="center"/>
              <w:rPr>
                <w:b/>
                <w:bCs/>
                <w:lang w:val="en-US"/>
              </w:rPr>
            </w:pPr>
            <w:r w:rsidRPr="00BB1C0C">
              <w:rPr>
                <w:b/>
                <w:bCs/>
                <w:lang w:val="en-US"/>
              </w:rPr>
              <w:t>Responsible persons for follow-up actions</w:t>
            </w:r>
          </w:p>
        </w:tc>
        <w:tc>
          <w:tcPr>
            <w:tcW w:w="5745" w:type="dxa"/>
            <w:gridSpan w:val="2"/>
            <w:tcBorders>
              <w:top w:val="single" w:sz="4" w:space="0" w:color="000000"/>
              <w:left w:val="single" w:sz="4" w:space="0" w:color="000000"/>
              <w:bottom w:val="single" w:sz="4" w:space="0" w:color="000000"/>
              <w:right w:val="single" w:sz="4" w:space="0" w:color="000000"/>
            </w:tcBorders>
            <w:shd w:val="clear" w:color="auto" w:fill="E6E6E6"/>
          </w:tcPr>
          <w:p w:rsidR="005431C9" w:rsidRDefault="005431C9" w:rsidP="00581203">
            <w:pPr>
              <w:keepNext/>
              <w:keepLines/>
              <w:snapToGrid w:val="0"/>
              <w:ind w:left="360"/>
            </w:pPr>
            <w:r>
              <w:t>All</w:t>
            </w:r>
            <w:r w:rsidRPr="00581203">
              <w:t xml:space="preserve"> </w:t>
            </w:r>
            <w:r>
              <w:t>MS</w:t>
            </w:r>
          </w:p>
        </w:tc>
      </w:tr>
      <w:tr w:rsidR="005431C9" w:rsidTr="009B45EA">
        <w:tblPrEx>
          <w:tblCellMar>
            <w:left w:w="108" w:type="dxa"/>
            <w:right w:w="108" w:type="dxa"/>
          </w:tblCellMar>
        </w:tblPrEx>
        <w:tc>
          <w:tcPr>
            <w:tcW w:w="2879" w:type="dxa"/>
            <w:tcBorders>
              <w:top w:val="single" w:sz="4" w:space="0" w:color="000000"/>
              <w:left w:val="single" w:sz="4" w:space="0" w:color="000000"/>
              <w:bottom w:val="single" w:sz="4" w:space="0" w:color="000000"/>
            </w:tcBorders>
            <w:shd w:val="clear" w:color="auto" w:fill="E6E6E6"/>
          </w:tcPr>
          <w:p w:rsidR="005431C9" w:rsidRPr="00581203" w:rsidRDefault="005431C9" w:rsidP="00581203">
            <w:pPr>
              <w:keepNext/>
              <w:tabs>
                <w:tab w:val="left" w:pos="2880"/>
              </w:tabs>
              <w:snapToGrid w:val="0"/>
              <w:ind w:left="4" w:right="4"/>
              <w:jc w:val="center"/>
              <w:rPr>
                <w:b/>
                <w:bCs/>
                <w:lang w:val="fr-FR"/>
              </w:rPr>
            </w:pPr>
            <w:r w:rsidRPr="00581203">
              <w:rPr>
                <w:b/>
                <w:bCs/>
                <w:lang w:val="fr-FR"/>
              </w:rPr>
              <w:t>Time frame (Deadline)</w:t>
            </w:r>
          </w:p>
        </w:tc>
        <w:tc>
          <w:tcPr>
            <w:tcW w:w="5745" w:type="dxa"/>
            <w:gridSpan w:val="2"/>
            <w:tcBorders>
              <w:top w:val="single" w:sz="4" w:space="0" w:color="000000"/>
              <w:left w:val="single" w:sz="4" w:space="0" w:color="000000"/>
              <w:bottom w:val="single" w:sz="4" w:space="0" w:color="000000"/>
              <w:right w:val="single" w:sz="4" w:space="0" w:color="000000"/>
            </w:tcBorders>
            <w:shd w:val="clear" w:color="auto" w:fill="E6E6E6"/>
          </w:tcPr>
          <w:p w:rsidR="005431C9" w:rsidRDefault="005431C9" w:rsidP="00581203">
            <w:pPr>
              <w:keepNext/>
              <w:keepLines/>
              <w:snapToGrid w:val="0"/>
              <w:ind w:left="360"/>
            </w:pPr>
            <w:r>
              <w:t>October</w:t>
            </w:r>
            <w:r w:rsidRPr="00581203">
              <w:t xml:space="preserve"> </w:t>
            </w:r>
            <w:r>
              <w:t>2011</w:t>
            </w:r>
          </w:p>
        </w:tc>
      </w:tr>
      <w:tr w:rsidR="005431C9" w:rsidTr="009B45EA">
        <w:tblPrEx>
          <w:tblCellMar>
            <w:left w:w="108" w:type="dxa"/>
            <w:right w:w="108" w:type="dxa"/>
          </w:tblCellMar>
        </w:tblPrEx>
        <w:tc>
          <w:tcPr>
            <w:tcW w:w="2879" w:type="dxa"/>
            <w:tcBorders>
              <w:top w:val="single" w:sz="4" w:space="0" w:color="000000"/>
              <w:left w:val="single" w:sz="4" w:space="0" w:color="000000"/>
              <w:bottom w:val="single" w:sz="4" w:space="0" w:color="000000"/>
            </w:tcBorders>
            <w:shd w:val="clear" w:color="auto" w:fill="E6E6E6"/>
          </w:tcPr>
          <w:p w:rsidR="005431C9" w:rsidRPr="00581203" w:rsidRDefault="005431C9" w:rsidP="00581203">
            <w:pPr>
              <w:keepNext/>
              <w:tabs>
                <w:tab w:val="left" w:pos="2880"/>
              </w:tabs>
              <w:snapToGrid w:val="0"/>
              <w:ind w:left="4" w:right="4"/>
              <w:jc w:val="center"/>
              <w:rPr>
                <w:b/>
                <w:bCs/>
                <w:lang w:val="fr-FR"/>
              </w:rPr>
            </w:pPr>
            <w:r>
              <w:rPr>
                <w:b/>
                <w:bCs/>
                <w:lang w:val="fr-FR"/>
              </w:rPr>
              <w:t xml:space="preserve">  </w:t>
            </w:r>
            <w:r w:rsidRPr="00153297">
              <w:rPr>
                <w:b/>
                <w:bCs/>
                <w:lang w:val="fr-FR"/>
              </w:rPr>
              <w:t xml:space="preserve">Actions by </w:t>
            </w:r>
            <w:proofErr w:type="spellStart"/>
            <w:r w:rsidRPr="00153297">
              <w:rPr>
                <w:b/>
                <w:bCs/>
                <w:lang w:val="fr-FR"/>
              </w:rPr>
              <w:t>Member</w:t>
            </w:r>
            <w:proofErr w:type="spellEnd"/>
            <w:r w:rsidRPr="00153297">
              <w:rPr>
                <w:b/>
                <w:bCs/>
                <w:lang w:val="fr-FR"/>
              </w:rPr>
              <w:t xml:space="preserve"> State</w:t>
            </w:r>
          </w:p>
        </w:tc>
        <w:tc>
          <w:tcPr>
            <w:tcW w:w="5745" w:type="dxa"/>
            <w:gridSpan w:val="2"/>
            <w:tcBorders>
              <w:top w:val="single" w:sz="4" w:space="0" w:color="000000"/>
              <w:left w:val="single" w:sz="4" w:space="0" w:color="000000"/>
              <w:bottom w:val="single" w:sz="4" w:space="0" w:color="000000"/>
              <w:right w:val="single" w:sz="4" w:space="0" w:color="000000"/>
            </w:tcBorders>
            <w:shd w:val="clear" w:color="auto" w:fill="E6E6E6"/>
          </w:tcPr>
          <w:p w:rsidR="005431C9" w:rsidRDefault="005431C9" w:rsidP="00581203">
            <w:pPr>
              <w:keepNext/>
              <w:keepLines/>
              <w:snapToGrid w:val="0"/>
              <w:ind w:left="360"/>
            </w:pPr>
            <w:r>
              <w:t>All relevant Bi-Lateral agreements have been put in place and are enclosed in submission</w:t>
            </w:r>
          </w:p>
        </w:tc>
      </w:tr>
    </w:tbl>
    <w:p w:rsidR="005431C9" w:rsidRDefault="005431C9" w:rsidP="009B45EA">
      <w:pPr>
        <w:spacing w:after="120"/>
      </w:pPr>
    </w:p>
    <w:p w:rsidR="005431C9" w:rsidRDefault="005431C9" w:rsidP="009B45EA">
      <w:pPr>
        <w:spacing w:after="120"/>
      </w:pPr>
    </w:p>
    <w:p w:rsidR="005431C9" w:rsidRDefault="005431C9" w:rsidP="009B45EA">
      <w:pPr>
        <w:pStyle w:val="Index"/>
        <w:suppressLineNumbers w:val="0"/>
        <w:spacing w:after="0"/>
        <w:rPr>
          <w:sz w:val="8"/>
        </w:rPr>
      </w:pPr>
    </w:p>
    <w:tbl>
      <w:tblPr>
        <w:tblW w:w="8789" w:type="dxa"/>
        <w:tblInd w:w="5" w:type="dxa"/>
        <w:tblLayout w:type="fixed"/>
        <w:tblCellMar>
          <w:left w:w="0" w:type="dxa"/>
          <w:right w:w="0" w:type="dxa"/>
        </w:tblCellMar>
        <w:tblLook w:val="0000"/>
      </w:tblPr>
      <w:tblGrid>
        <w:gridCol w:w="2477"/>
        <w:gridCol w:w="6312"/>
      </w:tblGrid>
      <w:tr w:rsidR="005431C9" w:rsidTr="009B45EA">
        <w:trPr>
          <w:cantSplit/>
          <w:trHeight w:val="316"/>
        </w:trPr>
        <w:tc>
          <w:tcPr>
            <w:tcW w:w="8789" w:type="dxa"/>
            <w:gridSpan w:val="2"/>
            <w:tcBorders>
              <w:top w:val="single" w:sz="4" w:space="0" w:color="000000"/>
              <w:left w:val="single" w:sz="4" w:space="0" w:color="000000"/>
              <w:bottom w:val="single" w:sz="4" w:space="0" w:color="000000"/>
            </w:tcBorders>
            <w:shd w:val="clear" w:color="auto" w:fill="FFFFFF"/>
          </w:tcPr>
          <w:p w:rsidR="005431C9" w:rsidRDefault="005431C9" w:rsidP="009B45EA">
            <w:pPr>
              <w:snapToGrid w:val="0"/>
              <w:rPr>
                <w:b/>
                <w:bCs/>
                <w:lang w:val="en-US"/>
              </w:rPr>
            </w:pPr>
            <w:r>
              <w:rPr>
                <w:b/>
                <w:bCs/>
              </w:rPr>
              <w:t>Metier variables : Regional ranking / RDB</w:t>
            </w:r>
          </w:p>
        </w:tc>
      </w:tr>
      <w:tr w:rsidR="005431C9" w:rsidTr="009B45EA">
        <w:tblPrEx>
          <w:tblCellMar>
            <w:left w:w="108" w:type="dxa"/>
            <w:right w:w="108" w:type="dxa"/>
          </w:tblCellMar>
        </w:tblPrEx>
        <w:trPr>
          <w:trHeight w:val="958"/>
        </w:trPr>
        <w:tc>
          <w:tcPr>
            <w:tcW w:w="2477" w:type="dxa"/>
            <w:tcBorders>
              <w:top w:val="single" w:sz="4" w:space="0" w:color="000000"/>
              <w:left w:val="single" w:sz="4" w:space="0" w:color="000000"/>
              <w:bottom w:val="single" w:sz="4" w:space="0" w:color="000000"/>
            </w:tcBorders>
            <w:shd w:val="clear" w:color="auto" w:fill="E6E6E6"/>
          </w:tcPr>
          <w:p w:rsidR="005431C9" w:rsidRDefault="005431C9" w:rsidP="00581203">
            <w:pPr>
              <w:keepNext/>
              <w:tabs>
                <w:tab w:val="left" w:pos="2880"/>
              </w:tabs>
              <w:snapToGrid w:val="0"/>
              <w:ind w:left="4" w:right="4"/>
              <w:jc w:val="center"/>
              <w:rPr>
                <w:b/>
                <w:bCs/>
                <w:lang w:val="fr-FR"/>
              </w:rPr>
            </w:pPr>
            <w:r>
              <w:rPr>
                <w:b/>
                <w:bCs/>
                <w:lang w:val="fr-FR"/>
              </w:rPr>
              <w:t>RCM</w:t>
            </w:r>
            <w:r w:rsidRPr="00581203">
              <w:rPr>
                <w:b/>
                <w:bCs/>
                <w:lang w:val="fr-FR"/>
              </w:rPr>
              <w:t xml:space="preserve"> </w:t>
            </w:r>
            <w:r>
              <w:rPr>
                <w:b/>
                <w:bCs/>
                <w:lang w:val="fr-FR"/>
              </w:rPr>
              <w:t>NA</w:t>
            </w:r>
            <w:r w:rsidRPr="00581203">
              <w:rPr>
                <w:b/>
                <w:bCs/>
                <w:lang w:val="fr-FR"/>
              </w:rPr>
              <w:t xml:space="preserve"> </w:t>
            </w:r>
            <w:r>
              <w:rPr>
                <w:b/>
                <w:bCs/>
                <w:lang w:val="fr-FR"/>
              </w:rPr>
              <w:t>2011</w:t>
            </w:r>
            <w:r w:rsidRPr="00581203">
              <w:rPr>
                <w:b/>
                <w:bCs/>
                <w:lang w:val="fr-FR"/>
              </w:rPr>
              <w:t xml:space="preserve"> </w:t>
            </w:r>
            <w:proofErr w:type="spellStart"/>
            <w:r>
              <w:rPr>
                <w:b/>
                <w:bCs/>
                <w:lang w:val="fr-FR"/>
              </w:rPr>
              <w:t>Recommendation</w:t>
            </w:r>
            <w:proofErr w:type="spellEnd"/>
          </w:p>
        </w:tc>
        <w:tc>
          <w:tcPr>
            <w:tcW w:w="6312" w:type="dxa"/>
            <w:tcBorders>
              <w:top w:val="single" w:sz="4" w:space="0" w:color="000000"/>
              <w:left w:val="single" w:sz="4" w:space="0" w:color="000000"/>
              <w:bottom w:val="single" w:sz="4" w:space="0" w:color="000000"/>
              <w:right w:val="single" w:sz="4" w:space="0" w:color="000000"/>
            </w:tcBorders>
            <w:shd w:val="clear" w:color="auto" w:fill="E6E6E6"/>
          </w:tcPr>
          <w:p w:rsidR="005431C9" w:rsidRPr="00581203" w:rsidRDefault="005431C9" w:rsidP="00581203">
            <w:pPr>
              <w:keepNext/>
              <w:keepLines/>
              <w:snapToGrid w:val="0"/>
              <w:ind w:left="360"/>
            </w:pPr>
            <w:r>
              <w:t>RCM</w:t>
            </w:r>
            <w:r w:rsidRPr="00581203">
              <w:t xml:space="preserve"> </w:t>
            </w:r>
            <w:r>
              <w:t>NA</w:t>
            </w:r>
            <w:r w:rsidRPr="00581203">
              <w:t xml:space="preserve"> </w:t>
            </w:r>
            <w:r>
              <w:t>recommends</w:t>
            </w:r>
            <w:r w:rsidRPr="00581203">
              <w:t xml:space="preserve"> </w:t>
            </w:r>
            <w:r>
              <w:t>that</w:t>
            </w:r>
            <w:r w:rsidRPr="00581203">
              <w:t xml:space="preserve"> </w:t>
            </w:r>
            <w:r>
              <w:t>all</w:t>
            </w:r>
            <w:r w:rsidRPr="00581203">
              <w:t xml:space="preserve"> </w:t>
            </w:r>
            <w:r>
              <w:t>MS</w:t>
            </w:r>
            <w:r w:rsidRPr="00581203">
              <w:t xml:space="preserve"> </w:t>
            </w:r>
            <w:r>
              <w:t>investigate</w:t>
            </w:r>
            <w:r w:rsidRPr="00581203">
              <w:t xml:space="preserve"> </w:t>
            </w:r>
            <w:r>
              <w:t>data</w:t>
            </w:r>
            <w:r w:rsidRPr="00581203">
              <w:t xml:space="preserve"> </w:t>
            </w:r>
            <w:r>
              <w:t>loaded</w:t>
            </w:r>
            <w:r w:rsidRPr="00581203">
              <w:t xml:space="preserve"> </w:t>
            </w:r>
            <w:r>
              <w:t>to</w:t>
            </w:r>
            <w:r w:rsidRPr="00581203">
              <w:t xml:space="preserve"> </w:t>
            </w:r>
            <w:r>
              <w:t>RDB</w:t>
            </w:r>
            <w:r w:rsidRPr="00581203">
              <w:t xml:space="preserve"> </w:t>
            </w:r>
            <w:r>
              <w:t>under</w:t>
            </w:r>
            <w:r w:rsidRPr="00581203">
              <w:t xml:space="preserve"> </w:t>
            </w:r>
            <w:r>
              <w:t>metier</w:t>
            </w:r>
            <w:r w:rsidRPr="00581203">
              <w:t xml:space="preserve"> </w:t>
            </w:r>
            <w:r>
              <w:t>'</w:t>
            </w:r>
            <w:proofErr w:type="spellStart"/>
            <w:r w:rsidRPr="00581203">
              <w:t>No_logbook</w:t>
            </w:r>
            <w:proofErr w:type="spellEnd"/>
            <w:r w:rsidRPr="00581203">
              <w:t xml:space="preserve">' and replace with the agreed code given in section 3.1 and request the RDB steering group to </w:t>
            </w:r>
            <w:proofErr w:type="gramStart"/>
            <w:r w:rsidRPr="00581203">
              <w:t>endorse  these</w:t>
            </w:r>
            <w:proofErr w:type="gramEnd"/>
            <w:r w:rsidRPr="00581203">
              <w:t xml:space="preserve"> as the only permitted entries within the fields defined.</w:t>
            </w:r>
          </w:p>
        </w:tc>
      </w:tr>
      <w:tr w:rsidR="005431C9" w:rsidTr="009B45EA">
        <w:tblPrEx>
          <w:tblCellMar>
            <w:left w:w="108" w:type="dxa"/>
            <w:right w:w="108" w:type="dxa"/>
          </w:tblCellMar>
        </w:tblPrEx>
        <w:trPr>
          <w:trHeight w:val="276"/>
        </w:trPr>
        <w:tc>
          <w:tcPr>
            <w:tcW w:w="2477" w:type="dxa"/>
            <w:tcBorders>
              <w:top w:val="single" w:sz="4" w:space="0" w:color="000000"/>
              <w:left w:val="single" w:sz="4" w:space="0" w:color="000000"/>
              <w:bottom w:val="single" w:sz="4" w:space="0" w:color="000000"/>
            </w:tcBorders>
            <w:shd w:val="clear" w:color="auto" w:fill="E6E6E6"/>
          </w:tcPr>
          <w:p w:rsidR="005431C9" w:rsidRPr="00581203" w:rsidRDefault="005431C9" w:rsidP="00581203">
            <w:pPr>
              <w:keepNext/>
              <w:tabs>
                <w:tab w:val="left" w:pos="2880"/>
              </w:tabs>
              <w:snapToGrid w:val="0"/>
              <w:ind w:left="4" w:right="4"/>
              <w:jc w:val="center"/>
              <w:rPr>
                <w:b/>
                <w:bCs/>
                <w:lang w:val="fr-FR"/>
              </w:rPr>
            </w:pPr>
            <w:proofErr w:type="spellStart"/>
            <w:r w:rsidRPr="00581203">
              <w:rPr>
                <w:b/>
                <w:bCs/>
                <w:lang w:val="fr-FR"/>
              </w:rPr>
              <w:t>Follow</w:t>
            </w:r>
            <w:proofErr w:type="spellEnd"/>
            <w:r w:rsidRPr="00581203">
              <w:rPr>
                <w:b/>
                <w:bCs/>
                <w:lang w:val="fr-FR"/>
              </w:rPr>
              <w:t xml:space="preserve">-up actions </w:t>
            </w:r>
            <w:proofErr w:type="spellStart"/>
            <w:r w:rsidRPr="00581203">
              <w:rPr>
                <w:b/>
                <w:bCs/>
                <w:lang w:val="fr-FR"/>
              </w:rPr>
              <w:t>needed</w:t>
            </w:r>
            <w:proofErr w:type="spellEnd"/>
          </w:p>
        </w:tc>
        <w:tc>
          <w:tcPr>
            <w:tcW w:w="6312" w:type="dxa"/>
            <w:tcBorders>
              <w:top w:val="single" w:sz="4" w:space="0" w:color="000000"/>
              <w:left w:val="single" w:sz="4" w:space="0" w:color="000000"/>
              <w:bottom w:val="single" w:sz="4" w:space="0" w:color="000000"/>
              <w:right w:val="single" w:sz="4" w:space="0" w:color="000000"/>
            </w:tcBorders>
            <w:shd w:val="clear" w:color="auto" w:fill="E6E6E6"/>
          </w:tcPr>
          <w:p w:rsidR="005431C9" w:rsidRPr="00581203" w:rsidRDefault="005431C9" w:rsidP="00581203">
            <w:pPr>
              <w:keepNext/>
              <w:keepLines/>
              <w:snapToGrid w:val="0"/>
              <w:ind w:left="360"/>
            </w:pPr>
            <w:r w:rsidRPr="00581203">
              <w:t>Resubmit data into the regional database after correction</w:t>
            </w:r>
          </w:p>
        </w:tc>
      </w:tr>
      <w:tr w:rsidR="005431C9" w:rsidTr="009B45EA">
        <w:tblPrEx>
          <w:tblCellMar>
            <w:left w:w="108" w:type="dxa"/>
            <w:right w:w="108" w:type="dxa"/>
          </w:tblCellMar>
        </w:tblPrEx>
        <w:trPr>
          <w:trHeight w:val="276"/>
        </w:trPr>
        <w:tc>
          <w:tcPr>
            <w:tcW w:w="2477" w:type="dxa"/>
            <w:tcBorders>
              <w:top w:val="single" w:sz="4" w:space="0" w:color="000000"/>
              <w:left w:val="single" w:sz="4" w:space="0" w:color="000000"/>
              <w:bottom w:val="single" w:sz="4" w:space="0" w:color="000000"/>
            </w:tcBorders>
            <w:shd w:val="clear" w:color="auto" w:fill="E6E6E6"/>
          </w:tcPr>
          <w:p w:rsidR="005431C9" w:rsidRPr="00BB1C0C" w:rsidRDefault="005431C9" w:rsidP="00581203">
            <w:pPr>
              <w:keepNext/>
              <w:tabs>
                <w:tab w:val="left" w:pos="2880"/>
              </w:tabs>
              <w:snapToGrid w:val="0"/>
              <w:ind w:left="4" w:right="4"/>
              <w:jc w:val="center"/>
              <w:rPr>
                <w:b/>
                <w:bCs/>
                <w:lang w:val="en-US"/>
              </w:rPr>
            </w:pPr>
            <w:r w:rsidRPr="00BB1C0C">
              <w:rPr>
                <w:b/>
                <w:bCs/>
                <w:lang w:val="en-US"/>
              </w:rPr>
              <w:t>Responsible persons for follow-up actions</w:t>
            </w:r>
          </w:p>
        </w:tc>
        <w:tc>
          <w:tcPr>
            <w:tcW w:w="6312" w:type="dxa"/>
            <w:tcBorders>
              <w:top w:val="single" w:sz="4" w:space="0" w:color="000000"/>
              <w:left w:val="single" w:sz="4" w:space="0" w:color="000000"/>
              <w:bottom w:val="single" w:sz="4" w:space="0" w:color="000000"/>
              <w:right w:val="single" w:sz="4" w:space="0" w:color="000000"/>
            </w:tcBorders>
            <w:shd w:val="clear" w:color="auto" w:fill="E6E6E6"/>
          </w:tcPr>
          <w:p w:rsidR="005431C9" w:rsidRPr="00581203" w:rsidRDefault="005431C9" w:rsidP="00581203">
            <w:pPr>
              <w:keepNext/>
              <w:keepLines/>
              <w:snapToGrid w:val="0"/>
              <w:ind w:left="360"/>
            </w:pPr>
            <w:r w:rsidRPr="00581203">
              <w:t>All MS</w:t>
            </w:r>
          </w:p>
        </w:tc>
      </w:tr>
      <w:tr w:rsidR="005431C9" w:rsidTr="009B45EA">
        <w:tblPrEx>
          <w:tblCellMar>
            <w:left w:w="108" w:type="dxa"/>
            <w:right w:w="108" w:type="dxa"/>
          </w:tblCellMar>
        </w:tblPrEx>
        <w:trPr>
          <w:trHeight w:val="276"/>
        </w:trPr>
        <w:tc>
          <w:tcPr>
            <w:tcW w:w="2477" w:type="dxa"/>
            <w:tcBorders>
              <w:top w:val="single" w:sz="4" w:space="0" w:color="000000"/>
              <w:left w:val="single" w:sz="4" w:space="0" w:color="000000"/>
              <w:bottom w:val="single" w:sz="4" w:space="0" w:color="000000"/>
            </w:tcBorders>
            <w:shd w:val="clear" w:color="auto" w:fill="E6E6E6"/>
          </w:tcPr>
          <w:p w:rsidR="005431C9" w:rsidRPr="00581203" w:rsidRDefault="005431C9" w:rsidP="00581203">
            <w:pPr>
              <w:keepNext/>
              <w:tabs>
                <w:tab w:val="left" w:pos="2880"/>
              </w:tabs>
              <w:snapToGrid w:val="0"/>
              <w:ind w:left="4" w:right="4"/>
              <w:jc w:val="center"/>
              <w:rPr>
                <w:b/>
                <w:bCs/>
                <w:lang w:val="fr-FR"/>
              </w:rPr>
            </w:pPr>
            <w:r w:rsidRPr="00581203">
              <w:rPr>
                <w:b/>
                <w:bCs/>
                <w:lang w:val="fr-FR"/>
              </w:rPr>
              <w:t>Time frame (Deadline)</w:t>
            </w:r>
          </w:p>
        </w:tc>
        <w:tc>
          <w:tcPr>
            <w:tcW w:w="6312" w:type="dxa"/>
            <w:tcBorders>
              <w:top w:val="single" w:sz="4" w:space="0" w:color="000000"/>
              <w:left w:val="single" w:sz="4" w:space="0" w:color="000000"/>
              <w:bottom w:val="single" w:sz="4" w:space="0" w:color="000000"/>
              <w:right w:val="single" w:sz="4" w:space="0" w:color="000000"/>
            </w:tcBorders>
            <w:shd w:val="clear" w:color="auto" w:fill="E6E6E6"/>
          </w:tcPr>
          <w:p w:rsidR="005431C9" w:rsidRDefault="005431C9" w:rsidP="00581203">
            <w:pPr>
              <w:keepNext/>
              <w:keepLines/>
              <w:snapToGrid w:val="0"/>
              <w:ind w:left="360"/>
            </w:pPr>
            <w:r>
              <w:t>July 2012</w:t>
            </w:r>
          </w:p>
        </w:tc>
      </w:tr>
      <w:tr w:rsidR="005431C9" w:rsidTr="009B45EA">
        <w:tblPrEx>
          <w:tblCellMar>
            <w:left w:w="108" w:type="dxa"/>
            <w:right w:w="108" w:type="dxa"/>
          </w:tblCellMar>
        </w:tblPrEx>
        <w:trPr>
          <w:trHeight w:val="276"/>
        </w:trPr>
        <w:tc>
          <w:tcPr>
            <w:tcW w:w="2477" w:type="dxa"/>
            <w:tcBorders>
              <w:top w:val="single" w:sz="4" w:space="0" w:color="000000"/>
              <w:left w:val="single" w:sz="4" w:space="0" w:color="000000"/>
              <w:bottom w:val="single" w:sz="4" w:space="0" w:color="000000"/>
            </w:tcBorders>
            <w:shd w:val="clear" w:color="auto" w:fill="E6E6E6"/>
          </w:tcPr>
          <w:p w:rsidR="005431C9" w:rsidRPr="00581203" w:rsidRDefault="005431C9" w:rsidP="00581203">
            <w:pPr>
              <w:keepNext/>
              <w:tabs>
                <w:tab w:val="left" w:pos="2880"/>
              </w:tabs>
              <w:snapToGrid w:val="0"/>
              <w:ind w:left="4" w:right="4"/>
              <w:jc w:val="center"/>
              <w:rPr>
                <w:b/>
                <w:bCs/>
                <w:lang w:val="fr-FR"/>
              </w:rPr>
            </w:pPr>
            <w:r w:rsidRPr="00153297">
              <w:rPr>
                <w:b/>
                <w:bCs/>
                <w:lang w:val="fr-FR"/>
              </w:rPr>
              <w:t xml:space="preserve">Actions by </w:t>
            </w:r>
            <w:proofErr w:type="spellStart"/>
            <w:r w:rsidRPr="00153297">
              <w:rPr>
                <w:b/>
                <w:bCs/>
                <w:lang w:val="fr-FR"/>
              </w:rPr>
              <w:t>Member</w:t>
            </w:r>
            <w:proofErr w:type="spellEnd"/>
            <w:r w:rsidRPr="00153297">
              <w:rPr>
                <w:b/>
                <w:bCs/>
                <w:lang w:val="fr-FR"/>
              </w:rPr>
              <w:t xml:space="preserve"> State</w:t>
            </w:r>
          </w:p>
        </w:tc>
        <w:tc>
          <w:tcPr>
            <w:tcW w:w="6312" w:type="dxa"/>
            <w:tcBorders>
              <w:top w:val="single" w:sz="4" w:space="0" w:color="000000"/>
              <w:left w:val="single" w:sz="4" w:space="0" w:color="000000"/>
              <w:bottom w:val="single" w:sz="4" w:space="0" w:color="000000"/>
              <w:right w:val="single" w:sz="4" w:space="0" w:color="000000"/>
            </w:tcBorders>
            <w:shd w:val="clear" w:color="auto" w:fill="E6E6E6"/>
          </w:tcPr>
          <w:p w:rsidR="005431C9" w:rsidRDefault="005431C9" w:rsidP="00581203">
            <w:pPr>
              <w:keepNext/>
              <w:keepLines/>
              <w:snapToGrid w:val="0"/>
              <w:ind w:left="360"/>
            </w:pPr>
            <w:r>
              <w:t>Member state will re submit data</w:t>
            </w:r>
          </w:p>
        </w:tc>
      </w:tr>
    </w:tbl>
    <w:p w:rsidR="005431C9" w:rsidRDefault="005431C9" w:rsidP="009B45EA">
      <w:pPr>
        <w:pStyle w:val="Index"/>
        <w:suppressLineNumbers w:val="0"/>
        <w:spacing w:after="0"/>
        <w:rPr>
          <w:sz w:val="8"/>
        </w:rPr>
      </w:pPr>
    </w:p>
    <w:tbl>
      <w:tblPr>
        <w:tblW w:w="8789" w:type="dxa"/>
        <w:tblInd w:w="5" w:type="dxa"/>
        <w:tblLayout w:type="fixed"/>
        <w:tblCellMar>
          <w:left w:w="0" w:type="dxa"/>
          <w:right w:w="0" w:type="dxa"/>
        </w:tblCellMar>
        <w:tblLook w:val="0000"/>
      </w:tblPr>
      <w:tblGrid>
        <w:gridCol w:w="2477"/>
        <w:gridCol w:w="6312"/>
      </w:tblGrid>
      <w:tr w:rsidR="005431C9" w:rsidTr="009B45EA">
        <w:trPr>
          <w:cantSplit/>
          <w:trHeight w:val="316"/>
        </w:trPr>
        <w:tc>
          <w:tcPr>
            <w:tcW w:w="8789" w:type="dxa"/>
            <w:gridSpan w:val="2"/>
            <w:tcBorders>
              <w:top w:val="single" w:sz="4" w:space="0" w:color="000000"/>
              <w:left w:val="single" w:sz="4" w:space="0" w:color="000000"/>
              <w:bottom w:val="single" w:sz="4" w:space="0" w:color="000000"/>
              <w:right w:val="single" w:sz="4" w:space="0" w:color="000000"/>
            </w:tcBorders>
            <w:shd w:val="clear" w:color="auto" w:fill="FFFFFF"/>
          </w:tcPr>
          <w:p w:rsidR="005431C9" w:rsidRDefault="005431C9" w:rsidP="009B45EA">
            <w:pPr>
              <w:snapToGrid w:val="0"/>
              <w:rPr>
                <w:b/>
                <w:bCs/>
                <w:lang w:val="en-US"/>
              </w:rPr>
            </w:pPr>
            <w:r>
              <w:rPr>
                <w:b/>
                <w:bCs/>
              </w:rPr>
              <w:t>Metier variables : Regional ranking/ RDB</w:t>
            </w:r>
          </w:p>
        </w:tc>
      </w:tr>
      <w:tr w:rsidR="005431C9" w:rsidTr="009B45EA">
        <w:tblPrEx>
          <w:tblCellMar>
            <w:left w:w="108" w:type="dxa"/>
            <w:right w:w="108" w:type="dxa"/>
          </w:tblCellMar>
        </w:tblPrEx>
        <w:trPr>
          <w:trHeight w:val="958"/>
        </w:trPr>
        <w:tc>
          <w:tcPr>
            <w:tcW w:w="2477" w:type="dxa"/>
            <w:tcBorders>
              <w:top w:val="single" w:sz="4" w:space="0" w:color="000000"/>
              <w:left w:val="single" w:sz="4" w:space="0" w:color="000000"/>
              <w:bottom w:val="single" w:sz="4" w:space="0" w:color="000000"/>
            </w:tcBorders>
            <w:shd w:val="clear" w:color="auto" w:fill="E6E6E6"/>
          </w:tcPr>
          <w:p w:rsidR="005431C9" w:rsidRDefault="005431C9" w:rsidP="00581203">
            <w:pPr>
              <w:keepNext/>
              <w:tabs>
                <w:tab w:val="left" w:pos="2880"/>
              </w:tabs>
              <w:snapToGrid w:val="0"/>
              <w:ind w:left="4" w:right="4"/>
              <w:jc w:val="center"/>
              <w:rPr>
                <w:b/>
                <w:bCs/>
                <w:lang w:val="fr-FR"/>
              </w:rPr>
            </w:pPr>
            <w:r>
              <w:rPr>
                <w:b/>
                <w:bCs/>
                <w:lang w:val="fr-FR"/>
              </w:rPr>
              <w:t>RCM</w:t>
            </w:r>
            <w:r w:rsidRPr="00581203">
              <w:rPr>
                <w:b/>
                <w:bCs/>
                <w:lang w:val="fr-FR"/>
              </w:rPr>
              <w:t xml:space="preserve"> </w:t>
            </w:r>
            <w:r>
              <w:rPr>
                <w:b/>
                <w:bCs/>
                <w:lang w:val="fr-FR"/>
              </w:rPr>
              <w:t>NA</w:t>
            </w:r>
            <w:r w:rsidRPr="00581203">
              <w:rPr>
                <w:b/>
                <w:bCs/>
                <w:lang w:val="fr-FR"/>
              </w:rPr>
              <w:t xml:space="preserve"> </w:t>
            </w:r>
            <w:r>
              <w:rPr>
                <w:b/>
                <w:bCs/>
                <w:lang w:val="fr-FR"/>
              </w:rPr>
              <w:t>2011</w:t>
            </w:r>
            <w:r w:rsidRPr="00581203">
              <w:rPr>
                <w:b/>
                <w:bCs/>
                <w:lang w:val="fr-FR"/>
              </w:rPr>
              <w:t xml:space="preserve"> </w:t>
            </w:r>
            <w:proofErr w:type="spellStart"/>
            <w:r>
              <w:rPr>
                <w:b/>
                <w:bCs/>
                <w:lang w:val="fr-FR"/>
              </w:rPr>
              <w:t>Recommendation</w:t>
            </w:r>
            <w:proofErr w:type="spellEnd"/>
          </w:p>
        </w:tc>
        <w:tc>
          <w:tcPr>
            <w:tcW w:w="6312" w:type="dxa"/>
            <w:tcBorders>
              <w:top w:val="single" w:sz="4" w:space="0" w:color="000000"/>
              <w:left w:val="single" w:sz="4" w:space="0" w:color="000000"/>
              <w:bottom w:val="single" w:sz="4" w:space="0" w:color="000000"/>
              <w:right w:val="single" w:sz="4" w:space="0" w:color="000000"/>
            </w:tcBorders>
            <w:shd w:val="clear" w:color="auto" w:fill="E6E6E6"/>
          </w:tcPr>
          <w:p w:rsidR="005431C9" w:rsidRPr="00581203" w:rsidRDefault="005431C9" w:rsidP="00581203">
            <w:pPr>
              <w:keepNext/>
              <w:keepLines/>
              <w:snapToGrid w:val="0"/>
              <w:ind w:left="360"/>
            </w:pPr>
            <w:r w:rsidRPr="00581203">
              <w:t>RCM NA recommended the use of the standard code MIS_MIS_0_0_0 to replace '</w:t>
            </w:r>
            <w:proofErr w:type="spellStart"/>
            <w:r w:rsidRPr="00581203">
              <w:t>No_Matrix</w:t>
            </w:r>
            <w:proofErr w:type="spellEnd"/>
            <w:r w:rsidRPr="00581203">
              <w:t>' for fisheries not specified in Annex IV of the Commission Decision.</w:t>
            </w:r>
          </w:p>
        </w:tc>
      </w:tr>
      <w:tr w:rsidR="005431C9" w:rsidTr="009B45EA">
        <w:tblPrEx>
          <w:tblCellMar>
            <w:left w:w="108" w:type="dxa"/>
            <w:right w:w="108" w:type="dxa"/>
          </w:tblCellMar>
        </w:tblPrEx>
        <w:trPr>
          <w:trHeight w:val="276"/>
        </w:trPr>
        <w:tc>
          <w:tcPr>
            <w:tcW w:w="2477" w:type="dxa"/>
            <w:tcBorders>
              <w:top w:val="single" w:sz="4" w:space="0" w:color="000000"/>
              <w:left w:val="single" w:sz="4" w:space="0" w:color="000000"/>
              <w:bottom w:val="single" w:sz="4" w:space="0" w:color="000000"/>
            </w:tcBorders>
            <w:shd w:val="clear" w:color="auto" w:fill="E6E6E6"/>
          </w:tcPr>
          <w:p w:rsidR="005431C9" w:rsidRPr="00581203" w:rsidRDefault="005431C9" w:rsidP="00581203">
            <w:pPr>
              <w:keepNext/>
              <w:tabs>
                <w:tab w:val="left" w:pos="2880"/>
              </w:tabs>
              <w:snapToGrid w:val="0"/>
              <w:ind w:left="4" w:right="4"/>
              <w:jc w:val="center"/>
              <w:rPr>
                <w:b/>
                <w:bCs/>
                <w:lang w:val="fr-FR"/>
              </w:rPr>
            </w:pPr>
            <w:proofErr w:type="spellStart"/>
            <w:r w:rsidRPr="00581203">
              <w:rPr>
                <w:b/>
                <w:bCs/>
                <w:lang w:val="fr-FR"/>
              </w:rPr>
              <w:t>Follow</w:t>
            </w:r>
            <w:proofErr w:type="spellEnd"/>
            <w:r w:rsidRPr="00581203">
              <w:rPr>
                <w:b/>
                <w:bCs/>
                <w:lang w:val="fr-FR"/>
              </w:rPr>
              <w:t xml:space="preserve">-up actions </w:t>
            </w:r>
            <w:proofErr w:type="spellStart"/>
            <w:r w:rsidRPr="00581203">
              <w:rPr>
                <w:b/>
                <w:bCs/>
                <w:lang w:val="fr-FR"/>
              </w:rPr>
              <w:t>needed</w:t>
            </w:r>
            <w:proofErr w:type="spellEnd"/>
          </w:p>
        </w:tc>
        <w:tc>
          <w:tcPr>
            <w:tcW w:w="6312" w:type="dxa"/>
            <w:tcBorders>
              <w:top w:val="single" w:sz="4" w:space="0" w:color="000000"/>
              <w:left w:val="single" w:sz="4" w:space="0" w:color="000000"/>
              <w:bottom w:val="single" w:sz="4" w:space="0" w:color="000000"/>
              <w:right w:val="single" w:sz="4" w:space="0" w:color="000000"/>
            </w:tcBorders>
            <w:shd w:val="clear" w:color="auto" w:fill="E6E6E6"/>
          </w:tcPr>
          <w:p w:rsidR="005431C9" w:rsidRPr="00581203" w:rsidRDefault="005431C9" w:rsidP="00581203">
            <w:pPr>
              <w:keepNext/>
              <w:keepLines/>
              <w:snapToGrid w:val="0"/>
              <w:ind w:left="360"/>
            </w:pPr>
            <w:r w:rsidRPr="00581203">
              <w:t>Resubmit data into the regional database after correction</w:t>
            </w:r>
          </w:p>
        </w:tc>
      </w:tr>
      <w:tr w:rsidR="005431C9" w:rsidTr="009B45EA">
        <w:tblPrEx>
          <w:tblCellMar>
            <w:left w:w="108" w:type="dxa"/>
            <w:right w:w="108" w:type="dxa"/>
          </w:tblCellMar>
        </w:tblPrEx>
        <w:trPr>
          <w:trHeight w:val="276"/>
        </w:trPr>
        <w:tc>
          <w:tcPr>
            <w:tcW w:w="2477" w:type="dxa"/>
            <w:tcBorders>
              <w:top w:val="single" w:sz="4" w:space="0" w:color="000000"/>
              <w:left w:val="single" w:sz="4" w:space="0" w:color="000000"/>
              <w:bottom w:val="single" w:sz="4" w:space="0" w:color="000000"/>
            </w:tcBorders>
            <w:shd w:val="clear" w:color="auto" w:fill="E6E6E6"/>
          </w:tcPr>
          <w:p w:rsidR="005431C9" w:rsidRPr="00BB1C0C" w:rsidRDefault="005431C9" w:rsidP="00581203">
            <w:pPr>
              <w:keepNext/>
              <w:tabs>
                <w:tab w:val="left" w:pos="2880"/>
              </w:tabs>
              <w:snapToGrid w:val="0"/>
              <w:ind w:left="4" w:right="4"/>
              <w:jc w:val="center"/>
              <w:rPr>
                <w:b/>
                <w:bCs/>
                <w:lang w:val="en-US"/>
              </w:rPr>
            </w:pPr>
            <w:r w:rsidRPr="00BB1C0C">
              <w:rPr>
                <w:b/>
                <w:bCs/>
                <w:lang w:val="en-US"/>
              </w:rPr>
              <w:t>Responsible persons for follow-up actions</w:t>
            </w:r>
          </w:p>
        </w:tc>
        <w:tc>
          <w:tcPr>
            <w:tcW w:w="6312" w:type="dxa"/>
            <w:tcBorders>
              <w:top w:val="single" w:sz="4" w:space="0" w:color="000000"/>
              <w:left w:val="single" w:sz="4" w:space="0" w:color="000000"/>
              <w:bottom w:val="single" w:sz="4" w:space="0" w:color="000000"/>
              <w:right w:val="single" w:sz="4" w:space="0" w:color="000000"/>
            </w:tcBorders>
            <w:shd w:val="clear" w:color="auto" w:fill="E6E6E6"/>
          </w:tcPr>
          <w:p w:rsidR="005431C9" w:rsidRPr="00581203" w:rsidRDefault="005431C9" w:rsidP="00581203">
            <w:pPr>
              <w:keepNext/>
              <w:keepLines/>
              <w:snapToGrid w:val="0"/>
              <w:ind w:left="360"/>
            </w:pPr>
            <w:r w:rsidRPr="00581203">
              <w:t>All MS</w:t>
            </w:r>
          </w:p>
        </w:tc>
      </w:tr>
      <w:tr w:rsidR="005431C9" w:rsidTr="009B45EA">
        <w:tblPrEx>
          <w:tblCellMar>
            <w:left w:w="108" w:type="dxa"/>
            <w:right w:w="108" w:type="dxa"/>
          </w:tblCellMar>
        </w:tblPrEx>
        <w:trPr>
          <w:trHeight w:val="276"/>
        </w:trPr>
        <w:tc>
          <w:tcPr>
            <w:tcW w:w="2477" w:type="dxa"/>
            <w:tcBorders>
              <w:top w:val="single" w:sz="4" w:space="0" w:color="000000"/>
              <w:left w:val="single" w:sz="4" w:space="0" w:color="000000"/>
              <w:bottom w:val="single" w:sz="4" w:space="0" w:color="000000"/>
            </w:tcBorders>
            <w:shd w:val="clear" w:color="auto" w:fill="E6E6E6"/>
          </w:tcPr>
          <w:p w:rsidR="005431C9" w:rsidRPr="00581203" w:rsidRDefault="005431C9" w:rsidP="00581203">
            <w:pPr>
              <w:keepNext/>
              <w:tabs>
                <w:tab w:val="left" w:pos="2880"/>
              </w:tabs>
              <w:snapToGrid w:val="0"/>
              <w:ind w:left="4" w:right="4"/>
              <w:jc w:val="center"/>
              <w:rPr>
                <w:b/>
                <w:bCs/>
                <w:lang w:val="fr-FR"/>
              </w:rPr>
            </w:pPr>
            <w:r w:rsidRPr="00581203">
              <w:rPr>
                <w:b/>
                <w:bCs/>
                <w:lang w:val="fr-FR"/>
              </w:rPr>
              <w:t>Time frame (Deadline)</w:t>
            </w:r>
          </w:p>
        </w:tc>
        <w:tc>
          <w:tcPr>
            <w:tcW w:w="6312" w:type="dxa"/>
            <w:tcBorders>
              <w:top w:val="single" w:sz="4" w:space="0" w:color="000000"/>
              <w:left w:val="single" w:sz="4" w:space="0" w:color="000000"/>
              <w:bottom w:val="single" w:sz="4" w:space="0" w:color="000000"/>
              <w:right w:val="single" w:sz="4" w:space="0" w:color="000000"/>
            </w:tcBorders>
            <w:shd w:val="clear" w:color="auto" w:fill="E6E6E6"/>
          </w:tcPr>
          <w:p w:rsidR="005431C9" w:rsidRDefault="005431C9" w:rsidP="00581203">
            <w:pPr>
              <w:keepNext/>
              <w:keepLines/>
              <w:snapToGrid w:val="0"/>
              <w:ind w:left="360"/>
            </w:pPr>
            <w:r>
              <w:t>July 2012</w:t>
            </w:r>
          </w:p>
        </w:tc>
      </w:tr>
      <w:tr w:rsidR="005431C9" w:rsidTr="009B45EA">
        <w:tblPrEx>
          <w:tblCellMar>
            <w:left w:w="108" w:type="dxa"/>
            <w:right w:w="108" w:type="dxa"/>
          </w:tblCellMar>
        </w:tblPrEx>
        <w:trPr>
          <w:trHeight w:val="276"/>
        </w:trPr>
        <w:tc>
          <w:tcPr>
            <w:tcW w:w="2477" w:type="dxa"/>
            <w:tcBorders>
              <w:top w:val="single" w:sz="4" w:space="0" w:color="000000"/>
              <w:left w:val="single" w:sz="4" w:space="0" w:color="000000"/>
              <w:bottom w:val="single" w:sz="4" w:space="0" w:color="000000"/>
            </w:tcBorders>
            <w:shd w:val="clear" w:color="auto" w:fill="E6E6E6"/>
          </w:tcPr>
          <w:p w:rsidR="005431C9" w:rsidRPr="00581203" w:rsidRDefault="005431C9" w:rsidP="00581203">
            <w:pPr>
              <w:keepNext/>
              <w:tabs>
                <w:tab w:val="left" w:pos="2880"/>
              </w:tabs>
              <w:snapToGrid w:val="0"/>
              <w:ind w:left="4" w:right="4"/>
              <w:jc w:val="center"/>
              <w:rPr>
                <w:b/>
                <w:bCs/>
                <w:lang w:val="fr-FR"/>
              </w:rPr>
            </w:pPr>
            <w:r w:rsidRPr="00153297">
              <w:rPr>
                <w:b/>
                <w:bCs/>
                <w:lang w:val="fr-FR"/>
              </w:rPr>
              <w:t xml:space="preserve">Actions by </w:t>
            </w:r>
            <w:proofErr w:type="spellStart"/>
            <w:r w:rsidRPr="00153297">
              <w:rPr>
                <w:b/>
                <w:bCs/>
                <w:lang w:val="fr-FR"/>
              </w:rPr>
              <w:t>Member</w:t>
            </w:r>
            <w:proofErr w:type="spellEnd"/>
            <w:r w:rsidRPr="00153297">
              <w:rPr>
                <w:b/>
                <w:bCs/>
                <w:lang w:val="fr-FR"/>
              </w:rPr>
              <w:t xml:space="preserve"> State</w:t>
            </w:r>
          </w:p>
        </w:tc>
        <w:tc>
          <w:tcPr>
            <w:tcW w:w="6312" w:type="dxa"/>
            <w:tcBorders>
              <w:top w:val="single" w:sz="4" w:space="0" w:color="000000"/>
              <w:left w:val="single" w:sz="4" w:space="0" w:color="000000"/>
              <w:bottom w:val="single" w:sz="4" w:space="0" w:color="000000"/>
              <w:right w:val="single" w:sz="4" w:space="0" w:color="000000"/>
            </w:tcBorders>
            <w:shd w:val="clear" w:color="auto" w:fill="E6E6E6"/>
          </w:tcPr>
          <w:p w:rsidR="005431C9" w:rsidRDefault="005431C9" w:rsidP="00581203">
            <w:pPr>
              <w:keepNext/>
              <w:keepLines/>
              <w:snapToGrid w:val="0"/>
              <w:ind w:left="360"/>
            </w:pPr>
            <w:r>
              <w:t>N/A</w:t>
            </w:r>
          </w:p>
        </w:tc>
      </w:tr>
    </w:tbl>
    <w:p w:rsidR="005431C9" w:rsidRDefault="005431C9" w:rsidP="009B45EA">
      <w:pPr>
        <w:pStyle w:val="Index"/>
        <w:suppressLineNumbers w:val="0"/>
        <w:spacing w:after="0"/>
        <w:rPr>
          <w:sz w:val="8"/>
        </w:rPr>
      </w:pPr>
    </w:p>
    <w:p w:rsidR="005431C9" w:rsidRDefault="005431C9" w:rsidP="009B45EA">
      <w:pPr>
        <w:spacing w:after="120"/>
      </w:pPr>
    </w:p>
    <w:p w:rsidR="005431C9" w:rsidRDefault="005431C9" w:rsidP="009B45EA">
      <w:pPr>
        <w:spacing w:after="120"/>
      </w:pPr>
    </w:p>
    <w:p w:rsidR="000227E9" w:rsidRDefault="000227E9" w:rsidP="009B45EA">
      <w:pPr>
        <w:spacing w:after="120"/>
      </w:pPr>
    </w:p>
    <w:p w:rsidR="000227E9" w:rsidRDefault="000227E9" w:rsidP="009B45EA">
      <w:pPr>
        <w:spacing w:after="120"/>
      </w:pPr>
    </w:p>
    <w:p w:rsidR="000227E9" w:rsidRDefault="000227E9" w:rsidP="009B45EA">
      <w:pPr>
        <w:spacing w:after="120"/>
      </w:pPr>
    </w:p>
    <w:p w:rsidR="000227E9" w:rsidRDefault="000227E9" w:rsidP="009B45EA">
      <w:pPr>
        <w:spacing w:after="120"/>
      </w:pPr>
    </w:p>
    <w:p w:rsidR="005431C9" w:rsidRDefault="005431C9" w:rsidP="009B45EA">
      <w:pPr>
        <w:spacing w:after="120"/>
      </w:pPr>
    </w:p>
    <w:tbl>
      <w:tblPr>
        <w:tblW w:w="8093"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67"/>
        <w:gridCol w:w="5126"/>
      </w:tblGrid>
      <w:tr w:rsidR="000227E9" w:rsidRPr="001B5981" w:rsidTr="00A315D5">
        <w:trPr>
          <w:cantSplit/>
        </w:trPr>
        <w:tc>
          <w:tcPr>
            <w:tcW w:w="8093" w:type="dxa"/>
            <w:gridSpan w:val="2"/>
            <w:tcBorders>
              <w:bottom w:val="single" w:sz="4" w:space="0" w:color="auto"/>
            </w:tcBorders>
          </w:tcPr>
          <w:p w:rsidR="000227E9" w:rsidRPr="001B5981" w:rsidRDefault="000227E9" w:rsidP="000227E9">
            <w:pPr>
              <w:snapToGrid w:val="0"/>
              <w:rPr>
                <w:b/>
                <w:bCs/>
                <w:sz w:val="24"/>
                <w:szCs w:val="24"/>
              </w:rPr>
            </w:pPr>
            <w:r w:rsidRPr="000227E9">
              <w:rPr>
                <w:b/>
                <w:bCs/>
              </w:rPr>
              <w:t>Métier variables: Metier Descriptions</w:t>
            </w:r>
          </w:p>
        </w:tc>
      </w:tr>
      <w:tr w:rsidR="000227E9" w:rsidRPr="001B5981" w:rsidTr="000227E9">
        <w:tblPrEx>
          <w:shd w:val="clear" w:color="auto" w:fill="D9D9D9"/>
        </w:tblPrEx>
        <w:tc>
          <w:tcPr>
            <w:tcW w:w="2967" w:type="dxa"/>
            <w:shd w:val="clear" w:color="auto" w:fill="E6E6E6"/>
          </w:tcPr>
          <w:p w:rsidR="000227E9" w:rsidRPr="00E26B4B" w:rsidRDefault="000227E9" w:rsidP="000227E9">
            <w:pPr>
              <w:keepNext/>
              <w:tabs>
                <w:tab w:val="left" w:pos="2880"/>
              </w:tabs>
              <w:snapToGrid w:val="0"/>
              <w:ind w:left="4" w:right="4"/>
              <w:jc w:val="center"/>
              <w:rPr>
                <w:rFonts w:asciiTheme="minorHAnsi" w:hAnsiTheme="minorHAnsi" w:cstheme="minorHAnsi"/>
                <w:bCs/>
                <w:i/>
              </w:rPr>
            </w:pPr>
            <w:r w:rsidRPr="000227E9">
              <w:rPr>
                <w:b/>
                <w:bCs/>
                <w:lang w:val="en-US"/>
              </w:rPr>
              <w:t>RCM NA 2012 Recommendation (RCMNA 2)</w:t>
            </w:r>
          </w:p>
        </w:tc>
        <w:tc>
          <w:tcPr>
            <w:tcW w:w="5126" w:type="dxa"/>
            <w:shd w:val="clear" w:color="auto" w:fill="E6E6E6"/>
          </w:tcPr>
          <w:p w:rsidR="000227E9" w:rsidRPr="00E26B4B" w:rsidRDefault="000227E9" w:rsidP="000227E9">
            <w:pPr>
              <w:keepNext/>
              <w:ind w:left="0" w:firstLine="0"/>
              <w:rPr>
                <w:rFonts w:cstheme="minorHAnsi"/>
              </w:rPr>
            </w:pPr>
            <w:r w:rsidRPr="00E26B4B">
              <w:rPr>
                <w:rFonts w:cstheme="minorHAnsi"/>
              </w:rPr>
              <w:t>RCM NA 2012 recommends that the metier descriptions for fishing grounds under the remit of the RCM be updated by each MS in as much detail as possible. These descriptions to be used as a tool, in conjunction with outputs from the RDB, to identify metiers that could be combined for regionally coordinated sampling plans.</w:t>
            </w:r>
          </w:p>
        </w:tc>
      </w:tr>
      <w:tr w:rsidR="000227E9" w:rsidRPr="001B5981" w:rsidTr="000227E9">
        <w:tc>
          <w:tcPr>
            <w:tcW w:w="2967" w:type="dxa"/>
            <w:shd w:val="clear" w:color="auto" w:fill="E6E6E6"/>
          </w:tcPr>
          <w:p w:rsidR="000227E9" w:rsidRPr="000227E9" w:rsidRDefault="000227E9" w:rsidP="000227E9">
            <w:pPr>
              <w:keepNext/>
              <w:tabs>
                <w:tab w:val="left" w:pos="2880"/>
              </w:tabs>
              <w:snapToGrid w:val="0"/>
              <w:ind w:left="4" w:right="4"/>
              <w:jc w:val="center"/>
              <w:rPr>
                <w:b/>
                <w:bCs/>
                <w:lang w:val="en-US"/>
              </w:rPr>
            </w:pPr>
            <w:r w:rsidRPr="000227E9">
              <w:rPr>
                <w:b/>
                <w:bCs/>
                <w:lang w:val="en-US"/>
              </w:rPr>
              <w:t>Follow-up actions needed</w:t>
            </w:r>
          </w:p>
        </w:tc>
        <w:tc>
          <w:tcPr>
            <w:tcW w:w="5126" w:type="dxa"/>
            <w:shd w:val="clear" w:color="auto" w:fill="E6E6E6"/>
          </w:tcPr>
          <w:p w:rsidR="000227E9" w:rsidRPr="00E26B4B" w:rsidRDefault="000227E9" w:rsidP="000227E9">
            <w:pPr>
              <w:keepNext/>
              <w:ind w:left="0" w:firstLine="0"/>
              <w:rPr>
                <w:rFonts w:cstheme="minorHAnsi"/>
              </w:rPr>
            </w:pPr>
            <w:r w:rsidRPr="00E26B4B">
              <w:rPr>
                <w:rFonts w:cstheme="minorHAnsi"/>
              </w:rPr>
              <w:t>MS to update Metier descriptions</w:t>
            </w:r>
          </w:p>
        </w:tc>
      </w:tr>
      <w:tr w:rsidR="000227E9" w:rsidRPr="001B5981" w:rsidTr="000227E9">
        <w:tblPrEx>
          <w:shd w:val="clear" w:color="auto" w:fill="D9D9D9"/>
        </w:tblPrEx>
        <w:tc>
          <w:tcPr>
            <w:tcW w:w="2967" w:type="dxa"/>
            <w:shd w:val="clear" w:color="auto" w:fill="E6E6E6"/>
          </w:tcPr>
          <w:p w:rsidR="000227E9" w:rsidRPr="000227E9" w:rsidRDefault="000227E9" w:rsidP="000227E9">
            <w:pPr>
              <w:keepNext/>
              <w:tabs>
                <w:tab w:val="left" w:pos="2880"/>
              </w:tabs>
              <w:snapToGrid w:val="0"/>
              <w:ind w:left="4" w:right="4"/>
              <w:jc w:val="center"/>
              <w:rPr>
                <w:b/>
                <w:bCs/>
                <w:lang w:val="en-US"/>
              </w:rPr>
            </w:pPr>
            <w:r w:rsidRPr="000227E9">
              <w:rPr>
                <w:b/>
                <w:bCs/>
                <w:lang w:val="en-US"/>
              </w:rPr>
              <w:t>Responsible persons for follow-up actions</w:t>
            </w:r>
          </w:p>
        </w:tc>
        <w:tc>
          <w:tcPr>
            <w:tcW w:w="5126" w:type="dxa"/>
            <w:shd w:val="clear" w:color="auto" w:fill="E6E6E6"/>
          </w:tcPr>
          <w:p w:rsidR="000227E9" w:rsidRPr="00E26B4B" w:rsidRDefault="000227E9" w:rsidP="000227E9">
            <w:pPr>
              <w:keepNext/>
              <w:ind w:left="0" w:firstLine="0"/>
              <w:rPr>
                <w:rFonts w:cstheme="minorHAnsi"/>
              </w:rPr>
            </w:pPr>
            <w:r w:rsidRPr="00E26B4B">
              <w:rPr>
                <w:rFonts w:cstheme="minorHAnsi"/>
              </w:rPr>
              <w:t>MS participating in fisheries under the remit of RCM NA</w:t>
            </w:r>
          </w:p>
        </w:tc>
      </w:tr>
      <w:tr w:rsidR="000227E9" w:rsidRPr="001B5981" w:rsidTr="000227E9">
        <w:tblPrEx>
          <w:shd w:val="clear" w:color="auto" w:fill="D9D9D9"/>
        </w:tblPrEx>
        <w:tc>
          <w:tcPr>
            <w:tcW w:w="2967" w:type="dxa"/>
            <w:shd w:val="clear" w:color="auto" w:fill="E6E6E6"/>
          </w:tcPr>
          <w:p w:rsidR="000227E9" w:rsidRPr="000227E9" w:rsidRDefault="000227E9" w:rsidP="000227E9">
            <w:pPr>
              <w:keepNext/>
              <w:tabs>
                <w:tab w:val="left" w:pos="2880"/>
              </w:tabs>
              <w:snapToGrid w:val="0"/>
              <w:ind w:left="4" w:right="4"/>
              <w:jc w:val="center"/>
              <w:rPr>
                <w:b/>
                <w:bCs/>
                <w:lang w:val="en-US"/>
              </w:rPr>
            </w:pPr>
            <w:r w:rsidRPr="000227E9">
              <w:rPr>
                <w:b/>
                <w:bCs/>
                <w:lang w:val="en-US"/>
              </w:rPr>
              <w:t>Time frame (Deadline)</w:t>
            </w:r>
          </w:p>
        </w:tc>
        <w:tc>
          <w:tcPr>
            <w:tcW w:w="5126" w:type="dxa"/>
            <w:shd w:val="clear" w:color="auto" w:fill="E6E6E6"/>
          </w:tcPr>
          <w:p w:rsidR="000227E9" w:rsidRPr="00E26B4B" w:rsidRDefault="000227E9" w:rsidP="000227E9">
            <w:pPr>
              <w:keepNext/>
              <w:ind w:left="0" w:firstLine="0"/>
              <w:rPr>
                <w:rFonts w:cstheme="minorHAnsi"/>
              </w:rPr>
            </w:pPr>
            <w:r w:rsidRPr="00E26B4B">
              <w:rPr>
                <w:rFonts w:cstheme="minorHAnsi"/>
              </w:rPr>
              <w:t>June 2013</w:t>
            </w:r>
          </w:p>
        </w:tc>
      </w:tr>
      <w:tr w:rsidR="000227E9" w:rsidRPr="001B5981" w:rsidTr="000227E9">
        <w:tblPrEx>
          <w:shd w:val="clear" w:color="auto" w:fill="D9D9D9"/>
        </w:tblPrEx>
        <w:tc>
          <w:tcPr>
            <w:tcW w:w="2967" w:type="dxa"/>
            <w:tcBorders>
              <w:bottom w:val="single" w:sz="4" w:space="0" w:color="auto"/>
            </w:tcBorders>
            <w:shd w:val="clear" w:color="auto" w:fill="E6E6E6"/>
          </w:tcPr>
          <w:p w:rsidR="000227E9" w:rsidRPr="000227E9" w:rsidRDefault="000227E9" w:rsidP="000227E9">
            <w:pPr>
              <w:keepNext/>
              <w:tabs>
                <w:tab w:val="left" w:pos="2880"/>
              </w:tabs>
              <w:snapToGrid w:val="0"/>
              <w:ind w:left="4" w:right="4"/>
              <w:jc w:val="center"/>
              <w:rPr>
                <w:b/>
                <w:bCs/>
                <w:lang w:val="en-US"/>
              </w:rPr>
            </w:pPr>
            <w:r w:rsidRPr="000227E9">
              <w:rPr>
                <w:b/>
                <w:bCs/>
                <w:lang w:val="en-US"/>
              </w:rPr>
              <w:t>Follow up by member state</w:t>
            </w:r>
          </w:p>
        </w:tc>
        <w:tc>
          <w:tcPr>
            <w:tcW w:w="5126" w:type="dxa"/>
            <w:shd w:val="clear" w:color="auto" w:fill="E6E6E6"/>
          </w:tcPr>
          <w:p w:rsidR="000227E9" w:rsidRPr="00E26B4B" w:rsidRDefault="000227E9" w:rsidP="000227E9">
            <w:pPr>
              <w:keepNext/>
              <w:ind w:left="0" w:firstLine="0"/>
              <w:rPr>
                <w:rFonts w:cstheme="minorHAnsi"/>
              </w:rPr>
            </w:pPr>
            <w:r>
              <w:rPr>
                <w:rFonts w:cstheme="minorHAnsi"/>
              </w:rPr>
              <w:t xml:space="preserve">Metier descriptions will be updated by Member state </w:t>
            </w:r>
          </w:p>
        </w:tc>
      </w:tr>
    </w:tbl>
    <w:p w:rsidR="005431C9" w:rsidRDefault="005431C9" w:rsidP="009B45EA">
      <w:pPr>
        <w:spacing w:after="120"/>
      </w:pPr>
    </w:p>
    <w:p w:rsidR="000227E9" w:rsidRDefault="000227E9" w:rsidP="009B45EA">
      <w:pPr>
        <w:spacing w:after="120"/>
      </w:pPr>
    </w:p>
    <w:tbl>
      <w:tblPr>
        <w:tblW w:w="8080"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76"/>
        <w:gridCol w:w="5104"/>
      </w:tblGrid>
      <w:tr w:rsidR="000227E9" w:rsidRPr="00E26B4B" w:rsidTr="00A315D5">
        <w:trPr>
          <w:cantSplit/>
        </w:trPr>
        <w:tc>
          <w:tcPr>
            <w:tcW w:w="8080" w:type="dxa"/>
            <w:gridSpan w:val="2"/>
            <w:tcBorders>
              <w:bottom w:val="single" w:sz="4" w:space="0" w:color="auto"/>
            </w:tcBorders>
          </w:tcPr>
          <w:p w:rsidR="000227E9" w:rsidRPr="00E26B4B" w:rsidRDefault="000227E9" w:rsidP="00A315D5">
            <w:pPr>
              <w:keepNext/>
              <w:spacing w:before="0"/>
              <w:rPr>
                <w:rFonts w:cstheme="minorHAnsi"/>
                <w:b/>
                <w:bCs/>
              </w:rPr>
            </w:pPr>
            <w:r w:rsidRPr="00FC7F6C">
              <w:rPr>
                <w:rFonts w:cstheme="minorHAnsi"/>
                <w:b/>
                <w:bCs/>
              </w:rPr>
              <w:t>Stock related variables: Setting up of Bilateral agreements</w:t>
            </w:r>
          </w:p>
        </w:tc>
      </w:tr>
      <w:tr w:rsidR="000227E9" w:rsidRPr="00E26B4B" w:rsidTr="000227E9">
        <w:tblPrEx>
          <w:shd w:val="clear" w:color="auto" w:fill="D9D9D9"/>
        </w:tblPrEx>
        <w:tc>
          <w:tcPr>
            <w:tcW w:w="2976" w:type="dxa"/>
            <w:shd w:val="clear" w:color="auto" w:fill="E6E6E6"/>
          </w:tcPr>
          <w:p w:rsidR="000227E9" w:rsidRPr="000227E9" w:rsidRDefault="000227E9" w:rsidP="000227E9">
            <w:pPr>
              <w:keepNext/>
              <w:ind w:left="0" w:firstLine="0"/>
              <w:rPr>
                <w:rFonts w:cstheme="minorHAnsi"/>
                <w:b/>
              </w:rPr>
            </w:pPr>
            <w:r w:rsidRPr="000227E9">
              <w:rPr>
                <w:rFonts w:cstheme="minorHAnsi"/>
                <w:b/>
              </w:rPr>
              <w:t>RCM NA 2012 Recommendation (RCMNA 4)</w:t>
            </w:r>
          </w:p>
        </w:tc>
        <w:tc>
          <w:tcPr>
            <w:tcW w:w="5104" w:type="dxa"/>
            <w:shd w:val="clear" w:color="auto" w:fill="E6E6E6"/>
          </w:tcPr>
          <w:p w:rsidR="000227E9" w:rsidRPr="000227E9" w:rsidRDefault="000227E9" w:rsidP="000227E9">
            <w:pPr>
              <w:keepNext/>
              <w:ind w:left="0" w:firstLine="0"/>
              <w:rPr>
                <w:rFonts w:cstheme="minorHAnsi"/>
              </w:rPr>
            </w:pPr>
            <w:r w:rsidRPr="00FC7F6C">
              <w:rPr>
                <w:rFonts w:cstheme="minorHAnsi"/>
              </w:rPr>
              <w:t>RCM NA recommends MS put in place bilateral agreements for sampling of landings abroad where applicable.</w:t>
            </w:r>
          </w:p>
        </w:tc>
      </w:tr>
      <w:tr w:rsidR="000227E9" w:rsidRPr="00E26B4B" w:rsidTr="000227E9">
        <w:tc>
          <w:tcPr>
            <w:tcW w:w="2976" w:type="dxa"/>
            <w:shd w:val="clear" w:color="auto" w:fill="E6E6E6"/>
          </w:tcPr>
          <w:p w:rsidR="000227E9" w:rsidRPr="000227E9" w:rsidRDefault="000227E9" w:rsidP="000227E9">
            <w:pPr>
              <w:keepNext/>
              <w:ind w:left="0" w:firstLine="0"/>
              <w:rPr>
                <w:rFonts w:cstheme="minorHAnsi"/>
                <w:b/>
              </w:rPr>
            </w:pPr>
            <w:r w:rsidRPr="000227E9">
              <w:rPr>
                <w:rFonts w:cstheme="minorHAnsi"/>
                <w:b/>
              </w:rPr>
              <w:t>Follow-up actions needed</w:t>
            </w:r>
          </w:p>
        </w:tc>
        <w:tc>
          <w:tcPr>
            <w:tcW w:w="5104" w:type="dxa"/>
            <w:shd w:val="clear" w:color="auto" w:fill="E6E6E6"/>
          </w:tcPr>
          <w:p w:rsidR="000227E9" w:rsidRPr="00E26B4B" w:rsidRDefault="000227E9" w:rsidP="000227E9">
            <w:pPr>
              <w:keepNext/>
              <w:ind w:left="0" w:firstLine="0"/>
              <w:rPr>
                <w:rFonts w:cstheme="minorHAnsi"/>
              </w:rPr>
            </w:pPr>
            <w:r w:rsidRPr="00FC7F6C">
              <w:rPr>
                <w:rFonts w:cstheme="minorHAnsi"/>
              </w:rPr>
              <w:t xml:space="preserve">Include </w:t>
            </w:r>
            <w:proofErr w:type="spellStart"/>
            <w:r w:rsidRPr="00FC7F6C">
              <w:rPr>
                <w:rFonts w:cstheme="minorHAnsi"/>
              </w:rPr>
              <w:t>bilaterals</w:t>
            </w:r>
            <w:proofErr w:type="spellEnd"/>
            <w:r w:rsidRPr="00FC7F6C">
              <w:rPr>
                <w:rFonts w:cstheme="minorHAnsi"/>
              </w:rPr>
              <w:t xml:space="preserve"> in the revised NP proposals</w:t>
            </w:r>
          </w:p>
        </w:tc>
      </w:tr>
      <w:tr w:rsidR="000227E9" w:rsidRPr="00E26B4B" w:rsidTr="000227E9">
        <w:tblPrEx>
          <w:shd w:val="clear" w:color="auto" w:fill="D9D9D9"/>
        </w:tblPrEx>
        <w:tc>
          <w:tcPr>
            <w:tcW w:w="2976" w:type="dxa"/>
            <w:shd w:val="clear" w:color="auto" w:fill="E6E6E6"/>
          </w:tcPr>
          <w:p w:rsidR="000227E9" w:rsidRPr="000227E9" w:rsidRDefault="000227E9" w:rsidP="000227E9">
            <w:pPr>
              <w:keepNext/>
              <w:ind w:left="0" w:firstLine="0"/>
              <w:rPr>
                <w:rFonts w:cstheme="minorHAnsi"/>
                <w:b/>
              </w:rPr>
            </w:pPr>
            <w:r w:rsidRPr="000227E9">
              <w:rPr>
                <w:rFonts w:cstheme="minorHAnsi"/>
                <w:b/>
              </w:rPr>
              <w:t>Responsible persons for follow-up actions</w:t>
            </w:r>
          </w:p>
        </w:tc>
        <w:tc>
          <w:tcPr>
            <w:tcW w:w="5104" w:type="dxa"/>
            <w:shd w:val="clear" w:color="auto" w:fill="E6E6E6"/>
          </w:tcPr>
          <w:p w:rsidR="000227E9" w:rsidRPr="00E26B4B" w:rsidRDefault="000227E9" w:rsidP="000227E9">
            <w:pPr>
              <w:keepNext/>
              <w:ind w:left="0" w:firstLine="0"/>
              <w:rPr>
                <w:rFonts w:cstheme="minorHAnsi"/>
              </w:rPr>
            </w:pPr>
            <w:r>
              <w:rPr>
                <w:rFonts w:cstheme="minorHAnsi"/>
              </w:rPr>
              <w:t>MS</w:t>
            </w:r>
          </w:p>
        </w:tc>
      </w:tr>
      <w:tr w:rsidR="000227E9" w:rsidRPr="00E26B4B" w:rsidTr="000227E9">
        <w:tblPrEx>
          <w:shd w:val="clear" w:color="auto" w:fill="D9D9D9"/>
        </w:tblPrEx>
        <w:tc>
          <w:tcPr>
            <w:tcW w:w="2976" w:type="dxa"/>
            <w:shd w:val="clear" w:color="auto" w:fill="E6E6E6"/>
          </w:tcPr>
          <w:p w:rsidR="000227E9" w:rsidRPr="000227E9" w:rsidRDefault="000227E9" w:rsidP="000227E9">
            <w:pPr>
              <w:keepNext/>
              <w:ind w:left="0" w:firstLine="0"/>
              <w:rPr>
                <w:rFonts w:cstheme="minorHAnsi"/>
                <w:b/>
              </w:rPr>
            </w:pPr>
            <w:r w:rsidRPr="000227E9">
              <w:rPr>
                <w:rFonts w:cstheme="minorHAnsi"/>
                <w:b/>
              </w:rPr>
              <w:t>Time frame (Deadline)</w:t>
            </w:r>
          </w:p>
        </w:tc>
        <w:tc>
          <w:tcPr>
            <w:tcW w:w="5104" w:type="dxa"/>
            <w:shd w:val="clear" w:color="auto" w:fill="E6E6E6"/>
          </w:tcPr>
          <w:p w:rsidR="000227E9" w:rsidRPr="00E26B4B" w:rsidRDefault="000227E9" w:rsidP="000227E9">
            <w:pPr>
              <w:keepNext/>
              <w:ind w:left="0" w:firstLine="0"/>
              <w:rPr>
                <w:rFonts w:cstheme="minorHAnsi"/>
              </w:rPr>
            </w:pPr>
            <w:r w:rsidRPr="000227E9">
              <w:rPr>
                <w:rFonts w:cstheme="minorHAnsi"/>
              </w:rPr>
              <w:t>31 Oct 2012</w:t>
            </w:r>
          </w:p>
        </w:tc>
      </w:tr>
      <w:tr w:rsidR="000227E9" w:rsidRPr="00E26B4B" w:rsidTr="000227E9">
        <w:tblPrEx>
          <w:shd w:val="clear" w:color="auto" w:fill="D9D9D9"/>
        </w:tblPrEx>
        <w:tc>
          <w:tcPr>
            <w:tcW w:w="2976" w:type="dxa"/>
            <w:shd w:val="clear" w:color="auto" w:fill="E6E6E6"/>
          </w:tcPr>
          <w:p w:rsidR="000227E9" w:rsidRPr="000227E9" w:rsidRDefault="000227E9" w:rsidP="000227E9">
            <w:pPr>
              <w:keepNext/>
              <w:ind w:left="0" w:firstLine="0"/>
              <w:rPr>
                <w:rFonts w:cstheme="minorHAnsi"/>
                <w:b/>
              </w:rPr>
            </w:pPr>
            <w:r w:rsidRPr="000227E9">
              <w:rPr>
                <w:rFonts w:cstheme="minorHAnsi"/>
                <w:b/>
              </w:rPr>
              <w:t>Follow up by member state</w:t>
            </w:r>
          </w:p>
        </w:tc>
        <w:tc>
          <w:tcPr>
            <w:tcW w:w="5104" w:type="dxa"/>
            <w:shd w:val="clear" w:color="auto" w:fill="E6E6E6"/>
          </w:tcPr>
          <w:p w:rsidR="000227E9" w:rsidRPr="000227E9" w:rsidRDefault="000227E9" w:rsidP="000227E9">
            <w:pPr>
              <w:keepNext/>
              <w:ind w:left="0" w:firstLine="0"/>
              <w:rPr>
                <w:rFonts w:cstheme="minorHAnsi"/>
              </w:rPr>
            </w:pPr>
            <w:r w:rsidRPr="000227E9">
              <w:rPr>
                <w:rFonts w:cstheme="minorHAnsi"/>
              </w:rPr>
              <w:t>Table completed by Member state</w:t>
            </w:r>
          </w:p>
        </w:tc>
      </w:tr>
    </w:tbl>
    <w:p w:rsidR="000227E9" w:rsidRDefault="000227E9" w:rsidP="009B45EA">
      <w:pPr>
        <w:spacing w:after="120"/>
      </w:pPr>
    </w:p>
    <w:p w:rsidR="000227E9" w:rsidRDefault="000227E9" w:rsidP="009B45EA">
      <w:pPr>
        <w:spacing w:after="120"/>
      </w:pPr>
    </w:p>
    <w:p w:rsidR="000227E9" w:rsidRDefault="000227E9" w:rsidP="000227E9">
      <w:pPr>
        <w:spacing w:before="0"/>
      </w:pPr>
    </w:p>
    <w:tbl>
      <w:tblPr>
        <w:tblW w:w="8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27"/>
        <w:gridCol w:w="4853"/>
      </w:tblGrid>
      <w:tr w:rsidR="000227E9" w:rsidRPr="00E26B4B" w:rsidTr="00A315D5">
        <w:trPr>
          <w:cantSplit/>
        </w:trPr>
        <w:tc>
          <w:tcPr>
            <w:tcW w:w="8080" w:type="dxa"/>
            <w:gridSpan w:val="2"/>
            <w:tcBorders>
              <w:bottom w:val="single" w:sz="4" w:space="0" w:color="auto"/>
            </w:tcBorders>
          </w:tcPr>
          <w:p w:rsidR="000227E9" w:rsidRPr="00E26B4B" w:rsidRDefault="000227E9" w:rsidP="00A315D5">
            <w:pPr>
              <w:keepNext/>
              <w:spacing w:before="0"/>
              <w:rPr>
                <w:rFonts w:cstheme="minorHAnsi"/>
                <w:b/>
                <w:bCs/>
              </w:rPr>
            </w:pPr>
            <w:r w:rsidRPr="00FC7F6C">
              <w:rPr>
                <w:rFonts w:cstheme="minorHAnsi"/>
                <w:b/>
                <w:bCs/>
              </w:rPr>
              <w:t>Stock related variables: Setting up of Pilot program</w:t>
            </w:r>
            <w:r>
              <w:rPr>
                <w:rFonts w:cstheme="minorHAnsi"/>
                <w:b/>
                <w:bCs/>
              </w:rPr>
              <w:t>m</w:t>
            </w:r>
            <w:r w:rsidRPr="00FC7F6C">
              <w:rPr>
                <w:rFonts w:cstheme="minorHAnsi"/>
                <w:b/>
                <w:bCs/>
              </w:rPr>
              <w:t xml:space="preserve">es for sampling of Boar fish </w:t>
            </w:r>
            <w:proofErr w:type="spellStart"/>
            <w:r w:rsidRPr="00F44EA6">
              <w:rPr>
                <w:rFonts w:cstheme="minorHAnsi"/>
                <w:b/>
                <w:bCs/>
                <w:i/>
              </w:rPr>
              <w:t>Capros</w:t>
            </w:r>
            <w:proofErr w:type="spellEnd"/>
            <w:r w:rsidRPr="00F44EA6">
              <w:rPr>
                <w:rFonts w:cstheme="minorHAnsi"/>
                <w:b/>
                <w:bCs/>
                <w:i/>
              </w:rPr>
              <w:t xml:space="preserve"> </w:t>
            </w:r>
            <w:proofErr w:type="spellStart"/>
            <w:r w:rsidRPr="00F44EA6">
              <w:rPr>
                <w:rFonts w:cstheme="minorHAnsi"/>
                <w:b/>
                <w:bCs/>
                <w:i/>
              </w:rPr>
              <w:t>aper</w:t>
            </w:r>
            <w:proofErr w:type="spellEnd"/>
          </w:p>
        </w:tc>
      </w:tr>
      <w:tr w:rsidR="000227E9" w:rsidRPr="00E26B4B" w:rsidTr="000227E9">
        <w:tblPrEx>
          <w:shd w:val="clear" w:color="auto" w:fill="D9D9D9"/>
        </w:tblPrEx>
        <w:tc>
          <w:tcPr>
            <w:tcW w:w="3227" w:type="dxa"/>
            <w:shd w:val="clear" w:color="auto" w:fill="E6E6E6"/>
          </w:tcPr>
          <w:p w:rsidR="000227E9" w:rsidRPr="000227E9" w:rsidRDefault="000227E9" w:rsidP="000227E9">
            <w:pPr>
              <w:keepNext/>
              <w:ind w:left="0" w:firstLine="0"/>
              <w:rPr>
                <w:rFonts w:cstheme="minorHAnsi"/>
                <w:b/>
              </w:rPr>
            </w:pPr>
            <w:r w:rsidRPr="000227E9">
              <w:rPr>
                <w:rFonts w:cstheme="minorHAnsi"/>
                <w:b/>
              </w:rPr>
              <w:t>RCM NA 2012 Recommendation (RCMNA 5)</w:t>
            </w:r>
          </w:p>
        </w:tc>
        <w:tc>
          <w:tcPr>
            <w:tcW w:w="4853" w:type="dxa"/>
            <w:shd w:val="clear" w:color="auto" w:fill="E6E6E6"/>
          </w:tcPr>
          <w:p w:rsidR="000227E9" w:rsidRPr="000227E9" w:rsidRDefault="000227E9" w:rsidP="000227E9">
            <w:pPr>
              <w:keepNext/>
              <w:ind w:left="0" w:firstLine="0"/>
              <w:rPr>
                <w:rFonts w:cstheme="minorHAnsi"/>
              </w:rPr>
            </w:pPr>
            <w:r w:rsidRPr="00FC7F6C">
              <w:rPr>
                <w:rFonts w:cstheme="minorHAnsi"/>
              </w:rPr>
              <w:t xml:space="preserve">RCM NA recommends MS involved and that have obligations in the Boar fish fishery to set up </w:t>
            </w:r>
            <w:proofErr w:type="gramStart"/>
            <w:r w:rsidRPr="00FC7F6C">
              <w:rPr>
                <w:rFonts w:cstheme="minorHAnsi"/>
              </w:rPr>
              <w:t>a  pilot</w:t>
            </w:r>
            <w:proofErr w:type="gramEnd"/>
            <w:r w:rsidRPr="00FC7F6C">
              <w:rPr>
                <w:rFonts w:cstheme="minorHAnsi"/>
              </w:rPr>
              <w:t xml:space="preserve"> program for sampling.</w:t>
            </w:r>
          </w:p>
        </w:tc>
      </w:tr>
      <w:tr w:rsidR="000227E9" w:rsidRPr="00E26B4B" w:rsidTr="000227E9">
        <w:tc>
          <w:tcPr>
            <w:tcW w:w="3227" w:type="dxa"/>
            <w:shd w:val="clear" w:color="auto" w:fill="E6E6E6"/>
          </w:tcPr>
          <w:p w:rsidR="000227E9" w:rsidRPr="00E26B4B" w:rsidRDefault="000227E9" w:rsidP="000227E9">
            <w:pPr>
              <w:keepNext/>
              <w:ind w:left="0" w:firstLine="0"/>
              <w:rPr>
                <w:rFonts w:cstheme="minorHAnsi"/>
                <w:b/>
              </w:rPr>
            </w:pPr>
            <w:r w:rsidRPr="00E26B4B">
              <w:rPr>
                <w:rFonts w:cstheme="minorHAnsi"/>
                <w:b/>
              </w:rPr>
              <w:t>Follow-up actions needed</w:t>
            </w:r>
          </w:p>
        </w:tc>
        <w:tc>
          <w:tcPr>
            <w:tcW w:w="4853" w:type="dxa"/>
            <w:shd w:val="clear" w:color="auto" w:fill="E6E6E6"/>
          </w:tcPr>
          <w:p w:rsidR="000227E9" w:rsidRPr="00E26B4B" w:rsidRDefault="000227E9" w:rsidP="000227E9">
            <w:pPr>
              <w:keepNext/>
              <w:ind w:left="0" w:firstLine="0"/>
              <w:rPr>
                <w:rFonts w:cstheme="minorHAnsi"/>
              </w:rPr>
            </w:pPr>
            <w:r w:rsidRPr="00FC7F6C">
              <w:rPr>
                <w:rFonts w:cstheme="minorHAnsi"/>
              </w:rPr>
              <w:t>Include pilot study in the revised NP proposals</w:t>
            </w:r>
          </w:p>
        </w:tc>
      </w:tr>
      <w:tr w:rsidR="000227E9" w:rsidRPr="00E26B4B" w:rsidTr="000227E9">
        <w:tblPrEx>
          <w:shd w:val="clear" w:color="auto" w:fill="D9D9D9"/>
        </w:tblPrEx>
        <w:tc>
          <w:tcPr>
            <w:tcW w:w="3227" w:type="dxa"/>
            <w:shd w:val="clear" w:color="auto" w:fill="E6E6E6"/>
          </w:tcPr>
          <w:p w:rsidR="000227E9" w:rsidRPr="00E26B4B" w:rsidRDefault="000227E9" w:rsidP="000227E9">
            <w:pPr>
              <w:keepNext/>
              <w:ind w:left="0" w:firstLine="0"/>
              <w:rPr>
                <w:rFonts w:cstheme="minorHAnsi"/>
                <w:b/>
              </w:rPr>
            </w:pPr>
            <w:r w:rsidRPr="00E26B4B">
              <w:rPr>
                <w:rFonts w:cstheme="minorHAnsi"/>
                <w:b/>
              </w:rPr>
              <w:t>Responsible persons for follow-up actions</w:t>
            </w:r>
          </w:p>
        </w:tc>
        <w:tc>
          <w:tcPr>
            <w:tcW w:w="4853" w:type="dxa"/>
            <w:shd w:val="clear" w:color="auto" w:fill="E6E6E6"/>
          </w:tcPr>
          <w:p w:rsidR="000227E9" w:rsidRPr="00E26B4B" w:rsidRDefault="000227E9" w:rsidP="000227E9">
            <w:pPr>
              <w:keepNext/>
              <w:ind w:left="0" w:firstLine="0"/>
              <w:rPr>
                <w:rFonts w:cstheme="minorHAnsi"/>
              </w:rPr>
            </w:pPr>
            <w:r w:rsidRPr="00FC7F6C">
              <w:rPr>
                <w:rFonts w:cstheme="minorHAnsi"/>
              </w:rPr>
              <w:t>MS fishing Boar fish</w:t>
            </w:r>
          </w:p>
        </w:tc>
      </w:tr>
      <w:tr w:rsidR="000227E9" w:rsidRPr="00E26B4B" w:rsidTr="000227E9">
        <w:tblPrEx>
          <w:shd w:val="clear" w:color="auto" w:fill="D9D9D9"/>
        </w:tblPrEx>
        <w:tc>
          <w:tcPr>
            <w:tcW w:w="3227" w:type="dxa"/>
            <w:shd w:val="clear" w:color="auto" w:fill="E6E6E6"/>
          </w:tcPr>
          <w:p w:rsidR="000227E9" w:rsidRPr="00E26B4B" w:rsidRDefault="000227E9" w:rsidP="000227E9">
            <w:pPr>
              <w:keepNext/>
              <w:ind w:left="0" w:firstLine="0"/>
              <w:rPr>
                <w:rFonts w:cstheme="minorHAnsi"/>
                <w:b/>
              </w:rPr>
            </w:pPr>
            <w:r w:rsidRPr="00E26B4B">
              <w:rPr>
                <w:rFonts w:cstheme="minorHAnsi"/>
                <w:b/>
              </w:rPr>
              <w:t>Time frame (Deadline)</w:t>
            </w:r>
          </w:p>
        </w:tc>
        <w:tc>
          <w:tcPr>
            <w:tcW w:w="4853" w:type="dxa"/>
            <w:shd w:val="clear" w:color="auto" w:fill="E6E6E6"/>
          </w:tcPr>
          <w:p w:rsidR="000227E9" w:rsidRPr="00E26B4B" w:rsidRDefault="000227E9" w:rsidP="000227E9">
            <w:pPr>
              <w:keepNext/>
              <w:ind w:left="0" w:firstLine="0"/>
              <w:rPr>
                <w:rFonts w:cstheme="minorHAnsi"/>
              </w:rPr>
            </w:pPr>
            <w:r w:rsidRPr="000227E9">
              <w:rPr>
                <w:rFonts w:cstheme="minorHAnsi"/>
              </w:rPr>
              <w:t>31 Oct 2012</w:t>
            </w:r>
          </w:p>
        </w:tc>
      </w:tr>
      <w:tr w:rsidR="000227E9" w:rsidRPr="00E26B4B" w:rsidTr="000227E9">
        <w:tblPrEx>
          <w:shd w:val="clear" w:color="auto" w:fill="D9D9D9"/>
        </w:tblPrEx>
        <w:tc>
          <w:tcPr>
            <w:tcW w:w="3227" w:type="dxa"/>
            <w:shd w:val="clear" w:color="auto" w:fill="E6E6E6"/>
          </w:tcPr>
          <w:p w:rsidR="000227E9" w:rsidRPr="00E26B4B" w:rsidRDefault="000227E9" w:rsidP="000227E9">
            <w:pPr>
              <w:keepNext/>
              <w:ind w:left="0" w:firstLine="0"/>
              <w:rPr>
                <w:rFonts w:cstheme="minorHAnsi"/>
                <w:b/>
              </w:rPr>
            </w:pPr>
            <w:r>
              <w:rPr>
                <w:rFonts w:cstheme="minorHAnsi"/>
                <w:b/>
              </w:rPr>
              <w:t>Follow up by member state</w:t>
            </w:r>
          </w:p>
        </w:tc>
        <w:tc>
          <w:tcPr>
            <w:tcW w:w="4853" w:type="dxa"/>
            <w:shd w:val="clear" w:color="auto" w:fill="E6E6E6"/>
          </w:tcPr>
          <w:p w:rsidR="000227E9" w:rsidRPr="000227E9" w:rsidRDefault="000227E9" w:rsidP="000227E9">
            <w:pPr>
              <w:keepNext/>
              <w:ind w:left="0" w:firstLine="0"/>
              <w:rPr>
                <w:rFonts w:cstheme="minorHAnsi"/>
              </w:rPr>
            </w:pPr>
            <w:r w:rsidRPr="000227E9">
              <w:rPr>
                <w:rFonts w:cstheme="minorHAnsi"/>
              </w:rPr>
              <w:t>Pilot study included in NP 2013 revision</w:t>
            </w:r>
          </w:p>
        </w:tc>
      </w:tr>
    </w:tbl>
    <w:p w:rsidR="000227E9" w:rsidRDefault="000227E9" w:rsidP="009B45EA">
      <w:pPr>
        <w:spacing w:after="120"/>
      </w:pPr>
    </w:p>
    <w:p w:rsidR="005431C9" w:rsidRDefault="005431C9"/>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pStyle w:val="Heading1"/>
        <w:numPr>
          <w:ilvl w:val="0"/>
          <w:numId w:val="0"/>
        </w:numPr>
      </w:pPr>
      <w:bookmarkStart w:id="157" w:name="_Toc333825917"/>
      <w:r>
        <w:t>VIII. List of derogations</w:t>
      </w:r>
      <w:bookmarkEnd w:id="157"/>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r>
        <w:rPr>
          <w:rFonts w:ascii="Times New Roman" w:hAnsi="Times New Roman"/>
        </w:rPr>
        <w:t>List of requests for derogations:</w:t>
      </w:r>
    </w:p>
    <w:tbl>
      <w:tblPr>
        <w:tblW w:w="812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290"/>
        <w:gridCol w:w="1127"/>
        <w:gridCol w:w="1391"/>
        <w:gridCol w:w="1316"/>
      </w:tblGrid>
      <w:tr w:rsidR="005431C9" w:rsidTr="00DF067C">
        <w:tc>
          <w:tcPr>
            <w:tcW w:w="4290" w:type="dxa"/>
          </w:tcPr>
          <w:p w:rsidR="005431C9" w:rsidRDefault="005431C9">
            <w:pPr>
              <w:spacing w:before="0"/>
              <w:ind w:left="0" w:firstLine="0"/>
              <w:rPr>
                <w:rFonts w:ascii="Times New Roman" w:hAnsi="Times New Roman"/>
                <w:b/>
              </w:rPr>
            </w:pPr>
            <w:r>
              <w:rPr>
                <w:rFonts w:ascii="Times New Roman" w:hAnsi="Times New Roman"/>
                <w:b/>
              </w:rPr>
              <w:t>Short title of derogation</w:t>
            </w:r>
          </w:p>
        </w:tc>
        <w:tc>
          <w:tcPr>
            <w:tcW w:w="1127" w:type="dxa"/>
          </w:tcPr>
          <w:p w:rsidR="005431C9" w:rsidRDefault="005431C9">
            <w:pPr>
              <w:spacing w:before="0"/>
              <w:ind w:left="0" w:firstLine="0"/>
              <w:rPr>
                <w:rFonts w:ascii="Times New Roman" w:hAnsi="Times New Roman"/>
                <w:b/>
              </w:rPr>
            </w:pPr>
            <w:r>
              <w:rPr>
                <w:rFonts w:ascii="Times New Roman" w:hAnsi="Times New Roman"/>
                <w:b/>
              </w:rPr>
              <w:t>NP Proposal section</w:t>
            </w:r>
          </w:p>
        </w:tc>
        <w:tc>
          <w:tcPr>
            <w:tcW w:w="1391" w:type="dxa"/>
          </w:tcPr>
          <w:p w:rsidR="005431C9" w:rsidRDefault="005431C9">
            <w:pPr>
              <w:spacing w:before="0"/>
              <w:ind w:left="0" w:firstLine="0"/>
              <w:rPr>
                <w:rFonts w:ascii="Times New Roman" w:hAnsi="Times New Roman"/>
                <w:b/>
              </w:rPr>
            </w:pPr>
            <w:r>
              <w:rPr>
                <w:rFonts w:ascii="Times New Roman" w:hAnsi="Times New Roman"/>
                <w:b/>
              </w:rPr>
              <w:t>Derogation approved or rejected</w:t>
            </w:r>
            <w:r>
              <w:rPr>
                <w:rFonts w:ascii="Times New Roman" w:hAnsi="Times New Roman"/>
                <w:b/>
                <w:vertAlign w:val="superscript"/>
              </w:rPr>
              <w:t>1</w:t>
            </w:r>
          </w:p>
        </w:tc>
        <w:tc>
          <w:tcPr>
            <w:tcW w:w="1316" w:type="dxa"/>
          </w:tcPr>
          <w:p w:rsidR="005431C9" w:rsidRDefault="005431C9">
            <w:pPr>
              <w:spacing w:before="0"/>
              <w:ind w:left="0" w:firstLine="0"/>
              <w:rPr>
                <w:rFonts w:ascii="Times New Roman" w:hAnsi="Times New Roman"/>
                <w:b/>
              </w:rPr>
            </w:pPr>
            <w:r>
              <w:rPr>
                <w:rFonts w:ascii="Times New Roman" w:hAnsi="Times New Roman"/>
                <w:b/>
              </w:rPr>
              <w:t>Year of approval or rejection of past requests for derogations</w:t>
            </w:r>
          </w:p>
        </w:tc>
      </w:tr>
      <w:tr w:rsidR="005431C9" w:rsidTr="00DF067C">
        <w:tc>
          <w:tcPr>
            <w:tcW w:w="4290" w:type="dxa"/>
          </w:tcPr>
          <w:p w:rsidR="005431C9" w:rsidRDefault="005431C9">
            <w:pPr>
              <w:spacing w:before="0"/>
              <w:ind w:left="0" w:firstLine="0"/>
              <w:rPr>
                <w:rFonts w:ascii="Times New Roman" w:hAnsi="Times New Roman"/>
              </w:rPr>
            </w:pPr>
            <w:r>
              <w:rPr>
                <w:rFonts w:ascii="Times New Roman" w:hAnsi="Times New Roman"/>
              </w:rPr>
              <w:t xml:space="preserve">Exemption to sample Orange </w:t>
            </w:r>
            <w:proofErr w:type="spellStart"/>
            <w:r>
              <w:rPr>
                <w:rFonts w:ascii="Times New Roman" w:hAnsi="Times New Roman"/>
              </w:rPr>
              <w:t>Roughy</w:t>
            </w:r>
            <w:proofErr w:type="spellEnd"/>
            <w:r>
              <w:rPr>
                <w:rFonts w:ascii="Times New Roman" w:hAnsi="Times New Roman"/>
              </w:rPr>
              <w:t xml:space="preserve"> and Portuguese Dogfish</w:t>
            </w:r>
          </w:p>
        </w:tc>
        <w:tc>
          <w:tcPr>
            <w:tcW w:w="1127" w:type="dxa"/>
          </w:tcPr>
          <w:p w:rsidR="005431C9" w:rsidRDefault="005431C9">
            <w:pPr>
              <w:spacing w:before="0"/>
              <w:ind w:left="0" w:firstLine="0"/>
              <w:rPr>
                <w:rFonts w:ascii="Times New Roman" w:hAnsi="Times New Roman"/>
              </w:rPr>
            </w:pPr>
            <w:r>
              <w:rPr>
                <w:rFonts w:ascii="Times New Roman" w:hAnsi="Times New Roman"/>
              </w:rPr>
              <w:t>2006 NP Module I 9.2</w:t>
            </w:r>
          </w:p>
        </w:tc>
        <w:tc>
          <w:tcPr>
            <w:tcW w:w="1391" w:type="dxa"/>
          </w:tcPr>
          <w:p w:rsidR="005431C9" w:rsidRDefault="005431C9">
            <w:pPr>
              <w:spacing w:before="0"/>
              <w:ind w:left="0" w:firstLine="0"/>
              <w:rPr>
                <w:rFonts w:ascii="Times New Roman" w:hAnsi="Times New Roman"/>
              </w:rPr>
            </w:pPr>
            <w:r>
              <w:rPr>
                <w:rFonts w:ascii="Times New Roman" w:hAnsi="Times New Roman"/>
              </w:rPr>
              <w:t>a</w:t>
            </w:r>
          </w:p>
        </w:tc>
        <w:tc>
          <w:tcPr>
            <w:tcW w:w="1316" w:type="dxa"/>
          </w:tcPr>
          <w:p w:rsidR="005431C9" w:rsidRDefault="005431C9">
            <w:pPr>
              <w:spacing w:before="0"/>
              <w:ind w:left="0" w:firstLine="0"/>
              <w:rPr>
                <w:rFonts w:ascii="Times New Roman" w:hAnsi="Times New Roman"/>
              </w:rPr>
            </w:pPr>
            <w:r>
              <w:rPr>
                <w:rFonts w:ascii="Times New Roman" w:hAnsi="Times New Roman"/>
              </w:rPr>
              <w:t>2005</w:t>
            </w:r>
          </w:p>
        </w:tc>
      </w:tr>
      <w:tr w:rsidR="005431C9" w:rsidTr="00DF067C">
        <w:trPr>
          <w:trHeight w:val="735"/>
        </w:trPr>
        <w:tc>
          <w:tcPr>
            <w:tcW w:w="4290" w:type="dxa"/>
            <w:tcBorders>
              <w:bottom w:val="single" w:sz="4" w:space="0" w:color="auto"/>
            </w:tcBorders>
          </w:tcPr>
          <w:p w:rsidR="005431C9" w:rsidRDefault="005431C9">
            <w:pPr>
              <w:spacing w:before="0"/>
              <w:ind w:left="0" w:firstLine="0"/>
              <w:rPr>
                <w:rFonts w:ascii="Times New Roman" w:hAnsi="Times New Roman"/>
              </w:rPr>
            </w:pPr>
            <w:r>
              <w:rPr>
                <w:rFonts w:ascii="Times New Roman" w:hAnsi="Times New Roman"/>
              </w:rPr>
              <w:t>Exemption to sample Spanish Mackerel</w:t>
            </w:r>
          </w:p>
        </w:tc>
        <w:tc>
          <w:tcPr>
            <w:tcW w:w="1127" w:type="dxa"/>
            <w:tcBorders>
              <w:bottom w:val="single" w:sz="4" w:space="0" w:color="auto"/>
            </w:tcBorders>
          </w:tcPr>
          <w:p w:rsidR="005431C9" w:rsidRDefault="005431C9" w:rsidP="00DF067C">
            <w:pPr>
              <w:ind w:left="0"/>
              <w:jc w:val="center"/>
              <w:rPr>
                <w:rFonts w:ascii="Times New Roman" w:hAnsi="Times New Roman"/>
              </w:rPr>
            </w:pPr>
            <w:r>
              <w:rPr>
                <w:rFonts w:ascii="Times New Roman" w:hAnsi="Times New Roman"/>
              </w:rPr>
              <w:t>2007 NP Module I 9.2</w:t>
            </w:r>
          </w:p>
        </w:tc>
        <w:tc>
          <w:tcPr>
            <w:tcW w:w="1391" w:type="dxa"/>
            <w:tcBorders>
              <w:bottom w:val="single" w:sz="4" w:space="0" w:color="auto"/>
            </w:tcBorders>
          </w:tcPr>
          <w:p w:rsidR="005431C9" w:rsidRDefault="005431C9">
            <w:pPr>
              <w:spacing w:before="0"/>
              <w:ind w:left="0" w:firstLine="0"/>
              <w:rPr>
                <w:rFonts w:ascii="Times New Roman" w:hAnsi="Times New Roman"/>
              </w:rPr>
            </w:pPr>
            <w:r>
              <w:rPr>
                <w:rFonts w:ascii="Times New Roman" w:hAnsi="Times New Roman"/>
              </w:rPr>
              <w:t>a</w:t>
            </w:r>
          </w:p>
        </w:tc>
        <w:tc>
          <w:tcPr>
            <w:tcW w:w="1316" w:type="dxa"/>
            <w:tcBorders>
              <w:bottom w:val="single" w:sz="4" w:space="0" w:color="auto"/>
            </w:tcBorders>
          </w:tcPr>
          <w:p w:rsidR="005431C9" w:rsidRDefault="005431C9">
            <w:pPr>
              <w:spacing w:before="0"/>
              <w:ind w:left="0" w:firstLine="0"/>
              <w:rPr>
                <w:rFonts w:ascii="Times New Roman" w:hAnsi="Times New Roman"/>
              </w:rPr>
            </w:pPr>
            <w:r>
              <w:rPr>
                <w:rFonts w:ascii="Times New Roman" w:hAnsi="Times New Roman"/>
              </w:rPr>
              <w:t>2006</w:t>
            </w:r>
          </w:p>
        </w:tc>
      </w:tr>
      <w:tr w:rsidR="005431C9" w:rsidTr="00DF067C">
        <w:trPr>
          <w:trHeight w:val="780"/>
        </w:trPr>
        <w:tc>
          <w:tcPr>
            <w:tcW w:w="4290" w:type="dxa"/>
            <w:tcBorders>
              <w:top w:val="single" w:sz="4" w:space="0" w:color="auto"/>
            </w:tcBorders>
          </w:tcPr>
          <w:p w:rsidR="005431C9" w:rsidRDefault="005431C9">
            <w:pPr>
              <w:spacing w:before="0"/>
              <w:ind w:left="0" w:firstLine="0"/>
              <w:rPr>
                <w:rFonts w:ascii="Times New Roman" w:hAnsi="Times New Roman"/>
              </w:rPr>
            </w:pPr>
            <w:r>
              <w:rPr>
                <w:rFonts w:ascii="Times New Roman" w:hAnsi="Times New Roman"/>
              </w:rPr>
              <w:t>Exemption to sample the seed mussel fishery</w:t>
            </w:r>
          </w:p>
        </w:tc>
        <w:tc>
          <w:tcPr>
            <w:tcW w:w="1127" w:type="dxa"/>
            <w:tcBorders>
              <w:top w:val="single" w:sz="4" w:space="0" w:color="auto"/>
            </w:tcBorders>
          </w:tcPr>
          <w:p w:rsidR="005431C9" w:rsidRDefault="005431C9">
            <w:pPr>
              <w:spacing w:before="0"/>
              <w:ind w:left="0" w:firstLine="0"/>
              <w:rPr>
                <w:rFonts w:ascii="Times New Roman" w:hAnsi="Times New Roman"/>
              </w:rPr>
            </w:pPr>
            <w:r>
              <w:rPr>
                <w:rFonts w:ascii="Times New Roman" w:hAnsi="Times New Roman"/>
              </w:rPr>
              <w:t>III.C.5</w:t>
            </w:r>
          </w:p>
        </w:tc>
        <w:tc>
          <w:tcPr>
            <w:tcW w:w="1391" w:type="dxa"/>
            <w:tcBorders>
              <w:top w:val="single" w:sz="4" w:space="0" w:color="auto"/>
            </w:tcBorders>
          </w:tcPr>
          <w:p w:rsidR="005431C9" w:rsidRDefault="005431C9">
            <w:pPr>
              <w:ind w:left="0"/>
              <w:rPr>
                <w:rFonts w:ascii="Times New Roman" w:hAnsi="Times New Roman"/>
              </w:rPr>
            </w:pPr>
            <w:r>
              <w:rPr>
                <w:rFonts w:ascii="Times New Roman" w:hAnsi="Times New Roman"/>
              </w:rPr>
              <w:t xml:space="preserve">  a</w:t>
            </w:r>
          </w:p>
        </w:tc>
        <w:tc>
          <w:tcPr>
            <w:tcW w:w="1316" w:type="dxa"/>
            <w:tcBorders>
              <w:top w:val="single" w:sz="4" w:space="0" w:color="auto"/>
            </w:tcBorders>
          </w:tcPr>
          <w:p w:rsidR="005431C9" w:rsidRDefault="005431C9">
            <w:pPr>
              <w:ind w:left="0"/>
              <w:rPr>
                <w:rFonts w:ascii="Times New Roman" w:hAnsi="Times New Roman"/>
              </w:rPr>
            </w:pPr>
            <w:r>
              <w:rPr>
                <w:rFonts w:ascii="Times New Roman" w:hAnsi="Times New Roman"/>
              </w:rPr>
              <w:t xml:space="preserve">  2009</w:t>
            </w:r>
          </w:p>
        </w:tc>
      </w:tr>
      <w:tr w:rsidR="005431C9" w:rsidTr="00DF067C">
        <w:tc>
          <w:tcPr>
            <w:tcW w:w="4290" w:type="dxa"/>
          </w:tcPr>
          <w:p w:rsidR="005431C9" w:rsidRDefault="005431C9">
            <w:pPr>
              <w:spacing w:before="0"/>
              <w:ind w:left="0" w:firstLine="0"/>
              <w:rPr>
                <w:rFonts w:ascii="Times New Roman" w:hAnsi="Times New Roman"/>
              </w:rPr>
            </w:pPr>
            <w:r>
              <w:rPr>
                <w:rFonts w:ascii="Times New Roman" w:hAnsi="Times New Roman"/>
              </w:rPr>
              <w:t>Exemption for some effort transversal variables NP 2009-2010</w:t>
            </w:r>
          </w:p>
        </w:tc>
        <w:tc>
          <w:tcPr>
            <w:tcW w:w="1127" w:type="dxa"/>
          </w:tcPr>
          <w:p w:rsidR="005431C9" w:rsidRDefault="005431C9">
            <w:pPr>
              <w:spacing w:before="0"/>
              <w:ind w:left="0" w:firstLine="0"/>
              <w:rPr>
                <w:rFonts w:ascii="Times New Roman" w:hAnsi="Times New Roman"/>
                <w:bCs/>
              </w:rPr>
            </w:pPr>
            <w:r>
              <w:rPr>
                <w:rFonts w:ascii="Times New Roman" w:hAnsi="Times New Roman"/>
                <w:bCs/>
              </w:rPr>
              <w:t>III.F.2.4</w:t>
            </w:r>
          </w:p>
        </w:tc>
        <w:tc>
          <w:tcPr>
            <w:tcW w:w="1391" w:type="dxa"/>
          </w:tcPr>
          <w:p w:rsidR="005431C9" w:rsidRDefault="005431C9">
            <w:pPr>
              <w:spacing w:before="0"/>
              <w:ind w:left="0" w:firstLine="0"/>
              <w:rPr>
                <w:rFonts w:ascii="Times New Roman" w:hAnsi="Times New Roman"/>
              </w:rPr>
            </w:pPr>
          </w:p>
        </w:tc>
        <w:tc>
          <w:tcPr>
            <w:tcW w:w="1316" w:type="dxa"/>
          </w:tcPr>
          <w:p w:rsidR="005431C9" w:rsidRDefault="005431C9">
            <w:pPr>
              <w:spacing w:before="0"/>
              <w:ind w:left="0" w:firstLine="0"/>
              <w:rPr>
                <w:rFonts w:ascii="Times New Roman" w:hAnsi="Times New Roman"/>
              </w:rPr>
            </w:pPr>
            <w:r>
              <w:rPr>
                <w:rFonts w:ascii="Times New Roman" w:hAnsi="Times New Roman"/>
              </w:rPr>
              <w:t>2009</w:t>
            </w:r>
          </w:p>
        </w:tc>
      </w:tr>
      <w:tr w:rsidR="005431C9" w:rsidTr="00DF067C">
        <w:tc>
          <w:tcPr>
            <w:tcW w:w="4290" w:type="dxa"/>
          </w:tcPr>
          <w:p w:rsidR="005431C9" w:rsidRDefault="005431C9" w:rsidP="00F81146">
            <w:pPr>
              <w:spacing w:before="0"/>
              <w:ind w:left="0" w:firstLine="0"/>
              <w:rPr>
                <w:rFonts w:ascii="Times New Roman" w:hAnsi="Times New Roman"/>
              </w:rPr>
            </w:pPr>
            <w:r>
              <w:rPr>
                <w:rFonts w:ascii="Times New Roman" w:hAnsi="Times New Roman"/>
              </w:rPr>
              <w:t>Exemption to sample discards from a number of metiers based on  low effort</w:t>
            </w:r>
          </w:p>
        </w:tc>
        <w:tc>
          <w:tcPr>
            <w:tcW w:w="1127" w:type="dxa"/>
          </w:tcPr>
          <w:p w:rsidR="005431C9" w:rsidRDefault="005431C9" w:rsidP="00F81146">
            <w:pPr>
              <w:spacing w:before="0"/>
              <w:ind w:left="0" w:firstLine="0"/>
              <w:rPr>
                <w:rFonts w:ascii="Times New Roman" w:hAnsi="Times New Roman"/>
              </w:rPr>
            </w:pPr>
            <w:r>
              <w:rPr>
                <w:rFonts w:ascii="Times New Roman" w:hAnsi="Times New Roman"/>
              </w:rPr>
              <w:t>III.C.5</w:t>
            </w:r>
          </w:p>
        </w:tc>
        <w:tc>
          <w:tcPr>
            <w:tcW w:w="1391" w:type="dxa"/>
          </w:tcPr>
          <w:p w:rsidR="005431C9" w:rsidRDefault="005431C9" w:rsidP="00F81146">
            <w:pPr>
              <w:spacing w:before="0"/>
              <w:ind w:left="0" w:firstLine="0"/>
              <w:rPr>
                <w:rFonts w:ascii="Times New Roman" w:hAnsi="Times New Roman"/>
              </w:rPr>
            </w:pPr>
            <w:r>
              <w:rPr>
                <w:rFonts w:ascii="Times New Roman" w:hAnsi="Times New Roman"/>
              </w:rPr>
              <w:t>a</w:t>
            </w:r>
          </w:p>
        </w:tc>
        <w:tc>
          <w:tcPr>
            <w:tcW w:w="1316" w:type="dxa"/>
          </w:tcPr>
          <w:p w:rsidR="005431C9" w:rsidRDefault="005431C9" w:rsidP="00F81146">
            <w:pPr>
              <w:spacing w:before="0"/>
              <w:ind w:left="0" w:firstLine="0"/>
              <w:rPr>
                <w:rFonts w:ascii="Times New Roman" w:hAnsi="Times New Roman"/>
              </w:rPr>
            </w:pPr>
            <w:r>
              <w:rPr>
                <w:rFonts w:ascii="Times New Roman" w:hAnsi="Times New Roman"/>
              </w:rPr>
              <w:t>2009</w:t>
            </w:r>
          </w:p>
        </w:tc>
      </w:tr>
      <w:tr w:rsidR="005431C9" w:rsidTr="00DF067C">
        <w:tc>
          <w:tcPr>
            <w:tcW w:w="4290" w:type="dxa"/>
          </w:tcPr>
          <w:p w:rsidR="005431C9" w:rsidRDefault="005431C9">
            <w:pPr>
              <w:spacing w:before="0"/>
              <w:ind w:left="0" w:firstLine="0"/>
              <w:rPr>
                <w:rFonts w:ascii="Times New Roman" w:hAnsi="Times New Roman"/>
              </w:rPr>
            </w:pPr>
            <w:r>
              <w:rPr>
                <w:rFonts w:ascii="Times New Roman" w:hAnsi="Times New Roman"/>
              </w:rPr>
              <w:t xml:space="preserve">Exemption to sample discards from a number of metiers based </w:t>
            </w:r>
            <w:proofErr w:type="gramStart"/>
            <w:r>
              <w:rPr>
                <w:rFonts w:ascii="Times New Roman" w:hAnsi="Times New Roman"/>
              </w:rPr>
              <w:t>on  low</w:t>
            </w:r>
            <w:proofErr w:type="gramEnd"/>
            <w:r>
              <w:rPr>
                <w:rFonts w:ascii="Times New Roman" w:hAnsi="Times New Roman"/>
              </w:rPr>
              <w:t xml:space="preserve"> effort. See below list</w:t>
            </w:r>
          </w:p>
        </w:tc>
        <w:tc>
          <w:tcPr>
            <w:tcW w:w="1127" w:type="dxa"/>
          </w:tcPr>
          <w:p w:rsidR="005431C9" w:rsidRDefault="005431C9">
            <w:pPr>
              <w:spacing w:before="0"/>
              <w:ind w:left="0" w:firstLine="0"/>
              <w:rPr>
                <w:rFonts w:ascii="Times New Roman" w:hAnsi="Times New Roman"/>
              </w:rPr>
            </w:pPr>
            <w:r>
              <w:rPr>
                <w:rFonts w:ascii="Times New Roman" w:hAnsi="Times New Roman"/>
              </w:rPr>
              <w:t>III.C.1</w:t>
            </w:r>
          </w:p>
        </w:tc>
        <w:tc>
          <w:tcPr>
            <w:tcW w:w="1391" w:type="dxa"/>
          </w:tcPr>
          <w:p w:rsidR="005431C9" w:rsidRDefault="005431C9">
            <w:pPr>
              <w:spacing w:before="0"/>
              <w:ind w:left="0" w:firstLine="0"/>
              <w:rPr>
                <w:rFonts w:ascii="Times New Roman" w:hAnsi="Times New Roman"/>
              </w:rPr>
            </w:pPr>
          </w:p>
        </w:tc>
        <w:tc>
          <w:tcPr>
            <w:tcW w:w="1316" w:type="dxa"/>
          </w:tcPr>
          <w:p w:rsidR="005431C9" w:rsidRDefault="005431C9">
            <w:pPr>
              <w:spacing w:before="0"/>
              <w:ind w:left="0" w:firstLine="0"/>
              <w:rPr>
                <w:rFonts w:ascii="Times New Roman" w:hAnsi="Times New Roman"/>
              </w:rPr>
            </w:pPr>
            <w:r>
              <w:rPr>
                <w:rFonts w:ascii="Times New Roman" w:hAnsi="Times New Roman"/>
              </w:rPr>
              <w:t>2010</w:t>
            </w:r>
          </w:p>
        </w:tc>
      </w:tr>
      <w:tr w:rsidR="005431C9" w:rsidTr="00DF067C">
        <w:tc>
          <w:tcPr>
            <w:tcW w:w="4290" w:type="dxa"/>
          </w:tcPr>
          <w:p w:rsidR="005431C9" w:rsidRDefault="005431C9" w:rsidP="002E683C">
            <w:pPr>
              <w:spacing w:before="0"/>
              <w:ind w:left="0" w:firstLine="0"/>
              <w:rPr>
                <w:rFonts w:ascii="Times New Roman" w:hAnsi="Times New Roman"/>
              </w:rPr>
            </w:pPr>
            <w:r>
              <w:rPr>
                <w:rFonts w:ascii="Times New Roman" w:hAnsi="Times New Roman"/>
              </w:rPr>
              <w:t>Exemption to sample recreational catches of Sea Bass</w:t>
            </w:r>
          </w:p>
        </w:tc>
        <w:tc>
          <w:tcPr>
            <w:tcW w:w="1127" w:type="dxa"/>
          </w:tcPr>
          <w:p w:rsidR="00BF3396" w:rsidRDefault="005431C9">
            <w:pPr>
              <w:spacing w:before="0"/>
              <w:ind w:left="0" w:firstLine="0"/>
              <w:rPr>
                <w:rFonts w:ascii="Times New Roman" w:hAnsi="Times New Roman"/>
              </w:rPr>
            </w:pPr>
            <w:r>
              <w:rPr>
                <w:rFonts w:ascii="Times New Roman" w:hAnsi="Times New Roman"/>
              </w:rPr>
              <w:t>III.D.</w:t>
            </w:r>
            <w:r w:rsidR="00487734">
              <w:rPr>
                <w:rFonts w:ascii="Times New Roman" w:hAnsi="Times New Roman"/>
              </w:rPr>
              <w:t>6</w:t>
            </w:r>
          </w:p>
        </w:tc>
        <w:tc>
          <w:tcPr>
            <w:tcW w:w="1391" w:type="dxa"/>
          </w:tcPr>
          <w:p w:rsidR="005431C9" w:rsidRDefault="005431C9">
            <w:pPr>
              <w:spacing w:before="0"/>
              <w:ind w:left="0" w:firstLine="0"/>
              <w:rPr>
                <w:rFonts w:ascii="Times New Roman" w:hAnsi="Times New Roman"/>
              </w:rPr>
            </w:pPr>
          </w:p>
        </w:tc>
        <w:tc>
          <w:tcPr>
            <w:tcW w:w="1316" w:type="dxa"/>
          </w:tcPr>
          <w:p w:rsidR="005431C9" w:rsidRDefault="005431C9">
            <w:pPr>
              <w:spacing w:before="0"/>
              <w:ind w:left="0" w:firstLine="0"/>
              <w:rPr>
                <w:rFonts w:ascii="Times New Roman" w:hAnsi="Times New Roman"/>
              </w:rPr>
            </w:pPr>
          </w:p>
        </w:tc>
      </w:tr>
      <w:tr w:rsidR="005431C9" w:rsidTr="00DF067C">
        <w:tc>
          <w:tcPr>
            <w:tcW w:w="4290" w:type="dxa"/>
          </w:tcPr>
          <w:p w:rsidR="005431C9" w:rsidRDefault="005431C9" w:rsidP="002E683C">
            <w:pPr>
              <w:spacing w:before="0"/>
              <w:ind w:left="0" w:firstLine="0"/>
              <w:rPr>
                <w:rFonts w:ascii="Times New Roman" w:hAnsi="Times New Roman"/>
              </w:rPr>
            </w:pPr>
            <w:r>
              <w:rPr>
                <w:rFonts w:ascii="Times New Roman" w:hAnsi="Times New Roman"/>
              </w:rPr>
              <w:t>Exemption to sample recreational catches of Eel</w:t>
            </w:r>
          </w:p>
        </w:tc>
        <w:tc>
          <w:tcPr>
            <w:tcW w:w="1127" w:type="dxa"/>
          </w:tcPr>
          <w:p w:rsidR="00BF3396" w:rsidRDefault="005431C9">
            <w:pPr>
              <w:spacing w:before="0"/>
              <w:ind w:left="0" w:firstLine="0"/>
              <w:rPr>
                <w:rFonts w:ascii="Times New Roman" w:hAnsi="Times New Roman"/>
              </w:rPr>
            </w:pPr>
            <w:r>
              <w:rPr>
                <w:rFonts w:ascii="Times New Roman" w:hAnsi="Times New Roman"/>
              </w:rPr>
              <w:t>III.D.</w:t>
            </w:r>
            <w:r w:rsidR="00487734">
              <w:rPr>
                <w:rFonts w:ascii="Times New Roman" w:hAnsi="Times New Roman"/>
              </w:rPr>
              <w:t>6</w:t>
            </w:r>
          </w:p>
        </w:tc>
        <w:tc>
          <w:tcPr>
            <w:tcW w:w="1391" w:type="dxa"/>
          </w:tcPr>
          <w:p w:rsidR="005431C9" w:rsidRDefault="005431C9">
            <w:pPr>
              <w:spacing w:before="0"/>
              <w:ind w:left="0" w:firstLine="0"/>
              <w:rPr>
                <w:rFonts w:ascii="Times New Roman" w:hAnsi="Times New Roman"/>
              </w:rPr>
            </w:pPr>
          </w:p>
        </w:tc>
        <w:tc>
          <w:tcPr>
            <w:tcW w:w="1316" w:type="dxa"/>
          </w:tcPr>
          <w:p w:rsidR="005431C9" w:rsidRDefault="005431C9">
            <w:pPr>
              <w:spacing w:before="0"/>
              <w:ind w:left="0" w:firstLine="0"/>
              <w:rPr>
                <w:rFonts w:ascii="Times New Roman" w:hAnsi="Times New Roman"/>
              </w:rPr>
            </w:pPr>
          </w:p>
        </w:tc>
      </w:tr>
      <w:tr w:rsidR="005431C9" w:rsidTr="00DF067C">
        <w:tc>
          <w:tcPr>
            <w:tcW w:w="4290" w:type="dxa"/>
          </w:tcPr>
          <w:p w:rsidR="005431C9" w:rsidRDefault="005431C9" w:rsidP="002E683C">
            <w:pPr>
              <w:spacing w:before="0"/>
              <w:ind w:left="0" w:firstLine="0"/>
              <w:rPr>
                <w:rFonts w:ascii="Times New Roman" w:hAnsi="Times New Roman"/>
              </w:rPr>
            </w:pPr>
            <w:r>
              <w:rPr>
                <w:rFonts w:ascii="Times New Roman" w:hAnsi="Times New Roman"/>
              </w:rPr>
              <w:t>Exemption to sample recreational catches of Shark</w:t>
            </w:r>
          </w:p>
        </w:tc>
        <w:tc>
          <w:tcPr>
            <w:tcW w:w="1127" w:type="dxa"/>
          </w:tcPr>
          <w:p w:rsidR="00BF3396" w:rsidRDefault="005431C9">
            <w:pPr>
              <w:spacing w:before="0"/>
              <w:ind w:left="0" w:firstLine="0"/>
              <w:rPr>
                <w:rFonts w:ascii="Times New Roman" w:hAnsi="Times New Roman"/>
              </w:rPr>
            </w:pPr>
            <w:r>
              <w:rPr>
                <w:rFonts w:ascii="Times New Roman" w:hAnsi="Times New Roman"/>
              </w:rPr>
              <w:t>III.D.</w:t>
            </w:r>
            <w:r w:rsidR="00487734">
              <w:rPr>
                <w:rFonts w:ascii="Times New Roman" w:hAnsi="Times New Roman"/>
              </w:rPr>
              <w:t>6</w:t>
            </w:r>
          </w:p>
        </w:tc>
        <w:tc>
          <w:tcPr>
            <w:tcW w:w="1391" w:type="dxa"/>
          </w:tcPr>
          <w:p w:rsidR="005431C9" w:rsidRDefault="005431C9">
            <w:pPr>
              <w:spacing w:before="0"/>
              <w:ind w:left="0" w:firstLine="0"/>
              <w:rPr>
                <w:rFonts w:ascii="Times New Roman" w:hAnsi="Times New Roman"/>
              </w:rPr>
            </w:pPr>
          </w:p>
        </w:tc>
        <w:tc>
          <w:tcPr>
            <w:tcW w:w="1316" w:type="dxa"/>
          </w:tcPr>
          <w:p w:rsidR="005431C9" w:rsidRDefault="005431C9">
            <w:pPr>
              <w:spacing w:before="0"/>
              <w:ind w:left="0" w:firstLine="0"/>
              <w:rPr>
                <w:rFonts w:ascii="Times New Roman" w:hAnsi="Times New Roman"/>
              </w:rPr>
            </w:pPr>
          </w:p>
        </w:tc>
      </w:tr>
    </w:tbl>
    <w:p w:rsidR="005431C9" w:rsidRDefault="005431C9">
      <w:pPr>
        <w:spacing w:before="0"/>
        <w:ind w:left="0" w:firstLine="0"/>
        <w:jc w:val="both"/>
        <w:rPr>
          <w:rFonts w:ascii="Times New Roman" w:hAnsi="Times New Roman"/>
          <w:sz w:val="20"/>
          <w:szCs w:val="20"/>
        </w:rPr>
      </w:pPr>
      <w:r>
        <w:rPr>
          <w:rFonts w:ascii="Times New Roman" w:hAnsi="Times New Roman"/>
          <w:sz w:val="20"/>
          <w:szCs w:val="20"/>
        </w:rPr>
        <w:t xml:space="preserve"> </w:t>
      </w:r>
      <w:r>
        <w:rPr>
          <w:rFonts w:ascii="Times New Roman" w:hAnsi="Times New Roman"/>
          <w:sz w:val="20"/>
          <w:szCs w:val="20"/>
          <w:vertAlign w:val="superscript"/>
        </w:rPr>
        <w:t>1</w:t>
      </w:r>
      <w:r>
        <w:rPr>
          <w:rFonts w:ascii="Times New Roman" w:hAnsi="Times New Roman"/>
          <w:sz w:val="20"/>
          <w:szCs w:val="20"/>
        </w:rPr>
        <w:t xml:space="preserve"> Insert ‘a’ for approved or ‘r’ for rejected</w:t>
      </w: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r>
        <w:rPr>
          <w:rFonts w:ascii="Times New Roman" w:hAnsi="Times New Roman"/>
        </w:rPr>
        <w:t>List of metiers for which MS is looking for derogation based of low level of effort.</w:t>
      </w:r>
    </w:p>
    <w:p w:rsidR="005431C9" w:rsidRDefault="005431C9">
      <w:pPr>
        <w:spacing w:before="0"/>
        <w:ind w:left="0" w:firstLine="0"/>
        <w:jc w:val="both"/>
        <w:rPr>
          <w:rFonts w:ascii="Times New Roman" w:hAnsi="Times New Roman"/>
        </w:rPr>
      </w:pPr>
    </w:p>
    <w:tbl>
      <w:tblPr>
        <w:tblW w:w="8720" w:type="dxa"/>
        <w:tblInd w:w="108" w:type="dxa"/>
        <w:tblLook w:val="0000"/>
      </w:tblPr>
      <w:tblGrid>
        <w:gridCol w:w="1113"/>
        <w:gridCol w:w="2262"/>
        <w:gridCol w:w="2394"/>
        <w:gridCol w:w="1895"/>
        <w:gridCol w:w="1056"/>
      </w:tblGrid>
      <w:tr w:rsidR="005431C9" w:rsidRPr="000163E1" w:rsidTr="006F1A3B">
        <w:trPr>
          <w:trHeight w:val="259"/>
          <w:tblHeader/>
        </w:trPr>
        <w:tc>
          <w:tcPr>
            <w:tcW w:w="1113" w:type="dxa"/>
            <w:tcBorders>
              <w:top w:val="single" w:sz="4" w:space="0" w:color="auto"/>
              <w:left w:val="single" w:sz="4" w:space="0" w:color="auto"/>
              <w:bottom w:val="single" w:sz="4" w:space="0" w:color="auto"/>
              <w:right w:val="single" w:sz="4" w:space="0" w:color="auto"/>
            </w:tcBorders>
            <w:noWrap/>
          </w:tcPr>
          <w:p w:rsidR="005431C9" w:rsidRPr="000163E1" w:rsidRDefault="005431C9" w:rsidP="00F81146">
            <w:pPr>
              <w:spacing w:before="0"/>
              <w:ind w:left="0" w:firstLine="0"/>
              <w:jc w:val="center"/>
              <w:rPr>
                <w:rFonts w:ascii="Arial" w:hAnsi="Arial" w:cs="Arial"/>
                <w:b/>
                <w:sz w:val="20"/>
                <w:szCs w:val="20"/>
                <w:lang w:val="en-IE"/>
              </w:rPr>
            </w:pPr>
            <w:r w:rsidRPr="000163E1">
              <w:rPr>
                <w:rFonts w:ascii="Arial" w:hAnsi="Arial" w:cs="Arial"/>
                <w:b/>
                <w:sz w:val="20"/>
                <w:szCs w:val="20"/>
                <w:lang w:val="en-IE"/>
              </w:rPr>
              <w:t>Fishing Ground</w:t>
            </w:r>
          </w:p>
        </w:tc>
        <w:tc>
          <w:tcPr>
            <w:tcW w:w="2262" w:type="dxa"/>
            <w:tcBorders>
              <w:top w:val="single" w:sz="4" w:space="0" w:color="auto"/>
              <w:left w:val="single" w:sz="4" w:space="0" w:color="auto"/>
              <w:bottom w:val="single" w:sz="4" w:space="0" w:color="auto"/>
              <w:right w:val="single" w:sz="4" w:space="0" w:color="auto"/>
            </w:tcBorders>
            <w:noWrap/>
          </w:tcPr>
          <w:p w:rsidR="005431C9" w:rsidRPr="000163E1" w:rsidRDefault="005431C9" w:rsidP="00F81146">
            <w:pPr>
              <w:spacing w:before="0"/>
              <w:ind w:left="0" w:firstLine="0"/>
              <w:jc w:val="center"/>
              <w:rPr>
                <w:rFonts w:ascii="Arial" w:hAnsi="Arial" w:cs="Arial"/>
                <w:b/>
                <w:sz w:val="20"/>
                <w:szCs w:val="20"/>
                <w:lang w:val="en-IE"/>
              </w:rPr>
            </w:pPr>
            <w:r w:rsidRPr="000163E1">
              <w:rPr>
                <w:rFonts w:ascii="Arial" w:hAnsi="Arial" w:cs="Arial"/>
                <w:b/>
                <w:sz w:val="20"/>
                <w:szCs w:val="20"/>
                <w:lang w:val="en-IE"/>
              </w:rPr>
              <w:t>Gear LVL4</w:t>
            </w:r>
          </w:p>
        </w:tc>
        <w:tc>
          <w:tcPr>
            <w:tcW w:w="2394" w:type="dxa"/>
            <w:tcBorders>
              <w:top w:val="single" w:sz="4" w:space="0" w:color="auto"/>
              <w:left w:val="single" w:sz="4" w:space="0" w:color="auto"/>
              <w:bottom w:val="single" w:sz="4" w:space="0" w:color="auto"/>
              <w:right w:val="single" w:sz="4" w:space="0" w:color="auto"/>
            </w:tcBorders>
            <w:noWrap/>
          </w:tcPr>
          <w:p w:rsidR="005431C9" w:rsidRPr="000163E1" w:rsidRDefault="005431C9" w:rsidP="00F81146">
            <w:pPr>
              <w:spacing w:before="0"/>
              <w:ind w:left="0" w:firstLine="0"/>
              <w:jc w:val="center"/>
              <w:rPr>
                <w:rFonts w:ascii="Arial" w:hAnsi="Arial" w:cs="Arial"/>
                <w:b/>
                <w:sz w:val="20"/>
                <w:szCs w:val="20"/>
                <w:lang w:val="en-IE"/>
              </w:rPr>
            </w:pPr>
            <w:r w:rsidRPr="000163E1">
              <w:rPr>
                <w:rFonts w:ascii="Arial" w:hAnsi="Arial" w:cs="Arial"/>
                <w:b/>
                <w:sz w:val="20"/>
                <w:szCs w:val="20"/>
                <w:lang w:val="en-IE"/>
              </w:rPr>
              <w:t>Target Assemblage</w:t>
            </w:r>
          </w:p>
          <w:p w:rsidR="005431C9" w:rsidRPr="000163E1" w:rsidRDefault="005431C9" w:rsidP="00F81146">
            <w:pPr>
              <w:spacing w:before="0"/>
              <w:ind w:left="0" w:firstLine="0"/>
              <w:jc w:val="center"/>
              <w:rPr>
                <w:rFonts w:ascii="Arial" w:hAnsi="Arial" w:cs="Arial"/>
                <w:b/>
                <w:sz w:val="20"/>
                <w:szCs w:val="20"/>
                <w:lang w:val="en-IE"/>
              </w:rPr>
            </w:pPr>
            <w:r w:rsidRPr="000163E1">
              <w:rPr>
                <w:rFonts w:ascii="Arial" w:hAnsi="Arial" w:cs="Arial"/>
                <w:b/>
                <w:sz w:val="20"/>
                <w:szCs w:val="20"/>
                <w:lang w:val="en-IE"/>
              </w:rPr>
              <w:t>LVL5</w:t>
            </w:r>
          </w:p>
        </w:tc>
        <w:tc>
          <w:tcPr>
            <w:tcW w:w="1895" w:type="dxa"/>
            <w:tcBorders>
              <w:top w:val="single" w:sz="4" w:space="0" w:color="auto"/>
              <w:left w:val="single" w:sz="4" w:space="0" w:color="auto"/>
              <w:bottom w:val="single" w:sz="4" w:space="0" w:color="auto"/>
              <w:right w:val="single" w:sz="4" w:space="0" w:color="auto"/>
            </w:tcBorders>
            <w:noWrap/>
          </w:tcPr>
          <w:p w:rsidR="005431C9" w:rsidRPr="000163E1" w:rsidRDefault="005431C9" w:rsidP="00F81146">
            <w:pPr>
              <w:spacing w:before="0"/>
              <w:ind w:left="0" w:firstLine="0"/>
              <w:jc w:val="center"/>
              <w:rPr>
                <w:rFonts w:ascii="Arial" w:hAnsi="Arial" w:cs="Arial"/>
                <w:b/>
                <w:sz w:val="20"/>
                <w:szCs w:val="20"/>
                <w:lang w:val="en-IE"/>
              </w:rPr>
            </w:pPr>
            <w:r w:rsidRPr="000163E1">
              <w:rPr>
                <w:rFonts w:ascii="Arial" w:hAnsi="Arial" w:cs="Arial"/>
                <w:b/>
                <w:sz w:val="20"/>
                <w:szCs w:val="20"/>
                <w:lang w:val="en-IE"/>
              </w:rPr>
              <w:t>Métier LVL6</w:t>
            </w:r>
          </w:p>
        </w:tc>
        <w:tc>
          <w:tcPr>
            <w:tcW w:w="1056" w:type="dxa"/>
            <w:tcBorders>
              <w:top w:val="single" w:sz="4" w:space="0" w:color="auto"/>
              <w:left w:val="single" w:sz="4" w:space="0" w:color="auto"/>
              <w:bottom w:val="single" w:sz="4" w:space="0" w:color="auto"/>
              <w:right w:val="single" w:sz="4" w:space="0" w:color="auto"/>
            </w:tcBorders>
            <w:noWrap/>
          </w:tcPr>
          <w:p w:rsidR="005431C9" w:rsidRPr="000163E1" w:rsidRDefault="005431C9" w:rsidP="00F81146">
            <w:pPr>
              <w:spacing w:before="0"/>
              <w:ind w:left="0" w:firstLine="0"/>
              <w:jc w:val="center"/>
              <w:rPr>
                <w:rFonts w:ascii="Arial" w:hAnsi="Arial" w:cs="Arial"/>
                <w:b/>
                <w:sz w:val="20"/>
                <w:szCs w:val="20"/>
                <w:lang w:val="en-IE"/>
              </w:rPr>
            </w:pPr>
            <w:r w:rsidRPr="000163E1">
              <w:rPr>
                <w:rFonts w:ascii="Arial" w:hAnsi="Arial" w:cs="Arial"/>
                <w:b/>
                <w:sz w:val="20"/>
                <w:szCs w:val="20"/>
                <w:lang w:val="en-IE"/>
              </w:rPr>
              <w:t>Effort Days</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VI</w:t>
            </w:r>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Hand and Pole Lines</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Small Pelagic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LHP_SPF_0_0_0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1</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VIIa</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Hand and Pole Lines</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Demersal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LHP_DEF_0_0_0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1</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VIIa</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Hand and Pole Lines</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Small Pelagic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LHP_SPF_0_0_0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3</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VIIbcjk</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Hand and Pole Lines</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Large Pelagic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LHP_LPF_0_0_0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8</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VIIIabde</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Hand and Pole Lines</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Large Pelagic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LHP_LPF_0_0_0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4</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VIIa</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 xml:space="preserve">Set </w:t>
            </w:r>
            <w:proofErr w:type="spellStart"/>
            <w:r w:rsidRPr="000163E1">
              <w:rPr>
                <w:rFonts w:ascii="Arial" w:hAnsi="Arial" w:cs="Arial"/>
                <w:sz w:val="20"/>
                <w:szCs w:val="20"/>
                <w:lang w:val="en-IE"/>
              </w:rPr>
              <w:t>Longlines</w:t>
            </w:r>
            <w:proofErr w:type="spellEnd"/>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Demersal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LLS_DEF_0_0_0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1</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VIIbcjk</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 xml:space="preserve">Set </w:t>
            </w:r>
            <w:proofErr w:type="spellStart"/>
            <w:r w:rsidRPr="000163E1">
              <w:rPr>
                <w:rFonts w:ascii="Arial" w:hAnsi="Arial" w:cs="Arial"/>
                <w:sz w:val="20"/>
                <w:szCs w:val="20"/>
                <w:lang w:val="en-IE"/>
              </w:rPr>
              <w:t>Longlines</w:t>
            </w:r>
            <w:proofErr w:type="spellEnd"/>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Large Pelagic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LLS_LPF_0_0_0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4</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VIIbcjk</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 xml:space="preserve">Set </w:t>
            </w:r>
            <w:proofErr w:type="spellStart"/>
            <w:r w:rsidRPr="000163E1">
              <w:rPr>
                <w:rFonts w:ascii="Arial" w:hAnsi="Arial" w:cs="Arial"/>
                <w:sz w:val="20"/>
                <w:szCs w:val="20"/>
                <w:lang w:val="en-IE"/>
              </w:rPr>
              <w:t>Longlines</w:t>
            </w:r>
            <w:proofErr w:type="spellEnd"/>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Small Pelagic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LLS_SPF_0_0_0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1</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I II</w:t>
            </w:r>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 xml:space="preserve">Set </w:t>
            </w:r>
            <w:proofErr w:type="spellStart"/>
            <w:r w:rsidRPr="000163E1">
              <w:rPr>
                <w:rFonts w:ascii="Arial" w:hAnsi="Arial" w:cs="Arial"/>
                <w:sz w:val="20"/>
                <w:szCs w:val="20"/>
                <w:lang w:val="en-IE"/>
              </w:rPr>
              <w:t>Longlines</w:t>
            </w:r>
            <w:proofErr w:type="spellEnd"/>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Demersal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LLS_DEF_0_0_0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18</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VIIbcjk</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 xml:space="preserve">Drift </w:t>
            </w:r>
            <w:proofErr w:type="spellStart"/>
            <w:r w:rsidRPr="000163E1">
              <w:rPr>
                <w:rFonts w:ascii="Arial" w:hAnsi="Arial" w:cs="Arial"/>
                <w:sz w:val="20"/>
                <w:szCs w:val="20"/>
                <w:lang w:val="en-IE"/>
              </w:rPr>
              <w:t>Longlines</w:t>
            </w:r>
            <w:proofErr w:type="spellEnd"/>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Demersal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LLD_DEF_0_0_0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3</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VIIbcjk</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 xml:space="preserve">Drift </w:t>
            </w:r>
            <w:proofErr w:type="spellStart"/>
            <w:r w:rsidRPr="000163E1">
              <w:rPr>
                <w:rFonts w:ascii="Arial" w:hAnsi="Arial" w:cs="Arial"/>
                <w:sz w:val="20"/>
                <w:szCs w:val="20"/>
                <w:lang w:val="en-IE"/>
              </w:rPr>
              <w:t>Longlines</w:t>
            </w:r>
            <w:proofErr w:type="spellEnd"/>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Large Pelagic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LLD_LPF_0_0_0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3</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VIIbcjk</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Bottom Otter Trawl</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Deep-water Species</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OTB_DWS_0_0_0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18</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Pr>
                <w:rFonts w:ascii="Arial" w:hAnsi="Arial" w:cs="Arial"/>
                <w:sz w:val="20"/>
                <w:szCs w:val="20"/>
                <w:lang w:val="en-IE"/>
              </w:rPr>
              <w:t>VIIe</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Dredge</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Molluscs</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DRB-MOL-0_0_0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Pr>
                <w:rFonts w:ascii="Arial" w:hAnsi="Arial" w:cs="Arial"/>
                <w:sz w:val="20"/>
                <w:szCs w:val="20"/>
                <w:lang w:val="en-IE"/>
              </w:rPr>
              <w:t>2</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VIIIabde</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Bottom Otter Trawl</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Demersal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OTB_DEF_0_0_0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3</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VIIe</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Beam Trawl</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Demersal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sidRPr="000163E1">
              <w:rPr>
                <w:rFonts w:ascii="Arial" w:hAnsi="Arial" w:cs="Arial"/>
                <w:sz w:val="20"/>
                <w:szCs w:val="20"/>
                <w:lang w:val="en-IE"/>
              </w:rPr>
              <w:t>TBB_DEF_0_0_0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sidRPr="000163E1">
              <w:rPr>
                <w:rFonts w:ascii="Arial" w:hAnsi="Arial" w:cs="Arial"/>
                <w:sz w:val="20"/>
                <w:szCs w:val="20"/>
                <w:lang w:val="en-IE"/>
              </w:rPr>
              <w:t>4</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VI</w:t>
            </w:r>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Miscellaneous</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Demersal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MIS_DEF_0_0_0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Pr>
                <w:rFonts w:ascii="Arial" w:hAnsi="Arial" w:cs="Arial"/>
                <w:sz w:val="20"/>
                <w:szCs w:val="20"/>
                <w:lang w:val="en-IE"/>
              </w:rPr>
              <w:t>2</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Pr>
                <w:rFonts w:ascii="Arial" w:hAnsi="Arial" w:cs="Arial"/>
                <w:sz w:val="20"/>
                <w:szCs w:val="20"/>
                <w:lang w:val="en-IE"/>
              </w:rPr>
              <w:t>VIa</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Miscellaneous</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Demersal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MIS_DEF_10_0_0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Pr>
                <w:rFonts w:ascii="Arial" w:hAnsi="Arial" w:cs="Arial"/>
                <w:sz w:val="20"/>
                <w:szCs w:val="20"/>
                <w:lang w:val="en-IE"/>
              </w:rPr>
              <w:t>1</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VIIbcjk</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Miscellaneous</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Demersal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MIS_DEF_80_0_0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Pr>
                <w:rFonts w:ascii="Arial" w:hAnsi="Arial" w:cs="Arial"/>
                <w:sz w:val="20"/>
                <w:szCs w:val="20"/>
                <w:lang w:val="en-IE"/>
              </w:rPr>
              <w:t>1</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7A278A" w:rsidRDefault="005431C9" w:rsidP="00F81146">
            <w:pPr>
              <w:spacing w:before="0"/>
              <w:ind w:left="0" w:firstLine="0"/>
              <w:rPr>
                <w:rFonts w:ascii="Arial" w:hAnsi="Arial" w:cs="Arial"/>
                <w:sz w:val="20"/>
                <w:szCs w:val="20"/>
                <w:lang w:val="en-IE"/>
              </w:rPr>
            </w:pPr>
            <w:proofErr w:type="spellStart"/>
            <w:r w:rsidRPr="000163E1">
              <w:rPr>
                <w:rFonts w:ascii="Arial" w:hAnsi="Arial" w:cs="Arial"/>
                <w:sz w:val="20"/>
                <w:szCs w:val="20"/>
                <w:lang w:val="en-IE"/>
              </w:rPr>
              <w:t>VIIbcjk</w:t>
            </w:r>
            <w:r>
              <w:rPr>
                <w:rFonts w:ascii="Arial" w:hAnsi="Arial" w:cs="Arial"/>
                <w:sz w:val="20"/>
                <w:szCs w:val="20"/>
                <w:lang w:val="en-IE"/>
              </w:rPr>
              <w:t>fgh</w:t>
            </w:r>
            <w:proofErr w:type="spellEnd"/>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Miscellaneous</w:t>
            </w: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Demersal Fish</w:t>
            </w: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r>
              <w:rPr>
                <w:rFonts w:ascii="Arial" w:hAnsi="Arial" w:cs="Arial"/>
                <w:sz w:val="20"/>
                <w:szCs w:val="20"/>
                <w:lang w:val="en-IE"/>
              </w:rPr>
              <w:t>MIS_DEF_0_0_0</w:t>
            </w: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r>
              <w:rPr>
                <w:rFonts w:ascii="Arial" w:hAnsi="Arial" w:cs="Arial"/>
                <w:sz w:val="20"/>
                <w:szCs w:val="20"/>
                <w:lang w:val="en-IE"/>
              </w:rPr>
              <w:t>2</w:t>
            </w:r>
          </w:p>
        </w:tc>
      </w:tr>
      <w:tr w:rsidR="005431C9" w:rsidRPr="000163E1" w:rsidTr="00F81146">
        <w:trPr>
          <w:trHeight w:val="259"/>
        </w:trPr>
        <w:tc>
          <w:tcPr>
            <w:tcW w:w="1113"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
        </w:tc>
        <w:tc>
          <w:tcPr>
            <w:tcW w:w="2262"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
        </w:tc>
        <w:tc>
          <w:tcPr>
            <w:tcW w:w="2394"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
        </w:tc>
        <w:tc>
          <w:tcPr>
            <w:tcW w:w="1895"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rPr>
                <w:rFonts w:ascii="Arial" w:hAnsi="Arial" w:cs="Arial"/>
                <w:sz w:val="20"/>
                <w:szCs w:val="20"/>
                <w:lang w:val="en-IE"/>
              </w:rPr>
            </w:pPr>
          </w:p>
        </w:tc>
        <w:tc>
          <w:tcPr>
            <w:tcW w:w="1056" w:type="dxa"/>
            <w:tcBorders>
              <w:top w:val="single" w:sz="4" w:space="0" w:color="auto"/>
              <w:left w:val="single" w:sz="4" w:space="0" w:color="auto"/>
              <w:bottom w:val="single" w:sz="4" w:space="0" w:color="auto"/>
              <w:right w:val="single" w:sz="4" w:space="0" w:color="auto"/>
            </w:tcBorders>
            <w:noWrap/>
            <w:vAlign w:val="bottom"/>
          </w:tcPr>
          <w:p w:rsidR="005431C9" w:rsidRPr="000163E1" w:rsidRDefault="005431C9" w:rsidP="00F81146">
            <w:pPr>
              <w:spacing w:before="0"/>
              <w:ind w:left="0" w:firstLine="0"/>
              <w:jc w:val="right"/>
              <w:rPr>
                <w:rFonts w:ascii="Arial" w:hAnsi="Arial" w:cs="Arial"/>
                <w:sz w:val="20"/>
                <w:szCs w:val="20"/>
                <w:lang w:val="en-IE"/>
              </w:rPr>
            </w:pPr>
          </w:p>
        </w:tc>
      </w:tr>
    </w:tbl>
    <w:p w:rsidR="005431C9" w:rsidRDefault="005431C9">
      <w:pPr>
        <w:spacing w:before="0"/>
        <w:ind w:left="0" w:firstLine="0"/>
        <w:jc w:val="both"/>
        <w:rPr>
          <w:rFonts w:ascii="Times New Roman" w:hAnsi="Times New Roman"/>
          <w:b/>
        </w:rPr>
      </w:pPr>
      <w:r>
        <w:rPr>
          <w:rFonts w:ascii="Times New Roman" w:hAnsi="Times New Roman"/>
          <w:b/>
        </w:rPr>
        <w:br w:type="page"/>
      </w:r>
    </w:p>
    <w:p w:rsidR="005431C9" w:rsidRDefault="005431C9">
      <w:pPr>
        <w:pStyle w:val="Heading1"/>
        <w:numPr>
          <w:ilvl w:val="0"/>
          <w:numId w:val="0"/>
        </w:numPr>
      </w:pPr>
      <w:bookmarkStart w:id="158" w:name="_Toc333825918"/>
      <w:r>
        <w:t>IX. List of acronyms and abbreviations</w:t>
      </w:r>
      <w:bookmarkEnd w:id="158"/>
    </w:p>
    <w:p w:rsidR="005431C9" w:rsidRDefault="005431C9">
      <w:pPr>
        <w:spacing w:before="0"/>
        <w:ind w:left="0" w:firstLine="0"/>
        <w:jc w:val="both"/>
        <w:rPr>
          <w:rFonts w:ascii="Times New Roman" w:hAnsi="Times New Roman"/>
        </w:rPr>
      </w:pPr>
    </w:p>
    <w:p w:rsidR="005431C9" w:rsidRDefault="005431C9">
      <w:pPr>
        <w:ind w:left="0" w:firstLine="0"/>
        <w:jc w:val="both"/>
        <w:rPr>
          <w:rFonts w:ascii="Times New Roman" w:hAnsi="Times New Roman"/>
        </w:rPr>
      </w:pPr>
      <w:r>
        <w:rPr>
          <w:rFonts w:ascii="Times New Roman" w:hAnsi="Times New Roman"/>
          <w:b/>
        </w:rPr>
        <w:t xml:space="preserve">Acoustic surveys </w:t>
      </w:r>
      <w:r>
        <w:rPr>
          <w:rFonts w:ascii="Times New Roman" w:hAnsi="Times New Roman"/>
        </w:rPr>
        <w:t>Acoustic surveys use sound waves emitted from a "transducer" to estimate the density of plankton and fish shoals. The transducer is attached to a drop keel on the survey vessel, which is linked to an echo sounder in the vessel which records the shoals of fish as "marks" on a screen or paper trace.  The density of these marks is used to calculate total biomass of a stock.</w:t>
      </w:r>
    </w:p>
    <w:p w:rsidR="005431C9" w:rsidRDefault="005431C9">
      <w:pPr>
        <w:ind w:left="0" w:firstLine="0"/>
        <w:jc w:val="both"/>
        <w:rPr>
          <w:rFonts w:ascii="Times New Roman" w:hAnsi="Times New Roman"/>
        </w:rPr>
      </w:pPr>
      <w:r>
        <w:rPr>
          <w:rFonts w:ascii="Times New Roman" w:hAnsi="Times New Roman"/>
          <w:b/>
        </w:rPr>
        <w:t xml:space="preserve">Age </w:t>
      </w:r>
      <w:r>
        <w:rPr>
          <w:rFonts w:ascii="Times New Roman" w:hAnsi="Times New Roman"/>
        </w:rPr>
        <w:t>The number of years of life completed, here indicated by an Arabic numeral, followed by a plus sign if there is any possibility of ambiguity (age 5, age 5+).</w:t>
      </w:r>
    </w:p>
    <w:p w:rsidR="005431C9" w:rsidRDefault="005431C9">
      <w:pPr>
        <w:ind w:left="0" w:firstLine="0"/>
        <w:jc w:val="both"/>
        <w:rPr>
          <w:rFonts w:ascii="Times New Roman" w:hAnsi="Times New Roman"/>
          <w:b/>
        </w:rPr>
      </w:pPr>
      <w:r>
        <w:rPr>
          <w:rFonts w:ascii="Times New Roman" w:hAnsi="Times New Roman"/>
          <w:b/>
        </w:rPr>
        <w:t xml:space="preserve">BIM </w:t>
      </w:r>
      <w:proofErr w:type="gramStart"/>
      <w:r>
        <w:rPr>
          <w:rFonts w:ascii="Times New Roman" w:hAnsi="Times New Roman"/>
        </w:rPr>
        <w:t>An</w:t>
      </w:r>
      <w:proofErr w:type="gramEnd"/>
      <w:r>
        <w:rPr>
          <w:rFonts w:ascii="Times New Roman" w:hAnsi="Times New Roman"/>
        </w:rPr>
        <w:t xml:space="preserve"> </w:t>
      </w:r>
      <w:proofErr w:type="spellStart"/>
      <w:r>
        <w:rPr>
          <w:rFonts w:ascii="Times New Roman" w:hAnsi="Times New Roman"/>
        </w:rPr>
        <w:t>Bord</w:t>
      </w:r>
      <w:proofErr w:type="spellEnd"/>
      <w:r>
        <w:rPr>
          <w:rFonts w:ascii="Times New Roman" w:hAnsi="Times New Roman"/>
        </w:rPr>
        <w:t xml:space="preserve"> </w:t>
      </w:r>
      <w:proofErr w:type="spellStart"/>
      <w:r>
        <w:rPr>
          <w:rFonts w:ascii="Times New Roman" w:hAnsi="Times New Roman"/>
        </w:rPr>
        <w:t>Iascaigh</w:t>
      </w:r>
      <w:proofErr w:type="spellEnd"/>
      <w:r>
        <w:rPr>
          <w:rFonts w:ascii="Times New Roman" w:hAnsi="Times New Roman"/>
        </w:rPr>
        <w:t xml:space="preserve"> </w:t>
      </w:r>
      <w:proofErr w:type="spellStart"/>
      <w:r>
        <w:rPr>
          <w:rFonts w:ascii="Times New Roman" w:hAnsi="Times New Roman"/>
        </w:rPr>
        <w:t>Mhara</w:t>
      </w:r>
      <w:proofErr w:type="spellEnd"/>
      <w:r>
        <w:rPr>
          <w:rFonts w:ascii="Times New Roman" w:hAnsi="Times New Roman"/>
        </w:rPr>
        <w:t xml:space="preserve">, The Irish Sea Fisheries Board, charged with responsibility for development of the fishing and aquaculture industries in Ireland.  </w:t>
      </w:r>
      <w:r>
        <w:rPr>
          <w:rFonts w:ascii="Times New Roman" w:hAnsi="Times New Roman"/>
          <w:b/>
        </w:rPr>
        <w:t>(</w:t>
      </w:r>
      <w:r>
        <w:rPr>
          <w:rFonts w:ascii="Times New Roman" w:hAnsi="Times New Roman"/>
        </w:rPr>
        <w:t>see</w:t>
      </w:r>
      <w:r>
        <w:rPr>
          <w:rFonts w:ascii="Times New Roman" w:hAnsi="Times New Roman"/>
          <w:b/>
        </w:rPr>
        <w:t xml:space="preserve"> </w:t>
      </w:r>
      <w:hyperlink r:id="rId27" w:history="1">
        <w:r>
          <w:rPr>
            <w:rStyle w:val="Hyperlink"/>
            <w:rFonts w:ascii="Times New Roman" w:hAnsi="Times New Roman"/>
          </w:rPr>
          <w:t>www.bim.ie</w:t>
        </w:r>
      </w:hyperlink>
      <w:r>
        <w:rPr>
          <w:rFonts w:ascii="Times New Roman" w:hAnsi="Times New Roman"/>
          <w:b/>
        </w:rPr>
        <w:t xml:space="preserve">) </w:t>
      </w:r>
    </w:p>
    <w:p w:rsidR="005431C9" w:rsidRDefault="005431C9">
      <w:pPr>
        <w:ind w:left="0" w:firstLine="0"/>
        <w:jc w:val="both"/>
        <w:rPr>
          <w:rFonts w:ascii="Times New Roman" w:hAnsi="Times New Roman"/>
        </w:rPr>
      </w:pPr>
      <w:r>
        <w:rPr>
          <w:rFonts w:ascii="Times New Roman" w:hAnsi="Times New Roman"/>
          <w:b/>
        </w:rPr>
        <w:t>By-catch</w:t>
      </w:r>
      <w:r>
        <w:rPr>
          <w:rFonts w:ascii="Times New Roman" w:hAnsi="Times New Roman"/>
        </w:rPr>
        <w:t xml:space="preserve"> Refers to discarded catch (see Discards) plus incidental catch not purposely targeted by the fishermen.</w:t>
      </w:r>
    </w:p>
    <w:p w:rsidR="005431C9" w:rsidRDefault="005431C9">
      <w:pPr>
        <w:ind w:left="0" w:firstLine="0"/>
        <w:jc w:val="both"/>
        <w:rPr>
          <w:rFonts w:ascii="Times New Roman" w:hAnsi="Times New Roman"/>
        </w:rPr>
      </w:pPr>
      <w:r>
        <w:rPr>
          <w:rFonts w:ascii="Times New Roman" w:hAnsi="Times New Roman"/>
          <w:b/>
        </w:rPr>
        <w:t>CPUE /Catch Per Unit of Effort</w:t>
      </w:r>
      <w:r>
        <w:rPr>
          <w:rFonts w:ascii="Times New Roman" w:hAnsi="Times New Roman"/>
        </w:rPr>
        <w:t xml:space="preserve">   The catch of fish, in numbers or in weight, taken by a defined unit of fishing effort. Also called catch per effort, fishing success, or availability.</w:t>
      </w:r>
    </w:p>
    <w:p w:rsidR="005431C9" w:rsidRDefault="005431C9">
      <w:pPr>
        <w:ind w:left="0" w:firstLine="0"/>
        <w:jc w:val="both"/>
        <w:rPr>
          <w:rFonts w:ascii="Times New Roman" w:hAnsi="Times New Roman"/>
          <w:bCs/>
        </w:rPr>
      </w:pPr>
      <w:r>
        <w:rPr>
          <w:rFonts w:ascii="Times New Roman" w:hAnsi="Times New Roman"/>
          <w:b/>
        </w:rPr>
        <w:t xml:space="preserve">DAMF </w:t>
      </w:r>
      <w:r>
        <w:rPr>
          <w:rFonts w:ascii="Times New Roman" w:hAnsi="Times New Roman"/>
          <w:bCs/>
        </w:rPr>
        <w:t xml:space="preserve">Department of Agriculture, Marine and </w:t>
      </w:r>
      <w:proofErr w:type="gramStart"/>
      <w:r>
        <w:rPr>
          <w:rFonts w:ascii="Times New Roman" w:hAnsi="Times New Roman"/>
          <w:bCs/>
        </w:rPr>
        <w:t>Food  (</w:t>
      </w:r>
      <w:proofErr w:type="gramEnd"/>
      <w:r>
        <w:rPr>
          <w:rFonts w:ascii="Times New Roman" w:hAnsi="Times New Roman"/>
          <w:bCs/>
        </w:rPr>
        <w:t xml:space="preserve">see </w:t>
      </w:r>
      <w:hyperlink r:id="rId28" w:history="1">
        <w:r>
          <w:rPr>
            <w:rStyle w:val="Hyperlink"/>
            <w:rFonts w:ascii="Times New Roman" w:hAnsi="Times New Roman"/>
            <w:bCs/>
          </w:rPr>
          <w:t>www.daff.gov.ie</w:t>
        </w:r>
      </w:hyperlink>
      <w:r>
        <w:rPr>
          <w:rFonts w:ascii="Times New Roman" w:hAnsi="Times New Roman"/>
          <w:bCs/>
        </w:rPr>
        <w:t xml:space="preserve">) </w:t>
      </w:r>
    </w:p>
    <w:p w:rsidR="005431C9" w:rsidRDefault="005431C9">
      <w:pPr>
        <w:ind w:left="0" w:firstLine="0"/>
        <w:jc w:val="both"/>
      </w:pPr>
      <w:r>
        <w:rPr>
          <w:rFonts w:ascii="Times New Roman" w:hAnsi="Times New Roman"/>
          <w:b/>
        </w:rPr>
        <w:t>DCENR</w:t>
      </w:r>
      <w:r>
        <w:t xml:space="preserve"> </w:t>
      </w:r>
      <w:r>
        <w:rPr>
          <w:rFonts w:ascii="Times New Roman" w:hAnsi="Times New Roman"/>
        </w:rPr>
        <w:t xml:space="preserve">Department of Communications Energy and Natural resources (see </w:t>
      </w:r>
      <w:proofErr w:type="spellStart"/>
      <w:r>
        <w:rPr>
          <w:rFonts w:ascii="Times New Roman" w:hAnsi="Times New Roman"/>
        </w:rPr>
        <w:t>www.dcenr.gov.ie</w:t>
      </w:r>
      <w:proofErr w:type="spellEnd"/>
      <w:r>
        <w:rPr>
          <w:rFonts w:ascii="Times New Roman" w:hAnsi="Times New Roman"/>
        </w:rPr>
        <w:t>)</w:t>
      </w:r>
    </w:p>
    <w:p w:rsidR="005431C9" w:rsidRDefault="005431C9">
      <w:pPr>
        <w:ind w:left="0" w:firstLine="0"/>
        <w:jc w:val="both"/>
        <w:rPr>
          <w:rFonts w:ascii="Times New Roman" w:hAnsi="Times New Roman"/>
        </w:rPr>
      </w:pPr>
      <w:r>
        <w:rPr>
          <w:rFonts w:ascii="Times New Roman" w:hAnsi="Times New Roman"/>
          <w:b/>
        </w:rPr>
        <w:t xml:space="preserve">DCF / Data Collection Framework </w:t>
      </w:r>
      <w:r>
        <w:rPr>
          <w:rFonts w:ascii="Times New Roman" w:hAnsi="Times New Roman"/>
        </w:rPr>
        <w:t>EU Council Regulations 1543/2000, 1639/2001, 199/2008 established a community framework for the collection and management of the data needed to conduct the common fisheries policy. Each member state must collect data on the biology of the fish stocks, on the fleets and their activities and on economic and social issues</w:t>
      </w:r>
    </w:p>
    <w:p w:rsidR="005431C9" w:rsidRDefault="005431C9">
      <w:pPr>
        <w:ind w:left="0" w:firstLine="0"/>
        <w:jc w:val="both"/>
        <w:rPr>
          <w:rFonts w:ascii="Times New Roman" w:hAnsi="Times New Roman"/>
        </w:rPr>
      </w:pPr>
      <w:r>
        <w:rPr>
          <w:rFonts w:ascii="Times New Roman" w:hAnsi="Times New Roman"/>
          <w:b/>
        </w:rPr>
        <w:t xml:space="preserve">Discard </w:t>
      </w:r>
      <w:r>
        <w:rPr>
          <w:rFonts w:ascii="Times New Roman" w:hAnsi="Times New Roman"/>
        </w:rPr>
        <w:t>Discards are defined as that part of the catch returned to the sea as a result of economic, legal or other considerations.</w:t>
      </w:r>
    </w:p>
    <w:p w:rsidR="005431C9" w:rsidRDefault="005431C9">
      <w:pPr>
        <w:ind w:left="0" w:firstLine="0"/>
        <w:jc w:val="both"/>
        <w:rPr>
          <w:rFonts w:ascii="Times New Roman" w:hAnsi="Times New Roman"/>
        </w:rPr>
      </w:pPr>
      <w:r>
        <w:rPr>
          <w:rFonts w:ascii="Times New Roman" w:hAnsi="Times New Roman"/>
          <w:b/>
        </w:rPr>
        <w:t>Discard rate</w:t>
      </w:r>
      <w:r>
        <w:rPr>
          <w:rFonts w:ascii="Times New Roman" w:hAnsi="Times New Roman"/>
        </w:rPr>
        <w:t xml:space="preserve"> The percentage (or proportion) of the total catch which is discarded.</w:t>
      </w:r>
    </w:p>
    <w:p w:rsidR="005431C9" w:rsidRDefault="005431C9">
      <w:pPr>
        <w:ind w:left="0" w:firstLine="0"/>
        <w:jc w:val="both"/>
        <w:rPr>
          <w:rFonts w:ascii="Times New Roman" w:hAnsi="Times New Roman"/>
        </w:rPr>
      </w:pPr>
      <w:proofErr w:type="gramStart"/>
      <w:r>
        <w:rPr>
          <w:rFonts w:ascii="Times New Roman" w:hAnsi="Times New Roman"/>
          <w:b/>
        </w:rPr>
        <w:t>FAT</w:t>
      </w:r>
      <w:r>
        <w:rPr>
          <w:rFonts w:ascii="Times New Roman" w:hAnsi="Times New Roman"/>
        </w:rPr>
        <w:t xml:space="preserve">  Fisheries</w:t>
      </w:r>
      <w:proofErr w:type="gramEnd"/>
      <w:r>
        <w:rPr>
          <w:rFonts w:ascii="Times New Roman" w:hAnsi="Times New Roman"/>
        </w:rPr>
        <w:t xml:space="preserve"> Assessment Technician – regionally-based sea-going staff employed by FSS. </w:t>
      </w:r>
    </w:p>
    <w:p w:rsidR="005431C9" w:rsidRDefault="005431C9">
      <w:pPr>
        <w:ind w:left="0" w:firstLine="0"/>
        <w:jc w:val="both"/>
        <w:rPr>
          <w:rFonts w:ascii="Times New Roman" w:hAnsi="Times New Roman"/>
        </w:rPr>
      </w:pPr>
      <w:r>
        <w:rPr>
          <w:rFonts w:ascii="Times New Roman" w:hAnsi="Times New Roman"/>
          <w:b/>
        </w:rPr>
        <w:t xml:space="preserve">Fishing </w:t>
      </w:r>
      <w:proofErr w:type="gramStart"/>
      <w:r>
        <w:rPr>
          <w:rFonts w:ascii="Times New Roman" w:hAnsi="Times New Roman"/>
          <w:b/>
        </w:rPr>
        <w:t>Effort</w:t>
      </w:r>
      <w:r>
        <w:rPr>
          <w:rFonts w:ascii="Times New Roman" w:hAnsi="Times New Roman"/>
        </w:rPr>
        <w:t xml:space="preserve">  The</w:t>
      </w:r>
      <w:proofErr w:type="gramEnd"/>
      <w:r>
        <w:rPr>
          <w:rFonts w:ascii="Times New Roman" w:hAnsi="Times New Roman"/>
        </w:rPr>
        <w:t xml:space="preserve"> total fishing gear in use for a specified period of time. When two or more kinds of gear are used, they must be adjusted to some standard type </w:t>
      </w:r>
    </w:p>
    <w:p w:rsidR="005431C9" w:rsidRDefault="005431C9">
      <w:pPr>
        <w:ind w:left="0" w:firstLine="0"/>
        <w:jc w:val="both"/>
        <w:rPr>
          <w:rFonts w:ascii="Times New Roman" w:hAnsi="Times New Roman"/>
        </w:rPr>
      </w:pPr>
      <w:r>
        <w:rPr>
          <w:rFonts w:ascii="Times New Roman" w:hAnsi="Times New Roman"/>
          <w:b/>
        </w:rPr>
        <w:t xml:space="preserve">Groundfish </w:t>
      </w:r>
      <w:r>
        <w:rPr>
          <w:rFonts w:ascii="Times New Roman" w:hAnsi="Times New Roman"/>
        </w:rPr>
        <w:t xml:space="preserve">Species of demersal fish dwelling on, or close to the sea floor, as targeted in the annual </w:t>
      </w:r>
      <w:r w:rsidRPr="00DD58BB">
        <w:rPr>
          <w:rFonts w:ascii="Times New Roman" w:hAnsi="Times New Roman"/>
        </w:rPr>
        <w:t xml:space="preserve">Western IBTS 4th quarter </w:t>
      </w:r>
      <w:proofErr w:type="gramStart"/>
      <w:r w:rsidRPr="00DD58BB">
        <w:rPr>
          <w:rFonts w:ascii="Times New Roman" w:hAnsi="Times New Roman"/>
        </w:rPr>
        <w:t>survey</w:t>
      </w:r>
      <w:r>
        <w:rPr>
          <w:rFonts w:ascii="Times New Roman" w:hAnsi="Times New Roman"/>
        </w:rPr>
        <w:t xml:space="preserve">  around</w:t>
      </w:r>
      <w:proofErr w:type="gramEnd"/>
      <w:r>
        <w:rPr>
          <w:rFonts w:ascii="Times New Roman" w:hAnsi="Times New Roman"/>
        </w:rPr>
        <w:t xml:space="preserve"> the Irish coast.</w:t>
      </w:r>
    </w:p>
    <w:p w:rsidR="005431C9" w:rsidRDefault="005431C9">
      <w:pPr>
        <w:ind w:left="0" w:firstLine="0"/>
        <w:jc w:val="both"/>
        <w:rPr>
          <w:rFonts w:ascii="Times New Roman" w:hAnsi="Times New Roman"/>
        </w:rPr>
      </w:pPr>
      <w:r>
        <w:rPr>
          <w:rFonts w:ascii="Times New Roman" w:hAnsi="Times New Roman"/>
          <w:b/>
        </w:rPr>
        <w:t>IBTS</w:t>
      </w:r>
      <w:r>
        <w:rPr>
          <w:rFonts w:ascii="Times New Roman" w:hAnsi="Times New Roman"/>
          <w:b/>
        </w:rPr>
        <w:tab/>
      </w:r>
      <w:r>
        <w:rPr>
          <w:rFonts w:ascii="Times New Roman" w:hAnsi="Times New Roman"/>
          <w:bCs/>
        </w:rPr>
        <w:t>International Bottom Trawl Survey Working group</w:t>
      </w:r>
    </w:p>
    <w:p w:rsidR="005431C9" w:rsidRDefault="005431C9">
      <w:pPr>
        <w:ind w:left="0" w:firstLine="0"/>
        <w:jc w:val="both"/>
        <w:rPr>
          <w:rFonts w:ascii="Times New Roman" w:hAnsi="Times New Roman"/>
        </w:rPr>
      </w:pPr>
      <w:r>
        <w:rPr>
          <w:rFonts w:ascii="Times New Roman" w:hAnsi="Times New Roman"/>
          <w:b/>
        </w:rPr>
        <w:t>ICES</w:t>
      </w:r>
      <w:r>
        <w:rPr>
          <w:rFonts w:ascii="Times New Roman" w:hAnsi="Times New Roman"/>
        </w:rPr>
        <w:t xml:space="preserve"> International Council for the Exploration of the Seas –Ireland shares the Total Allowable Catches TACs for many stocks we exploit with our European Union partners. Because of this international dimension many stocks need to be assessed in international </w:t>
      </w:r>
      <w:proofErr w:type="spellStart"/>
      <w:r>
        <w:rPr>
          <w:rFonts w:ascii="Times New Roman" w:hAnsi="Times New Roman"/>
        </w:rPr>
        <w:t>fora</w:t>
      </w:r>
      <w:proofErr w:type="spellEnd"/>
      <w:r>
        <w:rPr>
          <w:rFonts w:ascii="Times New Roman" w:hAnsi="Times New Roman"/>
        </w:rPr>
        <w:t xml:space="preserve"> such as ICES. </w:t>
      </w:r>
    </w:p>
    <w:p w:rsidR="005431C9" w:rsidRDefault="005431C9">
      <w:pPr>
        <w:ind w:left="0" w:firstLine="0"/>
        <w:jc w:val="both"/>
        <w:rPr>
          <w:rFonts w:ascii="Times New Roman" w:hAnsi="Times New Roman"/>
          <w:b/>
        </w:rPr>
      </w:pPr>
      <w:r>
        <w:rPr>
          <w:rFonts w:ascii="Times New Roman" w:hAnsi="Times New Roman"/>
          <w:b/>
        </w:rPr>
        <w:t>ICCAT</w:t>
      </w:r>
      <w:r>
        <w:rPr>
          <w:rFonts w:ascii="Times New Roman" w:hAnsi="Times New Roman"/>
        </w:rPr>
        <w:t xml:space="preserve"> International Commission for the Conservation of Atlantic Tuna </w:t>
      </w:r>
    </w:p>
    <w:p w:rsidR="005431C9" w:rsidRDefault="005431C9">
      <w:pPr>
        <w:ind w:left="0" w:firstLine="0"/>
        <w:jc w:val="both"/>
        <w:rPr>
          <w:rFonts w:ascii="Times New Roman" w:hAnsi="Times New Roman"/>
          <w:b/>
        </w:rPr>
      </w:pPr>
      <w:r>
        <w:rPr>
          <w:rFonts w:ascii="Times New Roman" w:hAnsi="Times New Roman"/>
          <w:b/>
        </w:rPr>
        <w:t>Marine Institute</w:t>
      </w:r>
      <w:r>
        <w:rPr>
          <w:rFonts w:ascii="Times New Roman" w:hAnsi="Times New Roman"/>
        </w:rPr>
        <w:t xml:space="preserve"> The Marine Institute is Ireland's national agency with the following general functions: "to undertake, to co-ordinate, to promote and to assist in marine research and development and to provide such services related to marine research and development, that in the opinion of the Institute will promote economic development and create employment and protect the environment." Marine Institute Act, 1991 </w:t>
      </w:r>
      <w:r>
        <w:rPr>
          <w:rFonts w:ascii="Times New Roman" w:hAnsi="Times New Roman"/>
          <w:b/>
        </w:rPr>
        <w:t>(</w:t>
      </w:r>
      <w:r>
        <w:rPr>
          <w:rFonts w:ascii="Times New Roman" w:hAnsi="Times New Roman"/>
        </w:rPr>
        <w:t>see</w:t>
      </w:r>
      <w:r>
        <w:rPr>
          <w:rFonts w:ascii="Times New Roman" w:hAnsi="Times New Roman"/>
          <w:b/>
        </w:rPr>
        <w:t xml:space="preserve"> </w:t>
      </w:r>
      <w:hyperlink r:id="rId29" w:history="1">
        <w:r>
          <w:rPr>
            <w:rStyle w:val="Hyperlink"/>
            <w:rFonts w:ascii="Times New Roman" w:hAnsi="Times New Roman"/>
            <w:b/>
          </w:rPr>
          <w:t>www.marine.ie</w:t>
        </w:r>
      </w:hyperlink>
      <w:r>
        <w:rPr>
          <w:rFonts w:ascii="Times New Roman" w:hAnsi="Times New Roman"/>
          <w:b/>
        </w:rPr>
        <w:t>)</w:t>
      </w:r>
    </w:p>
    <w:p w:rsidR="005431C9" w:rsidRDefault="005431C9">
      <w:pPr>
        <w:ind w:left="0" w:firstLine="0"/>
        <w:jc w:val="both"/>
        <w:rPr>
          <w:rFonts w:ascii="Times New Roman" w:hAnsi="Times New Roman"/>
          <w:b/>
        </w:rPr>
      </w:pPr>
      <w:proofErr w:type="gramStart"/>
      <w:r>
        <w:rPr>
          <w:rFonts w:ascii="Times New Roman" w:hAnsi="Times New Roman"/>
          <w:b/>
        </w:rPr>
        <w:t>IFI  Inland</w:t>
      </w:r>
      <w:proofErr w:type="gramEnd"/>
      <w:r>
        <w:rPr>
          <w:rFonts w:ascii="Times New Roman" w:hAnsi="Times New Roman"/>
          <w:b/>
        </w:rPr>
        <w:t xml:space="preserve"> Fisheries Ireland Recreational fisheries are included in their responsibilities.</w:t>
      </w:r>
    </w:p>
    <w:p w:rsidR="005431C9" w:rsidRDefault="005431C9">
      <w:pPr>
        <w:ind w:left="0" w:firstLine="0"/>
        <w:jc w:val="both"/>
        <w:rPr>
          <w:rFonts w:ascii="Times New Roman" w:hAnsi="Times New Roman"/>
          <w:b/>
        </w:rPr>
      </w:pPr>
      <w:r>
        <w:rPr>
          <w:rFonts w:ascii="Times New Roman" w:hAnsi="Times New Roman"/>
          <w:b/>
        </w:rPr>
        <w:t xml:space="preserve">IFIS </w:t>
      </w:r>
      <w:r>
        <w:rPr>
          <w:rFonts w:ascii="Times New Roman" w:hAnsi="Times New Roman"/>
        </w:rPr>
        <w:t xml:space="preserve">Integrated Fisheries Information System .Database held by DAMF with landings, effort and first sale value of fish species </w:t>
      </w:r>
    </w:p>
    <w:p w:rsidR="005431C9" w:rsidRDefault="005431C9">
      <w:pPr>
        <w:ind w:left="0" w:firstLine="0"/>
        <w:jc w:val="both"/>
        <w:rPr>
          <w:rFonts w:ascii="Times New Roman" w:hAnsi="Times New Roman"/>
        </w:rPr>
      </w:pPr>
      <w:r>
        <w:rPr>
          <w:rFonts w:ascii="Times New Roman" w:hAnsi="Times New Roman"/>
          <w:b/>
        </w:rPr>
        <w:t xml:space="preserve">FSS / Fisheries Science Services </w:t>
      </w:r>
      <w:r>
        <w:rPr>
          <w:rFonts w:ascii="Times New Roman" w:hAnsi="Times New Roman"/>
        </w:rPr>
        <w:t xml:space="preserve">– One of seven service areas of the Marine Institute, </w:t>
      </w:r>
      <w:proofErr w:type="spellStart"/>
      <w:r>
        <w:rPr>
          <w:rFonts w:ascii="Times New Roman" w:hAnsi="Times New Roman"/>
        </w:rPr>
        <w:t>FSS’s</w:t>
      </w:r>
      <w:proofErr w:type="spellEnd"/>
      <w:r>
        <w:rPr>
          <w:rFonts w:ascii="Times New Roman" w:hAnsi="Times New Roman"/>
        </w:rPr>
        <w:t xml:space="preserve"> mission is to assess, research and advise on the marine fisheries resource in Irish waters </w:t>
      </w:r>
    </w:p>
    <w:p w:rsidR="005431C9" w:rsidRDefault="005431C9">
      <w:pPr>
        <w:ind w:left="0" w:firstLine="0"/>
        <w:jc w:val="both"/>
        <w:rPr>
          <w:rFonts w:ascii="Times New Roman" w:hAnsi="Times New Roman"/>
        </w:rPr>
      </w:pPr>
      <w:r w:rsidRPr="00B5674B">
        <w:rPr>
          <w:rFonts w:ascii="Times New Roman" w:hAnsi="Times New Roman"/>
          <w:b/>
        </w:rPr>
        <w:t>HAWG</w:t>
      </w:r>
      <w:r>
        <w:rPr>
          <w:rFonts w:ascii="Times New Roman" w:hAnsi="Times New Roman"/>
        </w:rPr>
        <w:t xml:space="preserve"> Herring Assessment Working Group</w:t>
      </w:r>
    </w:p>
    <w:p w:rsidR="005431C9" w:rsidRDefault="005431C9">
      <w:pPr>
        <w:ind w:left="0" w:firstLine="0"/>
        <w:jc w:val="both"/>
        <w:rPr>
          <w:rFonts w:ascii="Times New Roman" w:hAnsi="Times New Roman"/>
          <w:bCs/>
        </w:rPr>
      </w:pPr>
      <w:r>
        <w:rPr>
          <w:rFonts w:ascii="Times New Roman" w:hAnsi="Times New Roman"/>
          <w:b/>
        </w:rPr>
        <w:t xml:space="preserve">LA </w:t>
      </w:r>
      <w:r>
        <w:rPr>
          <w:rFonts w:ascii="Times New Roman" w:hAnsi="Times New Roman"/>
          <w:bCs/>
        </w:rPr>
        <w:t>Laboratory Analyst.</w:t>
      </w:r>
    </w:p>
    <w:p w:rsidR="005431C9" w:rsidRDefault="005431C9">
      <w:pPr>
        <w:ind w:left="0" w:firstLine="0"/>
        <w:jc w:val="both"/>
        <w:rPr>
          <w:rFonts w:ascii="Times New Roman" w:hAnsi="Times New Roman"/>
          <w:b/>
          <w:lang w:val="en-US"/>
        </w:rPr>
      </w:pPr>
      <w:proofErr w:type="spellStart"/>
      <w:r w:rsidRPr="00FF51A1">
        <w:rPr>
          <w:rFonts w:ascii="Times New Roman" w:hAnsi="Times New Roman"/>
          <w:b/>
          <w:bCs/>
        </w:rPr>
        <w:t>Latt</w:t>
      </w:r>
      <w:proofErr w:type="spellEnd"/>
      <w:r>
        <w:rPr>
          <w:rFonts w:ascii="Times New Roman" w:hAnsi="Times New Roman"/>
          <w:bCs/>
        </w:rPr>
        <w:t xml:space="preserve"> Laboratory Attendant</w:t>
      </w:r>
    </w:p>
    <w:p w:rsidR="005431C9" w:rsidRDefault="005431C9">
      <w:pPr>
        <w:ind w:left="0" w:firstLine="0"/>
        <w:jc w:val="both"/>
        <w:rPr>
          <w:rFonts w:ascii="Times New Roman" w:hAnsi="Times New Roman"/>
          <w:b/>
        </w:rPr>
      </w:pPr>
      <w:r>
        <w:rPr>
          <w:rFonts w:ascii="Times New Roman" w:hAnsi="Times New Roman"/>
          <w:b/>
        </w:rPr>
        <w:t>MS</w:t>
      </w:r>
      <w:r>
        <w:rPr>
          <w:rFonts w:ascii="Times New Roman" w:hAnsi="Times New Roman"/>
        </w:rPr>
        <w:t xml:space="preserve"> Member State.</w:t>
      </w:r>
    </w:p>
    <w:p w:rsidR="005431C9" w:rsidRDefault="005431C9">
      <w:pPr>
        <w:ind w:left="0" w:firstLine="0"/>
        <w:jc w:val="both"/>
        <w:rPr>
          <w:rFonts w:ascii="Times New Roman" w:hAnsi="Times New Roman"/>
          <w:b/>
        </w:rPr>
      </w:pPr>
      <w:proofErr w:type="spellStart"/>
      <w:proofErr w:type="gramStart"/>
      <w:r>
        <w:rPr>
          <w:rFonts w:ascii="Times New Roman" w:hAnsi="Times New Roman"/>
          <w:b/>
        </w:rPr>
        <w:t>Nemesys</w:t>
      </w:r>
      <w:proofErr w:type="spellEnd"/>
      <w:r>
        <w:rPr>
          <w:rFonts w:ascii="Times New Roman" w:hAnsi="Times New Roman"/>
          <w:b/>
        </w:rPr>
        <w:t xml:space="preserve">  </w:t>
      </w:r>
      <w:r>
        <w:rPr>
          <w:rFonts w:ascii="Times New Roman" w:hAnsi="Times New Roman"/>
          <w:bCs/>
        </w:rPr>
        <w:t>Nephrops</w:t>
      </w:r>
      <w:proofErr w:type="gramEnd"/>
      <w:r>
        <w:rPr>
          <w:rFonts w:ascii="Times New Roman" w:hAnsi="Times New Roman"/>
          <w:bCs/>
        </w:rPr>
        <w:t xml:space="preserve"> measuring system.</w:t>
      </w:r>
    </w:p>
    <w:p w:rsidR="005431C9" w:rsidRDefault="005431C9">
      <w:pPr>
        <w:ind w:left="0" w:firstLine="0"/>
        <w:jc w:val="both"/>
        <w:rPr>
          <w:rFonts w:ascii="Times New Roman" w:hAnsi="Times New Roman"/>
          <w:lang w:val="en-US"/>
        </w:rPr>
      </w:pPr>
      <w:r>
        <w:rPr>
          <w:rFonts w:ascii="Times New Roman" w:hAnsi="Times New Roman"/>
          <w:b/>
          <w:lang w:val="en-US"/>
        </w:rPr>
        <w:t>NP</w:t>
      </w:r>
      <w:r>
        <w:rPr>
          <w:rFonts w:ascii="Times New Roman" w:hAnsi="Times New Roman"/>
          <w:lang w:val="en-US"/>
        </w:rPr>
        <w:t xml:space="preserve"> National Programme.</w:t>
      </w:r>
    </w:p>
    <w:p w:rsidR="005431C9" w:rsidRDefault="005431C9">
      <w:pPr>
        <w:ind w:left="0" w:firstLine="0"/>
        <w:jc w:val="both"/>
        <w:rPr>
          <w:rFonts w:ascii="Times New Roman" w:hAnsi="Times New Roman"/>
          <w:b/>
          <w:lang w:val="en-US"/>
        </w:rPr>
      </w:pPr>
      <w:r>
        <w:rPr>
          <w:rFonts w:ascii="Times New Roman" w:hAnsi="Times New Roman"/>
          <w:b/>
        </w:rPr>
        <w:t xml:space="preserve">WGWIDE </w:t>
      </w:r>
      <w:r>
        <w:rPr>
          <w:rFonts w:ascii="Times New Roman" w:hAnsi="Times New Roman"/>
          <w:bCs/>
        </w:rPr>
        <w:t>Working group on Widely distributed stocks</w:t>
      </w:r>
      <w:r>
        <w:t xml:space="preserve"> </w:t>
      </w:r>
    </w:p>
    <w:p w:rsidR="005431C9" w:rsidRDefault="005431C9">
      <w:pPr>
        <w:ind w:left="0" w:firstLine="0"/>
        <w:jc w:val="both"/>
        <w:rPr>
          <w:rFonts w:ascii="Times New Roman" w:hAnsi="Times New Roman"/>
        </w:rPr>
      </w:pPr>
      <w:proofErr w:type="gramStart"/>
      <w:r>
        <w:rPr>
          <w:rFonts w:ascii="Times New Roman" w:hAnsi="Times New Roman"/>
          <w:b/>
        </w:rPr>
        <w:t xml:space="preserve">RCM  </w:t>
      </w:r>
      <w:r>
        <w:rPr>
          <w:rFonts w:ascii="Times New Roman" w:hAnsi="Times New Roman"/>
          <w:bCs/>
        </w:rPr>
        <w:t>Regional</w:t>
      </w:r>
      <w:proofErr w:type="gramEnd"/>
      <w:r>
        <w:rPr>
          <w:rFonts w:ascii="Times New Roman" w:hAnsi="Times New Roman"/>
          <w:bCs/>
        </w:rPr>
        <w:t xml:space="preserve"> </w:t>
      </w:r>
      <w:r>
        <w:rPr>
          <w:rFonts w:ascii="Times New Roman" w:hAnsi="Times New Roman"/>
        </w:rPr>
        <w:t>Co-ordination Meetings.</w:t>
      </w:r>
    </w:p>
    <w:p w:rsidR="005431C9" w:rsidRDefault="005431C9">
      <w:pPr>
        <w:ind w:left="0" w:firstLine="0"/>
        <w:jc w:val="both"/>
        <w:rPr>
          <w:rFonts w:ascii="Times New Roman" w:hAnsi="Times New Roman"/>
          <w:bCs/>
        </w:rPr>
      </w:pPr>
      <w:r>
        <w:rPr>
          <w:rFonts w:ascii="Times New Roman" w:hAnsi="Times New Roman"/>
          <w:b/>
        </w:rPr>
        <w:t xml:space="preserve">PGCCDBS, </w:t>
      </w:r>
      <w:r>
        <w:rPr>
          <w:rFonts w:ascii="Times New Roman" w:hAnsi="Times New Roman"/>
          <w:bCs/>
        </w:rPr>
        <w:t>Planning group commercial catch discards and Biological sampling</w:t>
      </w:r>
    </w:p>
    <w:p w:rsidR="005431C9" w:rsidRDefault="005431C9">
      <w:pPr>
        <w:ind w:left="0" w:firstLine="0"/>
        <w:jc w:val="both"/>
        <w:rPr>
          <w:rFonts w:ascii="Times New Roman" w:hAnsi="Times New Roman"/>
          <w:bCs/>
        </w:rPr>
      </w:pPr>
      <w:r w:rsidRPr="00DD58BB">
        <w:rPr>
          <w:rFonts w:ascii="Times New Roman" w:hAnsi="Times New Roman"/>
          <w:b/>
          <w:bCs/>
        </w:rPr>
        <w:t>WGCSE</w:t>
      </w:r>
      <w:r>
        <w:rPr>
          <w:rFonts w:ascii="Times New Roman" w:hAnsi="Times New Roman"/>
          <w:bCs/>
        </w:rPr>
        <w:t xml:space="preserve"> Celtic seas eco region working group</w:t>
      </w:r>
    </w:p>
    <w:p w:rsidR="005431C9" w:rsidRDefault="005431C9">
      <w:pPr>
        <w:ind w:left="0" w:firstLine="0"/>
        <w:jc w:val="both"/>
        <w:rPr>
          <w:rFonts w:ascii="Times New Roman" w:hAnsi="Times New Roman"/>
          <w:bCs/>
        </w:rPr>
      </w:pPr>
      <w:r w:rsidRPr="00DD58BB">
        <w:rPr>
          <w:rFonts w:ascii="Times New Roman" w:hAnsi="Times New Roman"/>
          <w:b/>
          <w:bCs/>
        </w:rPr>
        <w:t>WGHMM</w:t>
      </w:r>
      <w:r>
        <w:rPr>
          <w:rFonts w:ascii="Times New Roman" w:hAnsi="Times New Roman"/>
          <w:bCs/>
        </w:rPr>
        <w:t xml:space="preserve"> Working group Hake Monk and Megrim</w:t>
      </w:r>
    </w:p>
    <w:p w:rsidR="005431C9" w:rsidRDefault="005431C9">
      <w:pPr>
        <w:ind w:left="0" w:firstLine="0"/>
        <w:jc w:val="both"/>
        <w:rPr>
          <w:rFonts w:ascii="Times New Roman" w:hAnsi="Times New Roman"/>
          <w:bCs/>
        </w:rPr>
      </w:pPr>
      <w:r>
        <w:rPr>
          <w:rFonts w:ascii="Times New Roman" w:hAnsi="Times New Roman"/>
          <w:b/>
        </w:rPr>
        <w:t xml:space="preserve">WGIPS </w:t>
      </w:r>
      <w:r>
        <w:rPr>
          <w:rFonts w:ascii="Times New Roman" w:hAnsi="Times New Roman"/>
          <w:bCs/>
        </w:rPr>
        <w:t xml:space="preserve">ICES Working Group International Pelagic Surveys </w:t>
      </w:r>
    </w:p>
    <w:p w:rsidR="005431C9" w:rsidRDefault="005431C9">
      <w:pPr>
        <w:ind w:left="0" w:firstLine="0"/>
        <w:jc w:val="both"/>
        <w:rPr>
          <w:rFonts w:ascii="Times New Roman" w:hAnsi="Times New Roman"/>
          <w:bCs/>
        </w:rPr>
      </w:pPr>
      <w:r>
        <w:rPr>
          <w:rFonts w:ascii="Times New Roman" w:hAnsi="Times New Roman"/>
          <w:b/>
        </w:rPr>
        <w:t xml:space="preserve">WGNAPES </w:t>
      </w:r>
      <w:r>
        <w:rPr>
          <w:rFonts w:ascii="Times New Roman" w:hAnsi="Times New Roman"/>
          <w:bCs/>
        </w:rPr>
        <w:t>ICES Working Group on North East Atlantic Pelagic Ecosystem Surveys</w:t>
      </w:r>
    </w:p>
    <w:p w:rsidR="005431C9" w:rsidRDefault="005431C9">
      <w:pPr>
        <w:ind w:left="0" w:firstLine="0"/>
        <w:jc w:val="both"/>
        <w:rPr>
          <w:rFonts w:ascii="Times New Roman" w:hAnsi="Times New Roman"/>
          <w:b/>
          <w:bCs/>
        </w:rPr>
      </w:pPr>
      <w:r>
        <w:rPr>
          <w:rFonts w:ascii="Times New Roman" w:hAnsi="Times New Roman"/>
          <w:b/>
          <w:bCs/>
        </w:rPr>
        <w:t xml:space="preserve">WGNEACS </w:t>
      </w:r>
      <w:r>
        <w:rPr>
          <w:rFonts w:ascii="Times New Roman" w:hAnsi="Times New Roman"/>
          <w:bCs/>
        </w:rPr>
        <w:t>ICES Working Group on the North-east Atlantic Continental Slope Survey</w:t>
      </w:r>
    </w:p>
    <w:p w:rsidR="005431C9" w:rsidRDefault="005431C9">
      <w:pPr>
        <w:ind w:left="0" w:firstLine="0"/>
        <w:jc w:val="both"/>
        <w:rPr>
          <w:rFonts w:ascii="Times New Roman" w:hAnsi="Times New Roman"/>
        </w:rPr>
      </w:pPr>
      <w:r>
        <w:rPr>
          <w:rFonts w:ascii="Times New Roman" w:hAnsi="Times New Roman"/>
          <w:b/>
        </w:rPr>
        <w:t xml:space="preserve">Recovery Plan </w:t>
      </w:r>
      <w:r>
        <w:rPr>
          <w:rFonts w:ascii="Times New Roman" w:hAnsi="Times New Roman"/>
        </w:rPr>
        <w:t>This is a multi-annual plan to recover seriously depleted stock.  The plans generally involve agreed Harvest Control Rules, Technical Measures, Effort Controls and various control and enforcement measures.</w:t>
      </w:r>
    </w:p>
    <w:p w:rsidR="005431C9" w:rsidRDefault="005431C9">
      <w:pPr>
        <w:ind w:left="0" w:firstLine="0"/>
        <w:jc w:val="both"/>
        <w:rPr>
          <w:rFonts w:ascii="Times New Roman" w:hAnsi="Times New Roman"/>
        </w:rPr>
      </w:pPr>
      <w:r>
        <w:rPr>
          <w:rFonts w:ascii="Times New Roman" w:hAnsi="Times New Roman"/>
          <w:b/>
        </w:rPr>
        <w:t>Recruitment</w:t>
      </w:r>
      <w:r>
        <w:rPr>
          <w:rFonts w:ascii="Times New Roman" w:hAnsi="Times New Roman"/>
        </w:rPr>
        <w:t xml:space="preserve"> The amount of fish added to the exploitable stock each year due to growth and/or migration into the fishing area. For example, the number of fish that grow to become vulnerable to the fishing gear in one year would be the recruitment to the fishable population that year. This term is also used in referring to the number of fish from a year class reaching a certain age. For example, all fish reaching their second year would be age 2 recruits.</w:t>
      </w:r>
    </w:p>
    <w:p w:rsidR="005431C9" w:rsidRDefault="005431C9">
      <w:pPr>
        <w:ind w:left="0" w:firstLine="0"/>
        <w:jc w:val="both"/>
        <w:rPr>
          <w:rFonts w:ascii="Times New Roman" w:hAnsi="Times New Roman"/>
        </w:rPr>
      </w:pPr>
      <w:r>
        <w:rPr>
          <w:rFonts w:ascii="Times New Roman" w:hAnsi="Times New Roman"/>
          <w:b/>
        </w:rPr>
        <w:t xml:space="preserve">Sample </w:t>
      </w:r>
      <w:r>
        <w:rPr>
          <w:rFonts w:ascii="Times New Roman" w:hAnsi="Times New Roman"/>
        </w:rPr>
        <w:t>A proportion or a segment of a fish stock which is removed for study, and is assumed to be representative of the whole. The greater the effort, in terms of both numbers and magnitude of the samples, the greater the confidence that the information obtained is a true reflection of the status of a stock (level of abundance in terms of numbers or weight, age composition, etc.)</w:t>
      </w:r>
    </w:p>
    <w:p w:rsidR="005431C9" w:rsidRDefault="005431C9">
      <w:pPr>
        <w:ind w:left="0" w:firstLine="0"/>
        <w:jc w:val="both"/>
        <w:rPr>
          <w:rFonts w:ascii="Times New Roman" w:hAnsi="Times New Roman"/>
        </w:rPr>
      </w:pPr>
      <w:r>
        <w:rPr>
          <w:rFonts w:ascii="Times New Roman" w:hAnsi="Times New Roman"/>
          <w:b/>
          <w:bCs/>
        </w:rPr>
        <w:t>SFPA</w:t>
      </w:r>
      <w:r>
        <w:rPr>
          <w:rFonts w:ascii="Times New Roman" w:hAnsi="Times New Roman"/>
        </w:rPr>
        <w:t xml:space="preserve"> Sea Fisheries Protection Agency</w:t>
      </w:r>
    </w:p>
    <w:p w:rsidR="005431C9" w:rsidRDefault="005431C9">
      <w:pPr>
        <w:ind w:left="0" w:firstLine="0"/>
        <w:jc w:val="both"/>
        <w:rPr>
          <w:rFonts w:ascii="Times New Roman" w:hAnsi="Times New Roman"/>
        </w:rPr>
      </w:pPr>
      <w:r>
        <w:rPr>
          <w:rFonts w:ascii="Times New Roman" w:hAnsi="Times New Roman"/>
          <w:b/>
        </w:rPr>
        <w:t xml:space="preserve">STECF </w:t>
      </w:r>
      <w:r>
        <w:rPr>
          <w:rFonts w:ascii="Times New Roman" w:hAnsi="Times New Roman"/>
        </w:rPr>
        <w:t xml:space="preserve">  The Scientific Technical and Economic Committee on Fisheries </w:t>
      </w:r>
      <w:proofErr w:type="gramStart"/>
      <w:r>
        <w:rPr>
          <w:rFonts w:ascii="Times New Roman" w:hAnsi="Times New Roman"/>
        </w:rPr>
        <w:t>was</w:t>
      </w:r>
      <w:proofErr w:type="gramEnd"/>
      <w:r>
        <w:rPr>
          <w:rFonts w:ascii="Times New Roman" w:hAnsi="Times New Roman"/>
        </w:rPr>
        <w:t xml:space="preserve"> established by the European Commission and comprises fisheries scientists and economists from the Member States. The role of STECF is to advise the European Commission on scientific, technical and economic issues related to the management of fisheries resources that are exploited worldwide by members of the European Union.</w:t>
      </w:r>
    </w:p>
    <w:p w:rsidR="005431C9" w:rsidRDefault="005431C9">
      <w:pPr>
        <w:ind w:left="0" w:firstLine="0"/>
        <w:jc w:val="both"/>
        <w:rPr>
          <w:rFonts w:ascii="Times New Roman" w:hAnsi="Times New Roman"/>
          <w:b/>
        </w:rPr>
      </w:pPr>
      <w:r>
        <w:rPr>
          <w:rFonts w:ascii="Times New Roman" w:hAnsi="Times New Roman"/>
          <w:b/>
        </w:rPr>
        <w:t xml:space="preserve">STO </w:t>
      </w:r>
      <w:r>
        <w:rPr>
          <w:rFonts w:ascii="Times New Roman" w:hAnsi="Times New Roman"/>
          <w:b/>
        </w:rPr>
        <w:tab/>
      </w:r>
      <w:r>
        <w:rPr>
          <w:rFonts w:ascii="Times New Roman" w:hAnsi="Times New Roman"/>
          <w:bCs/>
        </w:rPr>
        <w:t>Scientific and Technical Officer</w:t>
      </w:r>
    </w:p>
    <w:p w:rsidR="005431C9" w:rsidRDefault="005431C9">
      <w:pPr>
        <w:ind w:left="0" w:firstLine="0"/>
        <w:jc w:val="both"/>
        <w:rPr>
          <w:rFonts w:ascii="Times New Roman" w:hAnsi="Times New Roman"/>
        </w:rPr>
      </w:pPr>
      <w:r>
        <w:rPr>
          <w:rFonts w:ascii="Times New Roman" w:hAnsi="Times New Roman"/>
          <w:b/>
        </w:rPr>
        <w:t>Stock</w:t>
      </w:r>
      <w:r>
        <w:rPr>
          <w:rFonts w:ascii="Times New Roman" w:hAnsi="Times New Roman"/>
        </w:rPr>
        <w:t xml:space="preserve"> A "stock" is a population of a species living in a defined geographical area with similar biological parameters (e.g. growth, size at maturity, fecundity etc.) and a shared mortality rate. A thorough understanding of the fisheries biology of any species is needed to define these biological parameters. </w:t>
      </w:r>
    </w:p>
    <w:p w:rsidR="005431C9" w:rsidRDefault="005431C9">
      <w:pPr>
        <w:ind w:left="0" w:firstLine="0"/>
        <w:jc w:val="both"/>
        <w:rPr>
          <w:rFonts w:ascii="Times New Roman" w:hAnsi="Times New Roman"/>
        </w:rPr>
      </w:pPr>
      <w:r>
        <w:rPr>
          <w:rFonts w:ascii="Times New Roman" w:hAnsi="Times New Roman"/>
          <w:b/>
        </w:rPr>
        <w:t>SSB / Spawning stock biomass</w:t>
      </w:r>
      <w:r>
        <w:rPr>
          <w:rFonts w:ascii="Times New Roman" w:hAnsi="Times New Roman"/>
        </w:rPr>
        <w:t xml:space="preserve"> The total weight of all sexually mature fish in the population. The size of SSB for a stock depends on abundance of year classes, the exploitation pattern, the rate of growth, fishing and natural mortality rates, the onset of sexual maturity and environmental conditions. </w:t>
      </w:r>
    </w:p>
    <w:p w:rsidR="005431C9" w:rsidRDefault="005431C9">
      <w:pPr>
        <w:ind w:left="0" w:firstLine="0"/>
        <w:jc w:val="both"/>
        <w:rPr>
          <w:rFonts w:ascii="Times New Roman" w:hAnsi="Times New Roman"/>
        </w:rPr>
      </w:pPr>
      <w:r>
        <w:rPr>
          <w:rFonts w:ascii="Times New Roman" w:hAnsi="Times New Roman"/>
          <w:b/>
        </w:rPr>
        <w:t xml:space="preserve">STOCKMAN </w:t>
      </w:r>
      <w:r>
        <w:rPr>
          <w:rFonts w:ascii="Times New Roman" w:hAnsi="Times New Roman"/>
        </w:rPr>
        <w:t xml:space="preserve">  A custom developed relational database which houses the Marine Institute Fisheries Science Services sampling data.</w:t>
      </w:r>
    </w:p>
    <w:p w:rsidR="005431C9" w:rsidRDefault="005431C9">
      <w:pPr>
        <w:ind w:left="0" w:firstLine="0"/>
        <w:jc w:val="both"/>
        <w:rPr>
          <w:rFonts w:ascii="Times New Roman" w:hAnsi="Times New Roman"/>
        </w:rPr>
      </w:pPr>
      <w:r>
        <w:rPr>
          <w:rFonts w:ascii="Times New Roman" w:hAnsi="Times New Roman"/>
          <w:b/>
        </w:rPr>
        <w:t>TAC / Total Allowable Catch</w:t>
      </w:r>
      <w:r>
        <w:rPr>
          <w:rFonts w:ascii="Times New Roman" w:hAnsi="Times New Roman"/>
        </w:rPr>
        <w:t xml:space="preserve"> is the total regulated catch from a stock in a given time period, usually a year.</w:t>
      </w:r>
    </w:p>
    <w:p w:rsidR="005431C9" w:rsidRDefault="005431C9">
      <w:pPr>
        <w:ind w:left="0" w:firstLine="0"/>
        <w:jc w:val="both"/>
        <w:rPr>
          <w:rFonts w:ascii="Times New Roman" w:hAnsi="Times New Roman"/>
        </w:rPr>
      </w:pPr>
      <w:r>
        <w:rPr>
          <w:rFonts w:ascii="Times New Roman" w:hAnsi="Times New Roman"/>
          <w:b/>
          <w:bCs/>
        </w:rPr>
        <w:t xml:space="preserve">TL </w:t>
      </w:r>
      <w:r>
        <w:rPr>
          <w:rFonts w:ascii="Times New Roman" w:hAnsi="Times New Roman"/>
        </w:rPr>
        <w:t>Team Leader</w:t>
      </w:r>
    </w:p>
    <w:p w:rsidR="005431C9" w:rsidRDefault="005431C9">
      <w:pPr>
        <w:ind w:left="0" w:firstLine="0"/>
        <w:jc w:val="both"/>
        <w:rPr>
          <w:rFonts w:ascii="Times New Roman" w:hAnsi="Times New Roman"/>
        </w:rPr>
      </w:pPr>
      <w:r>
        <w:rPr>
          <w:rFonts w:ascii="Times New Roman" w:hAnsi="Times New Roman"/>
          <w:b/>
          <w:bCs/>
        </w:rPr>
        <w:t>WKDRP</w:t>
      </w:r>
      <w:r>
        <w:rPr>
          <w:rFonts w:ascii="Times New Roman" w:hAnsi="Times New Roman"/>
        </w:rPr>
        <w:t xml:space="preserve"> Workshop on Discard Raising Procedures</w:t>
      </w:r>
    </w:p>
    <w:p w:rsidR="005431C9" w:rsidRDefault="005431C9">
      <w:pPr>
        <w:ind w:left="0" w:firstLine="0"/>
        <w:jc w:val="both"/>
        <w:rPr>
          <w:rFonts w:ascii="Times New Roman" w:hAnsi="Times New Roman"/>
        </w:rPr>
      </w:pPr>
      <w:r>
        <w:rPr>
          <w:rFonts w:ascii="Times New Roman" w:hAnsi="Times New Roman"/>
          <w:b/>
          <w:bCs/>
        </w:rPr>
        <w:t>WGMEGS</w:t>
      </w:r>
      <w:r>
        <w:rPr>
          <w:rFonts w:ascii="Times New Roman" w:hAnsi="Times New Roman"/>
        </w:rPr>
        <w:t xml:space="preserve"> ICES Working Group on Mackerel and Horse Mackerel Egg Surveys (WGMEGS)</w:t>
      </w:r>
    </w:p>
    <w:p w:rsidR="005431C9" w:rsidRDefault="005431C9">
      <w:pPr>
        <w:ind w:left="0" w:firstLine="0"/>
        <w:jc w:val="both"/>
        <w:rPr>
          <w:rFonts w:ascii="Times New Roman" w:hAnsi="Times New Roman"/>
        </w:rPr>
      </w:pPr>
    </w:p>
    <w:p w:rsidR="005431C9" w:rsidRDefault="005431C9">
      <w:pPr>
        <w:pStyle w:val="Heading1"/>
        <w:numPr>
          <w:ilvl w:val="0"/>
          <w:numId w:val="0"/>
        </w:numPr>
      </w:pPr>
    </w:p>
    <w:p w:rsidR="005431C9" w:rsidRDefault="005431C9" w:rsidP="00DD58BB"/>
    <w:p w:rsidR="005431C9" w:rsidRPr="00DD58BB" w:rsidRDefault="005431C9" w:rsidP="00DD58BB"/>
    <w:p w:rsidR="005431C9" w:rsidRDefault="005431C9">
      <w:pPr>
        <w:spacing w:before="0"/>
        <w:ind w:left="0" w:firstLine="0"/>
        <w:rPr>
          <w:rFonts w:ascii="Times New Roman" w:hAnsi="Times New Roman"/>
          <w:b/>
          <w:bCs/>
          <w:kern w:val="32"/>
          <w:sz w:val="28"/>
        </w:rPr>
      </w:pPr>
      <w:r>
        <w:br w:type="page"/>
      </w:r>
    </w:p>
    <w:p w:rsidR="005431C9" w:rsidRDefault="005431C9">
      <w:pPr>
        <w:pStyle w:val="Heading1"/>
        <w:numPr>
          <w:ilvl w:val="0"/>
          <w:numId w:val="0"/>
        </w:numPr>
      </w:pPr>
      <w:bookmarkStart w:id="159" w:name="_Toc333825919"/>
      <w:r>
        <w:t>X. Comments, suggestions and reflections</w:t>
      </w:r>
      <w:bookmarkEnd w:id="159"/>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p>
    <w:p w:rsidR="005431C9" w:rsidRDefault="005431C9" w:rsidP="00BC789C">
      <w:pPr>
        <w:ind w:left="0" w:firstLine="0"/>
        <w:jc w:val="both"/>
        <w:rPr>
          <w:rFonts w:ascii="Times New Roman" w:hAnsi="Times New Roman"/>
        </w:rPr>
      </w:pPr>
      <w:r w:rsidRPr="00BC789C">
        <w:rPr>
          <w:rFonts w:ascii="Times New Roman" w:hAnsi="Times New Roman"/>
        </w:rPr>
        <w:t>Ireland notes a number of changes and modifications to the list of standard tables. While we welcome developments to the national programme that aid data transparency and compatibility between member states, Ireland notes that some of these changes (from the 2009-2010) submission lack justi</w:t>
      </w:r>
      <w:r>
        <w:rPr>
          <w:rFonts w:ascii="Times New Roman" w:hAnsi="Times New Roman"/>
        </w:rPr>
        <w:t>fication and have resulted in a</w:t>
      </w:r>
      <w:r w:rsidRPr="00BC789C">
        <w:rPr>
          <w:rFonts w:ascii="Times New Roman" w:hAnsi="Times New Roman"/>
        </w:rPr>
        <w:t xml:space="preserve"> substantial increase in workload i.e. re-analysis of national sampling allocations that we consider unnecessary and without foundation. Table IIIC1 now explicitly specifies a list of ‘fishing’ grounds into which national metiers must be allocated. While this may be useful post hoc to ensure that there has been adequate sampling coverage across stocks, many Irish metiers are trans-boundary. We consider that the metier should be defined from its area of operation, and not constrained to a potentially artificial boundary. This constraint led to another layer of metier analysis that we consider unnecessary. While we acknowledge the benefit of using a sampling frame at a national level (table IIIC3), due to the highly mobile nature of Irish fisheries and their trans-boundary nature, the data frames are not always consistent with the activity of the various fleets and shifting the sampling target from ‘fishing ground’ to ‘sampling frame’ is not necessarily consistent with the activity that we wish to observe. Ireland notes that some of these changes are inconsistent with the historic national sampling strategy that has been</w:t>
      </w:r>
      <w:r>
        <w:rPr>
          <w:rFonts w:ascii="Times New Roman" w:hAnsi="Times New Roman"/>
        </w:rPr>
        <w:t xml:space="preserve"> developed over time and we felt</w:t>
      </w:r>
      <w:r w:rsidRPr="00BC789C">
        <w:rPr>
          <w:rFonts w:ascii="Times New Roman" w:hAnsi="Times New Roman"/>
        </w:rPr>
        <w:t xml:space="preserve"> best matches the activity of Irish fishing activity.  </w:t>
      </w:r>
    </w:p>
    <w:p w:rsidR="005431C9" w:rsidRDefault="005431C9">
      <w:pPr>
        <w:spacing w:before="0"/>
        <w:ind w:left="0" w:firstLine="0"/>
        <w:jc w:val="both"/>
        <w:rPr>
          <w:rFonts w:ascii="Times New Roman" w:hAnsi="Times New Roman"/>
          <w:i/>
        </w:rPr>
      </w:pPr>
    </w:p>
    <w:p w:rsidR="005431C9" w:rsidRPr="00C14D1A" w:rsidRDefault="005431C9">
      <w:pPr>
        <w:spacing w:before="0"/>
        <w:ind w:left="0" w:firstLine="0"/>
        <w:jc w:val="both"/>
        <w:rPr>
          <w:rFonts w:ascii="Times New Roman" w:hAnsi="Times New Roman"/>
        </w:rPr>
      </w:pPr>
    </w:p>
    <w:p w:rsidR="005431C9" w:rsidRPr="00C14D1A" w:rsidRDefault="005431C9">
      <w:pPr>
        <w:spacing w:before="0"/>
        <w:ind w:left="0" w:firstLine="0"/>
        <w:jc w:val="both"/>
        <w:rPr>
          <w:rFonts w:ascii="Times New Roman" w:hAnsi="Times New Roman"/>
        </w:rPr>
      </w:pPr>
    </w:p>
    <w:p w:rsidR="005431C9" w:rsidRPr="00C14D1A" w:rsidRDefault="005431C9">
      <w:pPr>
        <w:spacing w:before="0"/>
        <w:ind w:left="0" w:firstLine="0"/>
        <w:jc w:val="both"/>
        <w:rPr>
          <w:rFonts w:ascii="Times New Roman" w:hAnsi="Times New Roman"/>
        </w:rPr>
      </w:pPr>
    </w:p>
    <w:p w:rsidR="005431C9" w:rsidRPr="00C14D1A" w:rsidRDefault="005431C9">
      <w:pPr>
        <w:spacing w:before="0"/>
        <w:ind w:left="0" w:firstLine="0"/>
        <w:jc w:val="both"/>
        <w:rPr>
          <w:rFonts w:ascii="Times New Roman" w:hAnsi="Times New Roman"/>
          <w:i/>
          <w:iCs/>
        </w:rPr>
      </w:pPr>
      <w:r w:rsidRPr="00C14D1A">
        <w:rPr>
          <w:rFonts w:ascii="Times New Roman" w:hAnsi="Times New Roman"/>
          <w:i/>
          <w:iCs/>
        </w:rPr>
        <w:t>Financial Forms</w:t>
      </w:r>
    </w:p>
    <w:p w:rsidR="005431C9" w:rsidRPr="00C14D1A" w:rsidRDefault="005431C9">
      <w:pPr>
        <w:spacing w:before="0"/>
        <w:ind w:left="0" w:firstLine="0"/>
        <w:jc w:val="both"/>
        <w:rPr>
          <w:rFonts w:ascii="Times New Roman" w:hAnsi="Times New Roman"/>
        </w:rPr>
      </w:pPr>
    </w:p>
    <w:p w:rsidR="005431C9" w:rsidRDefault="005431C9">
      <w:pPr>
        <w:pStyle w:val="Heading1"/>
        <w:numPr>
          <w:ilvl w:val="0"/>
          <w:numId w:val="0"/>
        </w:numPr>
      </w:pPr>
    </w:p>
    <w:p w:rsidR="005431C9" w:rsidRPr="00C14D1A" w:rsidRDefault="005431C9" w:rsidP="00C14D1A"/>
    <w:p w:rsidR="005431C9" w:rsidRDefault="005431C9">
      <w:pPr>
        <w:pStyle w:val="Heading1"/>
        <w:numPr>
          <w:ilvl w:val="0"/>
          <w:numId w:val="0"/>
        </w:numPr>
      </w:pPr>
    </w:p>
    <w:p w:rsidR="005431C9" w:rsidRDefault="005431C9">
      <w:pPr>
        <w:pStyle w:val="Heading1"/>
        <w:numPr>
          <w:ilvl w:val="0"/>
          <w:numId w:val="0"/>
        </w:numPr>
      </w:pPr>
    </w:p>
    <w:p w:rsidR="005431C9" w:rsidRDefault="005431C9">
      <w:pPr>
        <w:pStyle w:val="Heading1"/>
        <w:numPr>
          <w:ilvl w:val="0"/>
          <w:numId w:val="0"/>
        </w:numPr>
      </w:pPr>
    </w:p>
    <w:p w:rsidR="005431C9" w:rsidRDefault="005431C9">
      <w:pPr>
        <w:pStyle w:val="Heading1"/>
        <w:numPr>
          <w:ilvl w:val="0"/>
          <w:numId w:val="0"/>
        </w:numPr>
      </w:pPr>
    </w:p>
    <w:p w:rsidR="005431C9" w:rsidRDefault="005431C9">
      <w:pPr>
        <w:pStyle w:val="Heading1"/>
        <w:numPr>
          <w:ilvl w:val="0"/>
          <w:numId w:val="0"/>
        </w:numPr>
      </w:pPr>
    </w:p>
    <w:p w:rsidR="005431C9" w:rsidRDefault="005431C9" w:rsidP="00C14D1A"/>
    <w:p w:rsidR="005431C9" w:rsidRPr="00C14D1A" w:rsidRDefault="005431C9" w:rsidP="00C14D1A"/>
    <w:p w:rsidR="005431C9" w:rsidRDefault="005431C9">
      <w:pPr>
        <w:pStyle w:val="Heading1"/>
        <w:numPr>
          <w:ilvl w:val="0"/>
          <w:numId w:val="0"/>
        </w:numPr>
      </w:pPr>
    </w:p>
    <w:p w:rsidR="005431C9" w:rsidRDefault="005431C9">
      <w:pPr>
        <w:pStyle w:val="Heading1"/>
        <w:numPr>
          <w:ilvl w:val="0"/>
          <w:numId w:val="0"/>
        </w:numPr>
      </w:pPr>
    </w:p>
    <w:p w:rsidR="005431C9" w:rsidRDefault="005431C9" w:rsidP="00681F70"/>
    <w:p w:rsidR="005431C9" w:rsidRDefault="005431C9" w:rsidP="00681F70"/>
    <w:p w:rsidR="005431C9" w:rsidRDefault="005431C9" w:rsidP="00681F70"/>
    <w:p w:rsidR="005431C9" w:rsidRDefault="005431C9" w:rsidP="00681F70"/>
    <w:p w:rsidR="005431C9" w:rsidRDefault="005431C9" w:rsidP="00681F70"/>
    <w:p w:rsidR="005431C9" w:rsidRDefault="005431C9" w:rsidP="00681F70"/>
    <w:p w:rsidR="005431C9" w:rsidRDefault="005431C9" w:rsidP="00681F70"/>
    <w:p w:rsidR="005431C9" w:rsidRDefault="005431C9" w:rsidP="00681F70"/>
    <w:p w:rsidR="005431C9" w:rsidRDefault="005431C9" w:rsidP="00681F70"/>
    <w:p w:rsidR="005431C9" w:rsidRPr="00681F70" w:rsidRDefault="005431C9" w:rsidP="00681F70"/>
    <w:p w:rsidR="005431C9" w:rsidRDefault="005431C9">
      <w:pPr>
        <w:pStyle w:val="Heading1"/>
        <w:numPr>
          <w:ilvl w:val="0"/>
          <w:numId w:val="0"/>
        </w:numPr>
      </w:pPr>
      <w:bookmarkStart w:id="160" w:name="_Toc333825920"/>
      <w:r>
        <w:t>XI. References</w:t>
      </w:r>
      <w:bookmarkEnd w:id="160"/>
    </w:p>
    <w:p w:rsidR="005431C9" w:rsidRDefault="005431C9">
      <w:pPr>
        <w:spacing w:before="0"/>
        <w:ind w:left="0" w:firstLine="0"/>
        <w:jc w:val="both"/>
        <w:rPr>
          <w:rFonts w:ascii="Times New Roman" w:hAnsi="Times New Roman"/>
          <w:lang w:val="en-US"/>
        </w:rPr>
      </w:pPr>
    </w:p>
    <w:p w:rsidR="005431C9" w:rsidRDefault="005431C9">
      <w:pPr>
        <w:spacing w:before="0"/>
        <w:ind w:left="0" w:firstLine="0"/>
        <w:jc w:val="both"/>
        <w:rPr>
          <w:rFonts w:ascii="Times New Roman" w:hAnsi="Times New Roman"/>
          <w:color w:val="000080"/>
          <w:lang w:val="en-US"/>
        </w:rPr>
      </w:pPr>
      <w:r>
        <w:rPr>
          <w:rFonts w:ascii="Times New Roman" w:hAnsi="Times New Roman"/>
          <w:lang w:val="en-US"/>
        </w:rPr>
        <w:t>Gerritsen H, Lordan C (2006) Gutted to round-weight conversion factors for anglerfish (</w:t>
      </w:r>
      <w:proofErr w:type="spellStart"/>
      <w:r>
        <w:rPr>
          <w:rFonts w:ascii="Times New Roman" w:hAnsi="Times New Roman"/>
          <w:lang w:val="en-US"/>
        </w:rPr>
        <w:t>Lophius</w:t>
      </w:r>
      <w:proofErr w:type="spellEnd"/>
      <w:r>
        <w:rPr>
          <w:rFonts w:ascii="Times New Roman" w:hAnsi="Times New Roman"/>
          <w:lang w:val="en-US"/>
        </w:rPr>
        <w:t xml:space="preserve"> </w:t>
      </w:r>
      <w:proofErr w:type="spellStart"/>
      <w:r>
        <w:rPr>
          <w:rFonts w:ascii="Times New Roman" w:hAnsi="Times New Roman"/>
          <w:lang w:val="en-US"/>
        </w:rPr>
        <w:t>piscatorius</w:t>
      </w:r>
      <w:proofErr w:type="spellEnd"/>
      <w:r>
        <w:rPr>
          <w:rFonts w:ascii="Times New Roman" w:hAnsi="Times New Roman"/>
          <w:lang w:val="en-US"/>
        </w:rPr>
        <w:t>) and (</w:t>
      </w:r>
      <w:proofErr w:type="spellStart"/>
      <w:r>
        <w:rPr>
          <w:rFonts w:ascii="Times New Roman" w:hAnsi="Times New Roman"/>
          <w:lang w:val="en-US"/>
        </w:rPr>
        <w:t>Lophius</w:t>
      </w:r>
      <w:proofErr w:type="spellEnd"/>
      <w:r>
        <w:rPr>
          <w:rFonts w:ascii="Times New Roman" w:hAnsi="Times New Roman"/>
          <w:lang w:val="en-US"/>
        </w:rPr>
        <w:t xml:space="preserve"> </w:t>
      </w:r>
      <w:proofErr w:type="spellStart"/>
      <w:r>
        <w:rPr>
          <w:rFonts w:ascii="Times New Roman" w:hAnsi="Times New Roman"/>
          <w:lang w:val="en-US"/>
        </w:rPr>
        <w:t>budegassa</w:t>
      </w:r>
      <w:proofErr w:type="spellEnd"/>
      <w:r>
        <w:rPr>
          <w:rFonts w:ascii="Times New Roman" w:hAnsi="Times New Roman"/>
          <w:lang w:val="en-US"/>
        </w:rPr>
        <w:t xml:space="preserve">). </w:t>
      </w:r>
      <w:proofErr w:type="gramStart"/>
      <w:r>
        <w:rPr>
          <w:rFonts w:ascii="Times New Roman" w:hAnsi="Times New Roman"/>
          <w:lang w:val="en-US"/>
        </w:rPr>
        <w:t>Irish Fisheries Bulletin 26.</w:t>
      </w:r>
      <w:proofErr w:type="gramEnd"/>
      <w:r>
        <w:rPr>
          <w:rFonts w:ascii="Times New Roman" w:hAnsi="Times New Roman"/>
          <w:lang w:val="en-US"/>
        </w:rPr>
        <w:t xml:space="preserve"> 8pp. ISSN</w:t>
      </w:r>
      <w:proofErr w:type="gramStart"/>
      <w:r>
        <w:rPr>
          <w:rFonts w:ascii="Times New Roman" w:hAnsi="Times New Roman"/>
          <w:lang w:val="en-US"/>
        </w:rPr>
        <w:t>:1649</w:t>
      </w:r>
      <w:proofErr w:type="gramEnd"/>
      <w:r>
        <w:rPr>
          <w:rFonts w:ascii="Times New Roman" w:hAnsi="Times New Roman"/>
          <w:lang w:val="en-US"/>
        </w:rPr>
        <w:t xml:space="preserve"> 5055</w:t>
      </w:r>
    </w:p>
    <w:p w:rsidR="005431C9" w:rsidRDefault="005431C9">
      <w:pPr>
        <w:spacing w:before="0"/>
        <w:ind w:left="0" w:firstLine="0"/>
        <w:jc w:val="both"/>
        <w:rPr>
          <w:rFonts w:ascii="Times New Roman" w:hAnsi="Times New Roman"/>
          <w:lang w:val="en-US"/>
        </w:rPr>
      </w:pPr>
    </w:p>
    <w:p w:rsidR="005431C9" w:rsidRDefault="005431C9">
      <w:pPr>
        <w:spacing w:before="0"/>
        <w:ind w:left="0" w:firstLine="0"/>
        <w:jc w:val="both"/>
        <w:rPr>
          <w:rFonts w:ascii="Times New Roman" w:hAnsi="Times New Roman"/>
        </w:rPr>
      </w:pPr>
      <w:proofErr w:type="gramStart"/>
      <w:r>
        <w:rPr>
          <w:rFonts w:ascii="Times New Roman" w:hAnsi="Times New Roman"/>
        </w:rPr>
        <w:t>ICES, 2007.</w:t>
      </w:r>
      <w:proofErr w:type="gramEnd"/>
      <w:r>
        <w:rPr>
          <w:rFonts w:ascii="Times New Roman" w:hAnsi="Times New Roman"/>
        </w:rPr>
        <w:t xml:space="preserve">  </w:t>
      </w:r>
      <w:proofErr w:type="gramStart"/>
      <w:r>
        <w:rPr>
          <w:rFonts w:ascii="Times New Roman" w:hAnsi="Times New Roman"/>
        </w:rPr>
        <w:t>Report of the herring assessment working group for the area south of 62oN.</w:t>
      </w:r>
      <w:proofErr w:type="gramEnd"/>
      <w:r>
        <w:rPr>
          <w:rFonts w:ascii="Times New Roman" w:hAnsi="Times New Roman"/>
        </w:rPr>
        <w:t xml:space="preserve"> ICES CM 2008/ACOM</w:t>
      </w:r>
      <w:proofErr w:type="gramStart"/>
      <w:r>
        <w:rPr>
          <w:rFonts w:ascii="Times New Roman" w:hAnsi="Times New Roman"/>
        </w:rPr>
        <w:t>:02</w:t>
      </w:r>
      <w:proofErr w:type="gramEnd"/>
      <w:r>
        <w:rPr>
          <w:rFonts w:ascii="Times New Roman" w:hAnsi="Times New Roman"/>
        </w:rPr>
        <w:t xml:space="preserve">. </w:t>
      </w:r>
      <w:proofErr w:type="gramStart"/>
      <w:r>
        <w:rPr>
          <w:rFonts w:ascii="Times New Roman" w:hAnsi="Times New Roman"/>
        </w:rPr>
        <w:t>601 pp.</w:t>
      </w:r>
      <w:proofErr w:type="gramEnd"/>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proofErr w:type="gramStart"/>
      <w:r>
        <w:rPr>
          <w:rFonts w:ascii="Times New Roman" w:hAnsi="Times New Roman"/>
        </w:rPr>
        <w:t>STECF-SGRN, 2007.</w:t>
      </w:r>
      <w:proofErr w:type="gramEnd"/>
      <w:r>
        <w:rPr>
          <w:rFonts w:ascii="Times New Roman" w:hAnsi="Times New Roman"/>
        </w:rPr>
        <w:t xml:space="preserve">  </w:t>
      </w:r>
      <w:proofErr w:type="gramStart"/>
      <w:r>
        <w:rPr>
          <w:rFonts w:ascii="Times New Roman" w:hAnsi="Times New Roman"/>
        </w:rPr>
        <w:t>STECF Sub-group on Research Needs (SGRN).</w:t>
      </w:r>
      <w:proofErr w:type="gramEnd"/>
      <w:r>
        <w:rPr>
          <w:rFonts w:ascii="Times New Roman" w:hAnsi="Times New Roman"/>
        </w:rPr>
        <w:t xml:space="preserve">  Review of list of surveys at sea (Appendix XIV of EU Commission Regulation N°1581/2004) with their priorities.  Commission Staff Working Paper 2007:01. </w:t>
      </w:r>
      <w:proofErr w:type="gramStart"/>
      <w:r>
        <w:rPr>
          <w:rFonts w:ascii="Times New Roman" w:hAnsi="Times New Roman"/>
        </w:rPr>
        <w:t>25 pp.</w:t>
      </w:r>
      <w:proofErr w:type="gramEnd"/>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sz w:val="20"/>
          <w:szCs w:val="20"/>
          <w:lang w:val="en-US"/>
        </w:rPr>
      </w:pPr>
      <w:proofErr w:type="gramStart"/>
      <w:r>
        <w:rPr>
          <w:rFonts w:ascii="Times New Roman" w:hAnsi="Times New Roman"/>
        </w:rPr>
        <w:t xml:space="preserve">WKMOG (2008) Report of the Workshop on Maturity </w:t>
      </w:r>
      <w:proofErr w:type="spellStart"/>
      <w:r>
        <w:rPr>
          <w:rFonts w:ascii="Times New Roman" w:hAnsi="Times New Roman"/>
        </w:rPr>
        <w:t>Ogive</w:t>
      </w:r>
      <w:proofErr w:type="spellEnd"/>
      <w:r>
        <w:rPr>
          <w:rFonts w:ascii="Times New Roman" w:hAnsi="Times New Roman"/>
        </w:rPr>
        <w:t xml:space="preserve"> Estimation for Stock Assessment (WKMOG).</w:t>
      </w:r>
      <w:proofErr w:type="gramEnd"/>
      <w:r>
        <w:rPr>
          <w:rFonts w:ascii="Times New Roman" w:hAnsi="Times New Roman"/>
        </w:rPr>
        <w:t xml:space="preserve"> ICES CM2008/ACOM</w:t>
      </w:r>
      <w:proofErr w:type="gramStart"/>
      <w:r>
        <w:rPr>
          <w:rFonts w:ascii="Times New Roman" w:hAnsi="Times New Roman"/>
        </w:rPr>
        <w:t>:33</w:t>
      </w:r>
      <w:proofErr w:type="gramEnd"/>
      <w:r>
        <w:rPr>
          <w:rFonts w:ascii="Times New Roman" w:hAnsi="Times New Roman"/>
        </w:rPr>
        <w:t>. 3-6 June 2008. Lisbon, Portugal.</w:t>
      </w:r>
    </w:p>
    <w:p w:rsidR="005431C9" w:rsidRDefault="005431C9">
      <w:pPr>
        <w:spacing w:before="0"/>
        <w:ind w:left="0" w:firstLine="0"/>
        <w:jc w:val="both"/>
        <w:rPr>
          <w:rFonts w:ascii="Times New Roman" w:hAnsi="Times New Roman"/>
          <w:color w:val="000080"/>
          <w:sz w:val="20"/>
          <w:szCs w:val="20"/>
          <w:lang w:val="en-US"/>
        </w:rPr>
      </w:pPr>
    </w:p>
    <w:p w:rsidR="005431C9" w:rsidRDefault="005431C9">
      <w:pPr>
        <w:spacing w:before="0"/>
        <w:ind w:left="0" w:firstLine="0"/>
        <w:jc w:val="both"/>
        <w:rPr>
          <w:rFonts w:ascii="Times New Roman" w:hAnsi="Times New Roman"/>
          <w:color w:val="000080"/>
          <w:sz w:val="20"/>
          <w:szCs w:val="20"/>
          <w:lang w:val="en-US"/>
        </w:rPr>
      </w:pPr>
      <w:r>
        <w:rPr>
          <w:rFonts w:ascii="Times New Roman" w:hAnsi="Times New Roman"/>
        </w:rPr>
        <w:t xml:space="preserve">Anon </w:t>
      </w:r>
      <w:proofErr w:type="gramStart"/>
      <w:r>
        <w:rPr>
          <w:rFonts w:ascii="Times New Roman" w:hAnsi="Times New Roman"/>
        </w:rPr>
        <w:t>1996  Manual</w:t>
      </w:r>
      <w:proofErr w:type="gramEnd"/>
      <w:r>
        <w:rPr>
          <w:rFonts w:ascii="Times New Roman" w:hAnsi="Times New Roman"/>
        </w:rPr>
        <w:t xml:space="preserve"> for International Bottom Trawl Surveys (Revision V) Addendum to ICES CM 1996/H:1</w:t>
      </w:r>
    </w:p>
    <w:p w:rsidR="005431C9" w:rsidRDefault="005431C9">
      <w:pPr>
        <w:spacing w:before="0"/>
        <w:ind w:left="0" w:firstLine="0"/>
        <w:jc w:val="both"/>
        <w:rPr>
          <w:rFonts w:ascii="Times New Roman" w:hAnsi="Times New Roman"/>
          <w:color w:val="000080"/>
          <w:sz w:val="20"/>
          <w:szCs w:val="20"/>
          <w:lang w:val="en-US"/>
        </w:rPr>
      </w:pPr>
    </w:p>
    <w:p w:rsidR="005431C9" w:rsidRDefault="005431C9">
      <w:pPr>
        <w:spacing w:before="0"/>
        <w:ind w:left="0" w:firstLine="0"/>
        <w:jc w:val="both"/>
        <w:rPr>
          <w:rFonts w:ascii="Times New Roman" w:hAnsi="Times New Roman"/>
        </w:rPr>
      </w:pPr>
      <w:proofErr w:type="gramStart"/>
      <w:r>
        <w:rPr>
          <w:rFonts w:ascii="Times New Roman" w:hAnsi="Times New Roman"/>
        </w:rPr>
        <w:t>ICES 2007.</w:t>
      </w:r>
      <w:proofErr w:type="gramEnd"/>
      <w:r>
        <w:rPr>
          <w:rFonts w:ascii="Times New Roman" w:hAnsi="Times New Roman"/>
        </w:rPr>
        <w:t>  Report of the Workshop on the use of UWTV surveys for determining abundance in Nephrops stocks throughout European waters.  ICES CM: 2007/ACFM: 14 Ref: LRC, PGCCDBS.</w:t>
      </w:r>
    </w:p>
    <w:p w:rsidR="005431C9" w:rsidRDefault="005431C9">
      <w:pPr>
        <w:spacing w:before="0"/>
        <w:ind w:left="0" w:firstLine="0"/>
        <w:jc w:val="both"/>
        <w:rPr>
          <w:rFonts w:ascii="Times New Roman" w:hAnsi="Times New Roman"/>
        </w:rPr>
      </w:pPr>
      <w:r>
        <w:rPr>
          <w:rFonts w:ascii="Times New Roman" w:hAnsi="Times New Roman"/>
        </w:rPr>
        <w:t>  </w:t>
      </w:r>
    </w:p>
    <w:p w:rsidR="005431C9" w:rsidRDefault="005431C9">
      <w:pPr>
        <w:spacing w:before="0"/>
        <w:ind w:left="0" w:firstLine="0"/>
        <w:jc w:val="both"/>
        <w:rPr>
          <w:rFonts w:ascii="Times New Roman" w:hAnsi="Times New Roman"/>
        </w:rPr>
      </w:pPr>
      <w:proofErr w:type="gramStart"/>
      <w:r>
        <w:rPr>
          <w:rFonts w:ascii="Times New Roman" w:hAnsi="Times New Roman"/>
        </w:rPr>
        <w:t>ICES 2008.</w:t>
      </w:r>
      <w:proofErr w:type="gramEnd"/>
      <w:r>
        <w:rPr>
          <w:rFonts w:ascii="Times New Roman" w:hAnsi="Times New Roman"/>
        </w:rPr>
        <w:t xml:space="preserve"> Report of the Workshop and training course on Nephrops</w:t>
      </w:r>
      <w:proofErr w:type="gramStart"/>
      <w:r>
        <w:rPr>
          <w:rFonts w:ascii="Times New Roman" w:hAnsi="Times New Roman"/>
        </w:rPr>
        <w:t>  Burrow</w:t>
      </w:r>
      <w:proofErr w:type="gramEnd"/>
      <w:r>
        <w:rPr>
          <w:rFonts w:ascii="Times New Roman" w:hAnsi="Times New Roman"/>
        </w:rPr>
        <w:t xml:space="preserve"> Identification (WKNEPHBID). ICES CM: 2008/LRC: 03 Ref: ACOM.</w:t>
      </w: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lang w:val="en-US"/>
        </w:rPr>
      </w:pPr>
      <w:proofErr w:type="spellStart"/>
      <w:r>
        <w:rPr>
          <w:rFonts w:ascii="Times New Roman" w:hAnsi="Times New Roman"/>
        </w:rPr>
        <w:t>Minto</w:t>
      </w:r>
      <w:proofErr w:type="spellEnd"/>
      <w:r>
        <w:rPr>
          <w:rFonts w:ascii="Times New Roman" w:hAnsi="Times New Roman"/>
        </w:rPr>
        <w:t>, C. (1998) Precision level estimates: robust to small sample sizes of finite populations for the Data Collection Regulations.</w:t>
      </w:r>
    </w:p>
    <w:p w:rsidR="005431C9" w:rsidRDefault="005431C9">
      <w:pPr>
        <w:spacing w:before="0"/>
        <w:ind w:left="0" w:firstLine="0"/>
        <w:jc w:val="both"/>
        <w:rPr>
          <w:rFonts w:ascii="Arial" w:hAnsi="Arial" w:cs="Arial"/>
          <w:color w:val="000080"/>
          <w:sz w:val="20"/>
          <w:szCs w:val="20"/>
          <w:lang w:val="en-US"/>
        </w:rPr>
      </w:pPr>
    </w:p>
    <w:p w:rsidR="005431C9" w:rsidRDefault="005431C9">
      <w:pPr>
        <w:spacing w:before="0"/>
        <w:ind w:left="0" w:firstLine="0"/>
        <w:jc w:val="both"/>
        <w:rPr>
          <w:rFonts w:ascii="Times New Roman" w:hAnsi="Times New Roman"/>
          <w:color w:val="000000"/>
        </w:rPr>
      </w:pPr>
      <w:proofErr w:type="gramStart"/>
      <w:r w:rsidRPr="00947E66">
        <w:rPr>
          <w:rFonts w:ascii="Times New Roman" w:hAnsi="Times New Roman"/>
          <w:color w:val="000000"/>
        </w:rPr>
        <w:t>(Small, I. (1991) Exploring data provided by angling for salmonids in the British Isles.</w:t>
      </w:r>
      <w:proofErr w:type="gramEnd"/>
      <w:r w:rsidRPr="00947E66">
        <w:rPr>
          <w:rFonts w:ascii="Times New Roman" w:hAnsi="Times New Roman"/>
          <w:color w:val="000000"/>
        </w:rPr>
        <w:t xml:space="preserve"> In: Catch Effort Sampling Strategies - their application in Freshwater Fisheries Management. I.G. </w:t>
      </w:r>
      <w:proofErr w:type="spellStart"/>
      <w:r w:rsidRPr="00947E66">
        <w:rPr>
          <w:rFonts w:ascii="Times New Roman" w:hAnsi="Times New Roman"/>
          <w:color w:val="000000"/>
        </w:rPr>
        <w:t>Cowx</w:t>
      </w:r>
      <w:proofErr w:type="spellEnd"/>
      <w:r w:rsidRPr="00947E66">
        <w:rPr>
          <w:rFonts w:ascii="Times New Roman" w:hAnsi="Times New Roman"/>
          <w:color w:val="000000"/>
        </w:rPr>
        <w:t>, (Ed.), Blackwell Scientific Publications Ltd.)</w:t>
      </w:r>
    </w:p>
    <w:p w:rsidR="005431C9" w:rsidRDefault="005431C9">
      <w:pPr>
        <w:spacing w:before="0"/>
        <w:ind w:left="0" w:firstLine="0"/>
        <w:jc w:val="both"/>
        <w:rPr>
          <w:rFonts w:ascii="Times New Roman" w:hAnsi="Times New Roman"/>
          <w:color w:val="000000"/>
        </w:rPr>
      </w:pPr>
    </w:p>
    <w:p w:rsidR="005431C9" w:rsidRDefault="005431C9" w:rsidP="00D36D6C">
      <w:pPr>
        <w:spacing w:before="0"/>
        <w:ind w:left="0" w:firstLine="0"/>
        <w:jc w:val="both"/>
        <w:rPr>
          <w:rFonts w:ascii="Times New Roman" w:hAnsi="Times New Roman"/>
        </w:rPr>
      </w:pPr>
      <w:proofErr w:type="gramStart"/>
      <w:r w:rsidRPr="0002227B">
        <w:rPr>
          <w:rFonts w:ascii="Times New Roman" w:hAnsi="Times New Roman"/>
        </w:rPr>
        <w:t>WKACCU, 2008.</w:t>
      </w:r>
      <w:proofErr w:type="gramEnd"/>
      <w:r w:rsidRPr="0002227B">
        <w:rPr>
          <w:rFonts w:ascii="Times New Roman" w:hAnsi="Times New Roman"/>
        </w:rPr>
        <w:t xml:space="preserve"> Workshop on Methods to Evaluate and Estimate the Accuracy of Fisheries Data used for Assessment. ICES CM 2008\ACOM:32, ICES, Copenhagen.</w:t>
      </w:r>
    </w:p>
    <w:p w:rsidR="005431C9" w:rsidRDefault="005431C9">
      <w:pPr>
        <w:spacing w:before="0"/>
        <w:ind w:left="0" w:firstLine="0"/>
        <w:jc w:val="both"/>
        <w:rPr>
          <w:rFonts w:ascii="Arial" w:hAnsi="Arial" w:cs="Arial"/>
          <w:color w:val="000080"/>
          <w:sz w:val="20"/>
          <w:szCs w:val="20"/>
          <w:lang w:val="en-US"/>
        </w:rPr>
      </w:pPr>
    </w:p>
    <w:p w:rsidR="005431C9" w:rsidRDefault="005431C9">
      <w:pPr>
        <w:spacing w:before="0"/>
        <w:ind w:left="0" w:firstLine="0"/>
        <w:jc w:val="both"/>
        <w:rPr>
          <w:rFonts w:ascii="Arial" w:hAnsi="Arial" w:cs="Arial"/>
          <w:color w:val="000080"/>
          <w:sz w:val="20"/>
          <w:szCs w:val="20"/>
          <w:lang w:val="en-US"/>
        </w:rPr>
      </w:pPr>
    </w:p>
    <w:p w:rsidR="005431C9" w:rsidRDefault="005431C9">
      <w:pPr>
        <w:spacing w:before="0"/>
        <w:ind w:left="0" w:firstLine="0"/>
        <w:jc w:val="both"/>
        <w:rPr>
          <w:rFonts w:ascii="Arial" w:hAnsi="Arial" w:cs="Arial"/>
          <w:color w:val="000080"/>
          <w:sz w:val="20"/>
          <w:szCs w:val="20"/>
          <w:lang w:val="en-US"/>
        </w:rPr>
      </w:pP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rPr>
      </w:pPr>
    </w:p>
    <w:p w:rsidR="005431C9" w:rsidRDefault="005431C9">
      <w:pPr>
        <w:pStyle w:val="Heading1"/>
        <w:numPr>
          <w:ilvl w:val="0"/>
          <w:numId w:val="0"/>
        </w:numPr>
      </w:pPr>
      <w:bookmarkStart w:id="161" w:name="_Toc333825921"/>
      <w:r>
        <w:t>XII. Annexes</w:t>
      </w:r>
      <w:bookmarkEnd w:id="161"/>
    </w:p>
    <w:p w:rsidR="005431C9" w:rsidRDefault="005431C9" w:rsidP="00681F70">
      <w:pPr>
        <w:pStyle w:val="Heading2"/>
      </w:pPr>
      <w:r>
        <w:t xml:space="preserve"> </w:t>
      </w:r>
    </w:p>
    <w:p w:rsidR="005431C9" w:rsidRDefault="005431C9">
      <w:pPr>
        <w:pStyle w:val="Heading2"/>
      </w:pPr>
      <w:bookmarkStart w:id="162" w:name="_Toc333825922"/>
      <w:r>
        <w:t>Annex 1</w:t>
      </w:r>
      <w:r w:rsidR="00F44EA6">
        <w:t xml:space="preserve">: </w:t>
      </w:r>
      <w:r>
        <w:t xml:space="preserve"> Bi lateral Agreements</w:t>
      </w:r>
      <w:bookmarkEnd w:id="162"/>
    </w:p>
    <w:p w:rsidR="005431C9" w:rsidRDefault="005431C9"/>
    <w:p w:rsidR="005431C9" w:rsidRDefault="005431C9"/>
    <w:p w:rsidR="005431C9" w:rsidRDefault="005431C9"/>
    <w:p w:rsidR="005431C9" w:rsidRDefault="005431C9">
      <w:pPr>
        <w:pStyle w:val="BodyText"/>
      </w:pPr>
    </w:p>
    <w:p w:rsidR="005431C9" w:rsidRDefault="00F13942">
      <w:pPr>
        <w:pStyle w:val="BodyText"/>
      </w:pPr>
      <w:r>
        <w:rPr>
          <w:noProof/>
          <w:lang w:val="en-IE" w:eastAsia="en-IE"/>
        </w:rPr>
        <w:drawing>
          <wp:inline distT="0" distB="0" distL="0" distR="0">
            <wp:extent cx="5257800" cy="6810375"/>
            <wp:effectExtent l="1905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srcRect/>
                    <a:stretch>
                      <a:fillRect/>
                    </a:stretch>
                  </pic:blipFill>
                  <pic:spPr bwMode="auto">
                    <a:xfrm>
                      <a:off x="0" y="0"/>
                      <a:ext cx="5257800" cy="6810375"/>
                    </a:xfrm>
                    <a:prstGeom prst="rect">
                      <a:avLst/>
                    </a:prstGeom>
                    <a:noFill/>
                    <a:ln w="9525">
                      <a:noFill/>
                      <a:miter lim="800000"/>
                      <a:headEnd/>
                      <a:tailEnd/>
                    </a:ln>
                  </pic:spPr>
                </pic:pic>
              </a:graphicData>
            </a:graphic>
          </wp:inline>
        </w:drawing>
      </w:r>
    </w:p>
    <w:p w:rsidR="005431C9" w:rsidRPr="00363C92" w:rsidRDefault="005431C9">
      <w:pPr>
        <w:pStyle w:val="BodyText"/>
      </w:pPr>
      <w:r>
        <w:br w:type="page"/>
      </w:r>
      <w:r w:rsidR="00F13942">
        <w:rPr>
          <w:noProof/>
          <w:lang w:val="en-IE" w:eastAsia="en-IE"/>
        </w:rPr>
        <w:drawing>
          <wp:inline distT="0" distB="0" distL="0" distR="0">
            <wp:extent cx="5619750" cy="7286625"/>
            <wp:effectExtent l="1905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srcRect/>
                    <a:stretch>
                      <a:fillRect/>
                    </a:stretch>
                  </pic:blipFill>
                  <pic:spPr bwMode="auto">
                    <a:xfrm>
                      <a:off x="0" y="0"/>
                      <a:ext cx="5619750" cy="7286625"/>
                    </a:xfrm>
                    <a:prstGeom prst="rect">
                      <a:avLst/>
                    </a:prstGeom>
                    <a:noFill/>
                    <a:ln w="9525">
                      <a:noFill/>
                      <a:miter lim="800000"/>
                      <a:headEnd/>
                      <a:tailEnd/>
                    </a:ln>
                  </pic:spPr>
                </pic:pic>
              </a:graphicData>
            </a:graphic>
          </wp:inline>
        </w:drawing>
      </w:r>
    </w:p>
    <w:p w:rsidR="005431C9" w:rsidRDefault="005431C9">
      <w:pPr>
        <w:pStyle w:val="BodyText"/>
      </w:pPr>
    </w:p>
    <w:p w:rsidR="005431C9" w:rsidRDefault="005431C9">
      <w:pPr>
        <w:pStyle w:val="BodyText"/>
        <w:rPr>
          <w:rStyle w:val="NormalTimesNewRomanChar"/>
          <w:rFonts w:eastAsia="Calibri"/>
        </w:rPr>
      </w:pPr>
    </w:p>
    <w:p w:rsidR="005431C9" w:rsidRDefault="005431C9">
      <w:pPr>
        <w:pStyle w:val="BodyText"/>
        <w:rPr>
          <w:rStyle w:val="NormalTimesNewRomanChar"/>
          <w:rFonts w:eastAsia="Calibri"/>
        </w:rPr>
      </w:pPr>
    </w:p>
    <w:p w:rsidR="005431C9" w:rsidRPr="00363C92" w:rsidRDefault="005431C9">
      <w:pPr>
        <w:pStyle w:val="BodyText"/>
      </w:pPr>
      <w:r>
        <w:br w:type="page"/>
      </w:r>
      <w:r w:rsidR="00F13942">
        <w:rPr>
          <w:noProof/>
          <w:lang w:val="en-IE" w:eastAsia="en-IE"/>
        </w:rPr>
        <w:drawing>
          <wp:inline distT="0" distB="0" distL="0" distR="0">
            <wp:extent cx="5724525" cy="7610475"/>
            <wp:effectExtent l="19050" t="0" r="9525"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srcRect/>
                    <a:stretch>
                      <a:fillRect/>
                    </a:stretch>
                  </pic:blipFill>
                  <pic:spPr bwMode="auto">
                    <a:xfrm>
                      <a:off x="0" y="0"/>
                      <a:ext cx="5724525" cy="7610475"/>
                    </a:xfrm>
                    <a:prstGeom prst="rect">
                      <a:avLst/>
                    </a:prstGeom>
                    <a:noFill/>
                    <a:ln w="9525">
                      <a:noFill/>
                      <a:miter lim="800000"/>
                      <a:headEnd/>
                      <a:tailEnd/>
                    </a:ln>
                  </pic:spPr>
                </pic:pic>
              </a:graphicData>
            </a:graphic>
          </wp:inline>
        </w:drawing>
      </w:r>
    </w:p>
    <w:p w:rsidR="005431C9" w:rsidRDefault="005431C9">
      <w:pPr>
        <w:spacing w:before="0"/>
        <w:ind w:left="0" w:firstLine="0"/>
        <w:jc w:val="both"/>
        <w:rPr>
          <w:rFonts w:ascii="Times New Roman" w:hAnsi="Times New Roman"/>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5431C9" w:rsidRDefault="005431C9">
      <w:pPr>
        <w:spacing w:before="0"/>
        <w:ind w:left="0" w:firstLine="0"/>
        <w:jc w:val="both"/>
        <w:rPr>
          <w:rFonts w:ascii="Times New Roman" w:hAnsi="Times New Roman"/>
          <w:b/>
        </w:rPr>
      </w:pPr>
    </w:p>
    <w:p w:rsidR="00A315D5" w:rsidRDefault="00A315D5">
      <w:pPr>
        <w:spacing w:before="0"/>
        <w:ind w:left="0" w:firstLine="0"/>
        <w:jc w:val="both"/>
        <w:rPr>
          <w:rFonts w:ascii="Times New Roman" w:hAnsi="Times New Roman"/>
          <w:b/>
        </w:rPr>
      </w:pPr>
    </w:p>
    <w:p w:rsidR="00306406" w:rsidRDefault="00A315D5">
      <w:pPr>
        <w:pStyle w:val="Heading4"/>
        <w:ind w:left="0" w:firstLine="0"/>
        <w:jc w:val="left"/>
        <w:rPr>
          <w:b w:val="0"/>
          <w:sz w:val="28"/>
          <w:szCs w:val="28"/>
        </w:rPr>
      </w:pPr>
      <w:r>
        <w:rPr>
          <w:b w:val="0"/>
        </w:rPr>
        <w:br w:type="page"/>
      </w:r>
      <w:r w:rsidR="002C338E" w:rsidRPr="002C338E">
        <w:rPr>
          <w:b w:val="0"/>
          <w:sz w:val="28"/>
          <w:szCs w:val="28"/>
        </w:rPr>
        <w:t>Annex 2</w:t>
      </w:r>
      <w:r w:rsidR="00F44EA6">
        <w:rPr>
          <w:b w:val="0"/>
          <w:sz w:val="28"/>
          <w:szCs w:val="28"/>
        </w:rPr>
        <w:t>:</w:t>
      </w:r>
    </w:p>
    <w:p w:rsidR="002C338E" w:rsidRDefault="002C338E" w:rsidP="002C338E">
      <w:pPr>
        <w:pStyle w:val="Heading4"/>
        <w:ind w:left="0" w:firstLine="0"/>
        <w:jc w:val="center"/>
        <w:rPr>
          <w:b w:val="0"/>
        </w:rPr>
      </w:pPr>
    </w:p>
    <w:p w:rsidR="002C338E" w:rsidRDefault="002C338E" w:rsidP="002C338E">
      <w:pPr>
        <w:pStyle w:val="Heading4"/>
        <w:ind w:left="0" w:firstLine="0"/>
        <w:jc w:val="center"/>
        <w:rPr>
          <w:sz w:val="48"/>
        </w:rPr>
      </w:pPr>
      <w:r>
        <w:rPr>
          <w:sz w:val="48"/>
        </w:rPr>
        <w:t>EU Council Regulation 199/2008</w:t>
      </w:r>
    </w:p>
    <w:p w:rsidR="002C338E" w:rsidRDefault="002C338E" w:rsidP="002C338E">
      <w:pPr>
        <w:ind w:left="0" w:firstLine="0"/>
        <w:jc w:val="center"/>
        <w:rPr>
          <w:rFonts w:ascii="Times New Roman" w:hAnsi="Times New Roman"/>
          <w:i/>
          <w:iCs/>
          <w:sz w:val="36"/>
        </w:rPr>
      </w:pPr>
      <w:r>
        <w:rPr>
          <w:rFonts w:ascii="Times New Roman" w:hAnsi="Times New Roman"/>
          <w:i/>
        </w:rPr>
        <w:t>Concerning the establishment of a community framework for the collection, management and use of data in the fisheries sector and support for scientific advice regarding the Common Fisheries Policy</w:t>
      </w:r>
    </w:p>
    <w:p w:rsidR="002C338E" w:rsidRDefault="002C338E" w:rsidP="002C338E">
      <w:pPr>
        <w:jc w:val="center"/>
        <w:rPr>
          <w:rFonts w:ascii="Times New Roman" w:hAnsi="Times New Roman"/>
          <w:b/>
          <w:sz w:val="36"/>
        </w:rPr>
      </w:pPr>
    </w:p>
    <w:p w:rsidR="002C338E" w:rsidRDefault="002C338E" w:rsidP="002C338E">
      <w:pPr>
        <w:jc w:val="center"/>
        <w:rPr>
          <w:rFonts w:ascii="Times New Roman" w:hAnsi="Times New Roman"/>
          <w:b/>
          <w:sz w:val="28"/>
        </w:rPr>
      </w:pPr>
    </w:p>
    <w:p w:rsidR="002C338E" w:rsidRDefault="002C338E" w:rsidP="002C338E">
      <w:pPr>
        <w:jc w:val="center"/>
        <w:rPr>
          <w:rFonts w:ascii="Times New Roman" w:hAnsi="Times New Roman"/>
          <w:b/>
          <w:sz w:val="28"/>
        </w:rPr>
      </w:pPr>
    </w:p>
    <w:p w:rsidR="002C338E" w:rsidRDefault="002C338E" w:rsidP="002C338E">
      <w:pPr>
        <w:jc w:val="center"/>
        <w:rPr>
          <w:rFonts w:ascii="Times New Roman" w:hAnsi="Times New Roman"/>
          <w:b/>
          <w:sz w:val="28"/>
        </w:rPr>
      </w:pPr>
    </w:p>
    <w:p w:rsidR="002C338E" w:rsidRDefault="002C338E" w:rsidP="002C338E">
      <w:pPr>
        <w:pBdr>
          <w:top w:val="single" w:sz="4" w:space="1" w:color="auto"/>
          <w:left w:val="single" w:sz="4" w:space="4" w:color="auto"/>
          <w:bottom w:val="single" w:sz="4" w:space="1" w:color="auto"/>
          <w:right w:val="single" w:sz="4" w:space="4" w:color="auto"/>
        </w:pBdr>
        <w:ind w:left="181"/>
        <w:jc w:val="center"/>
        <w:rPr>
          <w:rFonts w:ascii="Times New Roman" w:hAnsi="Times New Roman"/>
          <w:b/>
          <w:sz w:val="52"/>
        </w:rPr>
      </w:pPr>
      <w:smartTag w:uri="urn:schemas-microsoft-com:office:smarttags" w:element="place">
        <w:smartTag w:uri="urn:schemas-microsoft-com:office:smarttags" w:element="country-region">
          <w:r>
            <w:rPr>
              <w:rFonts w:ascii="Times New Roman" w:hAnsi="Times New Roman"/>
              <w:b/>
              <w:sz w:val="52"/>
            </w:rPr>
            <w:t>Ireland</w:t>
          </w:r>
        </w:smartTag>
      </w:smartTag>
      <w:r>
        <w:rPr>
          <w:rFonts w:ascii="Times New Roman" w:hAnsi="Times New Roman"/>
          <w:b/>
          <w:sz w:val="52"/>
        </w:rPr>
        <w:t xml:space="preserve"> National Programme 2011-2013</w:t>
      </w:r>
    </w:p>
    <w:p w:rsidR="002C338E" w:rsidRDefault="002C338E" w:rsidP="002C338E">
      <w:pPr>
        <w:pBdr>
          <w:top w:val="single" w:sz="4" w:space="1" w:color="auto"/>
          <w:left w:val="single" w:sz="4" w:space="4" w:color="auto"/>
          <w:bottom w:val="single" w:sz="4" w:space="1" w:color="auto"/>
          <w:right w:val="single" w:sz="4" w:space="4" w:color="auto"/>
        </w:pBdr>
        <w:ind w:left="181"/>
        <w:jc w:val="center"/>
        <w:rPr>
          <w:rFonts w:ascii="Times New Roman" w:hAnsi="Times New Roman"/>
          <w:b/>
          <w:sz w:val="52"/>
        </w:rPr>
      </w:pPr>
      <w:r>
        <w:rPr>
          <w:rFonts w:ascii="Times New Roman" w:hAnsi="Times New Roman"/>
          <w:b/>
          <w:sz w:val="52"/>
        </w:rPr>
        <w:t xml:space="preserve">Proposal for Pilot study for the inclusion of Boarfish </w:t>
      </w:r>
      <w:proofErr w:type="spellStart"/>
      <w:r w:rsidRPr="005433E9">
        <w:rPr>
          <w:rFonts w:ascii="Times New Roman" w:hAnsi="Times New Roman"/>
          <w:b/>
          <w:i/>
          <w:sz w:val="52"/>
        </w:rPr>
        <w:t>Capros</w:t>
      </w:r>
      <w:proofErr w:type="spellEnd"/>
      <w:r w:rsidRPr="005433E9">
        <w:rPr>
          <w:rFonts w:ascii="Times New Roman" w:hAnsi="Times New Roman"/>
          <w:b/>
          <w:i/>
          <w:sz w:val="52"/>
        </w:rPr>
        <w:t xml:space="preserve"> </w:t>
      </w:r>
      <w:proofErr w:type="spellStart"/>
      <w:r w:rsidRPr="005433E9">
        <w:rPr>
          <w:rFonts w:ascii="Times New Roman" w:hAnsi="Times New Roman"/>
          <w:b/>
          <w:i/>
          <w:sz w:val="52"/>
        </w:rPr>
        <w:t>Aper</w:t>
      </w:r>
      <w:proofErr w:type="spellEnd"/>
      <w:r>
        <w:rPr>
          <w:rFonts w:ascii="Times New Roman" w:hAnsi="Times New Roman"/>
          <w:b/>
          <w:sz w:val="52"/>
        </w:rPr>
        <w:t xml:space="preserve"> as a species for sampling</w:t>
      </w:r>
    </w:p>
    <w:p w:rsidR="002C338E" w:rsidRDefault="002C338E" w:rsidP="002C338E">
      <w:pPr>
        <w:jc w:val="center"/>
        <w:rPr>
          <w:rFonts w:ascii="Times New Roman" w:hAnsi="Times New Roman"/>
          <w:b/>
          <w:sz w:val="28"/>
        </w:rPr>
      </w:pPr>
    </w:p>
    <w:p w:rsidR="002C338E" w:rsidRDefault="002C338E" w:rsidP="002C338E">
      <w:pPr>
        <w:jc w:val="center"/>
        <w:rPr>
          <w:rFonts w:ascii="Times New Roman" w:hAnsi="Times New Roman"/>
          <w:b/>
          <w:sz w:val="28"/>
        </w:rPr>
      </w:pPr>
    </w:p>
    <w:p w:rsidR="002C338E" w:rsidRDefault="002C338E" w:rsidP="002C338E">
      <w:pPr>
        <w:ind w:left="0" w:firstLine="0"/>
        <w:rPr>
          <w:rFonts w:ascii="Times New Roman" w:hAnsi="Times New Roman"/>
          <w:b/>
          <w:sz w:val="28"/>
        </w:rPr>
      </w:pPr>
    </w:p>
    <w:p w:rsidR="002C338E" w:rsidRDefault="00F44EA6" w:rsidP="002C338E">
      <w:pPr>
        <w:pBdr>
          <w:top w:val="single" w:sz="4" w:space="1" w:color="auto"/>
          <w:left w:val="single" w:sz="4" w:space="4" w:color="auto"/>
          <w:bottom w:val="single" w:sz="4" w:space="1" w:color="auto"/>
          <w:right w:val="single" w:sz="4" w:space="4" w:color="auto"/>
        </w:pBdr>
        <w:ind w:left="181"/>
        <w:jc w:val="center"/>
        <w:rPr>
          <w:rFonts w:ascii="Times New Roman" w:hAnsi="Times New Roman"/>
          <w:b/>
          <w:sz w:val="28"/>
        </w:rPr>
      </w:pPr>
      <w:proofErr w:type="spellStart"/>
      <w:r>
        <w:rPr>
          <w:rFonts w:ascii="Times New Roman" w:hAnsi="Times New Roman"/>
          <w:b/>
          <w:sz w:val="28"/>
        </w:rPr>
        <w:t>18</w:t>
      </w:r>
      <w:r w:rsidRPr="00BC7F96">
        <w:rPr>
          <w:rFonts w:ascii="Times New Roman" w:hAnsi="Times New Roman"/>
          <w:b/>
          <w:sz w:val="28"/>
          <w:vertAlign w:val="superscript"/>
        </w:rPr>
        <w:t>st</w:t>
      </w:r>
      <w:proofErr w:type="spellEnd"/>
      <w:r>
        <w:rPr>
          <w:rFonts w:ascii="Times New Roman" w:hAnsi="Times New Roman"/>
          <w:b/>
          <w:sz w:val="28"/>
        </w:rPr>
        <w:t xml:space="preserve"> </w:t>
      </w:r>
      <w:r w:rsidR="002C338E">
        <w:rPr>
          <w:rFonts w:ascii="Times New Roman" w:hAnsi="Times New Roman"/>
          <w:b/>
          <w:sz w:val="28"/>
        </w:rPr>
        <w:t>October 2012</w:t>
      </w:r>
    </w:p>
    <w:p w:rsidR="002C338E" w:rsidRDefault="002C338E" w:rsidP="002C338E">
      <w:pPr>
        <w:spacing w:before="0"/>
        <w:ind w:left="0" w:firstLine="0"/>
        <w:rPr>
          <w:rFonts w:ascii="Times New Roman" w:hAnsi="Times New Roman"/>
          <w:b/>
          <w:sz w:val="24"/>
          <w:szCs w:val="24"/>
        </w:rPr>
      </w:pPr>
    </w:p>
    <w:p w:rsidR="002C338E" w:rsidRDefault="002C338E" w:rsidP="002C338E"/>
    <w:p w:rsidR="002C338E" w:rsidRDefault="002C338E" w:rsidP="002C338E"/>
    <w:p w:rsidR="002C338E" w:rsidRDefault="002C338E" w:rsidP="002C338E"/>
    <w:p w:rsidR="002C338E" w:rsidRDefault="002C338E" w:rsidP="002C338E"/>
    <w:p w:rsidR="002C338E" w:rsidRDefault="002C338E" w:rsidP="002C338E"/>
    <w:p w:rsidR="002C338E" w:rsidRDefault="002C338E" w:rsidP="002C338E"/>
    <w:p w:rsidR="002C338E" w:rsidRDefault="002C338E" w:rsidP="002C338E"/>
    <w:p w:rsidR="002C338E" w:rsidRDefault="002C338E" w:rsidP="002C338E"/>
    <w:p w:rsidR="002C338E" w:rsidRDefault="002C338E" w:rsidP="002C338E"/>
    <w:p w:rsidR="002C338E" w:rsidRDefault="002C338E" w:rsidP="002C338E"/>
    <w:p w:rsidR="002C338E" w:rsidRDefault="002C338E" w:rsidP="002C338E"/>
    <w:p w:rsidR="002C338E" w:rsidRDefault="002C338E" w:rsidP="002C338E"/>
    <w:p w:rsidR="002C338E" w:rsidRDefault="002C338E" w:rsidP="002C338E"/>
    <w:p w:rsidR="002C338E" w:rsidRDefault="002C338E" w:rsidP="002C338E"/>
    <w:p w:rsidR="002C338E" w:rsidRDefault="002C338E" w:rsidP="002C338E"/>
    <w:p w:rsidR="002C338E" w:rsidRDefault="002C338E" w:rsidP="002C338E"/>
    <w:p w:rsidR="002C338E" w:rsidRDefault="002C338E" w:rsidP="002C338E"/>
    <w:p w:rsidR="002C338E" w:rsidRPr="006C1370" w:rsidRDefault="002C338E" w:rsidP="002C338E">
      <w:pPr>
        <w:pStyle w:val="Heading2"/>
      </w:pPr>
      <w:r w:rsidRPr="006C1370">
        <w:t xml:space="preserve">Background </w:t>
      </w:r>
    </w:p>
    <w:p w:rsidR="002C338E" w:rsidRDefault="002C338E" w:rsidP="002C338E">
      <w:pPr>
        <w:spacing w:before="0"/>
        <w:ind w:left="0" w:firstLine="0"/>
        <w:jc w:val="both"/>
        <w:rPr>
          <w:rFonts w:ascii="Times New Roman" w:hAnsi="Times New Roman"/>
          <w:color w:val="000000"/>
        </w:rPr>
      </w:pPr>
      <w:r w:rsidRPr="006C1370">
        <w:rPr>
          <w:rFonts w:ascii="Times New Roman" w:hAnsi="Times New Roman"/>
          <w:lang w:val="en-IE"/>
        </w:rPr>
        <w:t xml:space="preserve">In 2012 the Pelagic RAC developed a long term management plan for Boarfish </w:t>
      </w:r>
      <w:proofErr w:type="spellStart"/>
      <w:r w:rsidRPr="00F44EA6">
        <w:rPr>
          <w:rFonts w:ascii="Times New Roman" w:hAnsi="Times New Roman"/>
          <w:i/>
          <w:lang w:val="en-IE"/>
        </w:rPr>
        <w:t>Capros</w:t>
      </w:r>
      <w:proofErr w:type="spellEnd"/>
      <w:r w:rsidRPr="00F44EA6">
        <w:rPr>
          <w:rFonts w:ascii="Times New Roman" w:hAnsi="Times New Roman"/>
          <w:i/>
          <w:lang w:val="en-IE"/>
        </w:rPr>
        <w:t xml:space="preserve"> </w:t>
      </w:r>
      <w:proofErr w:type="spellStart"/>
      <w:r w:rsidRPr="00F44EA6">
        <w:rPr>
          <w:rFonts w:ascii="Times New Roman" w:hAnsi="Times New Roman"/>
          <w:i/>
          <w:lang w:val="en-IE"/>
        </w:rPr>
        <w:t>aper</w:t>
      </w:r>
      <w:proofErr w:type="spellEnd"/>
      <w:r>
        <w:rPr>
          <w:rFonts w:ascii="Times New Roman" w:hAnsi="Times New Roman"/>
          <w:lang w:val="en-IE"/>
        </w:rPr>
        <w:t>.</w:t>
      </w:r>
      <w:r w:rsidRPr="006C1370">
        <w:rPr>
          <w:rFonts w:ascii="Times New Roman" w:hAnsi="Times New Roman"/>
          <w:lang w:val="en-IE"/>
        </w:rPr>
        <w:t xml:space="preserve"> </w:t>
      </w:r>
      <w:r>
        <w:rPr>
          <w:rFonts w:ascii="Times New Roman" w:hAnsi="Times New Roman"/>
          <w:lang w:val="en-IE"/>
        </w:rPr>
        <w:t xml:space="preserve">Currently Boarfish is not listed in Appendix VII but the MS </w:t>
      </w:r>
      <w:r>
        <w:rPr>
          <w:rFonts w:ascii="Times New Roman" w:hAnsi="Times New Roman"/>
          <w:color w:val="000000"/>
        </w:rPr>
        <w:t xml:space="preserve">wishes to sample boarfish as a species as this is a rapidly emerging fishery. In addition this is now </w:t>
      </w:r>
      <w:r w:rsidR="00F44EA6">
        <w:rPr>
          <w:rFonts w:ascii="Times New Roman" w:hAnsi="Times New Roman"/>
          <w:color w:val="000000"/>
        </w:rPr>
        <w:t xml:space="preserve">a </w:t>
      </w:r>
      <w:r>
        <w:rPr>
          <w:rFonts w:ascii="Times New Roman" w:hAnsi="Times New Roman"/>
          <w:color w:val="000000"/>
        </w:rPr>
        <w:t xml:space="preserve">TAC species and resulting data is provided to WGWIDE.  </w:t>
      </w:r>
    </w:p>
    <w:p w:rsidR="002C338E" w:rsidRPr="006C1370" w:rsidRDefault="002C338E" w:rsidP="002C338E">
      <w:pPr>
        <w:spacing w:before="0"/>
        <w:ind w:left="0" w:firstLine="0"/>
        <w:jc w:val="both"/>
        <w:rPr>
          <w:rFonts w:ascii="Times New Roman" w:hAnsi="Times New Roman"/>
          <w:lang w:val="en-IE"/>
        </w:rPr>
      </w:pPr>
      <w:r>
        <w:rPr>
          <w:rFonts w:ascii="Times New Roman" w:hAnsi="Times New Roman"/>
          <w:color w:val="000000"/>
        </w:rPr>
        <w:t xml:space="preserve">The </w:t>
      </w:r>
      <w:r w:rsidR="00F44EA6">
        <w:rPr>
          <w:rFonts w:ascii="Times New Roman" w:hAnsi="Times New Roman"/>
          <w:color w:val="000000"/>
        </w:rPr>
        <w:t>MS</w:t>
      </w:r>
      <w:r>
        <w:rPr>
          <w:rFonts w:ascii="Times New Roman" w:hAnsi="Times New Roman"/>
          <w:color w:val="000000"/>
        </w:rPr>
        <w:t xml:space="preserve"> proposes to set up a pilot study for the collection of data for this species. The data will be collected from the concurrent at sea program and land based samples and will collect data on length, weight, maturity and age. </w:t>
      </w:r>
      <w:r w:rsidRPr="006C1370">
        <w:rPr>
          <w:rFonts w:ascii="Times New Roman" w:hAnsi="Times New Roman"/>
          <w:lang w:val="en-IE"/>
        </w:rPr>
        <w:t xml:space="preserve"> </w:t>
      </w:r>
    </w:p>
    <w:p w:rsidR="002C338E" w:rsidRDefault="002C338E" w:rsidP="002C338E"/>
    <w:p w:rsidR="002C338E" w:rsidRDefault="002C338E" w:rsidP="002C338E">
      <w:pPr>
        <w:pStyle w:val="Heading2"/>
      </w:pPr>
      <w:r>
        <w:t>Biological - metier-related variables</w:t>
      </w:r>
    </w:p>
    <w:p w:rsidR="002C338E" w:rsidRDefault="002C338E" w:rsidP="002C338E"/>
    <w:p w:rsidR="002C338E" w:rsidRDefault="002C338E" w:rsidP="002C338E">
      <w:pPr>
        <w:spacing w:before="0"/>
        <w:ind w:left="0" w:firstLine="0"/>
        <w:jc w:val="both"/>
        <w:rPr>
          <w:rFonts w:ascii="Times New Roman" w:hAnsi="Times New Roman"/>
          <w:lang w:val="en-IE"/>
        </w:rPr>
      </w:pPr>
      <w:r>
        <w:rPr>
          <w:rFonts w:ascii="Times New Roman" w:hAnsi="Times New Roman"/>
          <w:lang w:val="en-IE"/>
        </w:rPr>
        <w:t xml:space="preserve">A new metier PTM_SPF_32-69_0_0_ targeting Boarfish </w:t>
      </w:r>
      <w:proofErr w:type="spellStart"/>
      <w:r w:rsidRPr="007549C4">
        <w:rPr>
          <w:rFonts w:ascii="Times New Roman" w:hAnsi="Times New Roman"/>
          <w:i/>
          <w:lang w:val="en-IE"/>
        </w:rPr>
        <w:t>Capros</w:t>
      </w:r>
      <w:proofErr w:type="spellEnd"/>
      <w:r w:rsidRPr="007549C4">
        <w:rPr>
          <w:rFonts w:ascii="Times New Roman" w:hAnsi="Times New Roman"/>
          <w:i/>
          <w:lang w:val="en-IE"/>
        </w:rPr>
        <w:t xml:space="preserve"> </w:t>
      </w:r>
      <w:proofErr w:type="spellStart"/>
      <w:r w:rsidRPr="007549C4">
        <w:rPr>
          <w:rFonts w:ascii="Times New Roman" w:hAnsi="Times New Roman"/>
          <w:i/>
          <w:lang w:val="en-IE"/>
        </w:rPr>
        <w:t>aper</w:t>
      </w:r>
      <w:proofErr w:type="spellEnd"/>
      <w:r>
        <w:rPr>
          <w:rFonts w:ascii="Times New Roman" w:hAnsi="Times New Roman"/>
          <w:lang w:val="en-IE"/>
        </w:rPr>
        <w:t xml:space="preserve"> has been identified by the analysis of the Irish logbook data. Landings of this rapidly developing fishery from Ireland are detailed below.2011 is the first year that there had been a TAC for this species and the Irish pelagic fleet has been targeting this species for a number of years.</w:t>
      </w:r>
    </w:p>
    <w:p w:rsidR="002C338E" w:rsidRDefault="002C338E" w:rsidP="002C338E">
      <w:pPr>
        <w:spacing w:before="0"/>
        <w:ind w:left="0" w:firstLine="0"/>
        <w:jc w:val="both"/>
        <w:rPr>
          <w:rFonts w:ascii="Times New Roman" w:hAnsi="Times New Roman"/>
          <w:lang w:val="en-IE"/>
        </w:rPr>
      </w:pPr>
    </w:p>
    <w:p w:rsidR="002C338E" w:rsidRDefault="002C338E" w:rsidP="002C338E">
      <w:pPr>
        <w:spacing w:before="0"/>
        <w:ind w:left="0" w:firstLine="0"/>
        <w:jc w:val="both"/>
        <w:rPr>
          <w:rFonts w:ascii="Times New Roman" w:hAnsi="Times New Roman"/>
          <w:lang w:val="en-IE"/>
        </w:rPr>
      </w:pPr>
      <w:r>
        <w:rPr>
          <w:rFonts w:ascii="Times New Roman" w:hAnsi="Times New Roman"/>
          <w:lang w:val="en-IE"/>
        </w:rPr>
        <w:t>Boarfish landings by Irish Vessels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00"/>
        <w:gridCol w:w="1600"/>
      </w:tblGrid>
      <w:tr w:rsidR="002C338E" w:rsidTr="002C338E">
        <w:trPr>
          <w:trHeight w:val="265"/>
        </w:trPr>
        <w:tc>
          <w:tcPr>
            <w:tcW w:w="1600" w:type="dxa"/>
          </w:tcPr>
          <w:p w:rsidR="002C338E" w:rsidRPr="002C338E" w:rsidRDefault="002C338E" w:rsidP="002C338E">
            <w:pPr>
              <w:spacing w:before="0"/>
              <w:ind w:left="0" w:firstLine="0"/>
              <w:jc w:val="both"/>
              <w:rPr>
                <w:rFonts w:ascii="Times New Roman" w:hAnsi="Times New Roman"/>
                <w:lang w:val="en-IE"/>
              </w:rPr>
            </w:pPr>
            <w:r w:rsidRPr="002C338E">
              <w:rPr>
                <w:rFonts w:ascii="Times New Roman" w:hAnsi="Times New Roman"/>
                <w:lang w:val="en-IE"/>
              </w:rPr>
              <w:t>2003</w:t>
            </w:r>
          </w:p>
        </w:tc>
        <w:tc>
          <w:tcPr>
            <w:tcW w:w="1600" w:type="dxa"/>
          </w:tcPr>
          <w:p w:rsidR="002C338E" w:rsidRPr="002C338E" w:rsidRDefault="002C338E" w:rsidP="002C338E">
            <w:pPr>
              <w:spacing w:before="0"/>
              <w:ind w:left="0" w:firstLine="0"/>
              <w:jc w:val="both"/>
              <w:rPr>
                <w:rFonts w:ascii="Times New Roman" w:hAnsi="Times New Roman"/>
                <w:lang w:val="en-IE"/>
              </w:rPr>
            </w:pPr>
            <w:r w:rsidRPr="002C338E">
              <w:rPr>
                <w:rFonts w:ascii="Times New Roman" w:hAnsi="Times New Roman"/>
                <w:lang w:val="en-IE"/>
              </w:rPr>
              <w:t>460</w:t>
            </w:r>
          </w:p>
        </w:tc>
      </w:tr>
      <w:tr w:rsidR="002C338E" w:rsidTr="002C338E">
        <w:trPr>
          <w:trHeight w:val="265"/>
        </w:trPr>
        <w:tc>
          <w:tcPr>
            <w:tcW w:w="1600" w:type="dxa"/>
          </w:tcPr>
          <w:p w:rsidR="002C338E" w:rsidRPr="002C338E" w:rsidRDefault="002C338E" w:rsidP="002C338E">
            <w:pPr>
              <w:spacing w:before="0"/>
              <w:ind w:left="0" w:firstLine="0"/>
              <w:jc w:val="both"/>
              <w:rPr>
                <w:rFonts w:ascii="Times New Roman" w:hAnsi="Times New Roman"/>
                <w:lang w:val="en-IE"/>
              </w:rPr>
            </w:pPr>
            <w:r w:rsidRPr="002C338E">
              <w:rPr>
                <w:rFonts w:ascii="Times New Roman" w:hAnsi="Times New Roman"/>
                <w:lang w:val="en-IE"/>
              </w:rPr>
              <w:t>2004</w:t>
            </w:r>
          </w:p>
        </w:tc>
        <w:tc>
          <w:tcPr>
            <w:tcW w:w="1600" w:type="dxa"/>
          </w:tcPr>
          <w:p w:rsidR="002C338E" w:rsidRPr="002C338E" w:rsidRDefault="002C338E" w:rsidP="002C338E">
            <w:pPr>
              <w:spacing w:before="0"/>
              <w:ind w:left="0" w:firstLine="0"/>
              <w:jc w:val="both"/>
              <w:rPr>
                <w:rFonts w:ascii="Times New Roman" w:hAnsi="Times New Roman"/>
                <w:lang w:val="en-IE"/>
              </w:rPr>
            </w:pPr>
            <w:r w:rsidRPr="002C338E">
              <w:rPr>
                <w:rFonts w:ascii="Times New Roman" w:hAnsi="Times New Roman"/>
                <w:lang w:val="en-IE"/>
              </w:rPr>
              <w:t>675</w:t>
            </w:r>
          </w:p>
        </w:tc>
      </w:tr>
      <w:tr w:rsidR="002C338E" w:rsidTr="002C338E">
        <w:trPr>
          <w:trHeight w:val="265"/>
        </w:trPr>
        <w:tc>
          <w:tcPr>
            <w:tcW w:w="1600" w:type="dxa"/>
          </w:tcPr>
          <w:p w:rsidR="002C338E" w:rsidRPr="002C338E" w:rsidRDefault="002C338E" w:rsidP="002C338E">
            <w:pPr>
              <w:spacing w:before="0"/>
              <w:ind w:left="0" w:firstLine="0"/>
              <w:jc w:val="both"/>
              <w:rPr>
                <w:rFonts w:ascii="Times New Roman" w:hAnsi="Times New Roman"/>
                <w:lang w:val="en-IE"/>
              </w:rPr>
            </w:pPr>
            <w:r w:rsidRPr="002C338E">
              <w:rPr>
                <w:rFonts w:ascii="Times New Roman" w:hAnsi="Times New Roman"/>
                <w:lang w:val="en-IE"/>
              </w:rPr>
              <w:t>2005</w:t>
            </w:r>
          </w:p>
        </w:tc>
        <w:tc>
          <w:tcPr>
            <w:tcW w:w="1600" w:type="dxa"/>
          </w:tcPr>
          <w:p w:rsidR="002C338E" w:rsidRPr="002C338E" w:rsidRDefault="002C338E" w:rsidP="002C338E">
            <w:pPr>
              <w:spacing w:before="0"/>
              <w:ind w:left="0" w:firstLine="0"/>
              <w:jc w:val="both"/>
              <w:rPr>
                <w:rFonts w:ascii="Times New Roman" w:hAnsi="Times New Roman"/>
                <w:lang w:val="en-IE"/>
              </w:rPr>
            </w:pPr>
            <w:r w:rsidRPr="002C338E">
              <w:rPr>
                <w:rFonts w:ascii="Times New Roman" w:hAnsi="Times New Roman"/>
                <w:lang w:val="en-IE"/>
              </w:rPr>
              <w:t>242</w:t>
            </w:r>
          </w:p>
        </w:tc>
      </w:tr>
      <w:tr w:rsidR="002C338E" w:rsidTr="002C338E">
        <w:trPr>
          <w:trHeight w:val="265"/>
        </w:trPr>
        <w:tc>
          <w:tcPr>
            <w:tcW w:w="1600" w:type="dxa"/>
          </w:tcPr>
          <w:p w:rsidR="002C338E" w:rsidRPr="002C338E" w:rsidRDefault="002C338E" w:rsidP="002C338E">
            <w:pPr>
              <w:spacing w:before="0"/>
              <w:ind w:left="0" w:firstLine="0"/>
              <w:jc w:val="both"/>
              <w:rPr>
                <w:rFonts w:ascii="Times New Roman" w:hAnsi="Times New Roman"/>
                <w:lang w:val="en-IE"/>
              </w:rPr>
            </w:pPr>
            <w:r w:rsidRPr="002C338E">
              <w:rPr>
                <w:rFonts w:ascii="Times New Roman" w:hAnsi="Times New Roman"/>
                <w:lang w:val="en-IE"/>
              </w:rPr>
              <w:t>2006</w:t>
            </w:r>
          </w:p>
        </w:tc>
        <w:tc>
          <w:tcPr>
            <w:tcW w:w="1600" w:type="dxa"/>
          </w:tcPr>
          <w:p w:rsidR="002C338E" w:rsidRPr="002C338E" w:rsidRDefault="002C338E" w:rsidP="002C338E">
            <w:pPr>
              <w:spacing w:before="0"/>
              <w:ind w:left="0" w:firstLine="0"/>
              <w:jc w:val="both"/>
              <w:rPr>
                <w:rFonts w:ascii="Times New Roman" w:hAnsi="Times New Roman"/>
                <w:lang w:val="en-IE"/>
              </w:rPr>
            </w:pPr>
            <w:r w:rsidRPr="002C338E">
              <w:rPr>
                <w:rFonts w:ascii="Times New Roman" w:hAnsi="Times New Roman"/>
                <w:lang w:val="en-IE"/>
              </w:rPr>
              <w:t>2772</w:t>
            </w:r>
          </w:p>
        </w:tc>
      </w:tr>
      <w:tr w:rsidR="002C338E" w:rsidTr="002C338E">
        <w:trPr>
          <w:trHeight w:val="265"/>
        </w:trPr>
        <w:tc>
          <w:tcPr>
            <w:tcW w:w="1600" w:type="dxa"/>
          </w:tcPr>
          <w:p w:rsidR="002C338E" w:rsidRPr="002C338E" w:rsidRDefault="002C338E" w:rsidP="002C338E">
            <w:pPr>
              <w:spacing w:before="0"/>
              <w:ind w:left="0" w:firstLine="0"/>
              <w:jc w:val="both"/>
              <w:rPr>
                <w:rFonts w:ascii="Times New Roman" w:hAnsi="Times New Roman"/>
                <w:lang w:val="en-IE"/>
              </w:rPr>
            </w:pPr>
            <w:r w:rsidRPr="002C338E">
              <w:rPr>
                <w:rFonts w:ascii="Times New Roman" w:hAnsi="Times New Roman"/>
                <w:lang w:val="en-IE"/>
              </w:rPr>
              <w:t>2007</w:t>
            </w:r>
          </w:p>
        </w:tc>
        <w:tc>
          <w:tcPr>
            <w:tcW w:w="1600" w:type="dxa"/>
          </w:tcPr>
          <w:p w:rsidR="002C338E" w:rsidRPr="002C338E" w:rsidRDefault="002C338E" w:rsidP="002C338E">
            <w:pPr>
              <w:spacing w:before="0"/>
              <w:ind w:left="0" w:firstLine="0"/>
              <w:jc w:val="both"/>
              <w:rPr>
                <w:rFonts w:ascii="Times New Roman" w:hAnsi="Times New Roman"/>
                <w:lang w:val="en-IE"/>
              </w:rPr>
            </w:pPr>
            <w:r w:rsidRPr="002C338E">
              <w:rPr>
                <w:rFonts w:ascii="Times New Roman" w:hAnsi="Times New Roman"/>
                <w:lang w:val="en-IE"/>
              </w:rPr>
              <w:t>17615</w:t>
            </w:r>
          </w:p>
        </w:tc>
      </w:tr>
      <w:tr w:rsidR="002C338E" w:rsidTr="002C338E">
        <w:trPr>
          <w:trHeight w:val="265"/>
        </w:trPr>
        <w:tc>
          <w:tcPr>
            <w:tcW w:w="1600" w:type="dxa"/>
          </w:tcPr>
          <w:p w:rsidR="002C338E" w:rsidRPr="002C338E" w:rsidRDefault="002C338E" w:rsidP="002C338E">
            <w:pPr>
              <w:spacing w:before="0"/>
              <w:ind w:left="0" w:firstLine="0"/>
              <w:jc w:val="both"/>
              <w:rPr>
                <w:rFonts w:ascii="Times New Roman" w:hAnsi="Times New Roman"/>
                <w:lang w:val="en-IE"/>
              </w:rPr>
            </w:pPr>
            <w:r w:rsidRPr="002C338E">
              <w:rPr>
                <w:rFonts w:ascii="Times New Roman" w:hAnsi="Times New Roman"/>
                <w:lang w:val="en-IE"/>
              </w:rPr>
              <w:t>2008</w:t>
            </w:r>
          </w:p>
        </w:tc>
        <w:tc>
          <w:tcPr>
            <w:tcW w:w="1600" w:type="dxa"/>
          </w:tcPr>
          <w:p w:rsidR="002C338E" w:rsidRPr="002C338E" w:rsidRDefault="002C338E" w:rsidP="002C338E">
            <w:pPr>
              <w:spacing w:before="0"/>
              <w:ind w:left="0" w:firstLine="0"/>
              <w:jc w:val="both"/>
              <w:rPr>
                <w:rFonts w:ascii="Times New Roman" w:hAnsi="Times New Roman"/>
                <w:lang w:val="en-IE"/>
              </w:rPr>
            </w:pPr>
            <w:r w:rsidRPr="002C338E">
              <w:rPr>
                <w:rFonts w:ascii="Times New Roman" w:hAnsi="Times New Roman"/>
                <w:lang w:val="en-IE"/>
              </w:rPr>
              <w:t>21584</w:t>
            </w:r>
          </w:p>
        </w:tc>
      </w:tr>
      <w:tr w:rsidR="002C338E" w:rsidTr="002C338E">
        <w:trPr>
          <w:trHeight w:val="285"/>
        </w:trPr>
        <w:tc>
          <w:tcPr>
            <w:tcW w:w="1600" w:type="dxa"/>
          </w:tcPr>
          <w:p w:rsidR="002C338E" w:rsidRPr="002C338E" w:rsidRDefault="002C338E" w:rsidP="002C338E">
            <w:pPr>
              <w:spacing w:before="0"/>
              <w:ind w:left="0" w:firstLine="0"/>
              <w:jc w:val="both"/>
              <w:rPr>
                <w:rFonts w:ascii="Times New Roman" w:hAnsi="Times New Roman"/>
                <w:lang w:val="en-IE"/>
              </w:rPr>
            </w:pPr>
            <w:r w:rsidRPr="002C338E">
              <w:rPr>
                <w:rFonts w:ascii="Times New Roman" w:hAnsi="Times New Roman"/>
                <w:lang w:val="en-IE"/>
              </w:rPr>
              <w:t>2009</w:t>
            </w:r>
          </w:p>
        </w:tc>
        <w:tc>
          <w:tcPr>
            <w:tcW w:w="1600" w:type="dxa"/>
          </w:tcPr>
          <w:p w:rsidR="002C338E" w:rsidRPr="002C338E" w:rsidRDefault="002C338E" w:rsidP="002C338E">
            <w:pPr>
              <w:spacing w:before="0"/>
              <w:ind w:left="0" w:firstLine="0"/>
              <w:jc w:val="both"/>
              <w:rPr>
                <w:rFonts w:ascii="Times New Roman" w:hAnsi="Times New Roman"/>
                <w:lang w:val="en-IE"/>
              </w:rPr>
            </w:pPr>
            <w:r w:rsidRPr="002C338E">
              <w:rPr>
                <w:rFonts w:ascii="Times New Roman" w:hAnsi="Times New Roman"/>
                <w:lang w:val="en-IE"/>
              </w:rPr>
              <w:t>68629</w:t>
            </w:r>
          </w:p>
        </w:tc>
      </w:tr>
      <w:tr w:rsidR="002C338E" w:rsidTr="002C338E">
        <w:trPr>
          <w:trHeight w:val="285"/>
        </w:trPr>
        <w:tc>
          <w:tcPr>
            <w:tcW w:w="1600" w:type="dxa"/>
          </w:tcPr>
          <w:p w:rsidR="002C338E" w:rsidRPr="002C338E" w:rsidRDefault="002C338E" w:rsidP="002C338E">
            <w:pPr>
              <w:spacing w:before="0"/>
              <w:ind w:left="0" w:firstLine="0"/>
              <w:jc w:val="both"/>
              <w:rPr>
                <w:rFonts w:ascii="Times New Roman" w:hAnsi="Times New Roman"/>
                <w:lang w:val="en-IE"/>
              </w:rPr>
            </w:pPr>
            <w:r w:rsidRPr="002C338E">
              <w:rPr>
                <w:rFonts w:ascii="Times New Roman" w:hAnsi="Times New Roman"/>
                <w:lang w:val="en-IE"/>
              </w:rPr>
              <w:t>2010</w:t>
            </w:r>
          </w:p>
        </w:tc>
        <w:tc>
          <w:tcPr>
            <w:tcW w:w="1600" w:type="dxa"/>
          </w:tcPr>
          <w:p w:rsidR="002C338E" w:rsidRPr="002C338E" w:rsidRDefault="002C338E" w:rsidP="002C338E">
            <w:pPr>
              <w:spacing w:before="0"/>
              <w:ind w:left="0" w:firstLine="0"/>
              <w:jc w:val="both"/>
              <w:rPr>
                <w:rFonts w:ascii="Times New Roman" w:hAnsi="Times New Roman"/>
                <w:lang w:val="en-IE"/>
              </w:rPr>
            </w:pPr>
            <w:r w:rsidRPr="002C338E">
              <w:rPr>
                <w:rFonts w:ascii="Times New Roman" w:hAnsi="Times New Roman"/>
                <w:lang w:val="en-IE"/>
              </w:rPr>
              <w:t>88457</w:t>
            </w:r>
          </w:p>
        </w:tc>
      </w:tr>
      <w:tr w:rsidR="002C338E" w:rsidTr="002C338E">
        <w:trPr>
          <w:trHeight w:val="265"/>
        </w:trPr>
        <w:tc>
          <w:tcPr>
            <w:tcW w:w="1600" w:type="dxa"/>
          </w:tcPr>
          <w:p w:rsidR="002C338E" w:rsidRPr="002C338E" w:rsidRDefault="002C338E" w:rsidP="002C338E">
            <w:pPr>
              <w:spacing w:before="0"/>
              <w:ind w:left="0" w:firstLine="0"/>
              <w:jc w:val="both"/>
              <w:rPr>
                <w:rFonts w:ascii="Times New Roman" w:hAnsi="Times New Roman"/>
                <w:lang w:val="en-IE"/>
              </w:rPr>
            </w:pPr>
            <w:r w:rsidRPr="002C338E">
              <w:rPr>
                <w:rFonts w:ascii="Times New Roman" w:hAnsi="Times New Roman"/>
                <w:lang w:val="en-IE"/>
              </w:rPr>
              <w:t>2011</w:t>
            </w:r>
          </w:p>
        </w:tc>
        <w:tc>
          <w:tcPr>
            <w:tcW w:w="1600" w:type="dxa"/>
          </w:tcPr>
          <w:p w:rsidR="002C338E" w:rsidRPr="002C338E" w:rsidRDefault="002C338E" w:rsidP="002C338E">
            <w:pPr>
              <w:spacing w:before="0"/>
              <w:ind w:left="0" w:firstLine="0"/>
              <w:jc w:val="both"/>
              <w:rPr>
                <w:rFonts w:ascii="Times New Roman" w:hAnsi="Times New Roman"/>
                <w:lang w:val="en-IE"/>
              </w:rPr>
            </w:pPr>
            <w:r w:rsidRPr="002C338E">
              <w:rPr>
                <w:rFonts w:ascii="Times New Roman" w:hAnsi="Times New Roman"/>
                <w:lang w:val="en-IE"/>
              </w:rPr>
              <w:t>20685</w:t>
            </w:r>
          </w:p>
        </w:tc>
      </w:tr>
    </w:tbl>
    <w:p w:rsidR="002C338E" w:rsidRDefault="002C338E" w:rsidP="002C338E">
      <w:pPr>
        <w:spacing w:before="0"/>
        <w:ind w:left="0" w:firstLine="0"/>
        <w:jc w:val="both"/>
        <w:rPr>
          <w:rFonts w:ascii="Times New Roman" w:hAnsi="Times New Roman"/>
          <w:lang w:val="en-IE"/>
        </w:rPr>
      </w:pPr>
    </w:p>
    <w:p w:rsidR="002C338E" w:rsidRDefault="002C338E" w:rsidP="002C338E">
      <w:pPr>
        <w:spacing w:before="0"/>
        <w:ind w:left="0" w:firstLine="0"/>
        <w:jc w:val="both"/>
        <w:rPr>
          <w:rFonts w:ascii="Times New Roman" w:hAnsi="Times New Roman"/>
          <w:lang w:val="en-IE"/>
        </w:rPr>
      </w:pPr>
    </w:p>
    <w:p w:rsidR="002C338E" w:rsidRDefault="002C338E" w:rsidP="002C338E">
      <w:pPr>
        <w:spacing w:before="0"/>
        <w:ind w:left="0" w:firstLine="0"/>
        <w:jc w:val="both"/>
        <w:rPr>
          <w:rFonts w:ascii="Times New Roman" w:hAnsi="Times New Roman"/>
          <w:lang w:val="en-IE"/>
        </w:rPr>
      </w:pPr>
      <w:proofErr w:type="gramStart"/>
      <w:r>
        <w:rPr>
          <w:rFonts w:ascii="Times New Roman" w:hAnsi="Times New Roman"/>
          <w:lang w:val="en-IE"/>
        </w:rPr>
        <w:t>The  Irish</w:t>
      </w:r>
      <w:proofErr w:type="gramEnd"/>
      <w:r>
        <w:rPr>
          <w:rFonts w:ascii="Times New Roman" w:hAnsi="Times New Roman"/>
          <w:lang w:val="en-IE"/>
        </w:rPr>
        <w:t xml:space="preserve"> quota for 2012 is 56,666 tonnes and in 2013 is 77,000</w:t>
      </w:r>
      <w:r w:rsidR="00F44EA6">
        <w:rPr>
          <w:rFonts w:ascii="Times New Roman" w:hAnsi="Times New Roman"/>
          <w:lang w:val="en-IE"/>
        </w:rPr>
        <w:t xml:space="preserve"> </w:t>
      </w:r>
      <w:r>
        <w:rPr>
          <w:rFonts w:ascii="Times New Roman" w:hAnsi="Times New Roman"/>
          <w:lang w:val="en-IE"/>
        </w:rPr>
        <w:t>tonnes.</w:t>
      </w:r>
    </w:p>
    <w:p w:rsidR="002C338E" w:rsidRDefault="002C338E" w:rsidP="002C338E">
      <w:pPr>
        <w:spacing w:before="0"/>
        <w:ind w:left="0" w:firstLine="0"/>
        <w:jc w:val="both"/>
        <w:rPr>
          <w:rFonts w:ascii="Times New Roman" w:hAnsi="Times New Roman"/>
          <w:lang w:val="en-IE"/>
        </w:rPr>
      </w:pPr>
    </w:p>
    <w:p w:rsidR="002C338E" w:rsidRDefault="002C338E" w:rsidP="002C338E">
      <w:pPr>
        <w:pStyle w:val="Heading3"/>
      </w:pPr>
      <w:r>
        <w:t>Type of data collection</w:t>
      </w:r>
    </w:p>
    <w:p w:rsidR="002C338E" w:rsidRPr="009E5384" w:rsidRDefault="002C338E" w:rsidP="002C338E">
      <w:pPr>
        <w:spacing w:before="0"/>
        <w:ind w:left="0" w:firstLine="0"/>
        <w:jc w:val="both"/>
        <w:rPr>
          <w:rFonts w:ascii="Times New Roman" w:hAnsi="Times New Roman"/>
          <w:lang w:val="en-IE"/>
        </w:rPr>
      </w:pPr>
      <w:r w:rsidRPr="009E5384">
        <w:rPr>
          <w:rFonts w:ascii="Times New Roman" w:hAnsi="Times New Roman"/>
          <w:lang w:val="en-IE"/>
        </w:rPr>
        <w:t>The MS proposes 4 at sea sampling trip, two in the first quarter and two in the last quarter on vessels chosen at random from those targeting boarfish.</w:t>
      </w:r>
      <w:r>
        <w:rPr>
          <w:rFonts w:ascii="Times New Roman" w:hAnsi="Times New Roman"/>
          <w:lang w:val="en-IE"/>
        </w:rPr>
        <w:t xml:space="preserve"> These at sea trips will collect data on landings, discards and associated positional and environmental data following the existing protocols for other pelagic species. Samples will also be collect ashore for length weight, maturity and age.</w:t>
      </w:r>
    </w:p>
    <w:p w:rsidR="002C338E" w:rsidRDefault="002C338E" w:rsidP="002C338E">
      <w:pPr>
        <w:pStyle w:val="Heading3"/>
      </w:pPr>
      <w:r>
        <w:t>Target and frame population</w:t>
      </w:r>
    </w:p>
    <w:p w:rsidR="002C338E" w:rsidRPr="009E5384" w:rsidRDefault="002C338E" w:rsidP="002C338E">
      <w:pPr>
        <w:spacing w:before="0"/>
        <w:ind w:left="0" w:firstLine="0"/>
        <w:jc w:val="both"/>
        <w:rPr>
          <w:rFonts w:ascii="Times New Roman" w:hAnsi="Times New Roman"/>
          <w:lang w:val="en-IE"/>
        </w:rPr>
      </w:pPr>
      <w:r w:rsidRPr="009E5384">
        <w:rPr>
          <w:rFonts w:ascii="Times New Roman" w:hAnsi="Times New Roman"/>
          <w:lang w:val="en-IE"/>
        </w:rPr>
        <w:t>The sampling frame will be all pelagic vessels fishing on the North, West and South coast.</w:t>
      </w:r>
    </w:p>
    <w:p w:rsidR="002C338E" w:rsidRDefault="002C338E" w:rsidP="002C338E">
      <w:pPr>
        <w:pStyle w:val="Heading3"/>
      </w:pPr>
      <w:r>
        <w:t>Data Quality Evaluation</w:t>
      </w:r>
    </w:p>
    <w:p w:rsidR="002C338E" w:rsidRPr="00A87DF1" w:rsidRDefault="002C338E" w:rsidP="002C338E">
      <w:pPr>
        <w:ind w:left="0" w:firstLine="0"/>
        <w:rPr>
          <w:rFonts w:ascii="Times New Roman" w:hAnsi="Times New Roman"/>
        </w:rPr>
      </w:pPr>
      <w:r w:rsidRPr="00A87DF1">
        <w:rPr>
          <w:rFonts w:ascii="Times New Roman" w:hAnsi="Times New Roman"/>
        </w:rPr>
        <w:t>Data will be stored in the Pelagic discard data base</w:t>
      </w:r>
      <w:r>
        <w:rPr>
          <w:rFonts w:ascii="Times New Roman" w:hAnsi="Times New Roman"/>
        </w:rPr>
        <w:t xml:space="preserve"> and STOCKMAN database.</w:t>
      </w:r>
    </w:p>
    <w:p w:rsidR="002C338E" w:rsidRPr="0002227B" w:rsidRDefault="002C338E" w:rsidP="002C338E">
      <w:pPr>
        <w:ind w:left="0" w:firstLine="0"/>
        <w:rPr>
          <w:rFonts w:ascii="Times New Roman" w:hAnsi="Times New Roman"/>
        </w:rPr>
      </w:pPr>
      <w:r w:rsidRPr="006C1370">
        <w:rPr>
          <w:rFonts w:ascii="Times New Roman" w:hAnsi="Times New Roman"/>
          <w:color w:val="000000"/>
        </w:rPr>
        <w:t>All sampling schemes are designed following</w:t>
      </w:r>
      <w:r>
        <w:t xml:space="preserve"> </w:t>
      </w:r>
      <w:proofErr w:type="gramStart"/>
      <w:r w:rsidRPr="0002227B">
        <w:rPr>
          <w:rFonts w:ascii="Times New Roman" w:hAnsi="Times New Roman"/>
        </w:rPr>
        <w:t>WKACCU</w:t>
      </w:r>
      <w:r>
        <w:rPr>
          <w:rFonts w:ascii="Times New Roman" w:hAnsi="Times New Roman"/>
        </w:rPr>
        <w:t>,</w:t>
      </w:r>
      <w:proofErr w:type="gramEnd"/>
      <w:r>
        <w:rPr>
          <w:rFonts w:ascii="Times New Roman" w:hAnsi="Times New Roman"/>
        </w:rPr>
        <w:t xml:space="preserve"> validation of all data is done using COST </w:t>
      </w:r>
      <w:r w:rsidRPr="0002227B">
        <w:rPr>
          <w:rFonts w:ascii="Times New Roman" w:hAnsi="Times New Roman"/>
        </w:rPr>
        <w:t>and a number of in-house tools for data validation and quality control.</w:t>
      </w:r>
    </w:p>
    <w:p w:rsidR="002C338E" w:rsidRPr="00366617" w:rsidRDefault="002C338E" w:rsidP="002C338E">
      <w:pPr>
        <w:ind w:left="0" w:firstLine="0"/>
      </w:pPr>
      <w:r w:rsidRPr="00366617">
        <w:rPr>
          <w:rFonts w:ascii="Times New Roman" w:hAnsi="Times New Roman"/>
          <w:color w:val="000000"/>
        </w:rPr>
        <w:t xml:space="preserve">The data </w:t>
      </w:r>
      <w:proofErr w:type="gramStart"/>
      <w:r>
        <w:rPr>
          <w:rFonts w:ascii="Times New Roman" w:hAnsi="Times New Roman"/>
          <w:color w:val="000000"/>
        </w:rPr>
        <w:t xml:space="preserve">will </w:t>
      </w:r>
      <w:r w:rsidRPr="00366617">
        <w:rPr>
          <w:rFonts w:ascii="Times New Roman" w:hAnsi="Times New Roman"/>
          <w:color w:val="000000"/>
        </w:rPr>
        <w:t xml:space="preserve"> </w:t>
      </w:r>
      <w:r>
        <w:rPr>
          <w:rFonts w:ascii="Times New Roman" w:hAnsi="Times New Roman"/>
          <w:color w:val="000000"/>
        </w:rPr>
        <w:t>made</w:t>
      </w:r>
      <w:proofErr w:type="gramEnd"/>
      <w:r>
        <w:rPr>
          <w:rFonts w:ascii="Times New Roman" w:hAnsi="Times New Roman"/>
          <w:color w:val="000000"/>
        </w:rPr>
        <w:t xml:space="preserve"> available </w:t>
      </w:r>
      <w:r w:rsidRPr="00366617">
        <w:rPr>
          <w:rFonts w:ascii="Times New Roman" w:hAnsi="Times New Roman"/>
          <w:color w:val="000000"/>
        </w:rPr>
        <w:t xml:space="preserve">to the relevant stock assessment working groups (WGWIDE) </w:t>
      </w:r>
      <w:r>
        <w:rPr>
          <w:rFonts w:ascii="Times New Roman" w:hAnsi="Times New Roman"/>
          <w:color w:val="000000"/>
        </w:rPr>
        <w:t xml:space="preserve">in the year after the data were collected. The working groups will </w:t>
      </w:r>
      <w:proofErr w:type="gramStart"/>
      <w:r>
        <w:rPr>
          <w:rFonts w:ascii="Times New Roman" w:hAnsi="Times New Roman"/>
          <w:color w:val="000000"/>
        </w:rPr>
        <w:t>be  presented</w:t>
      </w:r>
      <w:proofErr w:type="gramEnd"/>
      <w:r>
        <w:rPr>
          <w:rFonts w:ascii="Times New Roman" w:hAnsi="Times New Roman"/>
          <w:color w:val="000000"/>
        </w:rPr>
        <w:t xml:space="preserve"> with the model inputs as well as a description of the data and data quality.</w:t>
      </w:r>
    </w:p>
    <w:p w:rsidR="002C338E" w:rsidRPr="005433E9" w:rsidRDefault="002C338E" w:rsidP="002C338E">
      <w:pPr>
        <w:ind w:left="0" w:firstLine="0"/>
      </w:pPr>
    </w:p>
    <w:p w:rsidR="002C338E" w:rsidRDefault="002C338E" w:rsidP="002C338E">
      <w:pPr>
        <w:pStyle w:val="Heading2"/>
      </w:pPr>
      <w:r>
        <w:t>Biological - stock-related variables</w:t>
      </w:r>
    </w:p>
    <w:p w:rsidR="002C338E" w:rsidRDefault="002C338E" w:rsidP="002C338E">
      <w:pPr>
        <w:pStyle w:val="Heading3"/>
      </w:pPr>
      <w:r>
        <w:t>Data Collection</w:t>
      </w:r>
    </w:p>
    <w:p w:rsidR="002C338E" w:rsidRDefault="002C338E" w:rsidP="002C338E">
      <w:pPr>
        <w:ind w:left="0" w:firstLine="0"/>
        <w:rPr>
          <w:rFonts w:ascii="Times New Roman" w:hAnsi="Times New Roman"/>
          <w:color w:val="000000"/>
        </w:rPr>
      </w:pPr>
      <w:r w:rsidRPr="00EB7796">
        <w:rPr>
          <w:rFonts w:ascii="Times New Roman" w:hAnsi="Times New Roman"/>
          <w:color w:val="000000"/>
        </w:rPr>
        <w:t>Data for this species will be collected from</w:t>
      </w:r>
      <w:r>
        <w:rPr>
          <w:rFonts w:ascii="Times New Roman" w:hAnsi="Times New Roman"/>
          <w:color w:val="000000"/>
        </w:rPr>
        <w:t xml:space="preserve"> landings from</w:t>
      </w:r>
      <w:r w:rsidRPr="00EB7796">
        <w:rPr>
          <w:rFonts w:ascii="Times New Roman" w:hAnsi="Times New Roman"/>
          <w:color w:val="000000"/>
        </w:rPr>
        <w:t xml:space="preserve"> each vessel that is targeting this species. Each vessel has been asked to collect a sample of 50kg and </w:t>
      </w:r>
      <w:r>
        <w:rPr>
          <w:rFonts w:ascii="Times New Roman" w:hAnsi="Times New Roman"/>
          <w:color w:val="000000"/>
        </w:rPr>
        <w:t xml:space="preserve">deliver to the nearest port analyst.   It is envisaged that 3850 </w:t>
      </w:r>
      <w:proofErr w:type="spellStart"/>
      <w:r>
        <w:rPr>
          <w:rFonts w:ascii="Times New Roman" w:hAnsi="Times New Roman"/>
          <w:color w:val="000000"/>
        </w:rPr>
        <w:t>otoliths</w:t>
      </w:r>
      <w:proofErr w:type="spellEnd"/>
      <w:r>
        <w:rPr>
          <w:rFonts w:ascii="Times New Roman" w:hAnsi="Times New Roman"/>
          <w:color w:val="000000"/>
        </w:rPr>
        <w:t xml:space="preserve"> will be collected and 7000 individuals measured, </w:t>
      </w:r>
    </w:p>
    <w:p w:rsidR="002C338E" w:rsidRDefault="002C338E" w:rsidP="002C338E">
      <w:pPr>
        <w:pStyle w:val="Heading3"/>
      </w:pPr>
      <w:r>
        <w:t>Target and frame population</w:t>
      </w:r>
    </w:p>
    <w:p w:rsidR="002C338E" w:rsidRPr="009E5384" w:rsidRDefault="002C338E" w:rsidP="002C338E">
      <w:pPr>
        <w:ind w:left="0" w:firstLine="0"/>
        <w:rPr>
          <w:rFonts w:ascii="Times New Roman" w:hAnsi="Times New Roman"/>
          <w:color w:val="000000"/>
        </w:rPr>
      </w:pPr>
      <w:r>
        <w:t>Th</w:t>
      </w:r>
      <w:r w:rsidRPr="009E5384">
        <w:rPr>
          <w:rFonts w:ascii="Times New Roman" w:hAnsi="Times New Roman"/>
          <w:color w:val="000000"/>
        </w:rPr>
        <w:t>e sampling frame will be all pelagic vessels fishing on the North, West and South coast.</w:t>
      </w:r>
    </w:p>
    <w:p w:rsidR="002C338E" w:rsidRDefault="002C338E" w:rsidP="002C338E">
      <w:pPr>
        <w:pStyle w:val="Heading3"/>
      </w:pPr>
      <w:r>
        <w:t>Data Quality Evaluation</w:t>
      </w:r>
    </w:p>
    <w:p w:rsidR="002C338E" w:rsidRPr="0002227B" w:rsidRDefault="002C338E" w:rsidP="002C338E">
      <w:pPr>
        <w:ind w:left="0" w:firstLine="0"/>
        <w:rPr>
          <w:rFonts w:ascii="Times New Roman" w:hAnsi="Times New Roman"/>
        </w:rPr>
      </w:pPr>
      <w:r>
        <w:rPr>
          <w:rFonts w:ascii="Times New Roman" w:hAnsi="Times New Roman"/>
          <w:color w:val="000000"/>
        </w:rPr>
        <w:t xml:space="preserve">Data will be stored in STOCKMAN and </w:t>
      </w:r>
      <w:r>
        <w:rPr>
          <w:rFonts w:ascii="Times New Roman" w:hAnsi="Times New Roman"/>
        </w:rPr>
        <w:t xml:space="preserve">validation of all data is done using COST </w:t>
      </w:r>
      <w:r w:rsidRPr="0002227B">
        <w:rPr>
          <w:rFonts w:ascii="Times New Roman" w:hAnsi="Times New Roman"/>
        </w:rPr>
        <w:t>and a number of in-house tools for data validation and quality control.</w:t>
      </w:r>
    </w:p>
    <w:p w:rsidR="002C338E" w:rsidRPr="00366617" w:rsidRDefault="002C338E" w:rsidP="002C338E">
      <w:pPr>
        <w:ind w:left="0" w:firstLine="0"/>
      </w:pPr>
      <w:r w:rsidRPr="00366617">
        <w:rPr>
          <w:rFonts w:ascii="Times New Roman" w:hAnsi="Times New Roman"/>
          <w:color w:val="000000"/>
        </w:rPr>
        <w:t xml:space="preserve">The data </w:t>
      </w:r>
      <w:proofErr w:type="gramStart"/>
      <w:r>
        <w:rPr>
          <w:rFonts w:ascii="Times New Roman" w:hAnsi="Times New Roman"/>
          <w:color w:val="000000"/>
        </w:rPr>
        <w:t xml:space="preserve">will </w:t>
      </w:r>
      <w:r w:rsidRPr="00366617">
        <w:rPr>
          <w:rFonts w:ascii="Times New Roman" w:hAnsi="Times New Roman"/>
          <w:color w:val="000000"/>
        </w:rPr>
        <w:t xml:space="preserve"> </w:t>
      </w:r>
      <w:r>
        <w:rPr>
          <w:rFonts w:ascii="Times New Roman" w:hAnsi="Times New Roman"/>
          <w:color w:val="000000"/>
        </w:rPr>
        <w:t>made</w:t>
      </w:r>
      <w:proofErr w:type="gramEnd"/>
      <w:r>
        <w:rPr>
          <w:rFonts w:ascii="Times New Roman" w:hAnsi="Times New Roman"/>
          <w:color w:val="000000"/>
        </w:rPr>
        <w:t xml:space="preserve"> available </w:t>
      </w:r>
      <w:r w:rsidRPr="00366617">
        <w:rPr>
          <w:rFonts w:ascii="Times New Roman" w:hAnsi="Times New Roman"/>
          <w:color w:val="000000"/>
        </w:rPr>
        <w:t>to the relevant</w:t>
      </w:r>
      <w:r>
        <w:rPr>
          <w:rFonts w:ascii="Times New Roman" w:hAnsi="Times New Roman"/>
          <w:color w:val="000000"/>
        </w:rPr>
        <w:t xml:space="preserve"> stock assessment working group</w:t>
      </w:r>
      <w:r w:rsidRPr="00366617">
        <w:rPr>
          <w:rFonts w:ascii="Times New Roman" w:hAnsi="Times New Roman"/>
          <w:color w:val="000000"/>
        </w:rPr>
        <w:t xml:space="preserve"> (WGWIDE) </w:t>
      </w:r>
      <w:r>
        <w:rPr>
          <w:rFonts w:ascii="Times New Roman" w:hAnsi="Times New Roman"/>
          <w:color w:val="000000"/>
        </w:rPr>
        <w:t>in the year after the data were collected. The working groups will be presented with the model inputs as well as a description of the data and data quality.</w:t>
      </w:r>
    </w:p>
    <w:p w:rsidR="002C338E" w:rsidRPr="009E5384" w:rsidRDefault="002C338E" w:rsidP="002C338E">
      <w:pPr>
        <w:pStyle w:val="Heading3"/>
      </w:pPr>
      <w:r w:rsidRPr="009E5384">
        <w:t xml:space="preserve">Regional Co-Ordination </w:t>
      </w:r>
    </w:p>
    <w:p w:rsidR="002C338E" w:rsidRDefault="002C338E" w:rsidP="002C338E">
      <w:pPr>
        <w:ind w:left="0" w:firstLine="0"/>
        <w:rPr>
          <w:rFonts w:ascii="Times New Roman" w:hAnsi="Times New Roman"/>
          <w:color w:val="000000"/>
        </w:rPr>
      </w:pPr>
      <w:r>
        <w:rPr>
          <w:rFonts w:ascii="Times New Roman" w:hAnsi="Times New Roman"/>
          <w:color w:val="000000"/>
        </w:rPr>
        <w:t>No regional co-ordination has been set up as yet for this species.</w:t>
      </w:r>
    </w:p>
    <w:p w:rsidR="002C338E" w:rsidRDefault="002C338E" w:rsidP="002C338E">
      <w:pPr>
        <w:ind w:left="0" w:firstLine="0"/>
        <w:rPr>
          <w:rFonts w:ascii="Times New Roman" w:hAnsi="Times New Roman"/>
          <w:color w:val="000000"/>
        </w:rPr>
      </w:pPr>
    </w:p>
    <w:p w:rsidR="002C338E" w:rsidRPr="00A933B8" w:rsidRDefault="002C338E" w:rsidP="002C338E">
      <w:pPr>
        <w:pStyle w:val="Heading2"/>
      </w:pPr>
      <w:r w:rsidRPr="00A933B8">
        <w:t>Costs</w:t>
      </w:r>
    </w:p>
    <w:p w:rsidR="002C338E" w:rsidRDefault="002C338E" w:rsidP="002C338E">
      <w:pPr>
        <w:ind w:left="0" w:firstLine="0"/>
        <w:rPr>
          <w:rFonts w:ascii="Times New Roman" w:hAnsi="Times New Roman"/>
          <w:color w:val="000000"/>
        </w:rPr>
      </w:pPr>
    </w:p>
    <w:p w:rsidR="002C338E" w:rsidRPr="00EB7796" w:rsidRDefault="002C338E" w:rsidP="002C338E">
      <w:pPr>
        <w:ind w:left="0" w:firstLine="0"/>
        <w:rPr>
          <w:rFonts w:ascii="Times New Roman" w:hAnsi="Times New Roman"/>
          <w:color w:val="000000"/>
        </w:rPr>
      </w:pPr>
      <w:r>
        <w:rPr>
          <w:rFonts w:ascii="Times New Roman" w:hAnsi="Times New Roman"/>
          <w:color w:val="000000"/>
        </w:rPr>
        <w:t>The costs for this program for year 2013 are included in the financial forms</w:t>
      </w:r>
      <w:r w:rsidR="00F44EA6">
        <w:rPr>
          <w:rFonts w:ascii="Times New Roman" w:hAnsi="Times New Roman"/>
          <w:color w:val="000000"/>
        </w:rPr>
        <w:t>.</w:t>
      </w:r>
    </w:p>
    <w:p w:rsidR="005431C9" w:rsidRDefault="002C338E">
      <w:pPr>
        <w:spacing w:before="0"/>
        <w:ind w:left="0" w:firstLine="0"/>
        <w:jc w:val="both"/>
        <w:rPr>
          <w:rFonts w:ascii="Times New Roman" w:hAnsi="Times New Roman"/>
          <w:b/>
        </w:rPr>
      </w:pPr>
      <w:r>
        <w:rPr>
          <w:rFonts w:ascii="Times New Roman" w:hAnsi="Times New Roman"/>
          <w:b/>
        </w:rPr>
        <w:br w:type="page"/>
      </w:r>
    </w:p>
    <w:p w:rsidR="005431C9" w:rsidRDefault="005431C9">
      <w:pPr>
        <w:pStyle w:val="Heading1"/>
        <w:numPr>
          <w:ilvl w:val="0"/>
          <w:numId w:val="0"/>
        </w:numPr>
      </w:pPr>
      <w:bookmarkStart w:id="163" w:name="_Toc333825923"/>
      <w:r>
        <w:t>XIII. Fi</w:t>
      </w:r>
      <w:r>
        <w:rPr>
          <w:bCs w:val="0"/>
        </w:rPr>
        <w:t>g</w:t>
      </w:r>
      <w:r>
        <w:t>ures</w:t>
      </w:r>
      <w:bookmarkEnd w:id="163"/>
    </w:p>
    <w:p w:rsidR="005431C9" w:rsidRDefault="005431C9"/>
    <w:p w:rsidR="005431C9" w:rsidRDefault="005431C9">
      <w:pPr>
        <w:rPr>
          <w:rFonts w:ascii="Times New Roman" w:hAnsi="Times New Roman"/>
        </w:rPr>
      </w:pPr>
      <w:proofErr w:type="gramStart"/>
      <w:r>
        <w:rPr>
          <w:rFonts w:ascii="Arial" w:hAnsi="Arial" w:cs="Arial"/>
          <w:b/>
          <w:bCs/>
          <w:sz w:val="20"/>
          <w:lang w:val="en-IE"/>
        </w:rPr>
        <w:t>Figure 1.</w:t>
      </w:r>
      <w:proofErr w:type="gramEnd"/>
      <w:r>
        <w:rPr>
          <w:rFonts w:ascii="Arial" w:hAnsi="Arial" w:cs="Arial"/>
          <w:b/>
          <w:bCs/>
          <w:sz w:val="20"/>
          <w:lang w:val="en-IE"/>
        </w:rPr>
        <w:t xml:space="preserve"> IGFS map of proposed stations 2011-2013</w:t>
      </w:r>
    </w:p>
    <w:p w:rsidR="005431C9" w:rsidRDefault="00F13942">
      <w:pPr>
        <w:spacing w:before="0"/>
        <w:ind w:left="0" w:firstLine="0"/>
        <w:rPr>
          <w:rFonts w:ascii="Times New Roman" w:hAnsi="Times New Roman"/>
        </w:rPr>
      </w:pPr>
      <w:r>
        <w:rPr>
          <w:rFonts w:ascii="Times New Roman" w:hAnsi="Times New Roman"/>
          <w:noProof/>
          <w:lang w:val="en-IE" w:eastAsia="en-IE"/>
        </w:rPr>
        <w:drawing>
          <wp:inline distT="0" distB="0" distL="0" distR="0">
            <wp:extent cx="4267200" cy="6724650"/>
            <wp:effectExtent l="19050" t="0" r="0" b="0"/>
            <wp:docPr id="8" name="Picture 7" descr="IGF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GFS09"/>
                    <pic:cNvPicPr>
                      <a:picLocks noChangeAspect="1" noChangeArrowheads="1"/>
                    </pic:cNvPicPr>
                  </pic:nvPicPr>
                  <pic:blipFill>
                    <a:blip r:embed="rId33"/>
                    <a:srcRect/>
                    <a:stretch>
                      <a:fillRect/>
                    </a:stretch>
                  </pic:blipFill>
                  <pic:spPr bwMode="auto">
                    <a:xfrm>
                      <a:off x="0" y="0"/>
                      <a:ext cx="4267200" cy="6724650"/>
                    </a:xfrm>
                    <a:prstGeom prst="rect">
                      <a:avLst/>
                    </a:prstGeom>
                    <a:noFill/>
                    <a:ln w="9525">
                      <a:noFill/>
                      <a:miter lim="800000"/>
                      <a:headEnd/>
                      <a:tailEnd/>
                    </a:ln>
                  </pic:spPr>
                </pic:pic>
              </a:graphicData>
            </a:graphic>
          </wp:inline>
        </w:drawing>
      </w:r>
    </w:p>
    <w:p w:rsidR="005431C9" w:rsidRDefault="005431C9">
      <w:pPr>
        <w:spacing w:before="0"/>
        <w:ind w:left="0" w:firstLine="0"/>
        <w:rPr>
          <w:rFonts w:ascii="Times New Roman" w:hAnsi="Times New Roman"/>
        </w:rPr>
      </w:pPr>
    </w:p>
    <w:p w:rsidR="005431C9" w:rsidRDefault="005431C9">
      <w:pPr>
        <w:ind w:left="0" w:firstLine="0"/>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roofErr w:type="gramStart"/>
      <w:r>
        <w:rPr>
          <w:rFonts w:ascii="Arial" w:hAnsi="Arial" w:cs="Arial"/>
          <w:b/>
          <w:bCs/>
          <w:sz w:val="20"/>
          <w:lang w:val="en-IE"/>
        </w:rPr>
        <w:t>Figure 2.</w:t>
      </w:r>
      <w:proofErr w:type="gramEnd"/>
      <w:r>
        <w:rPr>
          <w:rFonts w:ascii="Arial" w:hAnsi="Arial" w:cs="Arial"/>
          <w:b/>
          <w:bCs/>
          <w:sz w:val="20"/>
          <w:lang w:val="en-IE"/>
        </w:rPr>
        <w:t xml:space="preserve"> Acoustic </w:t>
      </w:r>
      <w:r>
        <w:rPr>
          <w:rFonts w:ascii="Arial" w:hAnsi="Arial" w:cs="Arial"/>
          <w:sz w:val="20"/>
        </w:rPr>
        <w:t>cruise track (green). Blue whiting Spawning survey 2010-2013.</w:t>
      </w:r>
    </w:p>
    <w:p w:rsidR="005431C9" w:rsidRDefault="005431C9">
      <w:pPr>
        <w:jc w:val="center"/>
        <w:rPr>
          <w:rFonts w:ascii="Arial" w:hAnsi="Arial" w:cs="Arial"/>
          <w:b/>
          <w:bCs/>
          <w:sz w:val="20"/>
          <w:lang w:val="en-IE"/>
        </w:rPr>
      </w:pPr>
    </w:p>
    <w:p w:rsidR="005431C9" w:rsidRDefault="00F13942">
      <w:pPr>
        <w:jc w:val="center"/>
        <w:rPr>
          <w:rFonts w:ascii="Arial" w:hAnsi="Arial" w:cs="Arial"/>
          <w:b/>
          <w:bCs/>
          <w:sz w:val="20"/>
          <w:lang w:val="en-IE"/>
        </w:rPr>
      </w:pPr>
      <w:r>
        <w:rPr>
          <w:rFonts w:ascii="Arial" w:hAnsi="Arial" w:cs="Arial"/>
          <w:b/>
          <w:noProof/>
          <w:sz w:val="20"/>
          <w:lang w:val="en-IE" w:eastAsia="en-IE"/>
        </w:rPr>
        <w:drawing>
          <wp:inline distT="0" distB="0" distL="0" distR="0">
            <wp:extent cx="4114800" cy="3286125"/>
            <wp:effectExtent l="0" t="0" r="0" b="0"/>
            <wp:docPr id="9" name="Picture 8" descr="Irish Track Map_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rish Track Map_2010"/>
                    <pic:cNvPicPr>
                      <a:picLocks noChangeAspect="1" noChangeArrowheads="1"/>
                    </pic:cNvPicPr>
                  </pic:nvPicPr>
                  <pic:blipFill>
                    <a:blip r:embed="rId34"/>
                    <a:srcRect l="12193" t="8749" r="18092" b="12192"/>
                    <a:stretch>
                      <a:fillRect/>
                    </a:stretch>
                  </pic:blipFill>
                  <pic:spPr bwMode="auto">
                    <a:xfrm>
                      <a:off x="0" y="0"/>
                      <a:ext cx="4114800" cy="3286125"/>
                    </a:xfrm>
                    <a:prstGeom prst="rect">
                      <a:avLst/>
                    </a:prstGeom>
                    <a:noFill/>
                    <a:ln w="9525">
                      <a:noFill/>
                      <a:miter lim="800000"/>
                      <a:headEnd/>
                      <a:tailEnd/>
                    </a:ln>
                  </pic:spPr>
                </pic:pic>
              </a:graphicData>
            </a:graphic>
          </wp:inline>
        </w:drawing>
      </w:r>
      <w:r w:rsidR="005431C9" w:rsidRPr="00C5073D" w:rsidDel="00C5073D">
        <w:rPr>
          <w:rFonts w:ascii="Arial" w:hAnsi="Arial" w:cs="Arial"/>
          <w:b/>
          <w:bCs/>
          <w:sz w:val="20"/>
          <w:lang w:val="en-IE"/>
        </w:rPr>
        <w:t xml:space="preserve"> </w:t>
      </w: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pPr>
        <w:jc w:val="center"/>
        <w:rPr>
          <w:rFonts w:ascii="Arial" w:hAnsi="Arial" w:cs="Arial"/>
          <w:b/>
          <w:bCs/>
          <w:sz w:val="20"/>
          <w:lang w:val="en-IE"/>
        </w:rPr>
      </w:pPr>
    </w:p>
    <w:p w:rsidR="005431C9" w:rsidRDefault="005431C9" w:rsidP="00003D3D">
      <w:pPr>
        <w:jc w:val="center"/>
        <w:rPr>
          <w:rFonts w:ascii="Arial" w:hAnsi="Arial" w:cs="Arial"/>
          <w:b/>
          <w:bCs/>
          <w:sz w:val="20"/>
          <w:lang w:val="en-IE"/>
        </w:rPr>
      </w:pPr>
      <w:proofErr w:type="spellStart"/>
      <w:proofErr w:type="gramStart"/>
      <w:r>
        <w:rPr>
          <w:rFonts w:ascii="Arial" w:hAnsi="Arial" w:cs="Arial"/>
          <w:b/>
          <w:bCs/>
          <w:sz w:val="20"/>
          <w:lang w:val="en-IE"/>
        </w:rPr>
        <w:t>Fiqure</w:t>
      </w:r>
      <w:proofErr w:type="spellEnd"/>
      <w:r>
        <w:rPr>
          <w:rFonts w:ascii="Arial" w:hAnsi="Arial" w:cs="Arial"/>
          <w:b/>
          <w:bCs/>
          <w:sz w:val="20"/>
          <w:lang w:val="en-IE"/>
        </w:rPr>
        <w:t xml:space="preserve"> 3</w:t>
      </w:r>
      <w:r>
        <w:rPr>
          <w:rFonts w:ascii="Arial" w:hAnsi="Arial" w:cs="Arial"/>
          <w:sz w:val="20"/>
          <w:lang w:val="en-IE"/>
        </w:rPr>
        <w:t>.</w:t>
      </w:r>
      <w:proofErr w:type="gramEnd"/>
      <w:r>
        <w:rPr>
          <w:rFonts w:ascii="Arial" w:hAnsi="Arial" w:cs="Arial"/>
          <w:sz w:val="20"/>
          <w:lang w:val="en-IE"/>
        </w:rPr>
        <w:t xml:space="preserve"> International Mackerel and Horse Mackerel Egg Survey 2013 </w:t>
      </w:r>
      <w:proofErr w:type="gramStart"/>
      <w:r>
        <w:rPr>
          <w:rFonts w:ascii="Arial" w:hAnsi="Arial" w:cs="Arial"/>
          <w:sz w:val="20"/>
          <w:lang w:val="en-IE"/>
        </w:rPr>
        <w:t>( Proposed</w:t>
      </w:r>
      <w:proofErr w:type="gramEnd"/>
      <w:r>
        <w:rPr>
          <w:rFonts w:ascii="Arial" w:hAnsi="Arial" w:cs="Arial"/>
          <w:sz w:val="20"/>
          <w:lang w:val="en-IE"/>
        </w:rPr>
        <w:t xml:space="preserve"> stations for whole survey Irelands involvement will be decided at WGMEGS 2012)</w:t>
      </w:r>
    </w:p>
    <w:p w:rsidR="005431C9" w:rsidRDefault="00F13942" w:rsidP="00003D3D">
      <w:pPr>
        <w:ind w:left="0" w:firstLine="0"/>
        <w:rPr>
          <w:rFonts w:ascii="Arial" w:hAnsi="Arial" w:cs="Arial"/>
          <w:b/>
          <w:bCs/>
          <w:sz w:val="20"/>
          <w:lang w:val="en-IE"/>
        </w:rPr>
      </w:pPr>
      <w:r>
        <w:rPr>
          <w:rFonts w:ascii="Arial" w:hAnsi="Arial" w:cs="Arial"/>
          <w:noProof/>
          <w:sz w:val="20"/>
          <w:lang w:val="en-IE" w:eastAsia="en-IE"/>
        </w:rPr>
        <w:drawing>
          <wp:inline distT="0" distB="0" distL="0" distR="0">
            <wp:extent cx="4848225" cy="8124825"/>
            <wp:effectExtent l="19050" t="0" r="9525" b="0"/>
            <wp:docPr id="10" name="Picture 10" descr="WGMEGS 2013 Surv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GMEGS 2013 Survey"/>
                    <pic:cNvPicPr>
                      <a:picLocks noChangeAspect="1" noChangeArrowheads="1"/>
                    </pic:cNvPicPr>
                  </pic:nvPicPr>
                  <pic:blipFill>
                    <a:blip r:embed="rId35"/>
                    <a:srcRect/>
                    <a:stretch>
                      <a:fillRect/>
                    </a:stretch>
                  </pic:blipFill>
                  <pic:spPr bwMode="auto">
                    <a:xfrm>
                      <a:off x="0" y="0"/>
                      <a:ext cx="4848225" cy="8124825"/>
                    </a:xfrm>
                    <a:prstGeom prst="rect">
                      <a:avLst/>
                    </a:prstGeom>
                    <a:noFill/>
                    <a:ln w="9525">
                      <a:noFill/>
                      <a:miter lim="800000"/>
                      <a:headEnd/>
                      <a:tailEnd/>
                    </a:ln>
                  </pic:spPr>
                </pic:pic>
              </a:graphicData>
            </a:graphic>
          </wp:inline>
        </w:drawing>
      </w:r>
    </w:p>
    <w:p w:rsidR="005431C9" w:rsidRDefault="005431C9" w:rsidP="00B706CA">
      <w:pPr>
        <w:ind w:left="1416" w:firstLine="0"/>
        <w:jc w:val="center"/>
        <w:rPr>
          <w:rFonts w:ascii="Arial" w:hAnsi="Arial" w:cs="Arial"/>
          <w:sz w:val="20"/>
          <w:lang w:val="en-IE"/>
        </w:rPr>
      </w:pPr>
      <w:r>
        <w:rPr>
          <w:rFonts w:ascii="Arial" w:hAnsi="Arial" w:cs="Arial"/>
          <w:b/>
          <w:bCs/>
          <w:sz w:val="20"/>
          <w:lang w:val="en-IE"/>
        </w:rPr>
        <w:t xml:space="preserve">Figure 4 Acoustic </w:t>
      </w:r>
      <w:r>
        <w:rPr>
          <w:rFonts w:ascii="Arial" w:hAnsi="Arial" w:cs="Arial"/>
          <w:sz w:val="20"/>
        </w:rPr>
        <w:t xml:space="preserve">cruise track (red).  Herring Spawning Survey 2011-2013                  </w:t>
      </w:r>
      <w:r w:rsidR="00F13942">
        <w:rPr>
          <w:rFonts w:ascii="Arial" w:hAnsi="Arial" w:cs="Arial"/>
          <w:noProof/>
          <w:sz w:val="20"/>
          <w:lang w:val="en-IE" w:eastAsia="en-IE"/>
        </w:rPr>
        <w:drawing>
          <wp:inline distT="0" distB="0" distL="0" distR="0">
            <wp:extent cx="4038600" cy="3362325"/>
            <wp:effectExtent l="19050" t="0" r="0" b="0"/>
            <wp:docPr id="11" name="Picture 10" descr="CSHAS Cruise Track 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SHAS Cruise Track 07"/>
                    <pic:cNvPicPr>
                      <a:picLocks noChangeAspect="1" noChangeArrowheads="1"/>
                    </pic:cNvPicPr>
                  </pic:nvPicPr>
                  <pic:blipFill>
                    <a:blip r:embed="rId36"/>
                    <a:srcRect t="11975" b="2887"/>
                    <a:stretch>
                      <a:fillRect/>
                    </a:stretch>
                  </pic:blipFill>
                  <pic:spPr bwMode="auto">
                    <a:xfrm>
                      <a:off x="0" y="0"/>
                      <a:ext cx="4038600" cy="3362325"/>
                    </a:xfrm>
                    <a:prstGeom prst="rect">
                      <a:avLst/>
                    </a:prstGeom>
                    <a:noFill/>
                    <a:ln w="9525">
                      <a:noFill/>
                      <a:miter lim="800000"/>
                      <a:headEnd/>
                      <a:tailEnd/>
                    </a:ln>
                  </pic:spPr>
                </pic:pic>
              </a:graphicData>
            </a:graphic>
          </wp:inline>
        </w:drawing>
      </w:r>
    </w:p>
    <w:p w:rsidR="005431C9" w:rsidRDefault="005431C9">
      <w:pPr>
        <w:jc w:val="center"/>
        <w:rPr>
          <w:rFonts w:ascii="Arial" w:hAnsi="Arial" w:cs="Arial"/>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i w:val="0"/>
          <w:iCs/>
          <w:sz w:val="20"/>
          <w:lang w:val="en-IE"/>
        </w:rPr>
      </w:pPr>
    </w:p>
    <w:p w:rsidR="005431C9" w:rsidRDefault="005431C9">
      <w:pPr>
        <w:pStyle w:val="Title"/>
        <w:rPr>
          <w:rFonts w:ascii="Arial" w:hAnsi="Arial" w:cs="Arial"/>
          <w:sz w:val="20"/>
        </w:rPr>
      </w:pPr>
      <w:r>
        <w:rPr>
          <w:rFonts w:ascii="Arial" w:hAnsi="Arial" w:cs="Arial"/>
          <w:i w:val="0"/>
          <w:iCs/>
          <w:sz w:val="20"/>
          <w:lang w:val="en-IE"/>
        </w:rPr>
        <w:t>Figure 5</w:t>
      </w:r>
      <w:r>
        <w:rPr>
          <w:rFonts w:ascii="Arial" w:hAnsi="Arial" w:cs="Arial"/>
          <w:b w:val="0"/>
          <w:i w:val="0"/>
          <w:sz w:val="20"/>
          <w:lang w:val="en-IE"/>
        </w:rPr>
        <w:t xml:space="preserve"> Acoustic cruise track (green). Pre Spawning Herring Survey 2011-2013</w:t>
      </w:r>
    </w:p>
    <w:p w:rsidR="005431C9" w:rsidRDefault="005431C9" w:rsidP="001D69FE">
      <w:pPr>
        <w:pStyle w:val="Title"/>
        <w:rPr>
          <w:rFonts w:ascii="Arial" w:hAnsi="Arial" w:cs="Arial"/>
          <w:sz w:val="20"/>
        </w:rPr>
      </w:pPr>
    </w:p>
    <w:p w:rsidR="005431C9" w:rsidRPr="00003D3D" w:rsidRDefault="00F13942" w:rsidP="00003D3D">
      <w:pPr>
        <w:pStyle w:val="Title"/>
        <w:rPr>
          <w:rFonts w:ascii="Arial" w:hAnsi="Arial" w:cs="Arial"/>
          <w:sz w:val="20"/>
        </w:rPr>
      </w:pPr>
      <w:r>
        <w:rPr>
          <w:noProof/>
          <w:lang w:val="en-IE" w:eastAsia="en-IE"/>
        </w:rPr>
        <w:drawing>
          <wp:inline distT="0" distB="0" distL="0" distR="0">
            <wp:extent cx="4248150" cy="3571875"/>
            <wp:effectExtent l="19050" t="0" r="0" b="0"/>
            <wp:docPr id="12" name="Picture 11" descr="NWHAS_Track_V1_IRL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WHAS_Track_V1_IRL Only"/>
                    <pic:cNvPicPr>
                      <a:picLocks noChangeAspect="1" noChangeArrowheads="1"/>
                    </pic:cNvPicPr>
                  </pic:nvPicPr>
                  <pic:blipFill>
                    <a:blip r:embed="rId37"/>
                    <a:srcRect t="33293" b="4987"/>
                    <a:stretch>
                      <a:fillRect/>
                    </a:stretch>
                  </pic:blipFill>
                  <pic:spPr bwMode="auto">
                    <a:xfrm>
                      <a:off x="0" y="0"/>
                      <a:ext cx="4248150" cy="3571875"/>
                    </a:xfrm>
                    <a:prstGeom prst="rect">
                      <a:avLst/>
                    </a:prstGeom>
                    <a:noFill/>
                    <a:ln w="9525">
                      <a:noFill/>
                      <a:miter lim="800000"/>
                      <a:headEnd/>
                      <a:tailEnd/>
                    </a:ln>
                  </pic:spPr>
                </pic:pic>
              </a:graphicData>
            </a:graphic>
          </wp:inline>
        </w:drawing>
      </w:r>
      <w:r w:rsidR="005431C9" w:rsidRPr="001D69FE" w:rsidDel="001D69FE">
        <w:rPr>
          <w:lang w:val="en-IE"/>
        </w:rPr>
        <w:t xml:space="preserve"> </w:t>
      </w: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rsidP="00E17684">
      <w:pPr>
        <w:ind w:left="0" w:firstLine="0"/>
        <w:rPr>
          <w:rFonts w:ascii="Arial" w:hAnsi="Arial" w:cs="Arial"/>
          <w:b/>
          <w:bCs/>
          <w:sz w:val="20"/>
          <w:lang w:val="en-IE"/>
        </w:rPr>
      </w:pPr>
    </w:p>
    <w:p w:rsidR="005431C9" w:rsidRDefault="005431C9">
      <w:pPr>
        <w:pStyle w:val="Title"/>
        <w:jc w:val="left"/>
        <w:rPr>
          <w:rFonts w:ascii="Arial" w:hAnsi="Arial" w:cs="Arial"/>
          <w:sz w:val="20"/>
        </w:rPr>
      </w:pPr>
    </w:p>
    <w:p w:rsidR="005431C9" w:rsidRDefault="005431C9">
      <w:pPr>
        <w:spacing w:before="0"/>
        <w:ind w:left="0" w:firstLine="0"/>
        <w:rPr>
          <w:rFonts w:ascii="Times New Roman" w:hAnsi="Times New Roman"/>
        </w:rPr>
      </w:pPr>
      <w:r>
        <w:rPr>
          <w:rFonts w:ascii="Times New Roman" w:hAnsi="Times New Roman"/>
          <w:b/>
          <w:bCs/>
        </w:rPr>
        <w:t xml:space="preserve">Figure </w:t>
      </w:r>
      <w:proofErr w:type="gramStart"/>
      <w:r>
        <w:rPr>
          <w:rFonts w:ascii="Times New Roman" w:hAnsi="Times New Roman"/>
          <w:b/>
          <w:bCs/>
        </w:rPr>
        <w:t>6</w:t>
      </w:r>
      <w:r>
        <w:rPr>
          <w:rFonts w:ascii="Times New Roman" w:hAnsi="Times New Roman"/>
        </w:rPr>
        <w:t xml:space="preserve">  </w:t>
      </w:r>
      <w:r>
        <w:rPr>
          <w:rFonts w:ascii="Times New Roman" w:hAnsi="Times New Roman"/>
          <w:i/>
          <w:iCs/>
        </w:rPr>
        <w:t>Nephrops</w:t>
      </w:r>
      <w:proofErr w:type="gramEnd"/>
      <w:r>
        <w:rPr>
          <w:rFonts w:ascii="Times New Roman" w:hAnsi="Times New Roman"/>
        </w:rPr>
        <w:t xml:space="preserve"> UWTV Irish Sea .  The black + indicate station positions and the red line are the known boundaries of </w:t>
      </w:r>
      <w:r>
        <w:rPr>
          <w:rFonts w:ascii="Times New Roman" w:hAnsi="Times New Roman"/>
          <w:i/>
        </w:rPr>
        <w:t>Nephrops</w:t>
      </w:r>
      <w:r>
        <w:rPr>
          <w:rFonts w:ascii="Times New Roman" w:hAnsi="Times New Roman"/>
        </w:rPr>
        <w:t xml:space="preserve"> habitat.</w:t>
      </w:r>
    </w:p>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5431C9" w:rsidRDefault="00F13942">
      <w:pPr>
        <w:spacing w:before="0"/>
        <w:ind w:left="0" w:firstLine="0"/>
        <w:rPr>
          <w:rFonts w:ascii="Times New Roman" w:hAnsi="Times New Roman"/>
        </w:rPr>
      </w:pPr>
      <w:r>
        <w:rPr>
          <w:rFonts w:ascii="Times New Roman" w:hAnsi="Times New Roman"/>
          <w:noProof/>
          <w:lang w:val="en-IE" w:eastAsia="en-IE"/>
        </w:rPr>
        <w:drawing>
          <wp:inline distT="0" distB="0" distL="0" distR="0">
            <wp:extent cx="4810125" cy="6400800"/>
            <wp:effectExtent l="0" t="0" r="0" b="0"/>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srcRect/>
                    <a:stretch>
                      <a:fillRect/>
                    </a:stretch>
                  </pic:blipFill>
                  <pic:spPr bwMode="auto">
                    <a:xfrm>
                      <a:off x="0" y="0"/>
                      <a:ext cx="4810125" cy="6400800"/>
                    </a:xfrm>
                    <a:prstGeom prst="rect">
                      <a:avLst/>
                    </a:prstGeom>
                    <a:noFill/>
                    <a:ln w="9525">
                      <a:noFill/>
                      <a:miter lim="800000"/>
                      <a:headEnd/>
                      <a:tailEnd/>
                    </a:ln>
                  </pic:spPr>
                </pic:pic>
              </a:graphicData>
            </a:graphic>
          </wp:inline>
        </w:drawing>
      </w:r>
    </w:p>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5431C9" w:rsidRDefault="005431C9" w:rsidP="00D57410">
      <w:pPr>
        <w:spacing w:before="0"/>
        <w:ind w:left="0" w:firstLine="0"/>
        <w:rPr>
          <w:rFonts w:ascii="Times New Roman" w:hAnsi="Times New Roman"/>
        </w:rPr>
      </w:pPr>
      <w:proofErr w:type="gramStart"/>
      <w:r>
        <w:rPr>
          <w:rFonts w:ascii="Times New Roman" w:hAnsi="Times New Roman"/>
          <w:b/>
          <w:bCs/>
        </w:rPr>
        <w:t xml:space="preserve">Figure </w:t>
      </w:r>
      <w:r w:rsidR="00EB7D54">
        <w:rPr>
          <w:rFonts w:ascii="Times New Roman" w:hAnsi="Times New Roman"/>
          <w:b/>
          <w:bCs/>
        </w:rPr>
        <w:t>8</w:t>
      </w:r>
      <w:r>
        <w:rPr>
          <w:rFonts w:ascii="Times New Roman" w:hAnsi="Times New Roman"/>
        </w:rPr>
        <w:t>.</w:t>
      </w:r>
      <w:proofErr w:type="gramEnd"/>
      <w:r>
        <w:rPr>
          <w:rFonts w:ascii="Times New Roman" w:hAnsi="Times New Roman"/>
        </w:rPr>
        <w:t xml:space="preserve"> </w:t>
      </w:r>
      <w:proofErr w:type="gramStart"/>
      <w:r>
        <w:rPr>
          <w:rFonts w:ascii="Times New Roman" w:hAnsi="Times New Roman"/>
        </w:rPr>
        <w:t xml:space="preserve">Proposed modification to </w:t>
      </w:r>
      <w:r>
        <w:rPr>
          <w:rFonts w:ascii="Times New Roman" w:hAnsi="Times New Roman"/>
          <w:i/>
          <w:iCs/>
        </w:rPr>
        <w:t>Nephrops</w:t>
      </w:r>
      <w:r>
        <w:rPr>
          <w:rFonts w:ascii="Times New Roman" w:hAnsi="Times New Roman"/>
        </w:rPr>
        <w:t xml:space="preserve"> UWTV survey on the Aran Grounds.</w:t>
      </w:r>
      <w:proofErr w:type="gramEnd"/>
      <w:r>
        <w:rPr>
          <w:rFonts w:ascii="Times New Roman" w:hAnsi="Times New Roman"/>
        </w:rPr>
        <w:t xml:space="preserve">  The blue + indicate station positions with a 4 </w:t>
      </w:r>
      <w:proofErr w:type="spellStart"/>
      <w:r>
        <w:rPr>
          <w:rFonts w:ascii="Times New Roman" w:hAnsi="Times New Roman"/>
        </w:rPr>
        <w:t>nmi</w:t>
      </w:r>
      <w:proofErr w:type="spellEnd"/>
      <w:r>
        <w:rPr>
          <w:rFonts w:ascii="Times New Roman" w:hAnsi="Times New Roman"/>
        </w:rPr>
        <w:t xml:space="preserve"> isometric grid.</w:t>
      </w:r>
    </w:p>
    <w:p w:rsidR="005431C9" w:rsidRDefault="00F13942" w:rsidP="00D57410">
      <w:pPr>
        <w:spacing w:before="0"/>
        <w:ind w:left="0" w:firstLine="0"/>
        <w:rPr>
          <w:rFonts w:ascii="Times New Roman" w:hAnsi="Times New Roman"/>
        </w:rPr>
      </w:pPr>
      <w:r>
        <w:rPr>
          <w:noProof/>
          <w:lang w:val="en-IE" w:eastAsia="en-IE"/>
        </w:rPr>
        <w:drawing>
          <wp:inline distT="0" distB="0" distL="0" distR="0">
            <wp:extent cx="5676900" cy="3362325"/>
            <wp:effectExtent l="19050" t="19050" r="19050" b="28575"/>
            <wp:docPr id="15" name="Picture 0" descr="2012_Aran_StationPl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2012_Aran_StationPlan.png"/>
                    <pic:cNvPicPr>
                      <a:picLocks noChangeAspect="1" noChangeArrowheads="1"/>
                    </pic:cNvPicPr>
                  </pic:nvPicPr>
                  <pic:blipFill>
                    <a:blip r:embed="rId39"/>
                    <a:srcRect/>
                    <a:stretch>
                      <a:fillRect/>
                    </a:stretch>
                  </pic:blipFill>
                  <pic:spPr bwMode="auto">
                    <a:xfrm>
                      <a:off x="0" y="0"/>
                      <a:ext cx="5676900" cy="3362325"/>
                    </a:xfrm>
                    <a:prstGeom prst="rect">
                      <a:avLst/>
                    </a:prstGeom>
                    <a:noFill/>
                    <a:ln w="9525" cmpd="sng">
                      <a:solidFill>
                        <a:srgbClr val="000000"/>
                      </a:solidFill>
                      <a:miter lim="800000"/>
                      <a:headEnd/>
                      <a:tailEnd/>
                    </a:ln>
                    <a:effectLst/>
                  </pic:spPr>
                </pic:pic>
              </a:graphicData>
            </a:graphic>
          </wp:inline>
        </w:drawing>
      </w:r>
    </w:p>
    <w:p w:rsidR="005431C9" w:rsidRDefault="005431C9" w:rsidP="00D57410">
      <w:pPr>
        <w:spacing w:before="0"/>
        <w:ind w:left="0" w:firstLine="0"/>
        <w:rPr>
          <w:rFonts w:ascii="Times New Roman" w:hAnsi="Times New Roman"/>
        </w:rPr>
      </w:pPr>
    </w:p>
    <w:p w:rsidR="00A23EB2" w:rsidRDefault="00A23EB2" w:rsidP="00D57410">
      <w:pPr>
        <w:spacing w:before="0"/>
        <w:ind w:left="0" w:firstLine="0"/>
        <w:rPr>
          <w:rFonts w:ascii="Times New Roman" w:hAnsi="Times New Roman"/>
          <w:b/>
          <w:bCs/>
        </w:rPr>
      </w:pPr>
    </w:p>
    <w:p w:rsidR="00A23EB2" w:rsidRDefault="00A23EB2" w:rsidP="00D57410">
      <w:pPr>
        <w:spacing w:before="0"/>
        <w:ind w:left="0" w:firstLine="0"/>
        <w:rPr>
          <w:rFonts w:ascii="Times New Roman" w:hAnsi="Times New Roman"/>
          <w:b/>
          <w:bCs/>
        </w:rPr>
      </w:pPr>
    </w:p>
    <w:p w:rsidR="00A23EB2" w:rsidRDefault="00A23EB2" w:rsidP="00D57410">
      <w:pPr>
        <w:spacing w:before="0"/>
        <w:ind w:left="0" w:firstLine="0"/>
        <w:rPr>
          <w:rFonts w:ascii="Times New Roman" w:hAnsi="Times New Roman"/>
          <w:b/>
          <w:bCs/>
        </w:rPr>
      </w:pPr>
    </w:p>
    <w:p w:rsidR="00A23EB2" w:rsidRDefault="00A23EB2" w:rsidP="00D57410">
      <w:pPr>
        <w:spacing w:before="0"/>
        <w:ind w:left="0" w:firstLine="0"/>
        <w:rPr>
          <w:rFonts w:ascii="Times New Roman" w:hAnsi="Times New Roman"/>
          <w:b/>
          <w:bCs/>
        </w:rPr>
      </w:pPr>
    </w:p>
    <w:p w:rsidR="00A23EB2" w:rsidRDefault="00A23EB2" w:rsidP="00D57410">
      <w:pPr>
        <w:spacing w:before="0"/>
        <w:ind w:left="0" w:firstLine="0"/>
        <w:rPr>
          <w:rFonts w:ascii="Times New Roman" w:hAnsi="Times New Roman"/>
          <w:b/>
          <w:bCs/>
        </w:rPr>
      </w:pPr>
    </w:p>
    <w:p w:rsidR="00A23EB2" w:rsidRDefault="00A23EB2" w:rsidP="00D57410">
      <w:pPr>
        <w:spacing w:before="0"/>
        <w:ind w:left="0" w:firstLine="0"/>
        <w:rPr>
          <w:rFonts w:ascii="Times New Roman" w:hAnsi="Times New Roman"/>
          <w:b/>
          <w:bCs/>
        </w:rPr>
      </w:pPr>
    </w:p>
    <w:p w:rsidR="00A23EB2" w:rsidRDefault="00A23EB2" w:rsidP="00D57410">
      <w:pPr>
        <w:spacing w:before="0"/>
        <w:ind w:left="0" w:firstLine="0"/>
        <w:rPr>
          <w:rFonts w:ascii="Times New Roman" w:hAnsi="Times New Roman"/>
          <w:b/>
          <w:bCs/>
        </w:rPr>
      </w:pPr>
    </w:p>
    <w:p w:rsidR="00A23EB2" w:rsidRDefault="00A23EB2" w:rsidP="00D57410">
      <w:pPr>
        <w:spacing w:before="0"/>
        <w:ind w:left="0" w:firstLine="0"/>
        <w:rPr>
          <w:rFonts w:ascii="Times New Roman" w:hAnsi="Times New Roman"/>
          <w:b/>
          <w:bCs/>
        </w:rPr>
      </w:pPr>
    </w:p>
    <w:p w:rsidR="005431C9" w:rsidRDefault="005431C9" w:rsidP="00D57410">
      <w:pPr>
        <w:spacing w:before="0"/>
        <w:ind w:left="0" w:firstLine="0"/>
        <w:rPr>
          <w:rFonts w:ascii="Times New Roman" w:hAnsi="Times New Roman"/>
        </w:rPr>
      </w:pPr>
      <w:proofErr w:type="gramStart"/>
      <w:r>
        <w:rPr>
          <w:rFonts w:ascii="Times New Roman" w:hAnsi="Times New Roman"/>
          <w:b/>
          <w:bCs/>
        </w:rPr>
        <w:t xml:space="preserve">Figure </w:t>
      </w:r>
      <w:r w:rsidR="00EB7D54">
        <w:rPr>
          <w:rFonts w:ascii="Times New Roman" w:hAnsi="Times New Roman"/>
          <w:b/>
          <w:bCs/>
        </w:rPr>
        <w:t>9</w:t>
      </w:r>
      <w:r>
        <w:rPr>
          <w:rFonts w:ascii="Times New Roman" w:hAnsi="Times New Roman"/>
        </w:rPr>
        <w:t>.</w:t>
      </w:r>
      <w:proofErr w:type="gramEnd"/>
      <w:r>
        <w:rPr>
          <w:rFonts w:ascii="Times New Roman" w:hAnsi="Times New Roman"/>
        </w:rPr>
        <w:t xml:space="preserve"> </w:t>
      </w:r>
      <w:proofErr w:type="gramStart"/>
      <w:r>
        <w:rPr>
          <w:rFonts w:ascii="Times New Roman" w:hAnsi="Times New Roman"/>
        </w:rPr>
        <w:t>Proposed modification of the Aran UWTV to extend coverage to the Porcupine Bank.</w:t>
      </w:r>
      <w:proofErr w:type="gramEnd"/>
      <w:r>
        <w:rPr>
          <w:rFonts w:ascii="Times New Roman" w:hAnsi="Times New Roman"/>
        </w:rPr>
        <w:t xml:space="preserve">  Example station positions (black dots) for a 6 </w:t>
      </w:r>
      <w:proofErr w:type="spellStart"/>
      <w:r>
        <w:rPr>
          <w:rFonts w:ascii="Times New Roman" w:hAnsi="Times New Roman"/>
        </w:rPr>
        <w:t>nmi</w:t>
      </w:r>
      <w:proofErr w:type="spellEnd"/>
      <w:r>
        <w:rPr>
          <w:rFonts w:ascii="Times New Roman" w:hAnsi="Times New Roman"/>
        </w:rPr>
        <w:t xml:space="preserve"> isometric grid taking approximately 5 days to complete without down time. </w:t>
      </w:r>
    </w:p>
    <w:p w:rsidR="005431C9" w:rsidRDefault="00F13942" w:rsidP="00D57410">
      <w:pPr>
        <w:spacing w:before="0"/>
        <w:ind w:left="0" w:firstLine="0"/>
        <w:rPr>
          <w:rFonts w:ascii="Times New Roman" w:hAnsi="Times New Roman"/>
        </w:rPr>
      </w:pPr>
      <w:r>
        <w:rPr>
          <w:rFonts w:ascii="Times New Roman" w:hAnsi="Times New Roman"/>
          <w:noProof/>
          <w:lang w:val="en-IE" w:eastAsia="en-IE"/>
        </w:rPr>
        <w:drawing>
          <wp:inline distT="0" distB="0" distL="0" distR="0">
            <wp:extent cx="5705475" cy="3810000"/>
            <wp:effectExtent l="19050" t="0" r="9525" b="0"/>
            <wp:docPr id="16" name="Picture 16" descr="Porcupine vms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orcupine vmsmap.png"/>
                    <pic:cNvPicPr>
                      <a:picLocks noChangeAspect="1" noChangeArrowheads="1"/>
                    </pic:cNvPicPr>
                  </pic:nvPicPr>
                  <pic:blipFill>
                    <a:blip r:embed="rId40"/>
                    <a:srcRect b="10866"/>
                    <a:stretch>
                      <a:fillRect/>
                    </a:stretch>
                  </pic:blipFill>
                  <pic:spPr bwMode="auto">
                    <a:xfrm>
                      <a:off x="0" y="0"/>
                      <a:ext cx="5705475" cy="3810000"/>
                    </a:xfrm>
                    <a:prstGeom prst="rect">
                      <a:avLst/>
                    </a:prstGeom>
                    <a:noFill/>
                    <a:ln w="9525">
                      <a:noFill/>
                      <a:miter lim="800000"/>
                      <a:headEnd/>
                      <a:tailEnd/>
                    </a:ln>
                  </pic:spPr>
                </pic:pic>
              </a:graphicData>
            </a:graphic>
          </wp:inline>
        </w:drawing>
      </w:r>
    </w:p>
    <w:p w:rsidR="005431C9" w:rsidRDefault="005431C9" w:rsidP="00D57410"/>
    <w:p w:rsidR="005431C9" w:rsidRDefault="005431C9">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A23EB2" w:rsidRDefault="00A23EB2" w:rsidP="00EB7D54">
      <w:pPr>
        <w:spacing w:before="0"/>
        <w:ind w:left="0" w:firstLine="0"/>
        <w:rPr>
          <w:rFonts w:ascii="Times New Roman" w:hAnsi="Times New Roman"/>
        </w:rPr>
      </w:pPr>
    </w:p>
    <w:p w:rsidR="00EB7D54" w:rsidRDefault="00EB7D54" w:rsidP="00EB7D54">
      <w:pPr>
        <w:spacing w:before="0"/>
        <w:ind w:left="0" w:firstLine="0"/>
        <w:rPr>
          <w:rFonts w:ascii="Times New Roman" w:hAnsi="Times New Roman"/>
        </w:rPr>
      </w:pPr>
      <w:r>
        <w:rPr>
          <w:rFonts w:ascii="Times New Roman" w:hAnsi="Times New Roman"/>
        </w:rPr>
        <w:t xml:space="preserve">Figure </w:t>
      </w:r>
      <w:proofErr w:type="gramStart"/>
      <w:r>
        <w:rPr>
          <w:rFonts w:ascii="Times New Roman" w:hAnsi="Times New Roman"/>
        </w:rPr>
        <w:t xml:space="preserve">10  </w:t>
      </w:r>
      <w:r>
        <w:rPr>
          <w:rFonts w:ascii="Times New Roman" w:hAnsi="Times New Roman"/>
          <w:i/>
          <w:iCs/>
        </w:rPr>
        <w:t>Nephrops</w:t>
      </w:r>
      <w:proofErr w:type="gramEnd"/>
      <w:r>
        <w:rPr>
          <w:rFonts w:ascii="Times New Roman" w:hAnsi="Times New Roman"/>
        </w:rPr>
        <w:t xml:space="preserve"> UWTV Celtic Sea .  The black + indicate station positions and the red line are the known boundaries of Nephrops habitat in the “Smalls” area other smaller patches are not shown.</w:t>
      </w:r>
    </w:p>
    <w:p w:rsidR="00EB7D54" w:rsidRDefault="00EB7D54" w:rsidP="00EB7D54">
      <w:pPr>
        <w:spacing w:before="0"/>
        <w:ind w:left="0" w:firstLine="0"/>
        <w:rPr>
          <w:rFonts w:ascii="Times New Roman" w:hAnsi="Times New Roman"/>
        </w:rPr>
      </w:pPr>
    </w:p>
    <w:p w:rsidR="00EB7D54" w:rsidRDefault="00EB7D54" w:rsidP="00EB7D54">
      <w:pPr>
        <w:spacing w:before="0"/>
        <w:ind w:left="0" w:firstLine="0"/>
        <w:rPr>
          <w:rFonts w:ascii="Times New Roman" w:hAnsi="Times New Roman"/>
        </w:rPr>
      </w:pPr>
    </w:p>
    <w:p w:rsidR="00EB7D54" w:rsidRDefault="00F13942" w:rsidP="00EB7D54">
      <w:pPr>
        <w:spacing w:before="0"/>
        <w:ind w:left="0" w:firstLine="0"/>
        <w:rPr>
          <w:rFonts w:ascii="Times New Roman" w:hAnsi="Times New Roman"/>
        </w:rPr>
        <w:sectPr w:rsidR="00EB7D54" w:rsidSect="00B47AF1">
          <w:pgSz w:w="11906" w:h="16838"/>
          <w:pgMar w:top="1417" w:right="1417" w:bottom="1134" w:left="1417" w:header="708" w:footer="708" w:gutter="0"/>
          <w:cols w:space="708"/>
          <w:docGrid w:linePitch="360"/>
        </w:sectPr>
      </w:pPr>
      <w:r>
        <w:rPr>
          <w:rFonts w:ascii="Times New Roman" w:hAnsi="Times New Roman"/>
          <w:noProof/>
          <w:lang w:val="en-IE" w:eastAsia="en-IE"/>
        </w:rPr>
        <w:drawing>
          <wp:inline distT="0" distB="0" distL="0" distR="0">
            <wp:extent cx="5762625" cy="3619500"/>
            <wp:effectExtent l="19050" t="0" r="9525" b="0"/>
            <wp:docPr id="1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1"/>
                    <a:srcRect/>
                    <a:stretch>
                      <a:fillRect/>
                    </a:stretch>
                  </pic:blipFill>
                  <pic:spPr bwMode="auto">
                    <a:xfrm>
                      <a:off x="0" y="0"/>
                      <a:ext cx="5762625" cy="3619500"/>
                    </a:xfrm>
                    <a:prstGeom prst="rect">
                      <a:avLst/>
                    </a:prstGeom>
                    <a:noFill/>
                    <a:ln w="9525">
                      <a:noFill/>
                      <a:miter lim="800000"/>
                      <a:headEnd/>
                      <a:tailEnd/>
                    </a:ln>
                  </pic:spPr>
                </pic:pic>
              </a:graphicData>
            </a:graphic>
          </wp:inline>
        </w:drawing>
      </w:r>
    </w:p>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EB7D54" w:rsidRDefault="00EB7D54" w:rsidP="00EB7D54">
      <w:pPr>
        <w:spacing w:before="0"/>
        <w:ind w:left="0" w:firstLine="0"/>
        <w:rPr>
          <w:rFonts w:ascii="Times New Roman" w:hAnsi="Times New Roman"/>
        </w:rPr>
      </w:pPr>
      <w:proofErr w:type="gramStart"/>
      <w:r>
        <w:rPr>
          <w:rFonts w:ascii="Times New Roman" w:hAnsi="Times New Roman"/>
          <w:b/>
          <w:bCs/>
        </w:rPr>
        <w:t>Figure 11</w:t>
      </w:r>
      <w:r>
        <w:rPr>
          <w:rFonts w:ascii="Times New Roman" w:hAnsi="Times New Roman"/>
        </w:rPr>
        <w:t>.</w:t>
      </w:r>
      <w:proofErr w:type="gramEnd"/>
      <w:r>
        <w:rPr>
          <w:rFonts w:ascii="Times New Roman" w:hAnsi="Times New Roman"/>
        </w:rPr>
        <w:t xml:space="preserve"> </w:t>
      </w:r>
      <w:proofErr w:type="gramStart"/>
      <w:r>
        <w:rPr>
          <w:rFonts w:ascii="Times New Roman" w:hAnsi="Times New Roman"/>
        </w:rPr>
        <w:t xml:space="preserve">Proposed modification to the Celtic Sea </w:t>
      </w:r>
      <w:r>
        <w:rPr>
          <w:rFonts w:ascii="Times New Roman" w:hAnsi="Times New Roman"/>
          <w:i/>
          <w:iCs/>
        </w:rPr>
        <w:t>Nephrops</w:t>
      </w:r>
      <w:r>
        <w:rPr>
          <w:rFonts w:ascii="Times New Roman" w:hAnsi="Times New Roman"/>
        </w:rPr>
        <w:t xml:space="preserve"> UWTV survey.</w:t>
      </w:r>
      <w:proofErr w:type="gramEnd"/>
      <w:r>
        <w:rPr>
          <w:rFonts w:ascii="Times New Roman" w:hAnsi="Times New Roman"/>
        </w:rPr>
        <w:t xml:space="preserve">  The station intensity on the ‘Smalls’ would be increased from 3 </w:t>
      </w:r>
      <w:proofErr w:type="spellStart"/>
      <w:r>
        <w:rPr>
          <w:rFonts w:ascii="Times New Roman" w:hAnsi="Times New Roman"/>
        </w:rPr>
        <w:t>nmi</w:t>
      </w:r>
      <w:proofErr w:type="spellEnd"/>
      <w:r>
        <w:rPr>
          <w:rFonts w:ascii="Times New Roman" w:hAnsi="Times New Roman"/>
        </w:rPr>
        <w:t xml:space="preserve"> to a 4.5 </w:t>
      </w:r>
      <w:proofErr w:type="spellStart"/>
      <w:r>
        <w:rPr>
          <w:rFonts w:ascii="Times New Roman" w:hAnsi="Times New Roman"/>
        </w:rPr>
        <w:t>nmi</w:t>
      </w:r>
      <w:proofErr w:type="spellEnd"/>
      <w:r>
        <w:rPr>
          <w:rFonts w:ascii="Times New Roman" w:hAnsi="Times New Roman"/>
        </w:rPr>
        <w:t xml:space="preserve"> isometric grid (stations positions shown as black crosses).</w:t>
      </w:r>
    </w:p>
    <w:p w:rsidR="00EB7D54" w:rsidRDefault="00505A36" w:rsidP="00EB7D54">
      <w:pPr>
        <w:spacing w:before="0"/>
        <w:ind w:left="0" w:firstLine="0"/>
        <w:jc w:val="both"/>
        <w:rPr>
          <w:rFonts w:ascii="Times New Roman" w:hAnsi="Times New Roman"/>
        </w:rPr>
      </w:pPr>
      <w:r>
        <w:rPr>
          <w:rFonts w:ascii="Times New Roman" w:hAnsi="Times New Roman"/>
          <w:noProof/>
          <w:lang w:val="en-IE" w:eastAsia="en-IE"/>
        </w:rPr>
        <w:drawing>
          <wp:inline distT="0" distB="0" distL="0" distR="0">
            <wp:extent cx="5419725" cy="4191000"/>
            <wp:effectExtent l="19050" t="0" r="9525" b="0"/>
            <wp:docPr id="18" name="Picture 1" descr="2012_UWTV_Sma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2_UWTV_Smalls"/>
                    <pic:cNvPicPr>
                      <a:picLocks noChangeAspect="1" noChangeArrowheads="1"/>
                    </pic:cNvPicPr>
                  </pic:nvPicPr>
                  <pic:blipFill>
                    <a:blip r:embed="rId42"/>
                    <a:srcRect/>
                    <a:stretch>
                      <a:fillRect/>
                    </a:stretch>
                  </pic:blipFill>
                  <pic:spPr bwMode="auto">
                    <a:xfrm>
                      <a:off x="0" y="0"/>
                      <a:ext cx="5419725" cy="4191000"/>
                    </a:xfrm>
                    <a:prstGeom prst="rect">
                      <a:avLst/>
                    </a:prstGeom>
                    <a:noFill/>
                    <a:ln w="9525">
                      <a:noFill/>
                      <a:miter lim="800000"/>
                      <a:headEnd/>
                      <a:tailEnd/>
                    </a:ln>
                  </pic:spPr>
                </pic:pic>
              </a:graphicData>
            </a:graphic>
          </wp:inline>
        </w:drawing>
      </w:r>
    </w:p>
    <w:p w:rsidR="00EB7D54" w:rsidRDefault="00EB7D54" w:rsidP="00EB7D54">
      <w:pPr>
        <w:spacing w:before="0"/>
        <w:ind w:left="0" w:firstLine="0"/>
        <w:jc w:val="both"/>
        <w:rPr>
          <w:rFonts w:ascii="Times New Roman" w:hAnsi="Times New Roman"/>
        </w:rPr>
      </w:pPr>
    </w:p>
    <w:p w:rsidR="00EB7D54" w:rsidRDefault="00EB7D54" w:rsidP="00EB7D54">
      <w:pPr>
        <w:spacing w:before="0"/>
        <w:ind w:left="0" w:firstLine="0"/>
        <w:rPr>
          <w:rFonts w:ascii="Times New Roman" w:hAnsi="Times New Roman"/>
          <w:b/>
          <w:bCs/>
        </w:rPr>
      </w:pPr>
    </w:p>
    <w:p w:rsidR="00EB7D54" w:rsidRDefault="00EB7D54" w:rsidP="00EB7D54">
      <w:pPr>
        <w:spacing w:before="0"/>
        <w:ind w:left="0" w:firstLine="0"/>
        <w:rPr>
          <w:rFonts w:ascii="Times New Roman" w:hAnsi="Times New Roman"/>
          <w:b/>
          <w:bCs/>
        </w:rPr>
      </w:pPr>
    </w:p>
    <w:p w:rsidR="00EB7D54" w:rsidRDefault="00EB7D54" w:rsidP="00EB7D54">
      <w:pPr>
        <w:spacing w:before="0"/>
        <w:ind w:left="0" w:firstLine="0"/>
        <w:rPr>
          <w:rFonts w:ascii="Times New Roman" w:hAnsi="Times New Roman"/>
          <w:b/>
          <w:bCs/>
        </w:rPr>
      </w:pPr>
    </w:p>
    <w:p w:rsidR="00EB7D54" w:rsidRDefault="00EB7D54" w:rsidP="00EB7D54">
      <w:pPr>
        <w:spacing w:before="0"/>
        <w:ind w:left="0" w:firstLine="0"/>
        <w:rPr>
          <w:rFonts w:ascii="Times New Roman" w:hAnsi="Times New Roman"/>
          <w:b/>
          <w:bCs/>
        </w:rPr>
      </w:pPr>
    </w:p>
    <w:p w:rsidR="00EB7D54" w:rsidRDefault="00EB7D54" w:rsidP="00EB7D54">
      <w:pPr>
        <w:spacing w:before="0"/>
        <w:ind w:left="0" w:firstLine="0"/>
        <w:rPr>
          <w:rFonts w:ascii="Times New Roman" w:hAnsi="Times New Roman"/>
          <w:b/>
          <w:bCs/>
        </w:rPr>
      </w:pPr>
    </w:p>
    <w:p w:rsidR="00EB7D54" w:rsidRDefault="00EB7D54" w:rsidP="00EB7D54">
      <w:pPr>
        <w:spacing w:before="0"/>
        <w:ind w:left="0" w:firstLine="0"/>
        <w:rPr>
          <w:rFonts w:ascii="Times New Roman" w:hAnsi="Times New Roman"/>
          <w:b/>
          <w:bCs/>
        </w:rPr>
      </w:pPr>
    </w:p>
    <w:p w:rsidR="00EB7D54" w:rsidRDefault="00EB7D54" w:rsidP="00EB7D54">
      <w:pPr>
        <w:spacing w:before="0"/>
        <w:ind w:left="0" w:firstLine="0"/>
        <w:rPr>
          <w:rFonts w:ascii="Times New Roman" w:hAnsi="Times New Roman"/>
          <w:b/>
          <w:bCs/>
        </w:rPr>
      </w:pPr>
    </w:p>
    <w:p w:rsidR="00EB7D54" w:rsidRDefault="00EB7D54" w:rsidP="00EB7D54">
      <w:pPr>
        <w:spacing w:before="0"/>
        <w:ind w:left="0" w:firstLine="0"/>
        <w:rPr>
          <w:rFonts w:ascii="Times New Roman" w:hAnsi="Times New Roman"/>
          <w:b/>
          <w:bCs/>
        </w:rPr>
      </w:pPr>
    </w:p>
    <w:p w:rsidR="00EB7D54" w:rsidRDefault="00EB7D54" w:rsidP="00EB7D54">
      <w:pPr>
        <w:spacing w:before="0"/>
        <w:ind w:left="0" w:firstLine="0"/>
        <w:rPr>
          <w:rFonts w:ascii="Times New Roman" w:hAnsi="Times New Roman"/>
          <w:b/>
          <w:bCs/>
        </w:rPr>
      </w:pPr>
    </w:p>
    <w:p w:rsidR="00EB7D54" w:rsidRDefault="00EB7D54" w:rsidP="00EB7D54">
      <w:pPr>
        <w:spacing w:before="0"/>
        <w:ind w:left="0" w:firstLine="0"/>
        <w:rPr>
          <w:rFonts w:ascii="Times New Roman" w:hAnsi="Times New Roman"/>
          <w:b/>
          <w:bCs/>
        </w:rPr>
      </w:pPr>
    </w:p>
    <w:p w:rsidR="00EB7D54" w:rsidRDefault="00EB7D54" w:rsidP="00EB7D54">
      <w:pPr>
        <w:spacing w:before="0"/>
        <w:ind w:left="0" w:firstLine="0"/>
        <w:rPr>
          <w:rFonts w:ascii="Times New Roman" w:hAnsi="Times New Roman"/>
          <w:b/>
          <w:bCs/>
        </w:rPr>
      </w:pPr>
    </w:p>
    <w:p w:rsidR="00EB7D54" w:rsidRDefault="00EB7D54" w:rsidP="00EB7D54">
      <w:pPr>
        <w:spacing w:before="0"/>
        <w:ind w:left="0" w:firstLine="0"/>
        <w:rPr>
          <w:rFonts w:ascii="Times New Roman" w:hAnsi="Times New Roman"/>
          <w:b/>
          <w:bCs/>
        </w:rPr>
      </w:pPr>
    </w:p>
    <w:p w:rsidR="00EB7D54" w:rsidRDefault="00EB7D54" w:rsidP="00EB7D54">
      <w:pPr>
        <w:spacing w:before="0"/>
        <w:ind w:left="0" w:firstLine="0"/>
        <w:rPr>
          <w:rFonts w:ascii="Times New Roman" w:hAnsi="Times New Roman"/>
          <w:b/>
          <w:bCs/>
        </w:rPr>
      </w:pPr>
    </w:p>
    <w:p w:rsidR="00EB7D54" w:rsidRDefault="00EB7D54" w:rsidP="00EB7D54">
      <w:pPr>
        <w:spacing w:before="0"/>
        <w:ind w:left="0" w:firstLine="0"/>
        <w:rPr>
          <w:rFonts w:ascii="Times New Roman" w:hAnsi="Times New Roman"/>
          <w:b/>
          <w:bCs/>
        </w:rPr>
      </w:pPr>
    </w:p>
    <w:p w:rsidR="00EB7D54" w:rsidRDefault="00EB7D54" w:rsidP="00EB7D54">
      <w:pPr>
        <w:spacing w:before="0"/>
        <w:ind w:left="0" w:firstLine="0"/>
        <w:rPr>
          <w:rFonts w:ascii="Times New Roman" w:hAnsi="Times New Roman"/>
          <w:b/>
          <w:bCs/>
        </w:rPr>
      </w:pPr>
    </w:p>
    <w:p w:rsidR="00EB7D54" w:rsidRDefault="00EB7D54" w:rsidP="00EB7D54">
      <w:pPr>
        <w:spacing w:before="0"/>
        <w:ind w:left="0" w:firstLine="0"/>
        <w:rPr>
          <w:rFonts w:ascii="Times New Roman" w:hAnsi="Times New Roman"/>
          <w:b/>
          <w:bCs/>
        </w:rPr>
      </w:pPr>
    </w:p>
    <w:p w:rsidR="00EB7D54" w:rsidRDefault="00EB7D54" w:rsidP="00EB7D54">
      <w:pPr>
        <w:spacing w:before="0"/>
        <w:ind w:left="0" w:firstLine="0"/>
        <w:rPr>
          <w:rFonts w:ascii="Times New Roman" w:hAnsi="Times New Roman"/>
          <w:b/>
          <w:bCs/>
        </w:rPr>
      </w:pPr>
    </w:p>
    <w:p w:rsidR="00EB7D54" w:rsidRDefault="00EB7D54" w:rsidP="00EB7D54">
      <w:pPr>
        <w:spacing w:before="0"/>
        <w:ind w:left="0" w:firstLine="0"/>
        <w:rPr>
          <w:rFonts w:ascii="Times New Roman" w:hAnsi="Times New Roman"/>
          <w:b/>
          <w:bCs/>
        </w:rPr>
      </w:pPr>
    </w:p>
    <w:p w:rsidR="00EB7D54" w:rsidRDefault="00EB7D54" w:rsidP="00EB7D54">
      <w:pPr>
        <w:spacing w:before="0"/>
        <w:ind w:left="0" w:firstLine="0"/>
        <w:rPr>
          <w:rFonts w:ascii="Times New Roman" w:hAnsi="Times New Roman"/>
          <w:b/>
          <w:bCs/>
        </w:rPr>
      </w:pPr>
    </w:p>
    <w:p w:rsidR="00EB7D54" w:rsidRDefault="00EB7D54" w:rsidP="00EB7D54">
      <w:pPr>
        <w:spacing w:before="0"/>
        <w:ind w:left="0" w:firstLine="0"/>
        <w:rPr>
          <w:rFonts w:ascii="Times New Roman" w:hAnsi="Times New Roman"/>
          <w:b/>
          <w:bCs/>
        </w:rPr>
      </w:pPr>
    </w:p>
    <w:p w:rsidR="00EB7D54" w:rsidRDefault="00EB7D54" w:rsidP="00EB7D54">
      <w:pPr>
        <w:spacing w:before="0"/>
        <w:ind w:left="0" w:firstLine="0"/>
        <w:rPr>
          <w:rFonts w:ascii="Times New Roman" w:hAnsi="Times New Roman"/>
        </w:rPr>
      </w:pPr>
      <w:proofErr w:type="gramStart"/>
      <w:r>
        <w:rPr>
          <w:rFonts w:ascii="Times New Roman" w:hAnsi="Times New Roman"/>
          <w:b/>
          <w:bCs/>
        </w:rPr>
        <w:t>Figure 12</w:t>
      </w:r>
      <w:r>
        <w:rPr>
          <w:rFonts w:ascii="Times New Roman" w:hAnsi="Times New Roman"/>
        </w:rPr>
        <w:t>.</w:t>
      </w:r>
      <w:proofErr w:type="gramEnd"/>
      <w:r>
        <w:rPr>
          <w:rFonts w:ascii="Times New Roman" w:hAnsi="Times New Roman"/>
        </w:rPr>
        <w:t xml:space="preserve"> </w:t>
      </w:r>
      <w:proofErr w:type="gramStart"/>
      <w:r>
        <w:rPr>
          <w:rFonts w:ascii="Times New Roman" w:hAnsi="Times New Roman"/>
        </w:rPr>
        <w:t xml:space="preserve">Proposed modification to the Celtic Sea </w:t>
      </w:r>
      <w:r>
        <w:rPr>
          <w:rFonts w:ascii="Times New Roman" w:hAnsi="Times New Roman"/>
          <w:i/>
          <w:iCs/>
        </w:rPr>
        <w:t>Nephrops</w:t>
      </w:r>
      <w:r>
        <w:rPr>
          <w:rFonts w:ascii="Times New Roman" w:hAnsi="Times New Roman"/>
        </w:rPr>
        <w:t xml:space="preserve"> UWTV survey to extend survey coverage in FU19.</w:t>
      </w:r>
      <w:proofErr w:type="gramEnd"/>
      <w:r>
        <w:rPr>
          <w:rFonts w:ascii="Times New Roman" w:hAnsi="Times New Roman"/>
        </w:rPr>
        <w:t xml:space="preserve">  The black + indicate station positions.</w:t>
      </w:r>
    </w:p>
    <w:p w:rsidR="00EB7D54" w:rsidRDefault="00505A36" w:rsidP="00EB7D54">
      <w:pPr>
        <w:spacing w:before="0"/>
        <w:ind w:left="0" w:firstLine="0"/>
        <w:jc w:val="both"/>
        <w:rPr>
          <w:rFonts w:ascii="Times New Roman" w:hAnsi="Times New Roman"/>
        </w:rPr>
      </w:pPr>
      <w:r>
        <w:rPr>
          <w:rFonts w:ascii="Times New Roman" w:hAnsi="Times New Roman"/>
          <w:noProof/>
          <w:lang w:val="en-IE" w:eastAsia="en-IE"/>
        </w:rPr>
        <w:drawing>
          <wp:inline distT="0" distB="0" distL="0" distR="0">
            <wp:extent cx="5734050" cy="4429125"/>
            <wp:effectExtent l="19050" t="0" r="0" b="0"/>
            <wp:docPr id="19" name="Picture 19" descr="FU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U19"/>
                    <pic:cNvPicPr>
                      <a:picLocks noChangeAspect="1" noChangeArrowheads="1"/>
                    </pic:cNvPicPr>
                  </pic:nvPicPr>
                  <pic:blipFill>
                    <a:blip r:embed="rId43"/>
                    <a:srcRect/>
                    <a:stretch>
                      <a:fillRect/>
                    </a:stretch>
                  </pic:blipFill>
                  <pic:spPr bwMode="auto">
                    <a:xfrm>
                      <a:off x="0" y="0"/>
                      <a:ext cx="5734050" cy="4429125"/>
                    </a:xfrm>
                    <a:prstGeom prst="rect">
                      <a:avLst/>
                    </a:prstGeom>
                    <a:noFill/>
                    <a:ln w="9525">
                      <a:noFill/>
                      <a:miter lim="800000"/>
                      <a:headEnd/>
                      <a:tailEnd/>
                    </a:ln>
                  </pic:spPr>
                </pic:pic>
              </a:graphicData>
            </a:graphic>
          </wp:inline>
        </w:drawing>
      </w:r>
    </w:p>
    <w:p w:rsidR="00EB7D54" w:rsidRDefault="00EB7D54" w:rsidP="00EB7D54"/>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BE16CD" w:rsidRDefault="00BE16CD">
      <w:pPr>
        <w:spacing w:before="0"/>
        <w:ind w:left="0" w:firstLine="0"/>
        <w:rPr>
          <w:rFonts w:ascii="Times New Roman" w:hAnsi="Times New Roman"/>
        </w:rPr>
        <w:sectPr w:rsidR="00BE16CD" w:rsidSect="00B47AF1">
          <w:pgSz w:w="11906" w:h="16838"/>
          <w:pgMar w:top="1418" w:right="1418" w:bottom="1134" w:left="1418" w:header="709" w:footer="709" w:gutter="0"/>
          <w:cols w:space="708"/>
          <w:docGrid w:linePitch="360"/>
        </w:sectPr>
      </w:pPr>
    </w:p>
    <w:tbl>
      <w:tblPr>
        <w:tblW w:w="9660" w:type="dxa"/>
        <w:tblInd w:w="93" w:type="dxa"/>
        <w:tblLook w:val="04A0"/>
      </w:tblPr>
      <w:tblGrid>
        <w:gridCol w:w="1440"/>
        <w:gridCol w:w="1580"/>
        <w:gridCol w:w="2480"/>
        <w:gridCol w:w="2480"/>
        <w:gridCol w:w="720"/>
        <w:gridCol w:w="960"/>
      </w:tblGrid>
      <w:tr w:rsidR="00BE16CD" w:rsidRPr="00BE16CD" w:rsidTr="00BE16CD">
        <w:trPr>
          <w:trHeight w:val="930"/>
        </w:trPr>
        <w:tc>
          <w:tcPr>
            <w:tcW w:w="9660" w:type="dxa"/>
            <w:gridSpan w:val="6"/>
            <w:tcBorders>
              <w:top w:val="nil"/>
              <w:left w:val="nil"/>
              <w:bottom w:val="nil"/>
              <w:right w:val="nil"/>
            </w:tcBorders>
            <w:shd w:val="clear" w:color="auto" w:fill="auto"/>
            <w:vAlign w:val="center"/>
            <w:hideMark/>
          </w:tcPr>
          <w:p w:rsidR="00BE16CD" w:rsidRPr="00BE16CD" w:rsidRDefault="00BE16CD" w:rsidP="00BE16CD">
            <w:pPr>
              <w:spacing w:before="0"/>
              <w:ind w:left="0" w:firstLine="0"/>
              <w:jc w:val="center"/>
              <w:rPr>
                <w:rFonts w:ascii="Arial" w:eastAsia="Times New Roman" w:hAnsi="Arial" w:cs="Arial"/>
                <w:b/>
                <w:bCs/>
                <w:i/>
                <w:iCs/>
                <w:sz w:val="24"/>
                <w:szCs w:val="24"/>
                <w:lang w:val="en-IE" w:eastAsia="en-IE"/>
              </w:rPr>
            </w:pPr>
            <w:r w:rsidRPr="00BE16CD">
              <w:rPr>
                <w:rFonts w:ascii="Arial" w:eastAsia="Times New Roman" w:hAnsi="Arial" w:cs="Arial"/>
                <w:b/>
                <w:bCs/>
                <w:i/>
                <w:iCs/>
                <w:sz w:val="24"/>
                <w:szCs w:val="24"/>
                <w:lang w:val="en-IE" w:eastAsia="en-IE"/>
              </w:rPr>
              <w:t>National programme for the collection, management and use of data in the fisheries sector for the period N - (N+2)</w:t>
            </w:r>
          </w:p>
        </w:tc>
      </w:tr>
      <w:tr w:rsidR="00BE16CD" w:rsidRPr="00BE16CD" w:rsidTr="00BE16CD">
        <w:trPr>
          <w:trHeight w:val="930"/>
        </w:trPr>
        <w:tc>
          <w:tcPr>
            <w:tcW w:w="1440" w:type="dxa"/>
            <w:tcBorders>
              <w:top w:val="nil"/>
              <w:left w:val="nil"/>
              <w:bottom w:val="nil"/>
              <w:right w:val="nil"/>
            </w:tcBorders>
            <w:shd w:val="clear" w:color="auto" w:fill="auto"/>
            <w:vAlign w:val="center"/>
            <w:hideMark/>
          </w:tcPr>
          <w:p w:rsidR="00BE16CD" w:rsidRPr="00BE16CD" w:rsidRDefault="00BE16CD" w:rsidP="00BE16CD">
            <w:pPr>
              <w:spacing w:before="0"/>
              <w:ind w:left="0" w:firstLine="0"/>
              <w:jc w:val="center"/>
              <w:rPr>
                <w:rFonts w:ascii="Arial" w:eastAsia="Times New Roman" w:hAnsi="Arial" w:cs="Arial"/>
                <w:b/>
                <w:bCs/>
                <w:i/>
                <w:iCs/>
                <w:sz w:val="24"/>
                <w:szCs w:val="24"/>
                <w:lang w:val="en-IE" w:eastAsia="en-IE"/>
              </w:rPr>
            </w:pPr>
          </w:p>
        </w:tc>
        <w:tc>
          <w:tcPr>
            <w:tcW w:w="1580" w:type="dxa"/>
            <w:tcBorders>
              <w:top w:val="nil"/>
              <w:left w:val="nil"/>
              <w:bottom w:val="nil"/>
              <w:right w:val="nil"/>
            </w:tcBorders>
            <w:shd w:val="clear" w:color="auto" w:fill="auto"/>
            <w:vAlign w:val="center"/>
            <w:hideMark/>
          </w:tcPr>
          <w:p w:rsidR="00BE16CD" w:rsidRPr="00BE16CD" w:rsidRDefault="00BE16CD" w:rsidP="00BE16CD">
            <w:pPr>
              <w:spacing w:before="0"/>
              <w:ind w:left="0" w:firstLine="0"/>
              <w:jc w:val="center"/>
              <w:rPr>
                <w:rFonts w:ascii="Arial" w:eastAsia="Times New Roman" w:hAnsi="Arial" w:cs="Arial"/>
                <w:b/>
                <w:bCs/>
                <w:i/>
                <w:iCs/>
                <w:sz w:val="24"/>
                <w:szCs w:val="24"/>
                <w:lang w:val="en-IE" w:eastAsia="en-IE"/>
              </w:rPr>
            </w:pPr>
          </w:p>
        </w:tc>
        <w:tc>
          <w:tcPr>
            <w:tcW w:w="2480" w:type="dxa"/>
            <w:tcBorders>
              <w:top w:val="nil"/>
              <w:left w:val="nil"/>
              <w:bottom w:val="nil"/>
              <w:right w:val="nil"/>
            </w:tcBorders>
            <w:shd w:val="clear" w:color="auto" w:fill="auto"/>
            <w:vAlign w:val="center"/>
            <w:hideMark/>
          </w:tcPr>
          <w:p w:rsidR="00BE16CD" w:rsidRPr="00BE16CD" w:rsidRDefault="00BE16CD" w:rsidP="00BE16CD">
            <w:pPr>
              <w:spacing w:before="0"/>
              <w:ind w:left="0" w:firstLine="0"/>
              <w:jc w:val="center"/>
              <w:rPr>
                <w:rFonts w:ascii="Arial" w:eastAsia="Times New Roman" w:hAnsi="Arial" w:cs="Arial"/>
                <w:b/>
                <w:bCs/>
                <w:i/>
                <w:iCs/>
                <w:sz w:val="24"/>
                <w:szCs w:val="24"/>
                <w:lang w:val="en-IE" w:eastAsia="en-IE"/>
              </w:rPr>
            </w:pPr>
          </w:p>
        </w:tc>
        <w:tc>
          <w:tcPr>
            <w:tcW w:w="2480" w:type="dxa"/>
            <w:tcBorders>
              <w:top w:val="nil"/>
              <w:left w:val="nil"/>
              <w:bottom w:val="nil"/>
              <w:right w:val="nil"/>
            </w:tcBorders>
            <w:shd w:val="clear" w:color="auto" w:fill="auto"/>
            <w:vAlign w:val="center"/>
            <w:hideMark/>
          </w:tcPr>
          <w:p w:rsidR="00BE16CD" w:rsidRPr="00BE16CD" w:rsidRDefault="00BE16CD" w:rsidP="00BE16CD">
            <w:pPr>
              <w:spacing w:before="0"/>
              <w:ind w:left="0" w:firstLine="0"/>
              <w:jc w:val="center"/>
              <w:rPr>
                <w:rFonts w:ascii="Arial" w:eastAsia="Times New Roman" w:hAnsi="Arial" w:cs="Arial"/>
                <w:b/>
                <w:bCs/>
                <w:i/>
                <w:iCs/>
                <w:sz w:val="24"/>
                <w:szCs w:val="24"/>
                <w:lang w:val="en-IE" w:eastAsia="en-IE"/>
              </w:rPr>
            </w:pPr>
          </w:p>
        </w:tc>
        <w:tc>
          <w:tcPr>
            <w:tcW w:w="720" w:type="dxa"/>
            <w:tcBorders>
              <w:top w:val="nil"/>
              <w:left w:val="nil"/>
              <w:bottom w:val="nil"/>
              <w:right w:val="nil"/>
            </w:tcBorders>
            <w:shd w:val="clear" w:color="auto" w:fill="auto"/>
            <w:vAlign w:val="center"/>
            <w:hideMark/>
          </w:tcPr>
          <w:p w:rsidR="00BE16CD" w:rsidRPr="00BE16CD" w:rsidRDefault="00BE16CD" w:rsidP="00BE16CD">
            <w:pPr>
              <w:spacing w:before="0"/>
              <w:ind w:left="0" w:firstLine="0"/>
              <w:jc w:val="center"/>
              <w:rPr>
                <w:rFonts w:ascii="Arial" w:eastAsia="Times New Roman" w:hAnsi="Arial" w:cs="Arial"/>
                <w:b/>
                <w:bCs/>
                <w:i/>
                <w:iCs/>
                <w:sz w:val="24"/>
                <w:szCs w:val="24"/>
                <w:lang w:val="en-IE" w:eastAsia="en-IE"/>
              </w:rPr>
            </w:pPr>
          </w:p>
        </w:tc>
        <w:tc>
          <w:tcPr>
            <w:tcW w:w="96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r>
      <w:tr w:rsidR="00BE16CD" w:rsidRPr="00BE16CD" w:rsidTr="00BE16CD">
        <w:trPr>
          <w:trHeight w:val="930"/>
        </w:trPr>
        <w:tc>
          <w:tcPr>
            <w:tcW w:w="1440" w:type="dxa"/>
            <w:tcBorders>
              <w:top w:val="nil"/>
              <w:left w:val="nil"/>
              <w:bottom w:val="nil"/>
              <w:right w:val="nil"/>
            </w:tcBorders>
            <w:shd w:val="clear" w:color="auto" w:fill="auto"/>
            <w:vAlign w:val="center"/>
            <w:hideMark/>
          </w:tcPr>
          <w:p w:rsidR="00BE16CD" w:rsidRPr="00BE16CD" w:rsidRDefault="00BE16CD" w:rsidP="00BE16CD">
            <w:pPr>
              <w:spacing w:before="0"/>
              <w:ind w:left="0" w:firstLine="0"/>
              <w:jc w:val="center"/>
              <w:rPr>
                <w:rFonts w:ascii="Arial" w:eastAsia="Times New Roman" w:hAnsi="Arial" w:cs="Arial"/>
                <w:b/>
                <w:bCs/>
                <w:i/>
                <w:iCs/>
                <w:sz w:val="24"/>
                <w:szCs w:val="24"/>
                <w:lang w:val="en-IE" w:eastAsia="en-IE"/>
              </w:rPr>
            </w:pPr>
          </w:p>
        </w:tc>
        <w:tc>
          <w:tcPr>
            <w:tcW w:w="1580" w:type="dxa"/>
            <w:tcBorders>
              <w:top w:val="nil"/>
              <w:left w:val="nil"/>
              <w:bottom w:val="nil"/>
              <w:right w:val="nil"/>
            </w:tcBorders>
            <w:shd w:val="clear" w:color="auto" w:fill="auto"/>
            <w:vAlign w:val="center"/>
            <w:hideMark/>
          </w:tcPr>
          <w:p w:rsidR="00BE16CD" w:rsidRPr="00BE16CD" w:rsidRDefault="00BE16CD" w:rsidP="00BE16CD">
            <w:pPr>
              <w:spacing w:before="0"/>
              <w:ind w:left="0" w:firstLine="0"/>
              <w:jc w:val="center"/>
              <w:rPr>
                <w:rFonts w:ascii="Arial" w:eastAsia="Times New Roman" w:hAnsi="Arial" w:cs="Arial"/>
                <w:b/>
                <w:bCs/>
                <w:i/>
                <w:iCs/>
                <w:sz w:val="24"/>
                <w:szCs w:val="24"/>
                <w:lang w:val="en-IE" w:eastAsia="en-IE"/>
              </w:rPr>
            </w:pPr>
          </w:p>
        </w:tc>
        <w:tc>
          <w:tcPr>
            <w:tcW w:w="2480" w:type="dxa"/>
            <w:tcBorders>
              <w:top w:val="nil"/>
              <w:left w:val="nil"/>
              <w:bottom w:val="nil"/>
              <w:right w:val="nil"/>
            </w:tcBorders>
            <w:shd w:val="clear" w:color="auto" w:fill="auto"/>
            <w:vAlign w:val="center"/>
            <w:hideMark/>
          </w:tcPr>
          <w:p w:rsidR="00BE16CD" w:rsidRPr="00BE16CD" w:rsidRDefault="00BE16CD" w:rsidP="00BE16CD">
            <w:pPr>
              <w:spacing w:before="0"/>
              <w:ind w:left="0" w:firstLine="0"/>
              <w:jc w:val="center"/>
              <w:rPr>
                <w:rFonts w:ascii="Arial" w:eastAsia="Times New Roman" w:hAnsi="Arial" w:cs="Arial"/>
                <w:b/>
                <w:bCs/>
                <w:i/>
                <w:iCs/>
                <w:sz w:val="24"/>
                <w:szCs w:val="24"/>
                <w:lang w:val="en-IE" w:eastAsia="en-IE"/>
              </w:rPr>
            </w:pPr>
          </w:p>
        </w:tc>
        <w:tc>
          <w:tcPr>
            <w:tcW w:w="2480" w:type="dxa"/>
            <w:tcBorders>
              <w:top w:val="nil"/>
              <w:left w:val="nil"/>
              <w:bottom w:val="nil"/>
              <w:right w:val="nil"/>
            </w:tcBorders>
            <w:shd w:val="clear" w:color="auto" w:fill="auto"/>
            <w:vAlign w:val="center"/>
            <w:hideMark/>
          </w:tcPr>
          <w:p w:rsidR="00BE16CD" w:rsidRPr="00BE16CD" w:rsidRDefault="00BE16CD" w:rsidP="00BE16CD">
            <w:pPr>
              <w:spacing w:before="0"/>
              <w:ind w:left="0" w:firstLine="0"/>
              <w:jc w:val="center"/>
              <w:rPr>
                <w:rFonts w:ascii="Arial" w:eastAsia="Times New Roman" w:hAnsi="Arial" w:cs="Arial"/>
                <w:b/>
                <w:bCs/>
                <w:i/>
                <w:iCs/>
                <w:sz w:val="24"/>
                <w:szCs w:val="24"/>
                <w:lang w:val="en-IE" w:eastAsia="en-IE"/>
              </w:rPr>
            </w:pPr>
          </w:p>
        </w:tc>
        <w:tc>
          <w:tcPr>
            <w:tcW w:w="720" w:type="dxa"/>
            <w:tcBorders>
              <w:top w:val="nil"/>
              <w:left w:val="nil"/>
              <w:bottom w:val="nil"/>
              <w:right w:val="nil"/>
            </w:tcBorders>
            <w:shd w:val="clear" w:color="auto" w:fill="auto"/>
            <w:vAlign w:val="center"/>
            <w:hideMark/>
          </w:tcPr>
          <w:p w:rsidR="00BE16CD" w:rsidRPr="00BE16CD" w:rsidRDefault="00BE16CD" w:rsidP="00BE16CD">
            <w:pPr>
              <w:spacing w:before="0"/>
              <w:ind w:left="0" w:firstLine="0"/>
              <w:jc w:val="center"/>
              <w:rPr>
                <w:rFonts w:ascii="Arial" w:eastAsia="Times New Roman" w:hAnsi="Arial" w:cs="Arial"/>
                <w:b/>
                <w:bCs/>
                <w:i/>
                <w:iCs/>
                <w:sz w:val="24"/>
                <w:szCs w:val="24"/>
                <w:lang w:val="en-IE" w:eastAsia="en-IE"/>
              </w:rPr>
            </w:pPr>
          </w:p>
        </w:tc>
        <w:tc>
          <w:tcPr>
            <w:tcW w:w="96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r>
      <w:tr w:rsidR="00BE16CD" w:rsidRPr="00BE16CD" w:rsidTr="00BE16CD">
        <w:trPr>
          <w:trHeight w:val="255"/>
        </w:trPr>
        <w:tc>
          <w:tcPr>
            <w:tcW w:w="144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15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72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96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r>
      <w:tr w:rsidR="00BE16CD" w:rsidRPr="00BE16CD" w:rsidTr="00BE16CD">
        <w:trPr>
          <w:trHeight w:val="255"/>
        </w:trPr>
        <w:tc>
          <w:tcPr>
            <w:tcW w:w="144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15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72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96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r>
      <w:tr w:rsidR="00BE16CD" w:rsidRPr="00BE16CD" w:rsidTr="00BE16CD">
        <w:trPr>
          <w:trHeight w:val="300"/>
        </w:trPr>
        <w:tc>
          <w:tcPr>
            <w:tcW w:w="9660" w:type="dxa"/>
            <w:gridSpan w:val="6"/>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jc w:val="center"/>
              <w:rPr>
                <w:rFonts w:ascii="Arial" w:eastAsia="Times New Roman" w:hAnsi="Arial" w:cs="Arial"/>
                <w:b/>
                <w:bCs/>
                <w:sz w:val="24"/>
                <w:szCs w:val="24"/>
                <w:lang w:val="en-IE" w:eastAsia="en-IE"/>
              </w:rPr>
            </w:pPr>
            <w:r w:rsidRPr="00BE16CD">
              <w:rPr>
                <w:rFonts w:ascii="Arial" w:eastAsia="Times New Roman" w:hAnsi="Arial" w:cs="Arial"/>
                <w:b/>
                <w:bCs/>
                <w:sz w:val="24"/>
                <w:szCs w:val="24"/>
                <w:lang w:val="en-IE" w:eastAsia="en-IE"/>
              </w:rPr>
              <w:t>INDICATIVE COST OF MULTI-ANNUAL NATIONAL PROGRAMME   2011  -   (2013) *</w:t>
            </w:r>
          </w:p>
        </w:tc>
      </w:tr>
      <w:tr w:rsidR="00BE16CD" w:rsidRPr="00BE16CD" w:rsidTr="00BE16CD">
        <w:trPr>
          <w:trHeight w:val="300"/>
        </w:trPr>
        <w:tc>
          <w:tcPr>
            <w:tcW w:w="144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jc w:val="center"/>
              <w:rPr>
                <w:rFonts w:ascii="Arial" w:eastAsia="Times New Roman" w:hAnsi="Arial" w:cs="Arial"/>
                <w:b/>
                <w:bCs/>
                <w:sz w:val="24"/>
                <w:szCs w:val="24"/>
                <w:lang w:val="en-IE" w:eastAsia="en-IE"/>
              </w:rPr>
            </w:pPr>
          </w:p>
        </w:tc>
        <w:tc>
          <w:tcPr>
            <w:tcW w:w="15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jc w:val="center"/>
              <w:rPr>
                <w:rFonts w:ascii="Arial" w:eastAsia="Times New Roman" w:hAnsi="Arial" w:cs="Arial"/>
                <w:b/>
                <w:bCs/>
                <w:sz w:val="24"/>
                <w:szCs w:val="24"/>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jc w:val="center"/>
              <w:rPr>
                <w:rFonts w:ascii="Arial" w:eastAsia="Times New Roman" w:hAnsi="Arial" w:cs="Arial"/>
                <w:b/>
                <w:bCs/>
                <w:sz w:val="24"/>
                <w:szCs w:val="24"/>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jc w:val="center"/>
              <w:rPr>
                <w:rFonts w:ascii="Arial" w:eastAsia="Times New Roman" w:hAnsi="Arial" w:cs="Arial"/>
                <w:b/>
                <w:bCs/>
                <w:sz w:val="24"/>
                <w:szCs w:val="24"/>
                <w:lang w:val="en-IE" w:eastAsia="en-IE"/>
              </w:rPr>
            </w:pPr>
          </w:p>
        </w:tc>
        <w:tc>
          <w:tcPr>
            <w:tcW w:w="72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jc w:val="center"/>
              <w:rPr>
                <w:rFonts w:ascii="Arial" w:eastAsia="Times New Roman" w:hAnsi="Arial" w:cs="Arial"/>
                <w:b/>
                <w:bCs/>
                <w:sz w:val="24"/>
                <w:szCs w:val="24"/>
                <w:lang w:val="en-IE" w:eastAsia="en-IE"/>
              </w:rPr>
            </w:pPr>
          </w:p>
        </w:tc>
        <w:tc>
          <w:tcPr>
            <w:tcW w:w="96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4"/>
                <w:szCs w:val="24"/>
                <w:lang w:val="en-IE" w:eastAsia="en-IE"/>
              </w:rPr>
            </w:pPr>
          </w:p>
        </w:tc>
      </w:tr>
      <w:tr w:rsidR="00BE16CD" w:rsidRPr="00BE16CD" w:rsidTr="00BE16CD">
        <w:trPr>
          <w:trHeight w:val="255"/>
        </w:trPr>
        <w:tc>
          <w:tcPr>
            <w:tcW w:w="144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15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72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96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r>
      <w:tr w:rsidR="00BE16CD" w:rsidRPr="00BE16CD" w:rsidTr="00BE16CD">
        <w:trPr>
          <w:trHeight w:val="255"/>
        </w:trPr>
        <w:tc>
          <w:tcPr>
            <w:tcW w:w="144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b/>
                <w:bCs/>
                <w:sz w:val="20"/>
                <w:szCs w:val="20"/>
                <w:lang w:val="en-IE" w:eastAsia="en-IE"/>
              </w:rPr>
            </w:pPr>
          </w:p>
        </w:tc>
        <w:tc>
          <w:tcPr>
            <w:tcW w:w="15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jc w:val="center"/>
              <w:rPr>
                <w:rFonts w:ascii="Arial" w:eastAsia="Times New Roman" w:hAnsi="Arial" w:cs="Arial"/>
                <w:sz w:val="20"/>
                <w:szCs w:val="20"/>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72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96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r>
      <w:tr w:rsidR="00BE16CD" w:rsidRPr="00BE16CD" w:rsidTr="00BE16CD">
        <w:trPr>
          <w:trHeight w:val="255"/>
        </w:trPr>
        <w:tc>
          <w:tcPr>
            <w:tcW w:w="144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b/>
                <w:bCs/>
                <w:sz w:val="20"/>
                <w:szCs w:val="20"/>
                <w:lang w:val="en-IE" w:eastAsia="en-IE"/>
              </w:rPr>
            </w:pPr>
          </w:p>
        </w:tc>
        <w:tc>
          <w:tcPr>
            <w:tcW w:w="15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jc w:val="center"/>
              <w:rPr>
                <w:rFonts w:ascii="Arial" w:eastAsia="Times New Roman" w:hAnsi="Arial" w:cs="Arial"/>
                <w:sz w:val="20"/>
                <w:szCs w:val="20"/>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72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96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r>
      <w:tr w:rsidR="00BE16CD" w:rsidRPr="00BE16CD" w:rsidTr="00BE16CD">
        <w:trPr>
          <w:trHeight w:val="255"/>
        </w:trPr>
        <w:tc>
          <w:tcPr>
            <w:tcW w:w="144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15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72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96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r>
      <w:tr w:rsidR="00BE16CD" w:rsidRPr="00BE16CD" w:rsidTr="00BE16CD">
        <w:trPr>
          <w:trHeight w:val="270"/>
        </w:trPr>
        <w:tc>
          <w:tcPr>
            <w:tcW w:w="144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15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jc w:val="right"/>
              <w:rPr>
                <w:rFonts w:ascii="Arial" w:eastAsia="Times New Roman" w:hAnsi="Arial" w:cs="Arial"/>
                <w:b/>
                <w:bCs/>
                <w:sz w:val="18"/>
                <w:szCs w:val="18"/>
                <w:lang w:val="en-IE" w:eastAsia="en-IE"/>
              </w:rPr>
            </w:pPr>
            <w:r w:rsidRPr="00BE16CD">
              <w:rPr>
                <w:rFonts w:ascii="Arial" w:eastAsia="Times New Roman" w:hAnsi="Arial" w:cs="Arial"/>
                <w:b/>
                <w:bCs/>
                <w:sz w:val="18"/>
                <w:szCs w:val="18"/>
                <w:lang w:val="en-IE" w:eastAsia="en-IE"/>
              </w:rPr>
              <w:t xml:space="preserve"> - EURO -</w:t>
            </w:r>
          </w:p>
        </w:tc>
        <w:tc>
          <w:tcPr>
            <w:tcW w:w="72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96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r>
      <w:tr w:rsidR="00BE16CD" w:rsidRPr="00BE16CD" w:rsidTr="00BE16CD">
        <w:trPr>
          <w:trHeight w:val="615"/>
        </w:trPr>
        <w:tc>
          <w:tcPr>
            <w:tcW w:w="144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1580" w:type="dxa"/>
            <w:tcBorders>
              <w:top w:val="single" w:sz="8" w:space="0" w:color="auto"/>
              <w:left w:val="single" w:sz="8" w:space="0" w:color="auto"/>
              <w:bottom w:val="double" w:sz="6" w:space="0" w:color="auto"/>
              <w:right w:val="single" w:sz="4" w:space="0" w:color="auto"/>
            </w:tcBorders>
            <w:shd w:val="clear" w:color="auto" w:fill="auto"/>
            <w:vAlign w:val="center"/>
            <w:hideMark/>
          </w:tcPr>
          <w:p w:rsidR="00BE16CD" w:rsidRPr="00BE16CD" w:rsidRDefault="00BE16CD" w:rsidP="00BE16CD">
            <w:pPr>
              <w:spacing w:before="0"/>
              <w:ind w:left="0" w:firstLine="0"/>
              <w:jc w:val="center"/>
              <w:rPr>
                <w:rFonts w:ascii="Arial" w:eastAsia="Times New Roman" w:hAnsi="Arial" w:cs="Arial"/>
                <w:b/>
                <w:bCs/>
                <w:lang w:val="en-IE" w:eastAsia="en-IE"/>
              </w:rPr>
            </w:pPr>
            <w:r w:rsidRPr="00BE16CD">
              <w:rPr>
                <w:rFonts w:ascii="Arial" w:eastAsia="Times New Roman" w:hAnsi="Arial" w:cs="Arial"/>
                <w:b/>
                <w:bCs/>
                <w:lang w:val="en-IE" w:eastAsia="en-IE"/>
              </w:rPr>
              <w:t>Year</w:t>
            </w:r>
          </w:p>
        </w:tc>
        <w:tc>
          <w:tcPr>
            <w:tcW w:w="2480" w:type="dxa"/>
            <w:tcBorders>
              <w:top w:val="single" w:sz="8" w:space="0" w:color="auto"/>
              <w:left w:val="nil"/>
              <w:bottom w:val="double" w:sz="6" w:space="0" w:color="auto"/>
              <w:right w:val="single" w:sz="4" w:space="0" w:color="auto"/>
            </w:tcBorders>
            <w:shd w:val="clear" w:color="auto" w:fill="auto"/>
            <w:vAlign w:val="center"/>
            <w:hideMark/>
          </w:tcPr>
          <w:p w:rsidR="00BE16CD" w:rsidRPr="00BE16CD" w:rsidRDefault="00BE16CD" w:rsidP="00BE16CD">
            <w:pPr>
              <w:spacing w:before="0"/>
              <w:ind w:left="0" w:firstLine="0"/>
              <w:jc w:val="center"/>
              <w:rPr>
                <w:rFonts w:ascii="Arial" w:eastAsia="Times New Roman" w:hAnsi="Arial" w:cs="Arial"/>
                <w:b/>
                <w:bCs/>
                <w:lang w:val="en-IE" w:eastAsia="en-IE"/>
              </w:rPr>
            </w:pPr>
            <w:r w:rsidRPr="00BE16CD">
              <w:rPr>
                <w:rFonts w:ascii="Arial" w:eastAsia="Times New Roman" w:hAnsi="Arial" w:cs="Arial"/>
                <w:b/>
                <w:bCs/>
                <w:lang w:val="en-IE" w:eastAsia="en-IE"/>
              </w:rPr>
              <w:t>Planned eligible expenditure</w:t>
            </w:r>
          </w:p>
        </w:tc>
        <w:tc>
          <w:tcPr>
            <w:tcW w:w="2480" w:type="dxa"/>
            <w:tcBorders>
              <w:top w:val="single" w:sz="8" w:space="0" w:color="auto"/>
              <w:left w:val="nil"/>
              <w:bottom w:val="double" w:sz="6" w:space="0" w:color="auto"/>
              <w:right w:val="single" w:sz="8" w:space="0" w:color="auto"/>
            </w:tcBorders>
            <w:shd w:val="clear" w:color="auto" w:fill="auto"/>
            <w:vAlign w:val="center"/>
            <w:hideMark/>
          </w:tcPr>
          <w:p w:rsidR="00BE16CD" w:rsidRPr="00BE16CD" w:rsidRDefault="00BE16CD" w:rsidP="00BE16CD">
            <w:pPr>
              <w:spacing w:before="0"/>
              <w:ind w:left="0" w:firstLine="0"/>
              <w:jc w:val="center"/>
              <w:rPr>
                <w:rFonts w:ascii="Arial" w:eastAsia="Times New Roman" w:hAnsi="Arial" w:cs="Arial"/>
                <w:b/>
                <w:bCs/>
                <w:lang w:val="en-IE" w:eastAsia="en-IE"/>
              </w:rPr>
            </w:pPr>
            <w:r w:rsidRPr="00BE16CD">
              <w:rPr>
                <w:rFonts w:ascii="Arial" w:eastAsia="Times New Roman" w:hAnsi="Arial" w:cs="Arial"/>
                <w:b/>
                <w:bCs/>
                <w:lang w:val="en-IE" w:eastAsia="en-IE"/>
              </w:rPr>
              <w:t>Maximum Community contribution</w:t>
            </w:r>
          </w:p>
        </w:tc>
        <w:tc>
          <w:tcPr>
            <w:tcW w:w="72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96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r>
      <w:tr w:rsidR="00BE16CD" w:rsidRPr="00BE16CD" w:rsidTr="00BE16CD">
        <w:trPr>
          <w:trHeight w:val="315"/>
        </w:trPr>
        <w:tc>
          <w:tcPr>
            <w:tcW w:w="1440" w:type="dxa"/>
            <w:tcBorders>
              <w:top w:val="nil"/>
              <w:left w:val="nil"/>
              <w:bottom w:val="nil"/>
              <w:right w:val="nil"/>
            </w:tcBorders>
            <w:shd w:val="clear" w:color="auto" w:fill="auto"/>
            <w:vAlign w:val="center"/>
            <w:hideMark/>
          </w:tcPr>
          <w:p w:rsidR="00BE16CD" w:rsidRPr="00BE16CD" w:rsidRDefault="00BE16CD" w:rsidP="00BE16CD">
            <w:pPr>
              <w:spacing w:before="0"/>
              <w:ind w:left="0" w:firstLine="0"/>
              <w:rPr>
                <w:rFonts w:ascii="Arial" w:eastAsia="Times New Roman" w:hAnsi="Arial" w:cs="Arial"/>
                <w:b/>
                <w:bCs/>
                <w:lang w:val="en-IE" w:eastAsia="en-IE"/>
              </w:rPr>
            </w:pPr>
          </w:p>
        </w:tc>
        <w:tc>
          <w:tcPr>
            <w:tcW w:w="1580" w:type="dxa"/>
            <w:tcBorders>
              <w:top w:val="nil"/>
              <w:left w:val="single" w:sz="8" w:space="0" w:color="auto"/>
              <w:bottom w:val="single" w:sz="4" w:space="0" w:color="auto"/>
              <w:right w:val="single" w:sz="4" w:space="0" w:color="auto"/>
            </w:tcBorders>
            <w:shd w:val="clear" w:color="auto" w:fill="auto"/>
            <w:noWrap/>
            <w:vAlign w:val="center"/>
            <w:hideMark/>
          </w:tcPr>
          <w:p w:rsidR="00BE16CD" w:rsidRPr="00BE16CD" w:rsidRDefault="00BE16CD" w:rsidP="00BE16CD">
            <w:pPr>
              <w:spacing w:before="0"/>
              <w:ind w:left="0" w:firstLine="0"/>
              <w:jc w:val="center"/>
              <w:rPr>
                <w:rFonts w:ascii="Arial" w:eastAsia="Times New Roman" w:hAnsi="Arial" w:cs="Arial"/>
                <w:sz w:val="24"/>
                <w:szCs w:val="24"/>
                <w:lang w:val="en-IE" w:eastAsia="en-IE"/>
              </w:rPr>
            </w:pPr>
            <w:r w:rsidRPr="00BE16CD">
              <w:rPr>
                <w:rFonts w:ascii="Arial" w:eastAsia="Times New Roman" w:hAnsi="Arial" w:cs="Arial"/>
                <w:sz w:val="24"/>
                <w:szCs w:val="24"/>
                <w:lang w:val="en-IE" w:eastAsia="en-IE"/>
              </w:rPr>
              <w:t>2011</w:t>
            </w:r>
          </w:p>
        </w:tc>
        <w:tc>
          <w:tcPr>
            <w:tcW w:w="2480" w:type="dxa"/>
            <w:tcBorders>
              <w:top w:val="nil"/>
              <w:left w:val="nil"/>
              <w:bottom w:val="single" w:sz="4" w:space="0" w:color="auto"/>
              <w:right w:val="single" w:sz="4" w:space="0" w:color="auto"/>
            </w:tcBorders>
            <w:shd w:val="clear" w:color="auto" w:fill="auto"/>
            <w:noWrap/>
            <w:vAlign w:val="center"/>
            <w:hideMark/>
          </w:tcPr>
          <w:p w:rsidR="00505A36" w:rsidRDefault="00BE16CD">
            <w:pPr>
              <w:spacing w:before="0"/>
              <w:ind w:left="0" w:firstLine="0"/>
              <w:jc w:val="right"/>
              <w:rPr>
                <w:rFonts w:ascii="Arial" w:eastAsia="Times New Roman" w:hAnsi="Arial" w:cs="Arial"/>
                <w:sz w:val="24"/>
                <w:szCs w:val="24"/>
                <w:lang w:val="en-IE" w:eastAsia="en-IE"/>
              </w:rPr>
            </w:pPr>
            <w:r w:rsidRPr="00BE16CD">
              <w:rPr>
                <w:rFonts w:ascii="Arial" w:eastAsia="Times New Roman" w:hAnsi="Arial" w:cs="Arial"/>
                <w:sz w:val="24"/>
                <w:szCs w:val="24"/>
                <w:lang w:val="en-IE" w:eastAsia="en-IE"/>
              </w:rPr>
              <w:t xml:space="preserve">             5,373,275.51   </w:t>
            </w:r>
          </w:p>
        </w:tc>
        <w:tc>
          <w:tcPr>
            <w:tcW w:w="2480" w:type="dxa"/>
            <w:tcBorders>
              <w:top w:val="nil"/>
              <w:left w:val="nil"/>
              <w:bottom w:val="single" w:sz="4" w:space="0" w:color="auto"/>
              <w:right w:val="single" w:sz="8" w:space="0" w:color="auto"/>
            </w:tcBorders>
            <w:shd w:val="clear" w:color="auto" w:fill="auto"/>
            <w:noWrap/>
            <w:vAlign w:val="center"/>
            <w:hideMark/>
          </w:tcPr>
          <w:p w:rsidR="00505A36" w:rsidRDefault="00BE16CD">
            <w:pPr>
              <w:spacing w:before="0"/>
              <w:ind w:left="0" w:firstLine="0"/>
              <w:jc w:val="right"/>
              <w:rPr>
                <w:rFonts w:ascii="Arial" w:eastAsia="Times New Roman" w:hAnsi="Arial" w:cs="Arial"/>
                <w:sz w:val="24"/>
                <w:szCs w:val="24"/>
                <w:lang w:val="en-IE" w:eastAsia="en-IE"/>
              </w:rPr>
            </w:pPr>
            <w:r w:rsidRPr="00BE16CD">
              <w:rPr>
                <w:rFonts w:ascii="Arial" w:eastAsia="Times New Roman" w:hAnsi="Arial" w:cs="Arial"/>
                <w:sz w:val="24"/>
                <w:szCs w:val="24"/>
                <w:lang w:val="en-IE" w:eastAsia="en-IE"/>
              </w:rPr>
              <w:t xml:space="preserve">             2,686,637.76   </w:t>
            </w:r>
          </w:p>
        </w:tc>
        <w:tc>
          <w:tcPr>
            <w:tcW w:w="720" w:type="dxa"/>
            <w:tcBorders>
              <w:top w:val="nil"/>
              <w:left w:val="nil"/>
              <w:bottom w:val="nil"/>
              <w:right w:val="nil"/>
            </w:tcBorders>
            <w:shd w:val="clear" w:color="auto" w:fill="auto"/>
            <w:vAlign w:val="center"/>
            <w:hideMark/>
          </w:tcPr>
          <w:p w:rsidR="00BE16CD" w:rsidRPr="00BE16CD" w:rsidRDefault="00BE16CD" w:rsidP="00BE16CD">
            <w:pPr>
              <w:spacing w:before="0"/>
              <w:ind w:left="0" w:firstLine="0"/>
              <w:rPr>
                <w:rFonts w:ascii="Arial" w:eastAsia="Times New Roman" w:hAnsi="Arial" w:cs="Arial"/>
                <w:b/>
                <w:bCs/>
                <w:lang w:val="en-IE" w:eastAsia="en-IE"/>
              </w:rPr>
            </w:pPr>
          </w:p>
        </w:tc>
        <w:tc>
          <w:tcPr>
            <w:tcW w:w="960" w:type="dxa"/>
            <w:tcBorders>
              <w:top w:val="nil"/>
              <w:left w:val="nil"/>
              <w:bottom w:val="nil"/>
              <w:right w:val="nil"/>
            </w:tcBorders>
            <w:shd w:val="clear" w:color="auto" w:fill="auto"/>
            <w:vAlign w:val="center"/>
            <w:hideMark/>
          </w:tcPr>
          <w:p w:rsidR="00BE16CD" w:rsidRPr="00BE16CD" w:rsidRDefault="00BE16CD" w:rsidP="00BE16CD">
            <w:pPr>
              <w:spacing w:before="0"/>
              <w:ind w:left="0" w:firstLine="0"/>
              <w:rPr>
                <w:rFonts w:ascii="Arial" w:eastAsia="Times New Roman" w:hAnsi="Arial" w:cs="Arial"/>
                <w:b/>
                <w:bCs/>
                <w:lang w:val="en-IE" w:eastAsia="en-IE"/>
              </w:rPr>
            </w:pPr>
          </w:p>
        </w:tc>
      </w:tr>
      <w:tr w:rsidR="00BE16CD" w:rsidRPr="00BE16CD" w:rsidTr="00BE16CD">
        <w:trPr>
          <w:trHeight w:val="300"/>
        </w:trPr>
        <w:tc>
          <w:tcPr>
            <w:tcW w:w="144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1580" w:type="dxa"/>
            <w:tcBorders>
              <w:top w:val="nil"/>
              <w:left w:val="single" w:sz="8" w:space="0" w:color="auto"/>
              <w:bottom w:val="single" w:sz="4" w:space="0" w:color="auto"/>
              <w:right w:val="single" w:sz="4" w:space="0" w:color="auto"/>
            </w:tcBorders>
            <w:shd w:val="clear" w:color="auto" w:fill="auto"/>
            <w:noWrap/>
            <w:vAlign w:val="center"/>
            <w:hideMark/>
          </w:tcPr>
          <w:p w:rsidR="00BE16CD" w:rsidRPr="00BE16CD" w:rsidRDefault="00BE16CD" w:rsidP="00BE16CD">
            <w:pPr>
              <w:spacing w:before="0"/>
              <w:ind w:left="0" w:firstLine="0"/>
              <w:jc w:val="center"/>
              <w:rPr>
                <w:rFonts w:ascii="Arial" w:eastAsia="Times New Roman" w:hAnsi="Arial" w:cs="Arial"/>
                <w:sz w:val="24"/>
                <w:szCs w:val="24"/>
                <w:lang w:val="en-IE" w:eastAsia="en-IE"/>
              </w:rPr>
            </w:pPr>
            <w:r w:rsidRPr="00BE16CD">
              <w:rPr>
                <w:rFonts w:ascii="Arial" w:eastAsia="Times New Roman" w:hAnsi="Arial" w:cs="Arial"/>
                <w:sz w:val="24"/>
                <w:szCs w:val="24"/>
                <w:lang w:val="en-IE" w:eastAsia="en-IE"/>
              </w:rPr>
              <w:t>2012</w:t>
            </w:r>
          </w:p>
        </w:tc>
        <w:tc>
          <w:tcPr>
            <w:tcW w:w="2480" w:type="dxa"/>
            <w:tcBorders>
              <w:top w:val="nil"/>
              <w:left w:val="nil"/>
              <w:bottom w:val="single" w:sz="4" w:space="0" w:color="auto"/>
              <w:right w:val="single" w:sz="4" w:space="0" w:color="auto"/>
            </w:tcBorders>
            <w:shd w:val="clear" w:color="auto" w:fill="auto"/>
            <w:noWrap/>
            <w:vAlign w:val="center"/>
            <w:hideMark/>
          </w:tcPr>
          <w:p w:rsidR="00505A36" w:rsidRDefault="00BE16CD">
            <w:pPr>
              <w:spacing w:before="0"/>
              <w:ind w:left="0" w:firstLine="0"/>
              <w:jc w:val="right"/>
              <w:rPr>
                <w:rFonts w:ascii="Arial" w:eastAsia="Times New Roman" w:hAnsi="Arial" w:cs="Arial"/>
                <w:sz w:val="24"/>
                <w:szCs w:val="24"/>
                <w:lang w:val="en-IE" w:eastAsia="en-IE"/>
              </w:rPr>
            </w:pPr>
            <w:r w:rsidRPr="00BE16CD">
              <w:rPr>
                <w:rFonts w:ascii="Arial" w:eastAsia="Times New Roman" w:hAnsi="Arial" w:cs="Arial"/>
                <w:sz w:val="24"/>
                <w:szCs w:val="24"/>
                <w:lang w:val="en-IE" w:eastAsia="en-IE"/>
              </w:rPr>
              <w:t xml:space="preserve">             5,771,583.45   </w:t>
            </w:r>
          </w:p>
        </w:tc>
        <w:tc>
          <w:tcPr>
            <w:tcW w:w="2480" w:type="dxa"/>
            <w:tcBorders>
              <w:top w:val="nil"/>
              <w:left w:val="nil"/>
              <w:bottom w:val="single" w:sz="4" w:space="0" w:color="auto"/>
              <w:right w:val="single" w:sz="8" w:space="0" w:color="auto"/>
            </w:tcBorders>
            <w:shd w:val="clear" w:color="auto" w:fill="auto"/>
            <w:noWrap/>
            <w:vAlign w:val="center"/>
            <w:hideMark/>
          </w:tcPr>
          <w:p w:rsidR="00505A36" w:rsidRDefault="00BE16CD">
            <w:pPr>
              <w:spacing w:before="0"/>
              <w:ind w:left="0" w:firstLine="0"/>
              <w:jc w:val="right"/>
              <w:rPr>
                <w:rFonts w:ascii="Arial" w:eastAsia="Times New Roman" w:hAnsi="Arial" w:cs="Arial"/>
                <w:sz w:val="24"/>
                <w:szCs w:val="24"/>
                <w:lang w:val="en-IE" w:eastAsia="en-IE"/>
              </w:rPr>
            </w:pPr>
            <w:r w:rsidRPr="00BE16CD">
              <w:rPr>
                <w:rFonts w:ascii="Arial" w:eastAsia="Times New Roman" w:hAnsi="Arial" w:cs="Arial"/>
                <w:sz w:val="24"/>
                <w:szCs w:val="24"/>
                <w:lang w:val="en-IE" w:eastAsia="en-IE"/>
              </w:rPr>
              <w:t xml:space="preserve">             2,885,791.73   </w:t>
            </w:r>
          </w:p>
        </w:tc>
        <w:tc>
          <w:tcPr>
            <w:tcW w:w="72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96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r>
      <w:tr w:rsidR="00F13942" w:rsidRPr="00BE16CD" w:rsidTr="00BE16CD">
        <w:trPr>
          <w:trHeight w:val="315"/>
        </w:trPr>
        <w:tc>
          <w:tcPr>
            <w:tcW w:w="1440" w:type="dxa"/>
            <w:tcBorders>
              <w:top w:val="nil"/>
              <w:left w:val="nil"/>
              <w:bottom w:val="nil"/>
              <w:right w:val="nil"/>
            </w:tcBorders>
            <w:shd w:val="clear" w:color="auto" w:fill="auto"/>
            <w:noWrap/>
            <w:vAlign w:val="center"/>
            <w:hideMark/>
          </w:tcPr>
          <w:p w:rsidR="00F13942" w:rsidRPr="00BE16CD" w:rsidRDefault="00F13942" w:rsidP="00BE16CD">
            <w:pPr>
              <w:spacing w:before="0"/>
              <w:ind w:left="0" w:firstLine="0"/>
              <w:rPr>
                <w:rFonts w:ascii="Arial" w:eastAsia="Times New Roman" w:hAnsi="Arial" w:cs="Arial"/>
                <w:sz w:val="20"/>
                <w:szCs w:val="20"/>
                <w:lang w:val="en-IE" w:eastAsia="en-IE"/>
              </w:rPr>
            </w:pPr>
          </w:p>
        </w:tc>
        <w:tc>
          <w:tcPr>
            <w:tcW w:w="1580" w:type="dxa"/>
            <w:tcBorders>
              <w:top w:val="nil"/>
              <w:left w:val="single" w:sz="8" w:space="0" w:color="auto"/>
              <w:bottom w:val="nil"/>
              <w:right w:val="single" w:sz="4" w:space="0" w:color="auto"/>
            </w:tcBorders>
            <w:shd w:val="clear" w:color="auto" w:fill="auto"/>
            <w:noWrap/>
            <w:vAlign w:val="center"/>
            <w:hideMark/>
          </w:tcPr>
          <w:p w:rsidR="00F13942" w:rsidRPr="00BE16CD" w:rsidRDefault="00F13942" w:rsidP="00BE16CD">
            <w:pPr>
              <w:spacing w:before="0"/>
              <w:ind w:left="0" w:firstLine="0"/>
              <w:jc w:val="center"/>
              <w:rPr>
                <w:rFonts w:ascii="Arial" w:eastAsia="Times New Roman" w:hAnsi="Arial" w:cs="Arial"/>
                <w:sz w:val="24"/>
                <w:szCs w:val="24"/>
                <w:lang w:val="en-IE" w:eastAsia="en-IE"/>
              </w:rPr>
            </w:pPr>
            <w:r w:rsidRPr="00BE16CD">
              <w:rPr>
                <w:rFonts w:ascii="Arial" w:eastAsia="Times New Roman" w:hAnsi="Arial" w:cs="Arial"/>
                <w:sz w:val="24"/>
                <w:szCs w:val="24"/>
                <w:lang w:val="en-IE" w:eastAsia="en-IE"/>
              </w:rPr>
              <w:t>2013</w:t>
            </w:r>
          </w:p>
        </w:tc>
        <w:tc>
          <w:tcPr>
            <w:tcW w:w="2480" w:type="dxa"/>
            <w:tcBorders>
              <w:top w:val="nil"/>
              <w:left w:val="nil"/>
              <w:bottom w:val="nil"/>
              <w:right w:val="single" w:sz="4" w:space="0" w:color="auto"/>
            </w:tcBorders>
            <w:shd w:val="clear" w:color="auto" w:fill="auto"/>
            <w:noWrap/>
            <w:vAlign w:val="center"/>
            <w:hideMark/>
          </w:tcPr>
          <w:p w:rsidR="00505A36" w:rsidRDefault="00F13942">
            <w:pPr>
              <w:spacing w:before="0"/>
              <w:ind w:left="0" w:firstLine="0"/>
              <w:jc w:val="right"/>
              <w:rPr>
                <w:rFonts w:ascii="Arial" w:eastAsia="Times New Roman" w:hAnsi="Arial" w:cs="Arial"/>
                <w:sz w:val="24"/>
                <w:szCs w:val="24"/>
                <w:lang w:val="en-IE" w:eastAsia="en-IE"/>
              </w:rPr>
            </w:pPr>
            <w:r>
              <w:rPr>
                <w:rFonts w:ascii="Arial" w:hAnsi="Arial" w:cs="Arial"/>
              </w:rPr>
              <w:t xml:space="preserve">             6,789,727.28   </w:t>
            </w:r>
          </w:p>
        </w:tc>
        <w:tc>
          <w:tcPr>
            <w:tcW w:w="2480" w:type="dxa"/>
            <w:tcBorders>
              <w:top w:val="nil"/>
              <w:left w:val="nil"/>
              <w:bottom w:val="nil"/>
              <w:right w:val="single" w:sz="8" w:space="0" w:color="auto"/>
            </w:tcBorders>
            <w:shd w:val="clear" w:color="auto" w:fill="auto"/>
            <w:noWrap/>
            <w:vAlign w:val="center"/>
            <w:hideMark/>
          </w:tcPr>
          <w:p w:rsidR="00505A36" w:rsidRDefault="00F13942">
            <w:pPr>
              <w:spacing w:before="0"/>
              <w:ind w:left="0" w:firstLine="0"/>
              <w:jc w:val="right"/>
              <w:rPr>
                <w:rFonts w:ascii="Arial" w:eastAsia="Times New Roman" w:hAnsi="Arial" w:cs="Arial"/>
                <w:sz w:val="24"/>
                <w:szCs w:val="24"/>
                <w:lang w:val="en-IE" w:eastAsia="en-IE"/>
              </w:rPr>
            </w:pPr>
            <w:r>
              <w:rPr>
                <w:rFonts w:ascii="Arial" w:hAnsi="Arial" w:cs="Arial"/>
              </w:rPr>
              <w:t xml:space="preserve">             3,394,863.64   </w:t>
            </w:r>
          </w:p>
        </w:tc>
        <w:tc>
          <w:tcPr>
            <w:tcW w:w="720" w:type="dxa"/>
            <w:tcBorders>
              <w:top w:val="nil"/>
              <w:left w:val="nil"/>
              <w:bottom w:val="nil"/>
              <w:right w:val="nil"/>
            </w:tcBorders>
            <w:shd w:val="clear" w:color="auto" w:fill="auto"/>
            <w:noWrap/>
            <w:vAlign w:val="center"/>
            <w:hideMark/>
          </w:tcPr>
          <w:p w:rsidR="00F13942" w:rsidRPr="00BE16CD" w:rsidRDefault="00F13942" w:rsidP="00BE16CD">
            <w:pPr>
              <w:spacing w:before="0"/>
              <w:ind w:left="0" w:firstLine="0"/>
              <w:rPr>
                <w:rFonts w:ascii="Arial" w:eastAsia="Times New Roman" w:hAnsi="Arial" w:cs="Arial"/>
                <w:sz w:val="20"/>
                <w:szCs w:val="20"/>
                <w:lang w:val="en-IE" w:eastAsia="en-IE"/>
              </w:rPr>
            </w:pPr>
          </w:p>
        </w:tc>
        <w:tc>
          <w:tcPr>
            <w:tcW w:w="960" w:type="dxa"/>
            <w:tcBorders>
              <w:top w:val="nil"/>
              <w:left w:val="nil"/>
              <w:bottom w:val="nil"/>
              <w:right w:val="nil"/>
            </w:tcBorders>
            <w:shd w:val="clear" w:color="auto" w:fill="auto"/>
            <w:noWrap/>
            <w:vAlign w:val="center"/>
            <w:hideMark/>
          </w:tcPr>
          <w:p w:rsidR="00F13942" w:rsidRPr="00BE16CD" w:rsidRDefault="00F13942" w:rsidP="00BE16CD">
            <w:pPr>
              <w:spacing w:before="0"/>
              <w:ind w:left="0" w:firstLine="0"/>
              <w:rPr>
                <w:rFonts w:ascii="Arial" w:eastAsia="Times New Roman" w:hAnsi="Arial" w:cs="Arial"/>
                <w:sz w:val="20"/>
                <w:szCs w:val="20"/>
                <w:lang w:val="en-IE" w:eastAsia="en-IE"/>
              </w:rPr>
            </w:pPr>
          </w:p>
        </w:tc>
      </w:tr>
      <w:tr w:rsidR="00F13942" w:rsidRPr="00BE16CD" w:rsidTr="00BE16CD">
        <w:trPr>
          <w:trHeight w:val="315"/>
        </w:trPr>
        <w:tc>
          <w:tcPr>
            <w:tcW w:w="1440" w:type="dxa"/>
            <w:tcBorders>
              <w:top w:val="nil"/>
              <w:left w:val="nil"/>
              <w:bottom w:val="nil"/>
              <w:right w:val="nil"/>
            </w:tcBorders>
            <w:shd w:val="clear" w:color="auto" w:fill="auto"/>
            <w:noWrap/>
            <w:vAlign w:val="center"/>
            <w:hideMark/>
          </w:tcPr>
          <w:p w:rsidR="00F13942" w:rsidRPr="00BE16CD" w:rsidRDefault="00F13942" w:rsidP="00BE16CD">
            <w:pPr>
              <w:spacing w:before="0"/>
              <w:ind w:left="0" w:firstLine="0"/>
              <w:rPr>
                <w:rFonts w:ascii="Arial" w:eastAsia="Times New Roman" w:hAnsi="Arial" w:cs="Arial"/>
                <w:sz w:val="20"/>
                <w:szCs w:val="20"/>
                <w:lang w:val="en-IE" w:eastAsia="en-IE"/>
              </w:rPr>
            </w:pPr>
          </w:p>
        </w:tc>
        <w:tc>
          <w:tcPr>
            <w:tcW w:w="158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F13942" w:rsidRPr="00BE16CD" w:rsidRDefault="00F13942" w:rsidP="00BE16CD">
            <w:pPr>
              <w:spacing w:before="0"/>
              <w:ind w:left="0" w:firstLine="0"/>
              <w:jc w:val="center"/>
              <w:rPr>
                <w:rFonts w:ascii="Arial" w:eastAsia="Times New Roman" w:hAnsi="Arial" w:cs="Arial"/>
                <w:sz w:val="20"/>
                <w:szCs w:val="20"/>
                <w:lang w:val="en-IE" w:eastAsia="en-IE"/>
              </w:rPr>
            </w:pPr>
            <w:r w:rsidRPr="00BE16CD">
              <w:rPr>
                <w:rFonts w:ascii="Arial" w:eastAsia="Times New Roman" w:hAnsi="Arial" w:cs="Arial"/>
                <w:sz w:val="20"/>
                <w:szCs w:val="20"/>
                <w:lang w:val="en-IE" w:eastAsia="en-IE"/>
              </w:rPr>
              <w:t>TOTAL</w:t>
            </w:r>
          </w:p>
        </w:tc>
        <w:tc>
          <w:tcPr>
            <w:tcW w:w="2480" w:type="dxa"/>
            <w:tcBorders>
              <w:top w:val="single" w:sz="8" w:space="0" w:color="auto"/>
              <w:left w:val="nil"/>
              <w:bottom w:val="single" w:sz="8" w:space="0" w:color="auto"/>
              <w:right w:val="single" w:sz="4" w:space="0" w:color="auto"/>
            </w:tcBorders>
            <w:shd w:val="clear" w:color="auto" w:fill="auto"/>
            <w:noWrap/>
            <w:vAlign w:val="center"/>
            <w:hideMark/>
          </w:tcPr>
          <w:p w:rsidR="00505A36" w:rsidRDefault="00F13942">
            <w:pPr>
              <w:spacing w:before="0"/>
              <w:ind w:left="0" w:firstLine="0"/>
              <w:jc w:val="right"/>
              <w:rPr>
                <w:rFonts w:ascii="Arial" w:eastAsia="Times New Roman" w:hAnsi="Arial" w:cs="Arial"/>
                <w:sz w:val="24"/>
                <w:szCs w:val="24"/>
                <w:lang w:val="en-IE" w:eastAsia="en-IE"/>
              </w:rPr>
            </w:pPr>
            <w:r>
              <w:rPr>
                <w:rFonts w:ascii="Arial" w:hAnsi="Arial" w:cs="Arial"/>
              </w:rPr>
              <w:t xml:space="preserve">           17,934,586.24   </w:t>
            </w:r>
          </w:p>
        </w:tc>
        <w:tc>
          <w:tcPr>
            <w:tcW w:w="2480" w:type="dxa"/>
            <w:tcBorders>
              <w:top w:val="single" w:sz="8" w:space="0" w:color="auto"/>
              <w:left w:val="nil"/>
              <w:bottom w:val="single" w:sz="8" w:space="0" w:color="auto"/>
              <w:right w:val="single" w:sz="8" w:space="0" w:color="auto"/>
            </w:tcBorders>
            <w:shd w:val="clear" w:color="auto" w:fill="auto"/>
            <w:noWrap/>
            <w:vAlign w:val="center"/>
            <w:hideMark/>
          </w:tcPr>
          <w:p w:rsidR="00505A36" w:rsidRDefault="00F13942">
            <w:pPr>
              <w:spacing w:before="0"/>
              <w:ind w:left="0" w:firstLine="0"/>
              <w:jc w:val="right"/>
              <w:rPr>
                <w:rFonts w:ascii="Arial" w:eastAsia="Times New Roman" w:hAnsi="Arial" w:cs="Arial"/>
                <w:sz w:val="24"/>
                <w:szCs w:val="24"/>
                <w:lang w:val="en-IE" w:eastAsia="en-IE"/>
              </w:rPr>
            </w:pPr>
            <w:r>
              <w:rPr>
                <w:rFonts w:ascii="Arial" w:hAnsi="Arial" w:cs="Arial"/>
              </w:rPr>
              <w:t xml:space="preserve">             8,967,293.12   </w:t>
            </w:r>
          </w:p>
        </w:tc>
        <w:tc>
          <w:tcPr>
            <w:tcW w:w="720" w:type="dxa"/>
            <w:tcBorders>
              <w:top w:val="nil"/>
              <w:left w:val="nil"/>
              <w:bottom w:val="nil"/>
              <w:right w:val="nil"/>
            </w:tcBorders>
            <w:shd w:val="clear" w:color="auto" w:fill="auto"/>
            <w:noWrap/>
            <w:vAlign w:val="center"/>
            <w:hideMark/>
          </w:tcPr>
          <w:p w:rsidR="00F13942" w:rsidRPr="00BE16CD" w:rsidRDefault="00F13942" w:rsidP="00BE16CD">
            <w:pPr>
              <w:spacing w:before="0"/>
              <w:ind w:left="0" w:firstLine="0"/>
              <w:rPr>
                <w:rFonts w:ascii="Arial" w:eastAsia="Times New Roman" w:hAnsi="Arial" w:cs="Arial"/>
                <w:sz w:val="20"/>
                <w:szCs w:val="20"/>
                <w:lang w:val="en-IE" w:eastAsia="en-IE"/>
              </w:rPr>
            </w:pPr>
          </w:p>
        </w:tc>
        <w:tc>
          <w:tcPr>
            <w:tcW w:w="960" w:type="dxa"/>
            <w:tcBorders>
              <w:top w:val="nil"/>
              <w:left w:val="nil"/>
              <w:bottom w:val="nil"/>
              <w:right w:val="nil"/>
            </w:tcBorders>
            <w:shd w:val="clear" w:color="auto" w:fill="auto"/>
            <w:noWrap/>
            <w:vAlign w:val="center"/>
            <w:hideMark/>
          </w:tcPr>
          <w:p w:rsidR="00F13942" w:rsidRPr="00BE16CD" w:rsidRDefault="00F13942" w:rsidP="00BE16CD">
            <w:pPr>
              <w:spacing w:before="0"/>
              <w:ind w:left="0" w:firstLine="0"/>
              <w:rPr>
                <w:rFonts w:ascii="Arial" w:eastAsia="Times New Roman" w:hAnsi="Arial" w:cs="Arial"/>
                <w:sz w:val="20"/>
                <w:szCs w:val="20"/>
                <w:lang w:val="en-IE" w:eastAsia="en-IE"/>
              </w:rPr>
            </w:pPr>
          </w:p>
        </w:tc>
      </w:tr>
      <w:tr w:rsidR="00BE16CD" w:rsidRPr="00BE16CD" w:rsidTr="00BE16CD">
        <w:trPr>
          <w:trHeight w:val="360"/>
        </w:trPr>
        <w:tc>
          <w:tcPr>
            <w:tcW w:w="144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15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72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96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r>
      <w:tr w:rsidR="00BE16CD" w:rsidRPr="00BE16CD" w:rsidTr="00BE16CD">
        <w:trPr>
          <w:trHeight w:val="300"/>
        </w:trPr>
        <w:tc>
          <w:tcPr>
            <w:tcW w:w="144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15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jc w:val="center"/>
              <w:rPr>
                <w:rFonts w:ascii="Arial" w:eastAsia="Times New Roman" w:hAnsi="Arial" w:cs="Arial"/>
                <w:sz w:val="20"/>
                <w:szCs w:val="20"/>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4"/>
                <w:szCs w:val="24"/>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4"/>
                <w:szCs w:val="24"/>
                <w:lang w:val="en-IE" w:eastAsia="en-IE"/>
              </w:rPr>
            </w:pPr>
          </w:p>
        </w:tc>
        <w:tc>
          <w:tcPr>
            <w:tcW w:w="72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96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r>
      <w:tr w:rsidR="00BE16CD" w:rsidRPr="00BE16CD" w:rsidTr="00BE16CD">
        <w:trPr>
          <w:trHeight w:val="255"/>
        </w:trPr>
        <w:tc>
          <w:tcPr>
            <w:tcW w:w="5500" w:type="dxa"/>
            <w:gridSpan w:val="3"/>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r w:rsidRPr="00BE16CD">
              <w:rPr>
                <w:rFonts w:ascii="Arial" w:eastAsia="Times New Roman" w:hAnsi="Arial" w:cs="Arial"/>
                <w:sz w:val="20"/>
                <w:szCs w:val="20"/>
                <w:lang w:val="en-IE" w:eastAsia="en-IE"/>
              </w:rPr>
              <w:t xml:space="preserve"> * - to be inserted into the National Programme</w:t>
            </w: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72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96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r>
      <w:tr w:rsidR="00BE16CD" w:rsidRPr="00BE16CD" w:rsidTr="00BE16CD">
        <w:trPr>
          <w:trHeight w:val="255"/>
        </w:trPr>
        <w:tc>
          <w:tcPr>
            <w:tcW w:w="144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15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72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96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r>
      <w:tr w:rsidR="00BE16CD" w:rsidRPr="00BE16CD" w:rsidTr="00BE16CD">
        <w:trPr>
          <w:trHeight w:val="480"/>
        </w:trPr>
        <w:tc>
          <w:tcPr>
            <w:tcW w:w="144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15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248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72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c>
          <w:tcPr>
            <w:tcW w:w="960" w:type="dxa"/>
            <w:tcBorders>
              <w:top w:val="nil"/>
              <w:left w:val="nil"/>
              <w:bottom w:val="nil"/>
              <w:right w:val="nil"/>
            </w:tcBorders>
            <w:shd w:val="clear" w:color="auto" w:fill="auto"/>
            <w:noWrap/>
            <w:vAlign w:val="center"/>
            <w:hideMark/>
          </w:tcPr>
          <w:p w:rsidR="00BE16CD" w:rsidRPr="00BE16CD" w:rsidRDefault="00BE16CD" w:rsidP="00BE16CD">
            <w:pPr>
              <w:spacing w:before="0"/>
              <w:ind w:left="0" w:firstLine="0"/>
              <w:rPr>
                <w:rFonts w:ascii="Arial" w:eastAsia="Times New Roman" w:hAnsi="Arial" w:cs="Arial"/>
                <w:sz w:val="20"/>
                <w:szCs w:val="20"/>
                <w:lang w:val="en-IE" w:eastAsia="en-IE"/>
              </w:rPr>
            </w:pPr>
          </w:p>
        </w:tc>
      </w:tr>
    </w:tbl>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5431C9" w:rsidRDefault="005431C9">
      <w:pPr>
        <w:spacing w:before="0"/>
        <w:ind w:left="0" w:firstLine="0"/>
        <w:rPr>
          <w:rFonts w:ascii="Times New Roman" w:hAnsi="Times New Roman"/>
        </w:rPr>
      </w:pPr>
    </w:p>
    <w:p w:rsidR="005431C9" w:rsidRDefault="005431C9">
      <w:pPr>
        <w:spacing w:before="0"/>
        <w:ind w:left="0" w:firstLine="0"/>
      </w:pPr>
    </w:p>
    <w:sectPr w:rsidR="005431C9" w:rsidSect="00B47AF1">
      <w:pgSz w:w="11906" w:h="16838"/>
      <w:pgMar w:top="1418" w:right="1418"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05A36" w:rsidRDefault="00505A36">
      <w:pPr>
        <w:spacing w:before="0"/>
      </w:pPr>
      <w:r>
        <w:separator/>
      </w:r>
    </w:p>
  </w:endnote>
  <w:endnote w:type="continuationSeparator" w:id="0">
    <w:p w:rsidR="00505A36" w:rsidRDefault="00505A36">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Futura Md BT">
    <w:altName w:val="Lucida Sans Unicode"/>
    <w:charset w:val="00"/>
    <w:family w:val="swiss"/>
    <w:pitch w:val="variable"/>
    <w:sig w:usb0="00000087" w:usb1="00000000" w:usb2="00000000" w:usb3="00000000" w:csb0="0000001B" w:csb1="00000000"/>
  </w:font>
  <w:font w:name="OpenSymbol">
    <w:altName w:val="Courier New"/>
    <w:charset w:val="00"/>
    <w:family w:val="auto"/>
    <w:pitch w:val="variable"/>
    <w:sig w:usb0="00000003"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News Gothic">
    <w:altName w:val="Arial"/>
    <w:charset w:val="00"/>
    <w:family w:val="swiss"/>
    <w:pitch w:val="variable"/>
    <w:sig w:usb0="00000000" w:usb1="00000000" w:usb2="00000000" w:usb3="00000000" w:csb0="00000000"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notTrueType/>
    <w:pitch w:val="variable"/>
    <w:sig w:usb0="00000001" w:usb1="080E0000" w:usb2="00000010" w:usb3="00000000" w:csb0="00040000" w:csb1="00000000"/>
  </w:font>
  <w:font w:name="Palatino Linotype">
    <w:panose1 w:val="02040502050505030304"/>
    <w:charset w:val="00"/>
    <w:family w:val="roman"/>
    <w:pitch w:val="variable"/>
    <w:sig w:usb0="E0000387" w:usb1="40000013" w:usb2="00000000" w:usb3="00000000" w:csb0="0000019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Helvetica">
    <w:panose1 w:val="020B0604020202020204"/>
    <w:charset w:val="00"/>
    <w:family w:val="swiss"/>
    <w:pitch w:val="variable"/>
    <w:sig w:usb0="20002A87" w:usb1="80000000" w:usb2="00000008" w:usb3="00000000" w:csb0="000001FF" w:csb1="00000000"/>
  </w:font>
  <w:font w:name="Times-Bold">
    <w:panose1 w:val="00000000000000000000"/>
    <w:charset w:val="00"/>
    <w:family w:val="roman"/>
    <w:notTrueType/>
    <w:pitch w:val="default"/>
    <w:sig w:usb0="00000003" w:usb1="00000000" w:usb2="00000000" w:usb3="00000000" w:csb0="00000001" w:csb1="00000000"/>
  </w:font>
  <w:font w:name="Times-Roman">
    <w:panose1 w:val="00000000000000000000"/>
    <w:charset w:val="00"/>
    <w:family w:val="roman"/>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A36" w:rsidRDefault="00505A36">
    <w:pPr>
      <w:pStyle w:val="Footer"/>
      <w:tabs>
        <w:tab w:val="clear" w:pos="9072"/>
        <w:tab w:val="right" w:pos="9923"/>
      </w:tabs>
      <w:spacing w:before="360"/>
      <w:ind w:left="-851" w:right="-850" w:firstLine="0"/>
    </w:pPr>
    <w:r>
      <w:rPr>
        <w:rFonts w:ascii="Arial" w:hAnsi="Arial" w:cs="Arial"/>
        <w:b/>
        <w:sz w:val="48"/>
      </w:rPr>
      <w:t>EN</w:t>
    </w:r>
    <w:r>
      <w:rPr>
        <w:rFonts w:ascii="Arial" w:hAnsi="Arial" w:cs="Arial"/>
        <w:b/>
        <w:sz w:val="48"/>
      </w:rPr>
      <w:tab/>
    </w:r>
    <w:r w:rsidR="00AC2EED">
      <w:rPr>
        <w:rFonts w:ascii="Times New Roman" w:hAnsi="Times New Roman"/>
        <w:sz w:val="20"/>
        <w:szCs w:val="20"/>
      </w:rPr>
      <w:fldChar w:fldCharType="begin"/>
    </w:r>
    <w:r>
      <w:rPr>
        <w:rFonts w:ascii="Times New Roman" w:hAnsi="Times New Roman"/>
        <w:sz w:val="20"/>
        <w:szCs w:val="20"/>
      </w:rPr>
      <w:instrText xml:space="preserve"> PAGE  \* MERGEFORMAT </w:instrText>
    </w:r>
    <w:r w:rsidR="00AC2EED">
      <w:rPr>
        <w:rFonts w:ascii="Times New Roman" w:hAnsi="Times New Roman"/>
        <w:sz w:val="20"/>
        <w:szCs w:val="20"/>
      </w:rPr>
      <w:fldChar w:fldCharType="separate"/>
    </w:r>
    <w:r w:rsidR="002C4DDA">
      <w:rPr>
        <w:rFonts w:ascii="Times New Roman" w:hAnsi="Times New Roman"/>
        <w:noProof/>
        <w:sz w:val="20"/>
        <w:szCs w:val="20"/>
      </w:rPr>
      <w:t>2</w:t>
    </w:r>
    <w:r w:rsidR="00AC2EED">
      <w:rPr>
        <w:rFonts w:ascii="Times New Roman" w:hAnsi="Times New Roman"/>
        <w:sz w:val="20"/>
        <w:szCs w:val="20"/>
      </w:rPr>
      <w:fldChar w:fldCharType="end"/>
    </w:r>
    <w:r>
      <w:tab/>
    </w:r>
    <w:r>
      <w:rPr>
        <w:rFonts w:ascii="Arial" w:hAnsi="Arial" w:cs="Arial"/>
        <w:b/>
        <w:sz w:val="48"/>
      </w:rPr>
      <w:t>EN</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05A36" w:rsidRDefault="00505A36">
      <w:pPr>
        <w:spacing w:before="0"/>
      </w:pPr>
      <w:r>
        <w:separator/>
      </w:r>
    </w:p>
  </w:footnote>
  <w:footnote w:type="continuationSeparator" w:id="0">
    <w:p w:rsidR="00505A36" w:rsidRDefault="00505A36">
      <w:pPr>
        <w:spacing w:before="0"/>
      </w:pPr>
      <w:r>
        <w:continuationSeparator/>
      </w:r>
    </w:p>
  </w:footnote>
  <w:footnote w:id="1">
    <w:p w:rsidR="00505A36" w:rsidRDefault="00505A36" w:rsidP="00B559BA">
      <w:pPr>
        <w:pStyle w:val="FootnoteText"/>
        <w:ind w:left="181"/>
      </w:pPr>
      <w:r>
        <w:rPr>
          <w:rStyle w:val="FootnoteReference"/>
          <w:rFonts w:ascii="Helvetica" w:hAnsi="Helvetica"/>
          <w:sz w:val="15"/>
          <w:szCs w:val="15"/>
        </w:rPr>
        <w:footnoteRef/>
      </w:r>
      <w:r>
        <w:rPr>
          <w:rFonts w:ascii="Helvetica" w:hAnsi="Helvetica"/>
          <w:sz w:val="15"/>
          <w:szCs w:val="15"/>
          <w:lang w:val="en-US"/>
        </w:rPr>
        <w:t xml:space="preserve"> </w:t>
      </w:r>
      <w:r>
        <w:rPr>
          <w:rFonts w:ascii="Helvetica" w:hAnsi="Helvetica"/>
          <w:sz w:val="15"/>
          <w:szCs w:val="15"/>
          <w:lang w:val="en-IE"/>
        </w:rPr>
        <w:t>Minto, C. (1998) Precision level estimates: robust to small sample sizes of finite populations for the Data Collection Regulations.</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BCC8EC58"/>
    <w:lvl w:ilvl="0">
      <w:start w:val="1"/>
      <w:numFmt w:val="decimal"/>
      <w:lvlText w:val="%1."/>
      <w:lvlJc w:val="left"/>
      <w:pPr>
        <w:tabs>
          <w:tab w:val="num" w:pos="360"/>
        </w:tabs>
        <w:ind w:left="360" w:hanging="360"/>
      </w:pPr>
      <w:rPr>
        <w:rFonts w:cs="Times New Roman"/>
      </w:rPr>
    </w:lvl>
  </w:abstractNum>
  <w:abstractNum w:abstractNumId="1">
    <w:nsid w:val="00000001"/>
    <w:multiLevelType w:val="multilevel"/>
    <w:tmpl w:val="00000001"/>
    <w:name w:val="WW8Num1"/>
    <w:lvl w:ilvl="0">
      <w:start w:val="1"/>
      <w:numFmt w:val="decimal"/>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rFonts w:cs="Times New Roman"/>
      </w:rPr>
    </w:lvl>
    <w:lvl w:ilvl="1">
      <w:start w:val="1"/>
      <w:numFmt w:val="decimal"/>
      <w:lvlText w:val="%1.%2"/>
      <w:lvlJc w:val="left"/>
      <w:pPr>
        <w:tabs>
          <w:tab w:val="num" w:pos="994"/>
        </w:tabs>
        <w:ind w:left="994" w:hanging="634"/>
      </w:pPr>
      <w:rPr>
        <w:rFonts w:ascii="Symbol" w:hAnsi="Symbol" w:cs="Symbol"/>
        <w:b/>
        <w:i w:val="0"/>
        <w:caps w:val="0"/>
        <w:smallCaps w:val="0"/>
        <w:strike w:val="0"/>
        <w:dstrike w:val="0"/>
        <w:outline w:val="0"/>
        <w:shadow w:val="0"/>
        <w:vanish w:val="0"/>
        <w:color w:val="000000"/>
        <w:position w:val="0"/>
        <w:sz w:val="22"/>
        <w:szCs w:val="22"/>
        <w:u w:val="none"/>
        <w:vertAlign w:val="baseline"/>
      </w:rPr>
    </w:lvl>
    <w:lvl w:ilvl="2">
      <w:start w:val="1"/>
      <w:numFmt w:val="decimal"/>
      <w:lvlText w:val="%1.%2.%3"/>
      <w:lvlJc w:val="left"/>
      <w:pPr>
        <w:tabs>
          <w:tab w:val="num" w:pos="994"/>
        </w:tabs>
        <w:ind w:left="994"/>
      </w:pPr>
      <w:rPr>
        <w:rFonts w:ascii="Futura Md BT" w:hAnsi="Futura Md BT" w:cs="Futura Md BT"/>
        <w:b/>
        <w:i w:val="0"/>
        <w:color w:val="000000"/>
        <w:spacing w:val="10"/>
        <w:sz w:val="18"/>
      </w:rPr>
    </w:lvl>
    <w:lvl w:ilvl="3">
      <w:start w:val="1"/>
      <w:numFmt w:val="decimal"/>
      <w:lvlText w:val="%1.%2.%3.%4"/>
      <w:lvlJc w:val="left"/>
      <w:pPr>
        <w:tabs>
          <w:tab w:val="num" w:pos="1138"/>
        </w:tabs>
        <w:ind w:left="994"/>
      </w:pPr>
      <w:rPr>
        <w:rFonts w:ascii="Futura Md BT" w:hAnsi="Futura Md BT" w:cs="Futura Md BT"/>
        <w:b/>
        <w:i w:val="0"/>
        <w:color w:val="000000"/>
        <w:spacing w:val="6"/>
        <w:sz w:val="16"/>
      </w:rPr>
    </w:lvl>
    <w:lvl w:ilvl="4">
      <w:start w:val="1"/>
      <w:numFmt w:val="decimal"/>
      <w:lvlText w:val="%1.%2.%3.%4.%5"/>
      <w:lvlJc w:val="left"/>
      <w:pPr>
        <w:tabs>
          <w:tab w:val="num" w:pos="1282"/>
        </w:tabs>
        <w:ind w:left="994"/>
      </w:pPr>
      <w:rPr>
        <w:rFonts w:ascii="Futura Md BT" w:hAnsi="Futura Md BT" w:cs="Futura Md BT"/>
        <w:b/>
        <w:i w:val="0"/>
        <w:spacing w:val="6"/>
        <w:sz w:val="16"/>
      </w:rPr>
    </w:lvl>
    <w:lvl w:ilvl="5">
      <w:start w:val="1"/>
      <w:numFmt w:val="decimal"/>
      <w:lvlText w:val="%1.%2.%3.%4.%5.%6"/>
      <w:lvlJc w:val="left"/>
      <w:pPr>
        <w:tabs>
          <w:tab w:val="num" w:pos="1512"/>
        </w:tabs>
        <w:ind w:left="1512" w:hanging="1152"/>
      </w:pPr>
      <w:rPr>
        <w:rFonts w:cs="Times New Roman"/>
      </w:rPr>
    </w:lvl>
    <w:lvl w:ilvl="6">
      <w:start w:val="1"/>
      <w:numFmt w:val="decimal"/>
      <w:lvlText w:val="%1.%2.%3.%4.%5.%6.%7"/>
      <w:lvlJc w:val="left"/>
      <w:pPr>
        <w:tabs>
          <w:tab w:val="num" w:pos="1656"/>
        </w:tabs>
        <w:ind w:left="1656" w:hanging="1296"/>
      </w:pPr>
      <w:rPr>
        <w:rFonts w:cs="Times New Roman"/>
      </w:rPr>
    </w:lvl>
    <w:lvl w:ilvl="7">
      <w:start w:val="1"/>
      <w:numFmt w:val="decimal"/>
      <w:lvlText w:val="%1.%2.%3.%4.%5.%6.%7.%8"/>
      <w:lvlJc w:val="left"/>
      <w:pPr>
        <w:tabs>
          <w:tab w:val="num" w:pos="1800"/>
        </w:tabs>
        <w:ind w:left="1800" w:hanging="1440"/>
      </w:pPr>
      <w:rPr>
        <w:rFonts w:cs="Times New Roman"/>
      </w:rPr>
    </w:lvl>
    <w:lvl w:ilvl="8">
      <w:start w:val="1"/>
      <w:numFmt w:val="decimal"/>
      <w:lvlText w:val="%1.%2.%3.%4.%5.%6.%7.%8.%9"/>
      <w:lvlJc w:val="left"/>
      <w:pPr>
        <w:tabs>
          <w:tab w:val="num" w:pos="1944"/>
        </w:tabs>
        <w:ind w:left="1944" w:hanging="1584"/>
      </w:pPr>
      <w:rPr>
        <w:rFonts w:cs="Times New Roman"/>
      </w:rPr>
    </w:lvl>
  </w:abstractNum>
  <w:abstractNum w:abstractNumId="3">
    <w:nsid w:val="00000003"/>
    <w:multiLevelType w:val="multilevel"/>
    <w:tmpl w:val="00000003"/>
    <w:name w:val="WW8Num3"/>
    <w:lvl w:ilvl="0">
      <w:start w:val="1"/>
      <w:numFmt w:val="decimal"/>
      <w:pStyle w:val="Style1"/>
      <w:lvlText w:val="%1"/>
      <w:lvlJc w:val="left"/>
      <w:pPr>
        <w:tabs>
          <w:tab w:val="num" w:pos="634"/>
        </w:tabs>
        <w:ind w:left="634" w:hanging="634"/>
      </w:pPr>
      <w:rPr>
        <w:rFonts w:ascii="Symbol" w:hAnsi="Symbol" w:cs="Symbol"/>
      </w:rPr>
    </w:lvl>
    <w:lvl w:ilvl="1">
      <w:start w:val="1"/>
      <w:numFmt w:val="decimal"/>
      <w:lvlText w:val="%1.%2"/>
      <w:lvlJc w:val="left"/>
      <w:pPr>
        <w:tabs>
          <w:tab w:val="num" w:pos="634"/>
        </w:tabs>
        <w:ind w:left="634" w:hanging="634"/>
      </w:pPr>
      <w:rPr>
        <w:rFonts w:ascii="Futura Md BT" w:hAnsi="Futura Md BT" w:cs="Futura Md BT"/>
        <w:b/>
        <w:i w:val="0"/>
        <w:color w:val="000000"/>
        <w:spacing w:val="10"/>
        <w:sz w:val="20"/>
      </w:rPr>
    </w:lvl>
    <w:lvl w:ilvl="2">
      <w:start w:val="1"/>
      <w:numFmt w:val="decimal"/>
      <w:lvlText w:val="%1.%2.%3"/>
      <w:lvlJc w:val="left"/>
      <w:pPr>
        <w:tabs>
          <w:tab w:val="num" w:pos="634"/>
        </w:tabs>
        <w:ind w:left="634"/>
      </w:pPr>
      <w:rPr>
        <w:rFonts w:ascii="Futura Md BT" w:hAnsi="Futura Md BT" w:cs="Futura Md BT"/>
        <w:b/>
        <w:i w:val="0"/>
        <w:color w:val="000000"/>
        <w:spacing w:val="10"/>
        <w:sz w:val="18"/>
      </w:rPr>
    </w:lvl>
    <w:lvl w:ilvl="3">
      <w:start w:val="1"/>
      <w:numFmt w:val="decimal"/>
      <w:lvlText w:val="%1.%2.%3.%4"/>
      <w:lvlJc w:val="left"/>
      <w:pPr>
        <w:tabs>
          <w:tab w:val="num" w:pos="778"/>
        </w:tabs>
        <w:ind w:left="634"/>
      </w:pPr>
      <w:rPr>
        <w:rFonts w:ascii="Futura Md BT" w:hAnsi="Futura Md BT" w:cs="Futura Md BT"/>
        <w:b/>
        <w:i w:val="0"/>
        <w:color w:val="000000"/>
        <w:spacing w:val="6"/>
        <w:sz w:val="16"/>
      </w:rPr>
    </w:lvl>
    <w:lvl w:ilvl="4">
      <w:start w:val="1"/>
      <w:numFmt w:val="decimal"/>
      <w:lvlText w:val="%1.%2.%3.%4.%5"/>
      <w:lvlJc w:val="left"/>
      <w:pPr>
        <w:tabs>
          <w:tab w:val="num" w:pos="922"/>
        </w:tabs>
        <w:ind w:left="634"/>
      </w:pPr>
      <w:rPr>
        <w:rFonts w:ascii="Futura Md BT" w:hAnsi="Futura Md BT" w:cs="Futura Md BT"/>
        <w:b/>
        <w:i w:val="0"/>
        <w:spacing w:val="6"/>
        <w:sz w:val="16"/>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singleLevel"/>
    <w:tmpl w:val="00000004"/>
    <w:name w:val="WW8Num4"/>
    <w:lvl w:ilvl="0">
      <w:start w:val="1"/>
      <w:numFmt w:val="bullet"/>
      <w:lvlText w:val=""/>
      <w:lvlJc w:val="left"/>
      <w:pPr>
        <w:tabs>
          <w:tab w:val="num" w:pos="774"/>
        </w:tabs>
      </w:pPr>
      <w:rPr>
        <w:rFonts w:ascii="Symbol" w:hAnsi="Symbol"/>
      </w:rPr>
    </w:lvl>
  </w:abstractNum>
  <w:abstractNum w:abstractNumId="5">
    <w:nsid w:val="00000005"/>
    <w:multiLevelType w:val="multilevel"/>
    <w:tmpl w:val="00000005"/>
    <w:name w:val="WW8Num5"/>
    <w:lvl w:ilvl="0">
      <w:start w:val="1"/>
      <w:numFmt w:val="bullet"/>
      <w:lvlText w:val=""/>
      <w:lvlJc w:val="left"/>
      <w:pPr>
        <w:tabs>
          <w:tab w:val="num" w:pos="720"/>
        </w:tabs>
      </w:pPr>
      <w:rPr>
        <w:rFonts w:ascii="Symbol" w:hAnsi="Symbol"/>
      </w:rPr>
    </w:lvl>
    <w:lvl w:ilvl="1">
      <w:start w:val="1"/>
      <w:numFmt w:val="bullet"/>
      <w:lvlText w:val="◦"/>
      <w:lvlJc w:val="left"/>
      <w:pPr>
        <w:tabs>
          <w:tab w:val="num" w:pos="1080"/>
        </w:tabs>
      </w:pPr>
      <w:rPr>
        <w:rFonts w:ascii="OpenSymbol" w:hAnsi="OpenSymbol"/>
      </w:rPr>
    </w:lvl>
    <w:lvl w:ilvl="2">
      <w:start w:val="1"/>
      <w:numFmt w:val="bullet"/>
      <w:lvlText w:val="▪"/>
      <w:lvlJc w:val="left"/>
      <w:pPr>
        <w:tabs>
          <w:tab w:val="num" w:pos="1440"/>
        </w:tabs>
      </w:pPr>
      <w:rPr>
        <w:rFonts w:ascii="OpenSymbol" w:hAnsi="OpenSymbol"/>
      </w:rPr>
    </w:lvl>
    <w:lvl w:ilvl="3">
      <w:start w:val="1"/>
      <w:numFmt w:val="bullet"/>
      <w:lvlText w:val=""/>
      <w:lvlJc w:val="left"/>
      <w:pPr>
        <w:tabs>
          <w:tab w:val="num" w:pos="1800"/>
        </w:tabs>
      </w:pPr>
      <w:rPr>
        <w:rFonts w:ascii="Symbol" w:hAnsi="Symbol"/>
      </w:rPr>
    </w:lvl>
    <w:lvl w:ilvl="4">
      <w:start w:val="1"/>
      <w:numFmt w:val="bullet"/>
      <w:lvlText w:val="◦"/>
      <w:lvlJc w:val="left"/>
      <w:pPr>
        <w:tabs>
          <w:tab w:val="num" w:pos="2160"/>
        </w:tabs>
      </w:pPr>
      <w:rPr>
        <w:rFonts w:ascii="OpenSymbol" w:hAnsi="OpenSymbol"/>
      </w:rPr>
    </w:lvl>
    <w:lvl w:ilvl="5">
      <w:start w:val="1"/>
      <w:numFmt w:val="bullet"/>
      <w:lvlText w:val="▪"/>
      <w:lvlJc w:val="left"/>
      <w:pPr>
        <w:tabs>
          <w:tab w:val="num" w:pos="2520"/>
        </w:tabs>
      </w:pPr>
      <w:rPr>
        <w:rFonts w:ascii="OpenSymbol" w:hAnsi="OpenSymbol"/>
      </w:rPr>
    </w:lvl>
    <w:lvl w:ilvl="6">
      <w:start w:val="1"/>
      <w:numFmt w:val="bullet"/>
      <w:lvlText w:val=""/>
      <w:lvlJc w:val="left"/>
      <w:pPr>
        <w:tabs>
          <w:tab w:val="num" w:pos="2880"/>
        </w:tabs>
      </w:pPr>
      <w:rPr>
        <w:rFonts w:ascii="Symbol" w:hAnsi="Symbol"/>
      </w:rPr>
    </w:lvl>
    <w:lvl w:ilvl="7">
      <w:start w:val="1"/>
      <w:numFmt w:val="bullet"/>
      <w:lvlText w:val="◦"/>
      <w:lvlJc w:val="left"/>
      <w:pPr>
        <w:tabs>
          <w:tab w:val="num" w:pos="3240"/>
        </w:tabs>
      </w:pPr>
      <w:rPr>
        <w:rFonts w:ascii="OpenSymbol" w:hAnsi="OpenSymbol"/>
      </w:rPr>
    </w:lvl>
    <w:lvl w:ilvl="8">
      <w:start w:val="1"/>
      <w:numFmt w:val="bullet"/>
      <w:lvlText w:val="▪"/>
      <w:lvlJc w:val="left"/>
      <w:pPr>
        <w:tabs>
          <w:tab w:val="num" w:pos="3600"/>
        </w:tabs>
      </w:pPr>
      <w:rPr>
        <w:rFonts w:ascii="OpenSymbol" w:hAnsi="OpenSymbol"/>
      </w:rPr>
    </w:lvl>
  </w:abstractNum>
  <w:abstractNum w:abstractNumId="6">
    <w:nsid w:val="00000007"/>
    <w:multiLevelType w:val="multilevel"/>
    <w:tmpl w:val="00000007"/>
    <w:name w:val="WW8Num7"/>
    <w:lvl w:ilvl="0">
      <w:start w:val="1"/>
      <w:numFmt w:val="bullet"/>
      <w:lvlText w:val=""/>
      <w:lvlJc w:val="left"/>
      <w:pPr>
        <w:tabs>
          <w:tab w:val="num" w:pos="360"/>
        </w:tabs>
      </w:pPr>
      <w:rPr>
        <w:rFonts w:ascii="Wingdings" w:hAnsi="Wingdings"/>
      </w:rPr>
    </w:lvl>
    <w:lvl w:ilvl="1">
      <w:start w:val="1"/>
      <w:numFmt w:val="bullet"/>
      <w:lvlText w:val=""/>
      <w:lvlJc w:val="left"/>
      <w:pPr>
        <w:tabs>
          <w:tab w:val="num" w:pos="360"/>
        </w:tabs>
        <w:ind w:left="360" w:hanging="360"/>
      </w:pPr>
      <w:rPr>
        <w:rFonts w:ascii="Symbol" w:hAnsi="Symbol"/>
      </w:rPr>
    </w:lvl>
    <w:lvl w:ilvl="2">
      <w:start w:val="1"/>
      <w:numFmt w:val="decimal"/>
      <w:lvlText w:val="%2.%3."/>
      <w:lvlJc w:val="left"/>
      <w:pPr>
        <w:tabs>
          <w:tab w:val="num" w:pos="1440"/>
        </w:tabs>
      </w:pPr>
      <w:rPr>
        <w:rFonts w:cs="Times New Roman"/>
      </w:rPr>
    </w:lvl>
    <w:lvl w:ilvl="3">
      <w:start w:val="1"/>
      <w:numFmt w:val="decimal"/>
      <w:lvlText w:val="%2.%3.%4."/>
      <w:lvlJc w:val="left"/>
      <w:pPr>
        <w:tabs>
          <w:tab w:val="num" w:pos="1800"/>
        </w:tabs>
      </w:pPr>
      <w:rPr>
        <w:rFonts w:cs="Times New Roman"/>
      </w:rPr>
    </w:lvl>
    <w:lvl w:ilvl="4">
      <w:start w:val="1"/>
      <w:numFmt w:val="decimal"/>
      <w:lvlText w:val="%2.%3.%4.%5."/>
      <w:lvlJc w:val="left"/>
      <w:pPr>
        <w:tabs>
          <w:tab w:val="num" w:pos="2160"/>
        </w:tabs>
      </w:pPr>
      <w:rPr>
        <w:rFonts w:cs="Times New Roman"/>
      </w:rPr>
    </w:lvl>
    <w:lvl w:ilvl="5">
      <w:start w:val="1"/>
      <w:numFmt w:val="decimal"/>
      <w:lvlText w:val="%2.%3.%4.%5.%6."/>
      <w:lvlJc w:val="left"/>
      <w:pPr>
        <w:tabs>
          <w:tab w:val="num" w:pos="2520"/>
        </w:tabs>
      </w:pPr>
      <w:rPr>
        <w:rFonts w:cs="Times New Roman"/>
      </w:rPr>
    </w:lvl>
    <w:lvl w:ilvl="6">
      <w:start w:val="1"/>
      <w:numFmt w:val="decimal"/>
      <w:lvlText w:val="%2.%3.%4.%5.%6.%7."/>
      <w:lvlJc w:val="left"/>
      <w:pPr>
        <w:tabs>
          <w:tab w:val="num" w:pos="2880"/>
        </w:tabs>
      </w:pPr>
      <w:rPr>
        <w:rFonts w:cs="Times New Roman"/>
      </w:rPr>
    </w:lvl>
    <w:lvl w:ilvl="7">
      <w:start w:val="1"/>
      <w:numFmt w:val="decimal"/>
      <w:lvlText w:val="%2.%3.%4.%5.%6.%7.%8."/>
      <w:lvlJc w:val="left"/>
      <w:pPr>
        <w:tabs>
          <w:tab w:val="num" w:pos="3240"/>
        </w:tabs>
      </w:pPr>
      <w:rPr>
        <w:rFonts w:cs="Times New Roman"/>
      </w:rPr>
    </w:lvl>
    <w:lvl w:ilvl="8">
      <w:start w:val="1"/>
      <w:numFmt w:val="decimal"/>
      <w:lvlText w:val="%2.%3.%4.%5.%6.%7.%8.%9."/>
      <w:lvlJc w:val="left"/>
      <w:pPr>
        <w:tabs>
          <w:tab w:val="num" w:pos="3600"/>
        </w:tabs>
      </w:pPr>
      <w:rPr>
        <w:rFonts w:cs="Times New Roman"/>
      </w:rPr>
    </w:lvl>
  </w:abstractNum>
  <w:abstractNum w:abstractNumId="7">
    <w:nsid w:val="00000008"/>
    <w:multiLevelType w:val="multilevel"/>
    <w:tmpl w:val="00000008"/>
    <w:name w:val="WW8Num8"/>
    <w:lvl w:ilvl="0">
      <w:start w:val="1"/>
      <w:numFmt w:val="bullet"/>
      <w:lvlText w:val=""/>
      <w:lvlJc w:val="left"/>
      <w:pPr>
        <w:tabs>
          <w:tab w:val="num" w:pos="2487"/>
        </w:tabs>
        <w:ind w:left="2487" w:hanging="360"/>
      </w:pPr>
      <w:rPr>
        <w:rFonts w:ascii="Symbol" w:hAnsi="Symbol"/>
      </w:rPr>
    </w:lvl>
    <w:lvl w:ilvl="1">
      <w:start w:val="1"/>
      <w:numFmt w:val="bullet"/>
      <w:lvlText w:val="o"/>
      <w:lvlJc w:val="left"/>
      <w:pPr>
        <w:tabs>
          <w:tab w:val="num" w:pos="3207"/>
        </w:tabs>
        <w:ind w:left="3207" w:hanging="360"/>
      </w:pPr>
      <w:rPr>
        <w:rFonts w:ascii="Courier New" w:hAnsi="Courier New"/>
      </w:rPr>
    </w:lvl>
    <w:lvl w:ilvl="2">
      <w:start w:val="1"/>
      <w:numFmt w:val="bullet"/>
      <w:lvlText w:val=""/>
      <w:lvlJc w:val="left"/>
      <w:pPr>
        <w:tabs>
          <w:tab w:val="num" w:pos="3927"/>
        </w:tabs>
        <w:ind w:left="3927" w:hanging="360"/>
      </w:pPr>
      <w:rPr>
        <w:rFonts w:ascii="Wingdings" w:hAnsi="Wingdings"/>
      </w:rPr>
    </w:lvl>
    <w:lvl w:ilvl="3">
      <w:start w:val="1"/>
      <w:numFmt w:val="bullet"/>
      <w:lvlText w:val=""/>
      <w:lvlJc w:val="left"/>
      <w:pPr>
        <w:tabs>
          <w:tab w:val="num" w:pos="4647"/>
        </w:tabs>
        <w:ind w:left="4647" w:hanging="360"/>
      </w:pPr>
      <w:rPr>
        <w:rFonts w:ascii="Symbol" w:hAnsi="Symbol"/>
      </w:rPr>
    </w:lvl>
    <w:lvl w:ilvl="4">
      <w:start w:val="1"/>
      <w:numFmt w:val="bullet"/>
      <w:lvlText w:val="o"/>
      <w:lvlJc w:val="left"/>
      <w:pPr>
        <w:tabs>
          <w:tab w:val="num" w:pos="5367"/>
        </w:tabs>
        <w:ind w:left="5367" w:hanging="360"/>
      </w:pPr>
      <w:rPr>
        <w:rFonts w:ascii="Courier New" w:hAnsi="Courier New"/>
      </w:rPr>
    </w:lvl>
    <w:lvl w:ilvl="5">
      <w:start w:val="1"/>
      <w:numFmt w:val="bullet"/>
      <w:lvlText w:val=""/>
      <w:lvlJc w:val="left"/>
      <w:pPr>
        <w:tabs>
          <w:tab w:val="num" w:pos="6087"/>
        </w:tabs>
        <w:ind w:left="6087" w:hanging="360"/>
      </w:pPr>
      <w:rPr>
        <w:rFonts w:ascii="Wingdings" w:hAnsi="Wingdings"/>
      </w:rPr>
    </w:lvl>
    <w:lvl w:ilvl="6">
      <w:start w:val="1"/>
      <w:numFmt w:val="bullet"/>
      <w:lvlText w:val=""/>
      <w:lvlJc w:val="left"/>
      <w:pPr>
        <w:tabs>
          <w:tab w:val="num" w:pos="6807"/>
        </w:tabs>
        <w:ind w:left="6807" w:hanging="360"/>
      </w:pPr>
      <w:rPr>
        <w:rFonts w:ascii="Symbol" w:hAnsi="Symbol"/>
      </w:rPr>
    </w:lvl>
    <w:lvl w:ilvl="7">
      <w:start w:val="1"/>
      <w:numFmt w:val="bullet"/>
      <w:lvlText w:val="o"/>
      <w:lvlJc w:val="left"/>
      <w:pPr>
        <w:tabs>
          <w:tab w:val="num" w:pos="7527"/>
        </w:tabs>
        <w:ind w:left="7527" w:hanging="360"/>
      </w:pPr>
      <w:rPr>
        <w:rFonts w:ascii="Courier New" w:hAnsi="Courier New"/>
      </w:rPr>
    </w:lvl>
    <w:lvl w:ilvl="8">
      <w:start w:val="1"/>
      <w:numFmt w:val="bullet"/>
      <w:lvlText w:val=""/>
      <w:lvlJc w:val="left"/>
      <w:pPr>
        <w:tabs>
          <w:tab w:val="num" w:pos="8247"/>
        </w:tabs>
        <w:ind w:left="8247" w:hanging="360"/>
      </w:pPr>
      <w:rPr>
        <w:rFonts w:ascii="Wingdings" w:hAnsi="Wingdings"/>
      </w:rPr>
    </w:lvl>
  </w:abstractNum>
  <w:abstractNum w:abstractNumId="8">
    <w:nsid w:val="00000009"/>
    <w:multiLevelType w:val="multilevel"/>
    <w:tmpl w:val="00000009"/>
    <w:name w:val="WW8Num9"/>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2.%3."/>
      <w:lvlJc w:val="left"/>
      <w:pPr>
        <w:tabs>
          <w:tab w:val="num" w:pos="1440"/>
        </w:tabs>
        <w:ind w:left="1440" w:hanging="360"/>
      </w:pPr>
      <w:rPr>
        <w:rFonts w:cs="Times New Roman"/>
      </w:rPr>
    </w:lvl>
    <w:lvl w:ilvl="3">
      <w:start w:val="1"/>
      <w:numFmt w:val="decimal"/>
      <w:lvlText w:val="%2.%3.%4."/>
      <w:lvlJc w:val="left"/>
      <w:pPr>
        <w:tabs>
          <w:tab w:val="num" w:pos="1800"/>
        </w:tabs>
        <w:ind w:left="1800" w:hanging="360"/>
      </w:pPr>
      <w:rPr>
        <w:rFonts w:cs="Times New Roman"/>
      </w:rPr>
    </w:lvl>
    <w:lvl w:ilvl="4">
      <w:start w:val="1"/>
      <w:numFmt w:val="decimal"/>
      <w:lvlText w:val="%2.%3.%4.%5."/>
      <w:lvlJc w:val="left"/>
      <w:pPr>
        <w:tabs>
          <w:tab w:val="num" w:pos="2160"/>
        </w:tabs>
        <w:ind w:left="2160" w:hanging="360"/>
      </w:pPr>
      <w:rPr>
        <w:rFonts w:cs="Times New Roman"/>
      </w:rPr>
    </w:lvl>
    <w:lvl w:ilvl="5">
      <w:start w:val="1"/>
      <w:numFmt w:val="decimal"/>
      <w:lvlText w:val="%2.%3.%4.%5.%6."/>
      <w:lvlJc w:val="left"/>
      <w:pPr>
        <w:tabs>
          <w:tab w:val="num" w:pos="2520"/>
        </w:tabs>
        <w:ind w:left="2520" w:hanging="360"/>
      </w:pPr>
      <w:rPr>
        <w:rFonts w:cs="Times New Roman"/>
      </w:rPr>
    </w:lvl>
    <w:lvl w:ilvl="6">
      <w:start w:val="1"/>
      <w:numFmt w:val="decimal"/>
      <w:lvlText w:val="%2.%3.%4.%5.%6.%7."/>
      <w:lvlJc w:val="left"/>
      <w:pPr>
        <w:tabs>
          <w:tab w:val="num" w:pos="2880"/>
        </w:tabs>
        <w:ind w:left="2880" w:hanging="360"/>
      </w:pPr>
      <w:rPr>
        <w:rFonts w:cs="Times New Roman"/>
      </w:rPr>
    </w:lvl>
    <w:lvl w:ilvl="7">
      <w:start w:val="1"/>
      <w:numFmt w:val="decimal"/>
      <w:lvlText w:val="%2.%3.%4.%5.%6.%7.%8."/>
      <w:lvlJc w:val="left"/>
      <w:pPr>
        <w:tabs>
          <w:tab w:val="num" w:pos="3240"/>
        </w:tabs>
        <w:ind w:left="3240" w:hanging="360"/>
      </w:pPr>
      <w:rPr>
        <w:rFonts w:cs="Times New Roman"/>
      </w:rPr>
    </w:lvl>
    <w:lvl w:ilvl="8">
      <w:start w:val="1"/>
      <w:numFmt w:val="decimal"/>
      <w:lvlText w:val="%2.%3.%4.%5.%6.%7.%8.%9."/>
      <w:lvlJc w:val="left"/>
      <w:pPr>
        <w:tabs>
          <w:tab w:val="num" w:pos="3600"/>
        </w:tabs>
        <w:ind w:left="3600" w:hanging="360"/>
      </w:pPr>
      <w:rPr>
        <w:rFonts w:cs="Times New Roman"/>
      </w:rPr>
    </w:lvl>
  </w:abstractNum>
  <w:abstractNum w:abstractNumId="9">
    <w:nsid w:val="0000000A"/>
    <w:multiLevelType w:val="multilevel"/>
    <w:tmpl w:val="0000000A"/>
    <w:name w:val="WW8Num10"/>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0">
    <w:nsid w:val="0000000B"/>
    <w:multiLevelType w:val="multilevel"/>
    <w:tmpl w:val="0000000B"/>
    <w:name w:val="WW8Num1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nsid w:val="0000000C"/>
    <w:multiLevelType w:val="multilevel"/>
    <w:tmpl w:val="0000000C"/>
    <w:name w:val="WW8Num12"/>
    <w:lvl w:ilvl="0">
      <w:start w:val="1"/>
      <w:numFmt w:val="decimal"/>
      <w:lvlText w:val="%1."/>
      <w:lvlJc w:val="left"/>
      <w:pPr>
        <w:tabs>
          <w:tab w:val="num" w:pos="0"/>
        </w:tabs>
        <w:ind w:left="720" w:hanging="360"/>
      </w:pPr>
      <w:rPr>
        <w:rFonts w:ascii="Symbol" w:hAnsi="Symbol" w:cs="Times New Roman"/>
      </w:rPr>
    </w:lvl>
    <w:lvl w:ilvl="1">
      <w:start w:val="1"/>
      <w:numFmt w:val="lowerLetter"/>
      <w:lvlText w:val="%2."/>
      <w:lvlJc w:val="left"/>
      <w:pPr>
        <w:tabs>
          <w:tab w:val="num" w:pos="1440"/>
        </w:tabs>
        <w:ind w:left="1440" w:hanging="360"/>
      </w:pPr>
      <w:rPr>
        <w:rFonts w:ascii="Symbol" w:hAnsi="Symbol" w:cs="Times New Roman"/>
      </w:rPr>
    </w:lvl>
    <w:lvl w:ilvl="2">
      <w:start w:val="1"/>
      <w:numFmt w:val="lowerRoman"/>
      <w:lvlText w:val="%2.%3."/>
      <w:lvlJc w:val="left"/>
      <w:pPr>
        <w:tabs>
          <w:tab w:val="num" w:pos="2160"/>
        </w:tabs>
        <w:ind w:left="2160" w:hanging="180"/>
      </w:pPr>
      <w:rPr>
        <w:rFonts w:ascii="Symbol" w:hAnsi="Symbol" w:cs="Times New Roman"/>
      </w:rPr>
    </w:lvl>
    <w:lvl w:ilvl="3">
      <w:start w:val="1"/>
      <w:numFmt w:val="decimal"/>
      <w:lvlText w:val="%2.%3.%4."/>
      <w:lvlJc w:val="left"/>
      <w:pPr>
        <w:tabs>
          <w:tab w:val="num" w:pos="2880"/>
        </w:tabs>
        <w:ind w:left="2880" w:hanging="360"/>
      </w:pPr>
      <w:rPr>
        <w:rFonts w:ascii="Symbol" w:hAnsi="Symbol" w:cs="Times New Roman"/>
      </w:rPr>
    </w:lvl>
    <w:lvl w:ilvl="4">
      <w:start w:val="1"/>
      <w:numFmt w:val="lowerLetter"/>
      <w:lvlText w:val="%2.%3.%4.%5."/>
      <w:lvlJc w:val="left"/>
      <w:pPr>
        <w:tabs>
          <w:tab w:val="num" w:pos="3600"/>
        </w:tabs>
        <w:ind w:left="3600" w:hanging="360"/>
      </w:pPr>
      <w:rPr>
        <w:rFonts w:ascii="Symbol" w:hAnsi="Symbol" w:cs="Times New Roman"/>
      </w:rPr>
    </w:lvl>
    <w:lvl w:ilvl="5">
      <w:start w:val="1"/>
      <w:numFmt w:val="lowerRoman"/>
      <w:lvlText w:val="%2.%3.%4.%5.%6."/>
      <w:lvlJc w:val="left"/>
      <w:pPr>
        <w:tabs>
          <w:tab w:val="num" w:pos="4320"/>
        </w:tabs>
        <w:ind w:left="4320" w:hanging="180"/>
      </w:pPr>
      <w:rPr>
        <w:rFonts w:ascii="Symbol" w:hAnsi="Symbol" w:cs="Times New Roman"/>
      </w:rPr>
    </w:lvl>
    <w:lvl w:ilvl="6">
      <w:start w:val="1"/>
      <w:numFmt w:val="decimal"/>
      <w:lvlText w:val="%2.%3.%4.%5.%6.%7."/>
      <w:lvlJc w:val="left"/>
      <w:pPr>
        <w:tabs>
          <w:tab w:val="num" w:pos="5040"/>
        </w:tabs>
        <w:ind w:left="5040" w:hanging="360"/>
      </w:pPr>
      <w:rPr>
        <w:rFonts w:ascii="Symbol" w:hAnsi="Symbol" w:cs="Times New Roman"/>
      </w:rPr>
    </w:lvl>
    <w:lvl w:ilvl="7">
      <w:start w:val="1"/>
      <w:numFmt w:val="lowerLetter"/>
      <w:lvlText w:val="%2.%3.%4.%5.%6.%7.%8."/>
      <w:lvlJc w:val="left"/>
      <w:pPr>
        <w:tabs>
          <w:tab w:val="num" w:pos="5760"/>
        </w:tabs>
        <w:ind w:left="5760" w:hanging="360"/>
      </w:pPr>
      <w:rPr>
        <w:rFonts w:ascii="Symbol" w:hAnsi="Symbol" w:cs="Times New Roman"/>
      </w:rPr>
    </w:lvl>
    <w:lvl w:ilvl="8">
      <w:start w:val="1"/>
      <w:numFmt w:val="lowerRoman"/>
      <w:lvlText w:val="%2.%3.%4.%5.%6.%7.%8.%9."/>
      <w:lvlJc w:val="left"/>
      <w:pPr>
        <w:tabs>
          <w:tab w:val="num" w:pos="6480"/>
        </w:tabs>
        <w:ind w:left="6480" w:hanging="180"/>
      </w:pPr>
      <w:rPr>
        <w:rFonts w:ascii="Symbol" w:hAnsi="Symbol" w:cs="Times New Roman"/>
      </w:rPr>
    </w:lvl>
  </w:abstractNum>
  <w:abstractNum w:abstractNumId="12">
    <w:nsid w:val="0000000D"/>
    <w:multiLevelType w:val="multilevel"/>
    <w:tmpl w:val="0000000D"/>
    <w:name w:val="WW8Num13"/>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OpenSymbol" w:hAnsi="OpenSymbol"/>
        <w:b/>
        <w:i w:val="0"/>
        <w:color w:val="000000"/>
        <w:spacing w:val="10"/>
        <w:sz w:val="20"/>
      </w:rPr>
    </w:lvl>
    <w:lvl w:ilvl="2">
      <w:start w:val="1"/>
      <w:numFmt w:val="bullet"/>
      <w:lvlText w:val="▪"/>
      <w:lvlJc w:val="left"/>
      <w:pPr>
        <w:tabs>
          <w:tab w:val="num" w:pos="1440"/>
        </w:tabs>
        <w:ind w:left="1440" w:hanging="360"/>
      </w:pPr>
      <w:rPr>
        <w:rFonts w:ascii="OpenSymbol" w:hAnsi="OpenSymbol"/>
        <w:b/>
        <w:i w:val="0"/>
        <w:color w:val="000000"/>
        <w:spacing w:val="10"/>
        <w:sz w:val="20"/>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b/>
        <w:i w:val="0"/>
        <w:color w:val="000000"/>
        <w:spacing w:val="10"/>
        <w:sz w:val="20"/>
      </w:rPr>
    </w:lvl>
    <w:lvl w:ilvl="5">
      <w:start w:val="1"/>
      <w:numFmt w:val="bullet"/>
      <w:lvlText w:val="▪"/>
      <w:lvlJc w:val="left"/>
      <w:pPr>
        <w:tabs>
          <w:tab w:val="num" w:pos="2520"/>
        </w:tabs>
        <w:ind w:left="2520" w:hanging="360"/>
      </w:pPr>
      <w:rPr>
        <w:rFonts w:ascii="OpenSymbol" w:hAnsi="OpenSymbol"/>
        <w:b/>
        <w:i w:val="0"/>
        <w:color w:val="000000"/>
        <w:spacing w:val="10"/>
        <w:sz w:val="20"/>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b/>
        <w:i w:val="0"/>
        <w:color w:val="000000"/>
        <w:spacing w:val="10"/>
        <w:sz w:val="20"/>
      </w:rPr>
    </w:lvl>
    <w:lvl w:ilvl="8">
      <w:start w:val="1"/>
      <w:numFmt w:val="bullet"/>
      <w:lvlText w:val="▪"/>
      <w:lvlJc w:val="left"/>
      <w:pPr>
        <w:tabs>
          <w:tab w:val="num" w:pos="3600"/>
        </w:tabs>
        <w:ind w:left="3600" w:hanging="360"/>
      </w:pPr>
      <w:rPr>
        <w:rFonts w:ascii="OpenSymbol" w:hAnsi="OpenSymbol"/>
        <w:b/>
        <w:i w:val="0"/>
        <w:color w:val="000000"/>
        <w:spacing w:val="10"/>
        <w:sz w:val="20"/>
      </w:rPr>
    </w:lvl>
  </w:abstractNum>
  <w:abstractNum w:abstractNumId="13">
    <w:nsid w:val="0000000E"/>
    <w:multiLevelType w:val="multilevel"/>
    <w:tmpl w:val="0000000E"/>
    <w:name w:val="WW8Num14"/>
    <w:lvl w:ilvl="0">
      <w:start w:val="1"/>
      <w:numFmt w:val="bullet"/>
      <w:lvlText w:val=""/>
      <w:lvlJc w:val="left"/>
      <w:pPr>
        <w:tabs>
          <w:tab w:val="num" w:pos="1069"/>
        </w:tabs>
        <w:ind w:left="1069" w:hanging="360"/>
      </w:pPr>
      <w:rPr>
        <w:rFonts w:ascii="Wingdings 2" w:hAnsi="Wingdings 2"/>
      </w:rPr>
    </w:lvl>
    <w:lvl w:ilvl="1">
      <w:start w:val="1"/>
      <w:numFmt w:val="bullet"/>
      <w:lvlText w:val="◦"/>
      <w:lvlJc w:val="left"/>
      <w:pPr>
        <w:tabs>
          <w:tab w:val="num" w:pos="1429"/>
        </w:tabs>
        <w:ind w:left="1429" w:hanging="360"/>
      </w:pPr>
      <w:rPr>
        <w:rFonts w:ascii="OpenSymbol" w:hAnsi="OpenSymbol"/>
      </w:rPr>
    </w:lvl>
    <w:lvl w:ilvl="2">
      <w:start w:val="1"/>
      <w:numFmt w:val="bullet"/>
      <w:lvlText w:val="▪"/>
      <w:lvlJc w:val="left"/>
      <w:pPr>
        <w:tabs>
          <w:tab w:val="num" w:pos="1789"/>
        </w:tabs>
        <w:ind w:left="1789" w:hanging="360"/>
      </w:pPr>
      <w:rPr>
        <w:rFonts w:ascii="OpenSymbol" w:hAnsi="OpenSymbol"/>
      </w:rPr>
    </w:lvl>
    <w:lvl w:ilvl="3">
      <w:start w:val="1"/>
      <w:numFmt w:val="bullet"/>
      <w:lvlText w:val=""/>
      <w:lvlJc w:val="left"/>
      <w:pPr>
        <w:tabs>
          <w:tab w:val="num" w:pos="2149"/>
        </w:tabs>
        <w:ind w:left="2149" w:hanging="360"/>
      </w:pPr>
      <w:rPr>
        <w:rFonts w:ascii="Wingdings 2" w:hAnsi="Wingdings 2"/>
      </w:rPr>
    </w:lvl>
    <w:lvl w:ilvl="4">
      <w:start w:val="1"/>
      <w:numFmt w:val="bullet"/>
      <w:lvlText w:val="◦"/>
      <w:lvlJc w:val="left"/>
      <w:pPr>
        <w:tabs>
          <w:tab w:val="num" w:pos="2509"/>
        </w:tabs>
        <w:ind w:left="2509" w:hanging="360"/>
      </w:pPr>
      <w:rPr>
        <w:rFonts w:ascii="OpenSymbol" w:hAnsi="OpenSymbol"/>
      </w:rPr>
    </w:lvl>
    <w:lvl w:ilvl="5">
      <w:start w:val="1"/>
      <w:numFmt w:val="bullet"/>
      <w:lvlText w:val="▪"/>
      <w:lvlJc w:val="left"/>
      <w:pPr>
        <w:tabs>
          <w:tab w:val="num" w:pos="2869"/>
        </w:tabs>
        <w:ind w:left="2869" w:hanging="360"/>
      </w:pPr>
      <w:rPr>
        <w:rFonts w:ascii="OpenSymbol" w:hAnsi="OpenSymbol"/>
      </w:rPr>
    </w:lvl>
    <w:lvl w:ilvl="6">
      <w:start w:val="1"/>
      <w:numFmt w:val="bullet"/>
      <w:lvlText w:val=""/>
      <w:lvlJc w:val="left"/>
      <w:pPr>
        <w:tabs>
          <w:tab w:val="num" w:pos="3229"/>
        </w:tabs>
        <w:ind w:left="3229" w:hanging="360"/>
      </w:pPr>
      <w:rPr>
        <w:rFonts w:ascii="Wingdings 2" w:hAnsi="Wingdings 2"/>
      </w:rPr>
    </w:lvl>
    <w:lvl w:ilvl="7">
      <w:start w:val="1"/>
      <w:numFmt w:val="bullet"/>
      <w:lvlText w:val="◦"/>
      <w:lvlJc w:val="left"/>
      <w:pPr>
        <w:tabs>
          <w:tab w:val="num" w:pos="3589"/>
        </w:tabs>
        <w:ind w:left="3589" w:hanging="360"/>
      </w:pPr>
      <w:rPr>
        <w:rFonts w:ascii="OpenSymbol" w:hAnsi="OpenSymbol"/>
      </w:rPr>
    </w:lvl>
    <w:lvl w:ilvl="8">
      <w:start w:val="1"/>
      <w:numFmt w:val="bullet"/>
      <w:lvlText w:val="▪"/>
      <w:lvlJc w:val="left"/>
      <w:pPr>
        <w:tabs>
          <w:tab w:val="num" w:pos="3949"/>
        </w:tabs>
        <w:ind w:left="3949" w:hanging="360"/>
      </w:pPr>
      <w:rPr>
        <w:rFonts w:ascii="OpenSymbol" w:hAnsi="OpenSymbol"/>
      </w:rPr>
    </w:lvl>
  </w:abstractNum>
  <w:abstractNum w:abstractNumId="14">
    <w:nsid w:val="0000000F"/>
    <w:multiLevelType w:val="multilevel"/>
    <w:tmpl w:val="0000000F"/>
    <w:name w:val="WW8Num15"/>
    <w:lvl w:ilvl="0">
      <w:start w:val="1"/>
      <w:numFmt w:val="bullet"/>
      <w:lvlText w:val=""/>
      <w:lvlJc w:val="left"/>
      <w:pPr>
        <w:tabs>
          <w:tab w:val="num" w:pos="720"/>
        </w:tabs>
        <w:ind w:left="720" w:hanging="360"/>
      </w:pPr>
      <w:rPr>
        <w:rFonts w:ascii="Wingdings 2" w:hAnsi="Wingdings 2"/>
      </w:rPr>
    </w:lvl>
    <w:lvl w:ilvl="1">
      <w:start w:val="1"/>
      <w:numFmt w:val="bullet"/>
      <w:lvlText w:val="◦"/>
      <w:lvlJc w:val="left"/>
      <w:pPr>
        <w:tabs>
          <w:tab w:val="num" w:pos="1080"/>
        </w:tabs>
        <w:ind w:left="1080" w:hanging="360"/>
      </w:pPr>
      <w:rPr>
        <w:rFonts w:ascii="OpenSymbol" w:hAnsi="OpenSymbol"/>
        <w:b/>
        <w:i w:val="0"/>
        <w:color w:val="000000"/>
        <w:spacing w:val="10"/>
        <w:sz w:val="20"/>
      </w:rPr>
    </w:lvl>
    <w:lvl w:ilvl="2">
      <w:start w:val="1"/>
      <w:numFmt w:val="bullet"/>
      <w:lvlText w:val="▪"/>
      <w:lvlJc w:val="left"/>
      <w:pPr>
        <w:tabs>
          <w:tab w:val="num" w:pos="1440"/>
        </w:tabs>
        <w:ind w:left="1440" w:hanging="360"/>
      </w:pPr>
      <w:rPr>
        <w:rFonts w:ascii="OpenSymbol" w:hAnsi="OpenSymbol"/>
        <w:b/>
        <w:i w:val="0"/>
        <w:color w:val="000000"/>
        <w:spacing w:val="10"/>
        <w:sz w:val="20"/>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b/>
        <w:i w:val="0"/>
        <w:color w:val="000000"/>
        <w:spacing w:val="10"/>
        <w:sz w:val="20"/>
      </w:rPr>
    </w:lvl>
    <w:lvl w:ilvl="5">
      <w:start w:val="1"/>
      <w:numFmt w:val="bullet"/>
      <w:lvlText w:val="▪"/>
      <w:lvlJc w:val="left"/>
      <w:pPr>
        <w:tabs>
          <w:tab w:val="num" w:pos="2520"/>
        </w:tabs>
        <w:ind w:left="2520" w:hanging="360"/>
      </w:pPr>
      <w:rPr>
        <w:rFonts w:ascii="OpenSymbol" w:hAnsi="OpenSymbol"/>
        <w:b/>
        <w:i w:val="0"/>
        <w:color w:val="000000"/>
        <w:spacing w:val="10"/>
        <w:sz w:val="20"/>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b/>
        <w:i w:val="0"/>
        <w:color w:val="000000"/>
        <w:spacing w:val="10"/>
        <w:sz w:val="20"/>
      </w:rPr>
    </w:lvl>
    <w:lvl w:ilvl="8">
      <w:start w:val="1"/>
      <w:numFmt w:val="bullet"/>
      <w:lvlText w:val="▪"/>
      <w:lvlJc w:val="left"/>
      <w:pPr>
        <w:tabs>
          <w:tab w:val="num" w:pos="3600"/>
        </w:tabs>
        <w:ind w:left="3600" w:hanging="360"/>
      </w:pPr>
      <w:rPr>
        <w:rFonts w:ascii="OpenSymbol" w:hAnsi="OpenSymbol"/>
        <w:b/>
        <w:i w:val="0"/>
        <w:color w:val="000000"/>
        <w:spacing w:val="10"/>
        <w:sz w:val="20"/>
      </w:rPr>
    </w:lvl>
  </w:abstractNum>
  <w:abstractNum w:abstractNumId="15">
    <w:nsid w:val="00000010"/>
    <w:multiLevelType w:val="multilevel"/>
    <w:tmpl w:val="00000010"/>
    <w:name w:val="WW8Num16"/>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6">
    <w:nsid w:val="00000011"/>
    <w:multiLevelType w:val="multilevel"/>
    <w:tmpl w:val="00000011"/>
    <w:name w:val="WW8Num17"/>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7">
    <w:nsid w:val="00000012"/>
    <w:multiLevelType w:val="multilevel"/>
    <w:tmpl w:val="00000012"/>
    <w:name w:val="WW8Num18"/>
    <w:lvl w:ilvl="0">
      <w:start w:val="1"/>
      <w:numFmt w:val="decimal"/>
      <w:lvlText w:val="%1."/>
      <w:lvlJc w:val="left"/>
      <w:pPr>
        <w:tabs>
          <w:tab w:val="num" w:pos="720"/>
        </w:tabs>
        <w:ind w:left="720" w:hanging="360"/>
      </w:pPr>
      <w:rPr>
        <w:rFonts w:ascii="Symbol" w:hAnsi="Symbol" w:cs="Times New Roman"/>
      </w:rPr>
    </w:lvl>
    <w:lvl w:ilvl="1">
      <w:start w:val="1"/>
      <w:numFmt w:val="decimal"/>
      <w:lvlText w:val="%2."/>
      <w:lvlJc w:val="left"/>
      <w:pPr>
        <w:tabs>
          <w:tab w:val="num" w:pos="1440"/>
        </w:tabs>
        <w:ind w:left="1440" w:hanging="360"/>
      </w:pPr>
      <w:rPr>
        <w:rFonts w:ascii="Symbol" w:hAnsi="Symbol" w:cs="Times New Roman"/>
      </w:rPr>
    </w:lvl>
    <w:lvl w:ilvl="2">
      <w:start w:val="1"/>
      <w:numFmt w:val="decimal"/>
      <w:lvlText w:val="%3."/>
      <w:lvlJc w:val="left"/>
      <w:pPr>
        <w:tabs>
          <w:tab w:val="num" w:pos="2160"/>
        </w:tabs>
        <w:ind w:left="2160" w:hanging="360"/>
      </w:pPr>
      <w:rPr>
        <w:rFonts w:ascii="Symbol" w:hAnsi="Symbol" w:cs="Times New Roman"/>
      </w:rPr>
    </w:lvl>
    <w:lvl w:ilvl="3">
      <w:start w:val="1"/>
      <w:numFmt w:val="decimal"/>
      <w:lvlText w:val="%4."/>
      <w:lvlJc w:val="left"/>
      <w:pPr>
        <w:tabs>
          <w:tab w:val="num" w:pos="2880"/>
        </w:tabs>
        <w:ind w:left="2880" w:hanging="360"/>
      </w:pPr>
      <w:rPr>
        <w:rFonts w:ascii="Symbol" w:hAnsi="Symbol" w:cs="Times New Roman"/>
      </w:rPr>
    </w:lvl>
    <w:lvl w:ilvl="4">
      <w:start w:val="1"/>
      <w:numFmt w:val="decimal"/>
      <w:lvlText w:val="%5."/>
      <w:lvlJc w:val="left"/>
      <w:pPr>
        <w:tabs>
          <w:tab w:val="num" w:pos="3600"/>
        </w:tabs>
        <w:ind w:left="3600" w:hanging="360"/>
      </w:pPr>
      <w:rPr>
        <w:rFonts w:ascii="Symbol" w:hAnsi="Symbol" w:cs="Times New Roman"/>
      </w:rPr>
    </w:lvl>
    <w:lvl w:ilvl="5">
      <w:start w:val="1"/>
      <w:numFmt w:val="decimal"/>
      <w:lvlText w:val="%6."/>
      <w:lvlJc w:val="left"/>
      <w:pPr>
        <w:tabs>
          <w:tab w:val="num" w:pos="4320"/>
        </w:tabs>
        <w:ind w:left="4320" w:hanging="360"/>
      </w:pPr>
      <w:rPr>
        <w:rFonts w:ascii="Symbol" w:hAnsi="Symbol" w:cs="Times New Roman"/>
      </w:rPr>
    </w:lvl>
    <w:lvl w:ilvl="6">
      <w:start w:val="1"/>
      <w:numFmt w:val="decimal"/>
      <w:lvlText w:val="%7."/>
      <w:lvlJc w:val="left"/>
      <w:pPr>
        <w:tabs>
          <w:tab w:val="num" w:pos="5040"/>
        </w:tabs>
        <w:ind w:left="5040" w:hanging="360"/>
      </w:pPr>
      <w:rPr>
        <w:rFonts w:ascii="Symbol" w:hAnsi="Symbol" w:cs="Times New Roman"/>
      </w:rPr>
    </w:lvl>
    <w:lvl w:ilvl="7">
      <w:start w:val="1"/>
      <w:numFmt w:val="decimal"/>
      <w:lvlText w:val="%8."/>
      <w:lvlJc w:val="left"/>
      <w:pPr>
        <w:tabs>
          <w:tab w:val="num" w:pos="5760"/>
        </w:tabs>
        <w:ind w:left="5760" w:hanging="360"/>
      </w:pPr>
      <w:rPr>
        <w:rFonts w:ascii="Symbol" w:hAnsi="Symbol" w:cs="Times New Roman"/>
      </w:rPr>
    </w:lvl>
    <w:lvl w:ilvl="8">
      <w:start w:val="1"/>
      <w:numFmt w:val="decimal"/>
      <w:lvlText w:val="%9."/>
      <w:lvlJc w:val="left"/>
      <w:pPr>
        <w:tabs>
          <w:tab w:val="num" w:pos="6480"/>
        </w:tabs>
        <w:ind w:left="6480" w:hanging="360"/>
      </w:pPr>
      <w:rPr>
        <w:rFonts w:ascii="Symbol" w:hAnsi="Symbol" w:cs="Times New Roman"/>
      </w:rPr>
    </w:lvl>
  </w:abstractNum>
  <w:abstractNum w:abstractNumId="18">
    <w:nsid w:val="00000013"/>
    <w:multiLevelType w:val="singleLevel"/>
    <w:tmpl w:val="00000013"/>
    <w:name w:val="WW8Num20"/>
    <w:lvl w:ilvl="0">
      <w:start w:val="1"/>
      <w:numFmt w:val="bullet"/>
      <w:lvlText w:val=""/>
      <w:lvlJc w:val="left"/>
      <w:pPr>
        <w:tabs>
          <w:tab w:val="num" w:pos="360"/>
        </w:tabs>
        <w:ind w:left="360" w:hanging="360"/>
      </w:pPr>
      <w:rPr>
        <w:rFonts w:ascii="Wingdings" w:hAnsi="Wingdings"/>
      </w:rPr>
    </w:lvl>
  </w:abstractNum>
  <w:abstractNum w:abstractNumId="19">
    <w:nsid w:val="00000014"/>
    <w:multiLevelType w:val="singleLevel"/>
    <w:tmpl w:val="00000014"/>
    <w:name w:val="WW8Num21"/>
    <w:lvl w:ilvl="0">
      <w:start w:val="1"/>
      <w:numFmt w:val="bullet"/>
      <w:lvlText w:val=""/>
      <w:lvlJc w:val="left"/>
      <w:pPr>
        <w:tabs>
          <w:tab w:val="num" w:pos="720"/>
        </w:tabs>
        <w:ind w:left="720" w:hanging="360"/>
      </w:pPr>
      <w:rPr>
        <w:rFonts w:ascii="Wingdings" w:hAnsi="Wingdings"/>
        <w:sz w:val="20"/>
      </w:rPr>
    </w:lvl>
  </w:abstractNum>
  <w:abstractNum w:abstractNumId="20">
    <w:nsid w:val="00000015"/>
    <w:multiLevelType w:val="multilevel"/>
    <w:tmpl w:val="00000015"/>
    <w:name w:val="WWNum4"/>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21">
    <w:nsid w:val="00000016"/>
    <w:multiLevelType w:val="multilevel"/>
    <w:tmpl w:val="00000016"/>
    <w:name w:val="WWNum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2">
    <w:nsid w:val="00AF645E"/>
    <w:multiLevelType w:val="hybridMultilevel"/>
    <w:tmpl w:val="7CC61698"/>
    <w:name w:val="WW8Num6"/>
    <w:lvl w:ilvl="0" w:tplc="5DA4CECC">
      <w:start w:val="1"/>
      <w:numFmt w:val="bullet"/>
      <w:lvlText w:val=""/>
      <w:lvlJc w:val="left"/>
      <w:pPr>
        <w:tabs>
          <w:tab w:val="num" w:pos="720"/>
        </w:tabs>
        <w:ind w:left="720" w:hanging="360"/>
      </w:pPr>
      <w:rPr>
        <w:rFonts w:ascii="Symbol" w:hAnsi="Symbol" w:hint="default"/>
      </w:rPr>
    </w:lvl>
    <w:lvl w:ilvl="1" w:tplc="FE56DF2E" w:tentative="1">
      <w:start w:val="1"/>
      <w:numFmt w:val="bullet"/>
      <w:lvlText w:val="o"/>
      <w:lvlJc w:val="left"/>
      <w:pPr>
        <w:tabs>
          <w:tab w:val="num" w:pos="1440"/>
        </w:tabs>
        <w:ind w:left="1440" w:hanging="360"/>
      </w:pPr>
      <w:rPr>
        <w:rFonts w:ascii="Courier New" w:hAnsi="Courier New" w:hint="default"/>
      </w:rPr>
    </w:lvl>
    <w:lvl w:ilvl="2" w:tplc="8E40B974" w:tentative="1">
      <w:start w:val="1"/>
      <w:numFmt w:val="bullet"/>
      <w:lvlText w:val=""/>
      <w:lvlJc w:val="left"/>
      <w:pPr>
        <w:tabs>
          <w:tab w:val="num" w:pos="2160"/>
        </w:tabs>
        <w:ind w:left="2160" w:hanging="360"/>
      </w:pPr>
      <w:rPr>
        <w:rFonts w:ascii="Wingdings" w:hAnsi="Wingdings" w:hint="default"/>
      </w:rPr>
    </w:lvl>
    <w:lvl w:ilvl="3" w:tplc="25966906" w:tentative="1">
      <w:start w:val="1"/>
      <w:numFmt w:val="bullet"/>
      <w:lvlText w:val=""/>
      <w:lvlJc w:val="left"/>
      <w:pPr>
        <w:tabs>
          <w:tab w:val="num" w:pos="2880"/>
        </w:tabs>
        <w:ind w:left="2880" w:hanging="360"/>
      </w:pPr>
      <w:rPr>
        <w:rFonts w:ascii="Symbol" w:hAnsi="Symbol" w:hint="default"/>
      </w:rPr>
    </w:lvl>
    <w:lvl w:ilvl="4" w:tplc="6D76D1E0" w:tentative="1">
      <w:start w:val="1"/>
      <w:numFmt w:val="bullet"/>
      <w:lvlText w:val="o"/>
      <w:lvlJc w:val="left"/>
      <w:pPr>
        <w:tabs>
          <w:tab w:val="num" w:pos="3600"/>
        </w:tabs>
        <w:ind w:left="3600" w:hanging="360"/>
      </w:pPr>
      <w:rPr>
        <w:rFonts w:ascii="Courier New" w:hAnsi="Courier New" w:hint="default"/>
      </w:rPr>
    </w:lvl>
    <w:lvl w:ilvl="5" w:tplc="089EF42E" w:tentative="1">
      <w:start w:val="1"/>
      <w:numFmt w:val="bullet"/>
      <w:lvlText w:val=""/>
      <w:lvlJc w:val="left"/>
      <w:pPr>
        <w:tabs>
          <w:tab w:val="num" w:pos="4320"/>
        </w:tabs>
        <w:ind w:left="4320" w:hanging="360"/>
      </w:pPr>
      <w:rPr>
        <w:rFonts w:ascii="Wingdings" w:hAnsi="Wingdings" w:hint="default"/>
      </w:rPr>
    </w:lvl>
    <w:lvl w:ilvl="6" w:tplc="269EEC92" w:tentative="1">
      <w:start w:val="1"/>
      <w:numFmt w:val="bullet"/>
      <w:lvlText w:val=""/>
      <w:lvlJc w:val="left"/>
      <w:pPr>
        <w:tabs>
          <w:tab w:val="num" w:pos="5040"/>
        </w:tabs>
        <w:ind w:left="5040" w:hanging="360"/>
      </w:pPr>
      <w:rPr>
        <w:rFonts w:ascii="Symbol" w:hAnsi="Symbol" w:hint="default"/>
      </w:rPr>
    </w:lvl>
    <w:lvl w:ilvl="7" w:tplc="3B6AAF3C" w:tentative="1">
      <w:start w:val="1"/>
      <w:numFmt w:val="bullet"/>
      <w:lvlText w:val="o"/>
      <w:lvlJc w:val="left"/>
      <w:pPr>
        <w:tabs>
          <w:tab w:val="num" w:pos="5760"/>
        </w:tabs>
        <w:ind w:left="5760" w:hanging="360"/>
      </w:pPr>
      <w:rPr>
        <w:rFonts w:ascii="Courier New" w:hAnsi="Courier New" w:hint="default"/>
      </w:rPr>
    </w:lvl>
    <w:lvl w:ilvl="8" w:tplc="12A81FCA" w:tentative="1">
      <w:start w:val="1"/>
      <w:numFmt w:val="bullet"/>
      <w:lvlText w:val=""/>
      <w:lvlJc w:val="left"/>
      <w:pPr>
        <w:tabs>
          <w:tab w:val="num" w:pos="6480"/>
        </w:tabs>
        <w:ind w:left="6480" w:hanging="360"/>
      </w:pPr>
      <w:rPr>
        <w:rFonts w:ascii="Wingdings" w:hAnsi="Wingdings" w:hint="default"/>
      </w:rPr>
    </w:lvl>
  </w:abstractNum>
  <w:abstractNum w:abstractNumId="23">
    <w:nsid w:val="023147BB"/>
    <w:multiLevelType w:val="hybridMultilevel"/>
    <w:tmpl w:val="2C029926"/>
    <w:lvl w:ilvl="0" w:tplc="04090001">
      <w:start w:val="3"/>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04F844BF"/>
    <w:multiLevelType w:val="hybridMultilevel"/>
    <w:tmpl w:val="25DE3002"/>
    <w:lvl w:ilvl="0" w:tplc="015C903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055549BA"/>
    <w:multiLevelType w:val="hybridMultilevel"/>
    <w:tmpl w:val="7340E4A0"/>
    <w:lvl w:ilvl="0" w:tplc="04090001">
      <w:start w:val="1"/>
      <w:numFmt w:val="bullet"/>
      <w:lvlText w:val=""/>
      <w:lvlJc w:val="left"/>
      <w:pPr>
        <w:tabs>
          <w:tab w:val="num" w:pos="720"/>
        </w:tabs>
        <w:ind w:left="720" w:hanging="360"/>
      </w:pPr>
      <w:rPr>
        <w:rFonts w:ascii="Symbol" w:hAnsi="Symbol" w:hint="default"/>
        <w:color w:val="auto"/>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0F346D2F"/>
    <w:multiLevelType w:val="hybridMultilevel"/>
    <w:tmpl w:val="F1C0F4C6"/>
    <w:lvl w:ilvl="0" w:tplc="E1C4D0E4">
      <w:start w:val="1"/>
      <w:numFmt w:val="decimal"/>
      <w:lvlText w:val="%1."/>
      <w:lvlJc w:val="left"/>
      <w:pPr>
        <w:tabs>
          <w:tab w:val="num" w:pos="720"/>
        </w:tabs>
        <w:ind w:left="720" w:hanging="360"/>
      </w:pPr>
      <w:rPr>
        <w:rFonts w:cs="Times New Roman"/>
      </w:rPr>
    </w:lvl>
    <w:lvl w:ilvl="1" w:tplc="6DDCED6C" w:tentative="1">
      <w:start w:val="1"/>
      <w:numFmt w:val="decimal"/>
      <w:lvlText w:val="%2."/>
      <w:lvlJc w:val="left"/>
      <w:pPr>
        <w:tabs>
          <w:tab w:val="num" w:pos="1440"/>
        </w:tabs>
        <w:ind w:left="1440" w:hanging="360"/>
      </w:pPr>
      <w:rPr>
        <w:rFonts w:cs="Times New Roman"/>
      </w:rPr>
    </w:lvl>
    <w:lvl w:ilvl="2" w:tplc="0CDEEB0A" w:tentative="1">
      <w:start w:val="1"/>
      <w:numFmt w:val="decimal"/>
      <w:lvlText w:val="%3."/>
      <w:lvlJc w:val="left"/>
      <w:pPr>
        <w:tabs>
          <w:tab w:val="num" w:pos="2160"/>
        </w:tabs>
        <w:ind w:left="2160" w:hanging="360"/>
      </w:pPr>
      <w:rPr>
        <w:rFonts w:cs="Times New Roman"/>
      </w:rPr>
    </w:lvl>
    <w:lvl w:ilvl="3" w:tplc="7C2870B0" w:tentative="1">
      <w:start w:val="1"/>
      <w:numFmt w:val="decimal"/>
      <w:lvlText w:val="%4."/>
      <w:lvlJc w:val="left"/>
      <w:pPr>
        <w:tabs>
          <w:tab w:val="num" w:pos="2880"/>
        </w:tabs>
        <w:ind w:left="2880" w:hanging="360"/>
      </w:pPr>
      <w:rPr>
        <w:rFonts w:cs="Times New Roman"/>
      </w:rPr>
    </w:lvl>
    <w:lvl w:ilvl="4" w:tplc="A09E74E2" w:tentative="1">
      <w:start w:val="1"/>
      <w:numFmt w:val="decimal"/>
      <w:lvlText w:val="%5."/>
      <w:lvlJc w:val="left"/>
      <w:pPr>
        <w:tabs>
          <w:tab w:val="num" w:pos="3600"/>
        </w:tabs>
        <w:ind w:left="3600" w:hanging="360"/>
      </w:pPr>
      <w:rPr>
        <w:rFonts w:cs="Times New Roman"/>
      </w:rPr>
    </w:lvl>
    <w:lvl w:ilvl="5" w:tplc="84BA44D8" w:tentative="1">
      <w:start w:val="1"/>
      <w:numFmt w:val="decimal"/>
      <w:lvlText w:val="%6."/>
      <w:lvlJc w:val="left"/>
      <w:pPr>
        <w:tabs>
          <w:tab w:val="num" w:pos="4320"/>
        </w:tabs>
        <w:ind w:left="4320" w:hanging="360"/>
      </w:pPr>
      <w:rPr>
        <w:rFonts w:cs="Times New Roman"/>
      </w:rPr>
    </w:lvl>
    <w:lvl w:ilvl="6" w:tplc="97C86166" w:tentative="1">
      <w:start w:val="1"/>
      <w:numFmt w:val="decimal"/>
      <w:lvlText w:val="%7."/>
      <w:lvlJc w:val="left"/>
      <w:pPr>
        <w:tabs>
          <w:tab w:val="num" w:pos="5040"/>
        </w:tabs>
        <w:ind w:left="5040" w:hanging="360"/>
      </w:pPr>
      <w:rPr>
        <w:rFonts w:cs="Times New Roman"/>
      </w:rPr>
    </w:lvl>
    <w:lvl w:ilvl="7" w:tplc="DAD25034" w:tentative="1">
      <w:start w:val="1"/>
      <w:numFmt w:val="decimal"/>
      <w:lvlText w:val="%8."/>
      <w:lvlJc w:val="left"/>
      <w:pPr>
        <w:tabs>
          <w:tab w:val="num" w:pos="5760"/>
        </w:tabs>
        <w:ind w:left="5760" w:hanging="360"/>
      </w:pPr>
      <w:rPr>
        <w:rFonts w:cs="Times New Roman"/>
      </w:rPr>
    </w:lvl>
    <w:lvl w:ilvl="8" w:tplc="592C7334" w:tentative="1">
      <w:start w:val="1"/>
      <w:numFmt w:val="decimal"/>
      <w:lvlText w:val="%9."/>
      <w:lvlJc w:val="left"/>
      <w:pPr>
        <w:tabs>
          <w:tab w:val="num" w:pos="6480"/>
        </w:tabs>
        <w:ind w:left="6480" w:hanging="360"/>
      </w:pPr>
      <w:rPr>
        <w:rFonts w:cs="Times New Roman"/>
      </w:rPr>
    </w:lvl>
  </w:abstractNum>
  <w:abstractNum w:abstractNumId="27">
    <w:nsid w:val="10D20898"/>
    <w:multiLevelType w:val="hybridMultilevel"/>
    <w:tmpl w:val="FF6A111E"/>
    <w:lvl w:ilvl="0" w:tplc="9170FF8C">
      <w:start w:val="19"/>
      <w:numFmt w:val="bullet"/>
      <w:lvlText w:val="-"/>
      <w:lvlJc w:val="left"/>
      <w:pPr>
        <w:tabs>
          <w:tab w:val="num" w:pos="405"/>
        </w:tabs>
        <w:ind w:left="405" w:hanging="360"/>
      </w:pPr>
      <w:rPr>
        <w:rFonts w:ascii="Franklin Gothic Book" w:eastAsia="Times New Roman" w:hAnsi="Franklin Gothic Book" w:hint="default"/>
      </w:rPr>
    </w:lvl>
    <w:lvl w:ilvl="1" w:tplc="04090003" w:tentative="1">
      <w:start w:val="1"/>
      <w:numFmt w:val="bullet"/>
      <w:lvlText w:val="o"/>
      <w:lvlJc w:val="left"/>
      <w:pPr>
        <w:tabs>
          <w:tab w:val="num" w:pos="1125"/>
        </w:tabs>
        <w:ind w:left="1125" w:hanging="360"/>
      </w:pPr>
      <w:rPr>
        <w:rFonts w:ascii="Courier New" w:hAnsi="Courier New" w:hint="default"/>
      </w:rPr>
    </w:lvl>
    <w:lvl w:ilvl="2" w:tplc="04090005" w:tentative="1">
      <w:start w:val="1"/>
      <w:numFmt w:val="bullet"/>
      <w:lvlText w:val=""/>
      <w:lvlJc w:val="left"/>
      <w:pPr>
        <w:tabs>
          <w:tab w:val="num" w:pos="1845"/>
        </w:tabs>
        <w:ind w:left="1845" w:hanging="360"/>
      </w:pPr>
      <w:rPr>
        <w:rFonts w:ascii="Wingdings" w:hAnsi="Wingdings" w:hint="default"/>
      </w:rPr>
    </w:lvl>
    <w:lvl w:ilvl="3" w:tplc="04090001" w:tentative="1">
      <w:start w:val="1"/>
      <w:numFmt w:val="bullet"/>
      <w:lvlText w:val=""/>
      <w:lvlJc w:val="left"/>
      <w:pPr>
        <w:tabs>
          <w:tab w:val="num" w:pos="2565"/>
        </w:tabs>
        <w:ind w:left="2565" w:hanging="360"/>
      </w:pPr>
      <w:rPr>
        <w:rFonts w:ascii="Symbol" w:hAnsi="Symbol" w:hint="default"/>
      </w:rPr>
    </w:lvl>
    <w:lvl w:ilvl="4" w:tplc="04090003" w:tentative="1">
      <w:start w:val="1"/>
      <w:numFmt w:val="bullet"/>
      <w:lvlText w:val="o"/>
      <w:lvlJc w:val="left"/>
      <w:pPr>
        <w:tabs>
          <w:tab w:val="num" w:pos="3285"/>
        </w:tabs>
        <w:ind w:left="3285" w:hanging="360"/>
      </w:pPr>
      <w:rPr>
        <w:rFonts w:ascii="Courier New" w:hAnsi="Courier New" w:hint="default"/>
      </w:rPr>
    </w:lvl>
    <w:lvl w:ilvl="5" w:tplc="04090005" w:tentative="1">
      <w:start w:val="1"/>
      <w:numFmt w:val="bullet"/>
      <w:lvlText w:val=""/>
      <w:lvlJc w:val="left"/>
      <w:pPr>
        <w:tabs>
          <w:tab w:val="num" w:pos="4005"/>
        </w:tabs>
        <w:ind w:left="4005" w:hanging="360"/>
      </w:pPr>
      <w:rPr>
        <w:rFonts w:ascii="Wingdings" w:hAnsi="Wingdings" w:hint="default"/>
      </w:rPr>
    </w:lvl>
    <w:lvl w:ilvl="6" w:tplc="04090001" w:tentative="1">
      <w:start w:val="1"/>
      <w:numFmt w:val="bullet"/>
      <w:lvlText w:val=""/>
      <w:lvlJc w:val="left"/>
      <w:pPr>
        <w:tabs>
          <w:tab w:val="num" w:pos="4725"/>
        </w:tabs>
        <w:ind w:left="4725" w:hanging="360"/>
      </w:pPr>
      <w:rPr>
        <w:rFonts w:ascii="Symbol" w:hAnsi="Symbol" w:hint="default"/>
      </w:rPr>
    </w:lvl>
    <w:lvl w:ilvl="7" w:tplc="04090003" w:tentative="1">
      <w:start w:val="1"/>
      <w:numFmt w:val="bullet"/>
      <w:lvlText w:val="o"/>
      <w:lvlJc w:val="left"/>
      <w:pPr>
        <w:tabs>
          <w:tab w:val="num" w:pos="5445"/>
        </w:tabs>
        <w:ind w:left="5445" w:hanging="360"/>
      </w:pPr>
      <w:rPr>
        <w:rFonts w:ascii="Courier New" w:hAnsi="Courier New" w:hint="default"/>
      </w:rPr>
    </w:lvl>
    <w:lvl w:ilvl="8" w:tplc="04090005" w:tentative="1">
      <w:start w:val="1"/>
      <w:numFmt w:val="bullet"/>
      <w:lvlText w:val=""/>
      <w:lvlJc w:val="left"/>
      <w:pPr>
        <w:tabs>
          <w:tab w:val="num" w:pos="6165"/>
        </w:tabs>
        <w:ind w:left="6165" w:hanging="360"/>
      </w:pPr>
      <w:rPr>
        <w:rFonts w:ascii="Wingdings" w:hAnsi="Wingdings" w:hint="default"/>
      </w:rPr>
    </w:lvl>
  </w:abstractNum>
  <w:abstractNum w:abstractNumId="28">
    <w:nsid w:val="146A606B"/>
    <w:multiLevelType w:val="hybridMultilevel"/>
    <w:tmpl w:val="54D84406"/>
    <w:lvl w:ilvl="0" w:tplc="FFACFC34">
      <w:start w:val="1"/>
      <w:numFmt w:val="lowerLetter"/>
      <w:lvlText w:val="(%1)"/>
      <w:lvlJc w:val="left"/>
      <w:pPr>
        <w:ind w:left="1065" w:hanging="360"/>
      </w:pPr>
      <w:rPr>
        <w:rFonts w:cs="Times New Roman" w:hint="default"/>
      </w:rPr>
    </w:lvl>
    <w:lvl w:ilvl="1" w:tplc="04090003" w:tentative="1">
      <w:start w:val="1"/>
      <w:numFmt w:val="lowerLetter"/>
      <w:lvlText w:val="%2."/>
      <w:lvlJc w:val="left"/>
      <w:pPr>
        <w:ind w:left="1785" w:hanging="360"/>
      </w:pPr>
      <w:rPr>
        <w:rFonts w:cs="Times New Roman"/>
      </w:rPr>
    </w:lvl>
    <w:lvl w:ilvl="2" w:tplc="04090005" w:tentative="1">
      <w:start w:val="1"/>
      <w:numFmt w:val="lowerRoman"/>
      <w:lvlText w:val="%3."/>
      <w:lvlJc w:val="right"/>
      <w:pPr>
        <w:ind w:left="2505" w:hanging="180"/>
      </w:pPr>
      <w:rPr>
        <w:rFonts w:cs="Times New Roman"/>
      </w:rPr>
    </w:lvl>
    <w:lvl w:ilvl="3" w:tplc="04090001" w:tentative="1">
      <w:start w:val="1"/>
      <w:numFmt w:val="decimal"/>
      <w:lvlText w:val="%4."/>
      <w:lvlJc w:val="left"/>
      <w:pPr>
        <w:ind w:left="3225" w:hanging="360"/>
      </w:pPr>
      <w:rPr>
        <w:rFonts w:cs="Times New Roman"/>
      </w:rPr>
    </w:lvl>
    <w:lvl w:ilvl="4" w:tplc="04090003" w:tentative="1">
      <w:start w:val="1"/>
      <w:numFmt w:val="lowerLetter"/>
      <w:lvlText w:val="%5."/>
      <w:lvlJc w:val="left"/>
      <w:pPr>
        <w:ind w:left="3945" w:hanging="360"/>
      </w:pPr>
      <w:rPr>
        <w:rFonts w:cs="Times New Roman"/>
      </w:rPr>
    </w:lvl>
    <w:lvl w:ilvl="5" w:tplc="04090005" w:tentative="1">
      <w:start w:val="1"/>
      <w:numFmt w:val="lowerRoman"/>
      <w:lvlText w:val="%6."/>
      <w:lvlJc w:val="right"/>
      <w:pPr>
        <w:ind w:left="4665" w:hanging="180"/>
      </w:pPr>
      <w:rPr>
        <w:rFonts w:cs="Times New Roman"/>
      </w:rPr>
    </w:lvl>
    <w:lvl w:ilvl="6" w:tplc="04090001" w:tentative="1">
      <w:start w:val="1"/>
      <w:numFmt w:val="decimal"/>
      <w:lvlText w:val="%7."/>
      <w:lvlJc w:val="left"/>
      <w:pPr>
        <w:ind w:left="5385" w:hanging="360"/>
      </w:pPr>
      <w:rPr>
        <w:rFonts w:cs="Times New Roman"/>
      </w:rPr>
    </w:lvl>
    <w:lvl w:ilvl="7" w:tplc="04090003" w:tentative="1">
      <w:start w:val="1"/>
      <w:numFmt w:val="lowerLetter"/>
      <w:lvlText w:val="%8."/>
      <w:lvlJc w:val="left"/>
      <w:pPr>
        <w:ind w:left="6105" w:hanging="360"/>
      </w:pPr>
      <w:rPr>
        <w:rFonts w:cs="Times New Roman"/>
      </w:rPr>
    </w:lvl>
    <w:lvl w:ilvl="8" w:tplc="04090005" w:tentative="1">
      <w:start w:val="1"/>
      <w:numFmt w:val="lowerRoman"/>
      <w:lvlText w:val="%9."/>
      <w:lvlJc w:val="right"/>
      <w:pPr>
        <w:ind w:left="6825" w:hanging="180"/>
      </w:pPr>
      <w:rPr>
        <w:rFonts w:cs="Times New Roman"/>
      </w:rPr>
    </w:lvl>
  </w:abstractNum>
  <w:abstractNum w:abstractNumId="29">
    <w:nsid w:val="167B2689"/>
    <w:multiLevelType w:val="multilevel"/>
    <w:tmpl w:val="00000002"/>
    <w:lvl w:ilvl="0">
      <w:start w:val="1"/>
      <w:numFmt w:val="bullet"/>
      <w:lvlText w:val=""/>
      <w:lvlJc w:val="left"/>
      <w:pPr>
        <w:tabs>
          <w:tab w:val="num" w:pos="360"/>
        </w:tabs>
        <w:ind w:left="360" w:hanging="360"/>
      </w:pPr>
      <w:rPr>
        <w:rFonts w:ascii="Wingdings" w:hAnsi="Wingdings"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0">
    <w:nsid w:val="17636C60"/>
    <w:multiLevelType w:val="hybridMultilevel"/>
    <w:tmpl w:val="F738E63C"/>
    <w:lvl w:ilvl="0" w:tplc="21645CFA">
      <w:start w:val="1"/>
      <w:numFmt w:val="decimal"/>
      <w:lvlText w:val="%1."/>
      <w:lvlJc w:val="left"/>
      <w:pPr>
        <w:tabs>
          <w:tab w:val="num" w:pos="720"/>
        </w:tabs>
        <w:ind w:left="720" w:hanging="360"/>
      </w:pPr>
      <w:rPr>
        <w:rFonts w:cs="Times New Roman"/>
      </w:rPr>
    </w:lvl>
    <w:lvl w:ilvl="1" w:tplc="78A4A740" w:tentative="1">
      <w:start w:val="1"/>
      <w:numFmt w:val="decimal"/>
      <w:lvlText w:val="%2."/>
      <w:lvlJc w:val="left"/>
      <w:pPr>
        <w:tabs>
          <w:tab w:val="num" w:pos="1440"/>
        </w:tabs>
        <w:ind w:left="1440" w:hanging="360"/>
      </w:pPr>
      <w:rPr>
        <w:rFonts w:cs="Times New Roman"/>
      </w:rPr>
    </w:lvl>
    <w:lvl w:ilvl="2" w:tplc="B40CB59A" w:tentative="1">
      <w:start w:val="1"/>
      <w:numFmt w:val="decimal"/>
      <w:lvlText w:val="%3."/>
      <w:lvlJc w:val="left"/>
      <w:pPr>
        <w:tabs>
          <w:tab w:val="num" w:pos="2160"/>
        </w:tabs>
        <w:ind w:left="2160" w:hanging="360"/>
      </w:pPr>
      <w:rPr>
        <w:rFonts w:cs="Times New Roman"/>
      </w:rPr>
    </w:lvl>
    <w:lvl w:ilvl="3" w:tplc="4E581D38" w:tentative="1">
      <w:start w:val="1"/>
      <w:numFmt w:val="decimal"/>
      <w:lvlText w:val="%4."/>
      <w:lvlJc w:val="left"/>
      <w:pPr>
        <w:tabs>
          <w:tab w:val="num" w:pos="2880"/>
        </w:tabs>
        <w:ind w:left="2880" w:hanging="360"/>
      </w:pPr>
      <w:rPr>
        <w:rFonts w:cs="Times New Roman"/>
      </w:rPr>
    </w:lvl>
    <w:lvl w:ilvl="4" w:tplc="63064782" w:tentative="1">
      <w:start w:val="1"/>
      <w:numFmt w:val="decimal"/>
      <w:lvlText w:val="%5."/>
      <w:lvlJc w:val="left"/>
      <w:pPr>
        <w:tabs>
          <w:tab w:val="num" w:pos="3600"/>
        </w:tabs>
        <w:ind w:left="3600" w:hanging="360"/>
      </w:pPr>
      <w:rPr>
        <w:rFonts w:cs="Times New Roman"/>
      </w:rPr>
    </w:lvl>
    <w:lvl w:ilvl="5" w:tplc="D58CF7C4" w:tentative="1">
      <w:start w:val="1"/>
      <w:numFmt w:val="decimal"/>
      <w:lvlText w:val="%6."/>
      <w:lvlJc w:val="left"/>
      <w:pPr>
        <w:tabs>
          <w:tab w:val="num" w:pos="4320"/>
        </w:tabs>
        <w:ind w:left="4320" w:hanging="360"/>
      </w:pPr>
      <w:rPr>
        <w:rFonts w:cs="Times New Roman"/>
      </w:rPr>
    </w:lvl>
    <w:lvl w:ilvl="6" w:tplc="A33E085C" w:tentative="1">
      <w:start w:val="1"/>
      <w:numFmt w:val="decimal"/>
      <w:lvlText w:val="%7."/>
      <w:lvlJc w:val="left"/>
      <w:pPr>
        <w:tabs>
          <w:tab w:val="num" w:pos="5040"/>
        </w:tabs>
        <w:ind w:left="5040" w:hanging="360"/>
      </w:pPr>
      <w:rPr>
        <w:rFonts w:cs="Times New Roman"/>
      </w:rPr>
    </w:lvl>
    <w:lvl w:ilvl="7" w:tplc="2B164058" w:tentative="1">
      <w:start w:val="1"/>
      <w:numFmt w:val="decimal"/>
      <w:lvlText w:val="%8."/>
      <w:lvlJc w:val="left"/>
      <w:pPr>
        <w:tabs>
          <w:tab w:val="num" w:pos="5760"/>
        </w:tabs>
        <w:ind w:left="5760" w:hanging="360"/>
      </w:pPr>
      <w:rPr>
        <w:rFonts w:cs="Times New Roman"/>
      </w:rPr>
    </w:lvl>
    <w:lvl w:ilvl="8" w:tplc="E95E6D58" w:tentative="1">
      <w:start w:val="1"/>
      <w:numFmt w:val="decimal"/>
      <w:lvlText w:val="%9."/>
      <w:lvlJc w:val="left"/>
      <w:pPr>
        <w:tabs>
          <w:tab w:val="num" w:pos="6480"/>
        </w:tabs>
        <w:ind w:left="6480" w:hanging="360"/>
      </w:pPr>
      <w:rPr>
        <w:rFonts w:cs="Times New Roman"/>
      </w:rPr>
    </w:lvl>
  </w:abstractNum>
  <w:abstractNum w:abstractNumId="31">
    <w:nsid w:val="180A6113"/>
    <w:multiLevelType w:val="multilevel"/>
    <w:tmpl w:val="00000002"/>
    <w:lvl w:ilvl="0">
      <w:start w:val="1"/>
      <w:numFmt w:val="bullet"/>
      <w:lvlText w:val=""/>
      <w:lvlJc w:val="left"/>
      <w:pPr>
        <w:tabs>
          <w:tab w:val="num" w:pos="360"/>
        </w:tabs>
        <w:ind w:left="360" w:hanging="360"/>
      </w:pPr>
      <w:rPr>
        <w:rFonts w:ascii="Wingdings" w:hAnsi="Wingdings"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2">
    <w:nsid w:val="1AEB5AE9"/>
    <w:multiLevelType w:val="hybridMultilevel"/>
    <w:tmpl w:val="72EC4616"/>
    <w:lvl w:ilvl="0" w:tplc="146E3B1E">
      <w:start w:val="1"/>
      <w:numFmt w:val="bullet"/>
      <w:lvlText w:val=""/>
      <w:lvlJc w:val="left"/>
      <w:pPr>
        <w:tabs>
          <w:tab w:val="num" w:pos="284"/>
        </w:tabs>
        <w:ind w:left="227" w:hanging="22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nsid w:val="1B664EB4"/>
    <w:multiLevelType w:val="hybridMultilevel"/>
    <w:tmpl w:val="8EEEB168"/>
    <w:lvl w:ilvl="0" w:tplc="46408DC6">
      <w:start w:val="1"/>
      <w:numFmt w:val="decimal"/>
      <w:lvlText w:val="%1."/>
      <w:lvlJc w:val="left"/>
      <w:pPr>
        <w:ind w:left="720" w:hanging="360"/>
      </w:pPr>
      <w:rPr>
        <w:rFonts w:cs="Times New Roman"/>
      </w:rPr>
    </w:lvl>
    <w:lvl w:ilvl="1" w:tplc="04090003">
      <w:start w:val="1"/>
      <w:numFmt w:val="lowerLetter"/>
      <w:lvlText w:val="(%2)"/>
      <w:lvlJc w:val="left"/>
      <w:pPr>
        <w:ind w:left="1788" w:hanging="708"/>
      </w:pPr>
      <w:rPr>
        <w:rFonts w:cs="Times New Roman" w:hint="default"/>
      </w:rPr>
    </w:lvl>
    <w:lvl w:ilvl="2" w:tplc="04090005">
      <w:start w:val="3"/>
      <w:numFmt w:val="upperRoman"/>
      <w:pStyle w:val="Heading1"/>
      <w:lvlText w:val="%3."/>
      <w:lvlJc w:val="left"/>
      <w:pPr>
        <w:ind w:left="2700" w:hanging="720"/>
      </w:pPr>
      <w:rPr>
        <w:rFonts w:cs="Times New Roman" w:hint="default"/>
      </w:rPr>
    </w:lvl>
    <w:lvl w:ilvl="3" w:tplc="04090001">
      <w:numFmt w:val="bullet"/>
      <w:lvlText w:val="•"/>
      <w:lvlJc w:val="left"/>
      <w:pPr>
        <w:ind w:left="3228" w:hanging="708"/>
      </w:pPr>
      <w:rPr>
        <w:rFonts w:ascii="Calibri" w:eastAsia="Times New Roman" w:hAnsi="Calibri" w:hint="default"/>
      </w:rPr>
    </w:lvl>
    <w:lvl w:ilvl="4" w:tplc="04090003">
      <w:start w:val="1"/>
      <w:numFmt w:val="lowerLetter"/>
      <w:lvlText w:val="%5."/>
      <w:lvlJc w:val="left"/>
      <w:pPr>
        <w:ind w:left="3600" w:hanging="360"/>
      </w:pPr>
      <w:rPr>
        <w:rFonts w:cs="Times New Roman"/>
      </w:rPr>
    </w:lvl>
    <w:lvl w:ilvl="5" w:tplc="04090005" w:tentative="1">
      <w:start w:val="1"/>
      <w:numFmt w:val="lowerRoman"/>
      <w:lvlText w:val="%6."/>
      <w:lvlJc w:val="right"/>
      <w:pPr>
        <w:ind w:left="4320" w:hanging="180"/>
      </w:pPr>
      <w:rPr>
        <w:rFonts w:cs="Times New Roman"/>
      </w:rPr>
    </w:lvl>
    <w:lvl w:ilvl="6" w:tplc="04090001" w:tentative="1">
      <w:start w:val="1"/>
      <w:numFmt w:val="decimal"/>
      <w:lvlText w:val="%7."/>
      <w:lvlJc w:val="left"/>
      <w:pPr>
        <w:ind w:left="5040" w:hanging="360"/>
      </w:pPr>
      <w:rPr>
        <w:rFonts w:cs="Times New Roman"/>
      </w:rPr>
    </w:lvl>
    <w:lvl w:ilvl="7" w:tplc="04090003" w:tentative="1">
      <w:start w:val="1"/>
      <w:numFmt w:val="lowerLetter"/>
      <w:lvlText w:val="%8."/>
      <w:lvlJc w:val="left"/>
      <w:pPr>
        <w:ind w:left="5760" w:hanging="360"/>
      </w:pPr>
      <w:rPr>
        <w:rFonts w:cs="Times New Roman"/>
      </w:rPr>
    </w:lvl>
    <w:lvl w:ilvl="8" w:tplc="04090005" w:tentative="1">
      <w:start w:val="1"/>
      <w:numFmt w:val="lowerRoman"/>
      <w:lvlText w:val="%9."/>
      <w:lvlJc w:val="right"/>
      <w:pPr>
        <w:ind w:left="6480" w:hanging="180"/>
      </w:pPr>
      <w:rPr>
        <w:rFonts w:cs="Times New Roman"/>
      </w:rPr>
    </w:lvl>
  </w:abstractNum>
  <w:abstractNum w:abstractNumId="34">
    <w:nsid w:val="1F5E067A"/>
    <w:multiLevelType w:val="hybridMultilevel"/>
    <w:tmpl w:val="50AC649E"/>
    <w:name w:val="WW8Num1522"/>
    <w:lvl w:ilvl="0" w:tplc="9356E9A0">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5">
    <w:nsid w:val="224F6403"/>
    <w:multiLevelType w:val="hybridMultilevel"/>
    <w:tmpl w:val="1EEE167A"/>
    <w:lvl w:ilvl="0" w:tplc="0407000F">
      <w:start w:val="1"/>
      <w:numFmt w:val="bullet"/>
      <w:lvlText w:val=""/>
      <w:lvlJc w:val="left"/>
      <w:pPr>
        <w:tabs>
          <w:tab w:val="num" w:pos="720"/>
        </w:tabs>
        <w:ind w:left="720" w:hanging="360"/>
      </w:pPr>
      <w:rPr>
        <w:rFonts w:ascii="Symbol" w:hAnsi="Symbol" w:hint="default"/>
        <w:sz w:val="22"/>
      </w:rPr>
    </w:lvl>
    <w:lvl w:ilvl="1" w:tplc="E05475B4" w:tentative="1">
      <w:start w:val="1"/>
      <w:numFmt w:val="bullet"/>
      <w:lvlText w:val="o"/>
      <w:lvlJc w:val="left"/>
      <w:pPr>
        <w:tabs>
          <w:tab w:val="num" w:pos="1440"/>
        </w:tabs>
        <w:ind w:left="1440" w:hanging="360"/>
      </w:pPr>
      <w:rPr>
        <w:rFonts w:ascii="Courier New" w:hAnsi="Courier New" w:hint="default"/>
      </w:rPr>
    </w:lvl>
    <w:lvl w:ilvl="2" w:tplc="539E6814" w:tentative="1">
      <w:start w:val="1"/>
      <w:numFmt w:val="bullet"/>
      <w:lvlText w:val=""/>
      <w:lvlJc w:val="left"/>
      <w:pPr>
        <w:tabs>
          <w:tab w:val="num" w:pos="2160"/>
        </w:tabs>
        <w:ind w:left="2160" w:hanging="360"/>
      </w:pPr>
      <w:rPr>
        <w:rFonts w:ascii="Wingdings" w:hAnsi="Wingdings" w:hint="default"/>
      </w:rPr>
    </w:lvl>
    <w:lvl w:ilvl="3" w:tplc="5E08B3D4"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6">
    <w:nsid w:val="247F45A8"/>
    <w:multiLevelType w:val="hybridMultilevel"/>
    <w:tmpl w:val="1554A10C"/>
    <w:lvl w:ilvl="0" w:tplc="2B9C6F5E">
      <w:numFmt w:val="bullet"/>
      <w:lvlText w:val="-"/>
      <w:lvlJc w:val="left"/>
      <w:pPr>
        <w:tabs>
          <w:tab w:val="num" w:pos="720"/>
        </w:tabs>
        <w:ind w:left="720" w:hanging="360"/>
      </w:pPr>
      <w:rPr>
        <w:rFonts w:ascii="Arial" w:eastAsia="Times New Roman" w:hAnsi="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25A97492"/>
    <w:multiLevelType w:val="hybridMultilevel"/>
    <w:tmpl w:val="B7EAFA9E"/>
    <w:name w:val="WW8Num152"/>
    <w:lvl w:ilvl="0" w:tplc="2B42E79E">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8">
    <w:nsid w:val="25DD3AFA"/>
    <w:multiLevelType w:val="hybridMultilevel"/>
    <w:tmpl w:val="6B66B9E0"/>
    <w:lvl w:ilvl="0" w:tplc="A112CCB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nsid w:val="25E31C6B"/>
    <w:multiLevelType w:val="hybridMultilevel"/>
    <w:tmpl w:val="DB7CE3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nsid w:val="27D54760"/>
    <w:multiLevelType w:val="hybridMultilevel"/>
    <w:tmpl w:val="C7DE4C76"/>
    <w:lvl w:ilvl="0" w:tplc="04090001">
      <w:start w:val="1"/>
      <w:numFmt w:val="bullet"/>
      <w:lvlText w:val=""/>
      <w:lvlJc w:val="left"/>
      <w:pPr>
        <w:tabs>
          <w:tab w:val="num" w:pos="720"/>
        </w:tabs>
        <w:ind w:left="720" w:hanging="360"/>
      </w:pPr>
      <w:rPr>
        <w:rFonts w:ascii="Symbol" w:hAnsi="Symbol" w:hint="default"/>
        <w:sz w:val="22"/>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nsid w:val="28087069"/>
    <w:multiLevelType w:val="hybridMultilevel"/>
    <w:tmpl w:val="0414D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nsid w:val="2A7F0F32"/>
    <w:multiLevelType w:val="hybridMultilevel"/>
    <w:tmpl w:val="58983D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2E6E750B"/>
    <w:multiLevelType w:val="multilevel"/>
    <w:tmpl w:val="0000000F"/>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b/>
        <w:i w:val="0"/>
        <w:color w:val="000000"/>
        <w:spacing w:val="10"/>
        <w:sz w:val="20"/>
      </w:rPr>
    </w:lvl>
    <w:lvl w:ilvl="2">
      <w:start w:val="1"/>
      <w:numFmt w:val="bullet"/>
      <w:lvlText w:val="▪"/>
      <w:lvlJc w:val="left"/>
      <w:pPr>
        <w:tabs>
          <w:tab w:val="num" w:pos="1440"/>
        </w:tabs>
        <w:ind w:left="1440" w:hanging="360"/>
      </w:pPr>
      <w:rPr>
        <w:rFonts w:ascii="OpenSymbol" w:hAnsi="OpenSymbol"/>
        <w:b/>
        <w:i w:val="0"/>
        <w:color w:val="000000"/>
        <w:spacing w:val="10"/>
        <w:sz w:val="20"/>
      </w:rPr>
    </w:lvl>
    <w:lvl w:ilvl="3">
      <w:start w:val="1"/>
      <w:numFmt w:val="bullet"/>
      <w:lvlText w:val=""/>
      <w:lvlJc w:val="left"/>
      <w:pPr>
        <w:tabs>
          <w:tab w:val="num" w:pos="1800"/>
        </w:tabs>
        <w:ind w:left="1800" w:hanging="360"/>
      </w:pPr>
      <w:rPr>
        <w:rFonts w:ascii="Wingdings 2" w:hAnsi="Wingdings 2"/>
      </w:rPr>
    </w:lvl>
    <w:lvl w:ilvl="4">
      <w:start w:val="1"/>
      <w:numFmt w:val="bullet"/>
      <w:lvlText w:val="◦"/>
      <w:lvlJc w:val="left"/>
      <w:pPr>
        <w:tabs>
          <w:tab w:val="num" w:pos="2160"/>
        </w:tabs>
        <w:ind w:left="2160" w:hanging="360"/>
      </w:pPr>
      <w:rPr>
        <w:rFonts w:ascii="OpenSymbol" w:hAnsi="OpenSymbol"/>
        <w:b/>
        <w:i w:val="0"/>
        <w:color w:val="000000"/>
        <w:spacing w:val="10"/>
        <w:sz w:val="20"/>
      </w:rPr>
    </w:lvl>
    <w:lvl w:ilvl="5">
      <w:start w:val="1"/>
      <w:numFmt w:val="bullet"/>
      <w:lvlText w:val="▪"/>
      <w:lvlJc w:val="left"/>
      <w:pPr>
        <w:tabs>
          <w:tab w:val="num" w:pos="2520"/>
        </w:tabs>
        <w:ind w:left="2520" w:hanging="360"/>
      </w:pPr>
      <w:rPr>
        <w:rFonts w:ascii="OpenSymbol" w:hAnsi="OpenSymbol"/>
        <w:b/>
        <w:i w:val="0"/>
        <w:color w:val="000000"/>
        <w:spacing w:val="10"/>
        <w:sz w:val="20"/>
      </w:rPr>
    </w:lvl>
    <w:lvl w:ilvl="6">
      <w:start w:val="1"/>
      <w:numFmt w:val="bullet"/>
      <w:lvlText w:val=""/>
      <w:lvlJc w:val="left"/>
      <w:pPr>
        <w:tabs>
          <w:tab w:val="num" w:pos="2880"/>
        </w:tabs>
        <w:ind w:left="2880" w:hanging="360"/>
      </w:pPr>
      <w:rPr>
        <w:rFonts w:ascii="Wingdings 2" w:hAnsi="Wingdings 2"/>
      </w:rPr>
    </w:lvl>
    <w:lvl w:ilvl="7">
      <w:start w:val="1"/>
      <w:numFmt w:val="bullet"/>
      <w:lvlText w:val="◦"/>
      <w:lvlJc w:val="left"/>
      <w:pPr>
        <w:tabs>
          <w:tab w:val="num" w:pos="3240"/>
        </w:tabs>
        <w:ind w:left="3240" w:hanging="360"/>
      </w:pPr>
      <w:rPr>
        <w:rFonts w:ascii="OpenSymbol" w:hAnsi="OpenSymbol"/>
        <w:b/>
        <w:i w:val="0"/>
        <w:color w:val="000000"/>
        <w:spacing w:val="10"/>
        <w:sz w:val="20"/>
      </w:rPr>
    </w:lvl>
    <w:lvl w:ilvl="8">
      <w:start w:val="1"/>
      <w:numFmt w:val="bullet"/>
      <w:lvlText w:val="▪"/>
      <w:lvlJc w:val="left"/>
      <w:pPr>
        <w:tabs>
          <w:tab w:val="num" w:pos="3600"/>
        </w:tabs>
        <w:ind w:left="3600" w:hanging="360"/>
      </w:pPr>
      <w:rPr>
        <w:rFonts w:ascii="OpenSymbol" w:hAnsi="OpenSymbol"/>
        <w:b/>
        <w:i w:val="0"/>
        <w:color w:val="000000"/>
        <w:spacing w:val="10"/>
        <w:sz w:val="20"/>
      </w:rPr>
    </w:lvl>
  </w:abstractNum>
  <w:abstractNum w:abstractNumId="44">
    <w:nsid w:val="2F231D36"/>
    <w:multiLevelType w:val="hybridMultilevel"/>
    <w:tmpl w:val="C9B488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32F22249"/>
    <w:multiLevelType w:val="hybridMultilevel"/>
    <w:tmpl w:val="22964D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nsid w:val="33D812AC"/>
    <w:multiLevelType w:val="hybridMultilevel"/>
    <w:tmpl w:val="029C5ED2"/>
    <w:lvl w:ilvl="0" w:tplc="04090001">
      <w:start w:val="1"/>
      <w:numFmt w:val="bullet"/>
      <w:lvlText w:val=""/>
      <w:lvlJc w:val="left"/>
      <w:pPr>
        <w:tabs>
          <w:tab w:val="num" w:pos="720"/>
        </w:tabs>
        <w:ind w:left="720" w:hanging="360"/>
      </w:pPr>
      <w:rPr>
        <w:rFonts w:ascii="Symbol" w:hAnsi="Symbol" w:hint="default"/>
      </w:rPr>
    </w:lvl>
    <w:lvl w:ilvl="1" w:tplc="3E34BDB6"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nsid w:val="36D5437E"/>
    <w:multiLevelType w:val="multilevel"/>
    <w:tmpl w:val="4C9C4D62"/>
    <w:lvl w:ilvl="0">
      <w:start w:val="3"/>
      <w:numFmt w:val="upperRoman"/>
      <w:lvlText w:val="Chapter %1"/>
      <w:lvlJc w:val="left"/>
      <w:pPr>
        <w:tabs>
          <w:tab w:val="num" w:pos="1800"/>
        </w:tabs>
        <w:ind w:left="432" w:hanging="432"/>
      </w:pPr>
      <w:rPr>
        <w:rFonts w:cs="Times New Roman" w:hint="default"/>
      </w:rPr>
    </w:lvl>
    <w:lvl w:ilvl="1">
      <w:start w:val="1"/>
      <w:numFmt w:val="upperLetter"/>
      <w:lvlText w:val="%2"/>
      <w:lvlJc w:val="left"/>
      <w:pPr>
        <w:tabs>
          <w:tab w:val="num" w:pos="576"/>
        </w:tabs>
        <w:ind w:left="576" w:hanging="576"/>
      </w:pPr>
      <w:rPr>
        <w:rFonts w:cs="Times New Roman" w:hint="default"/>
      </w:rPr>
    </w:lvl>
    <w:lvl w:ilvl="2">
      <w:start w:val="1"/>
      <w:numFmt w:val="decimal"/>
      <w:lvlText w:val="%2.%3"/>
      <w:lvlJc w:val="left"/>
      <w:pPr>
        <w:tabs>
          <w:tab w:val="num" w:pos="720"/>
        </w:tabs>
        <w:ind w:left="720" w:hanging="720"/>
      </w:pPr>
      <w:rPr>
        <w:rFonts w:cs="Times New Roman" w:hint="default"/>
      </w:rPr>
    </w:lvl>
    <w:lvl w:ilvl="3">
      <w:start w:val="1"/>
      <w:numFmt w:val="decimal"/>
      <w:lvlText w:val="%2.%3.%4"/>
      <w:lvlJc w:val="left"/>
      <w:pPr>
        <w:tabs>
          <w:tab w:val="num" w:pos="864"/>
        </w:tabs>
        <w:ind w:left="864" w:hanging="864"/>
      </w:pPr>
      <w:rPr>
        <w:rFonts w:cs="Times New Roman" w:hint="default"/>
      </w:rPr>
    </w:lvl>
    <w:lvl w:ilvl="4">
      <w:start w:val="1"/>
      <w:numFmt w:val="decimal"/>
      <w:pStyle w:val="Heading5"/>
      <w:lvlText w:val="%1.%2.%3.%4.%5"/>
      <w:lvlJc w:val="left"/>
      <w:pPr>
        <w:tabs>
          <w:tab w:val="num" w:pos="1008"/>
        </w:tabs>
        <w:ind w:left="1008" w:hanging="1008"/>
      </w:pPr>
      <w:rPr>
        <w:rFonts w:cs="Times New Roman" w:hint="default"/>
      </w:rPr>
    </w:lvl>
    <w:lvl w:ilvl="5">
      <w:start w:val="1"/>
      <w:numFmt w:val="decimal"/>
      <w:pStyle w:val="Heading6"/>
      <w:lvlText w:val="%1.%2.%3.%4.%5.%6"/>
      <w:lvlJc w:val="left"/>
      <w:pPr>
        <w:tabs>
          <w:tab w:val="num" w:pos="1152"/>
        </w:tabs>
        <w:ind w:left="1152" w:hanging="1152"/>
      </w:pPr>
      <w:rPr>
        <w:rFonts w:cs="Times New Roman" w:hint="default"/>
      </w:rPr>
    </w:lvl>
    <w:lvl w:ilvl="6">
      <w:start w:val="1"/>
      <w:numFmt w:val="decimal"/>
      <w:pStyle w:val="Heading7"/>
      <w:lvlText w:val="%1.%2.%3.%4.%5.%6.%7"/>
      <w:lvlJc w:val="left"/>
      <w:pPr>
        <w:tabs>
          <w:tab w:val="num" w:pos="1296"/>
        </w:tabs>
        <w:ind w:left="1296" w:hanging="1296"/>
      </w:pPr>
      <w:rPr>
        <w:rFonts w:cs="Times New Roman" w:hint="default"/>
      </w:rPr>
    </w:lvl>
    <w:lvl w:ilvl="7">
      <w:start w:val="1"/>
      <w:numFmt w:val="decimal"/>
      <w:pStyle w:val="Heading8"/>
      <w:lvlText w:val="%1.%2.%3.%4.%5.%6.%7.%8"/>
      <w:lvlJc w:val="left"/>
      <w:pPr>
        <w:tabs>
          <w:tab w:val="num" w:pos="1440"/>
        </w:tabs>
        <w:ind w:left="1440" w:hanging="1440"/>
      </w:pPr>
      <w:rPr>
        <w:rFonts w:cs="Times New Roman" w:hint="default"/>
      </w:rPr>
    </w:lvl>
    <w:lvl w:ilvl="8">
      <w:start w:val="1"/>
      <w:numFmt w:val="decimal"/>
      <w:pStyle w:val="Heading9"/>
      <w:lvlText w:val="%1.%2.%3.%4.%5.%6.%7.%8.%9"/>
      <w:lvlJc w:val="left"/>
      <w:pPr>
        <w:tabs>
          <w:tab w:val="num" w:pos="1584"/>
        </w:tabs>
        <w:ind w:left="1584" w:hanging="1584"/>
      </w:pPr>
      <w:rPr>
        <w:rFonts w:cs="Times New Roman" w:hint="default"/>
      </w:rPr>
    </w:lvl>
  </w:abstractNum>
  <w:abstractNum w:abstractNumId="48">
    <w:nsid w:val="373C4633"/>
    <w:multiLevelType w:val="hybridMultilevel"/>
    <w:tmpl w:val="8EE45FFA"/>
    <w:lvl w:ilvl="0" w:tplc="5F5A6A1E">
      <w:start w:val="1"/>
      <w:numFmt w:val="bullet"/>
      <w:lvlText w:val=""/>
      <w:lvlJc w:val="left"/>
      <w:pPr>
        <w:tabs>
          <w:tab w:val="num" w:pos="720"/>
        </w:tabs>
        <w:ind w:left="720" w:hanging="360"/>
      </w:pPr>
      <w:rPr>
        <w:rFonts w:ascii="Symbol" w:hAnsi="Symbol" w:hint="default"/>
      </w:rPr>
    </w:lvl>
    <w:lvl w:ilvl="1" w:tplc="5F48E08A" w:tentative="1">
      <w:start w:val="1"/>
      <w:numFmt w:val="bullet"/>
      <w:lvlText w:val="o"/>
      <w:lvlJc w:val="left"/>
      <w:pPr>
        <w:tabs>
          <w:tab w:val="num" w:pos="1440"/>
        </w:tabs>
        <w:ind w:left="1440" w:hanging="360"/>
      </w:pPr>
      <w:rPr>
        <w:rFonts w:ascii="Courier New" w:hAnsi="Courier New" w:hint="default"/>
      </w:rPr>
    </w:lvl>
    <w:lvl w:ilvl="2" w:tplc="B0368E40" w:tentative="1">
      <w:start w:val="1"/>
      <w:numFmt w:val="bullet"/>
      <w:lvlText w:val=""/>
      <w:lvlJc w:val="left"/>
      <w:pPr>
        <w:tabs>
          <w:tab w:val="num" w:pos="2160"/>
        </w:tabs>
        <w:ind w:left="2160" w:hanging="360"/>
      </w:pPr>
      <w:rPr>
        <w:rFonts w:ascii="Wingdings" w:hAnsi="Wingdings" w:hint="default"/>
      </w:rPr>
    </w:lvl>
    <w:lvl w:ilvl="3" w:tplc="98AA295C" w:tentative="1">
      <w:start w:val="1"/>
      <w:numFmt w:val="bullet"/>
      <w:lvlText w:val=""/>
      <w:lvlJc w:val="left"/>
      <w:pPr>
        <w:tabs>
          <w:tab w:val="num" w:pos="2880"/>
        </w:tabs>
        <w:ind w:left="2880" w:hanging="360"/>
      </w:pPr>
      <w:rPr>
        <w:rFonts w:ascii="Symbol" w:hAnsi="Symbol" w:hint="default"/>
      </w:rPr>
    </w:lvl>
    <w:lvl w:ilvl="4" w:tplc="106EB26C" w:tentative="1">
      <w:start w:val="1"/>
      <w:numFmt w:val="bullet"/>
      <w:lvlText w:val="o"/>
      <w:lvlJc w:val="left"/>
      <w:pPr>
        <w:tabs>
          <w:tab w:val="num" w:pos="3600"/>
        </w:tabs>
        <w:ind w:left="3600" w:hanging="360"/>
      </w:pPr>
      <w:rPr>
        <w:rFonts w:ascii="Courier New" w:hAnsi="Courier New" w:hint="default"/>
      </w:rPr>
    </w:lvl>
    <w:lvl w:ilvl="5" w:tplc="4D309EB6" w:tentative="1">
      <w:start w:val="1"/>
      <w:numFmt w:val="bullet"/>
      <w:lvlText w:val=""/>
      <w:lvlJc w:val="left"/>
      <w:pPr>
        <w:tabs>
          <w:tab w:val="num" w:pos="4320"/>
        </w:tabs>
        <w:ind w:left="4320" w:hanging="360"/>
      </w:pPr>
      <w:rPr>
        <w:rFonts w:ascii="Wingdings" w:hAnsi="Wingdings" w:hint="default"/>
      </w:rPr>
    </w:lvl>
    <w:lvl w:ilvl="6" w:tplc="12E2B504" w:tentative="1">
      <w:start w:val="1"/>
      <w:numFmt w:val="bullet"/>
      <w:lvlText w:val=""/>
      <w:lvlJc w:val="left"/>
      <w:pPr>
        <w:tabs>
          <w:tab w:val="num" w:pos="5040"/>
        </w:tabs>
        <w:ind w:left="5040" w:hanging="360"/>
      </w:pPr>
      <w:rPr>
        <w:rFonts w:ascii="Symbol" w:hAnsi="Symbol" w:hint="default"/>
      </w:rPr>
    </w:lvl>
    <w:lvl w:ilvl="7" w:tplc="CA12B702" w:tentative="1">
      <w:start w:val="1"/>
      <w:numFmt w:val="bullet"/>
      <w:lvlText w:val="o"/>
      <w:lvlJc w:val="left"/>
      <w:pPr>
        <w:tabs>
          <w:tab w:val="num" w:pos="5760"/>
        </w:tabs>
        <w:ind w:left="5760" w:hanging="360"/>
      </w:pPr>
      <w:rPr>
        <w:rFonts w:ascii="Courier New" w:hAnsi="Courier New" w:hint="default"/>
      </w:rPr>
    </w:lvl>
    <w:lvl w:ilvl="8" w:tplc="4C4667DC" w:tentative="1">
      <w:start w:val="1"/>
      <w:numFmt w:val="bullet"/>
      <w:lvlText w:val=""/>
      <w:lvlJc w:val="left"/>
      <w:pPr>
        <w:tabs>
          <w:tab w:val="num" w:pos="6480"/>
        </w:tabs>
        <w:ind w:left="6480" w:hanging="360"/>
      </w:pPr>
      <w:rPr>
        <w:rFonts w:ascii="Wingdings" w:hAnsi="Wingdings" w:hint="default"/>
      </w:rPr>
    </w:lvl>
  </w:abstractNum>
  <w:abstractNum w:abstractNumId="49">
    <w:nsid w:val="37434F71"/>
    <w:multiLevelType w:val="multilevel"/>
    <w:tmpl w:val="00000002"/>
    <w:lvl w:ilvl="0">
      <w:start w:val="1"/>
      <w:numFmt w:val="bullet"/>
      <w:lvlText w:val=""/>
      <w:lvlJc w:val="left"/>
      <w:pPr>
        <w:tabs>
          <w:tab w:val="num" w:pos="1778"/>
        </w:tabs>
        <w:ind w:left="1778" w:hanging="360"/>
      </w:pPr>
      <w:rPr>
        <w:rFonts w:ascii="Wingdings" w:hAnsi="Wingdings" w:hint="default"/>
      </w:rPr>
    </w:lvl>
    <w:lvl w:ilvl="1">
      <w:start w:val="1"/>
      <w:numFmt w:val="decimal"/>
      <w:lvlText w:val="%2."/>
      <w:lvlJc w:val="left"/>
      <w:pPr>
        <w:tabs>
          <w:tab w:val="num" w:pos="2498"/>
        </w:tabs>
        <w:ind w:left="2498" w:hanging="360"/>
      </w:pPr>
      <w:rPr>
        <w:rFonts w:cs="Times New Roman"/>
      </w:rPr>
    </w:lvl>
    <w:lvl w:ilvl="2">
      <w:start w:val="1"/>
      <w:numFmt w:val="decimal"/>
      <w:lvlText w:val="%3."/>
      <w:lvlJc w:val="left"/>
      <w:pPr>
        <w:tabs>
          <w:tab w:val="num" w:pos="2858"/>
        </w:tabs>
        <w:ind w:left="2858" w:hanging="360"/>
      </w:pPr>
      <w:rPr>
        <w:rFonts w:cs="Times New Roman"/>
      </w:rPr>
    </w:lvl>
    <w:lvl w:ilvl="3">
      <w:start w:val="1"/>
      <w:numFmt w:val="decimal"/>
      <w:lvlText w:val="%4."/>
      <w:lvlJc w:val="left"/>
      <w:pPr>
        <w:tabs>
          <w:tab w:val="num" w:pos="3218"/>
        </w:tabs>
        <w:ind w:left="3218" w:hanging="360"/>
      </w:pPr>
      <w:rPr>
        <w:rFonts w:cs="Times New Roman"/>
      </w:rPr>
    </w:lvl>
    <w:lvl w:ilvl="4">
      <w:start w:val="1"/>
      <w:numFmt w:val="decimal"/>
      <w:lvlText w:val="%5."/>
      <w:lvlJc w:val="left"/>
      <w:pPr>
        <w:tabs>
          <w:tab w:val="num" w:pos="3578"/>
        </w:tabs>
        <w:ind w:left="3578" w:hanging="360"/>
      </w:pPr>
      <w:rPr>
        <w:rFonts w:cs="Times New Roman"/>
      </w:rPr>
    </w:lvl>
    <w:lvl w:ilvl="5">
      <w:start w:val="1"/>
      <w:numFmt w:val="decimal"/>
      <w:lvlText w:val="%6."/>
      <w:lvlJc w:val="left"/>
      <w:pPr>
        <w:tabs>
          <w:tab w:val="num" w:pos="3938"/>
        </w:tabs>
        <w:ind w:left="3938" w:hanging="360"/>
      </w:pPr>
      <w:rPr>
        <w:rFonts w:cs="Times New Roman"/>
      </w:rPr>
    </w:lvl>
    <w:lvl w:ilvl="6">
      <w:start w:val="1"/>
      <w:numFmt w:val="decimal"/>
      <w:lvlText w:val="%7."/>
      <w:lvlJc w:val="left"/>
      <w:pPr>
        <w:tabs>
          <w:tab w:val="num" w:pos="4298"/>
        </w:tabs>
        <w:ind w:left="4298" w:hanging="360"/>
      </w:pPr>
      <w:rPr>
        <w:rFonts w:cs="Times New Roman"/>
      </w:rPr>
    </w:lvl>
    <w:lvl w:ilvl="7">
      <w:start w:val="1"/>
      <w:numFmt w:val="decimal"/>
      <w:lvlText w:val="%8."/>
      <w:lvlJc w:val="left"/>
      <w:pPr>
        <w:tabs>
          <w:tab w:val="num" w:pos="4658"/>
        </w:tabs>
        <w:ind w:left="4658" w:hanging="360"/>
      </w:pPr>
      <w:rPr>
        <w:rFonts w:cs="Times New Roman"/>
      </w:rPr>
    </w:lvl>
    <w:lvl w:ilvl="8">
      <w:start w:val="1"/>
      <w:numFmt w:val="decimal"/>
      <w:lvlText w:val="%9."/>
      <w:lvlJc w:val="left"/>
      <w:pPr>
        <w:tabs>
          <w:tab w:val="num" w:pos="5018"/>
        </w:tabs>
        <w:ind w:left="5018" w:hanging="360"/>
      </w:pPr>
      <w:rPr>
        <w:rFonts w:cs="Times New Roman"/>
      </w:rPr>
    </w:lvl>
  </w:abstractNum>
  <w:abstractNum w:abstractNumId="50">
    <w:nsid w:val="397867EA"/>
    <w:multiLevelType w:val="hybridMultilevel"/>
    <w:tmpl w:val="AE78D6BA"/>
    <w:lvl w:ilvl="0" w:tplc="040C000F">
      <w:start w:val="1"/>
      <w:numFmt w:val="decimal"/>
      <w:lvlText w:val="%1."/>
      <w:lvlJc w:val="left"/>
      <w:pPr>
        <w:tabs>
          <w:tab w:val="num" w:pos="360"/>
        </w:tabs>
        <w:ind w:left="360" w:hanging="360"/>
      </w:pPr>
      <w:rPr>
        <w:rFonts w:cs="Times New Roman"/>
      </w:rPr>
    </w:lvl>
    <w:lvl w:ilvl="1" w:tplc="040C0019" w:tentative="1">
      <w:start w:val="1"/>
      <w:numFmt w:val="lowerLetter"/>
      <w:lvlText w:val="%2."/>
      <w:lvlJc w:val="left"/>
      <w:pPr>
        <w:tabs>
          <w:tab w:val="num" w:pos="1080"/>
        </w:tabs>
        <w:ind w:left="1080" w:hanging="360"/>
      </w:pPr>
      <w:rPr>
        <w:rFonts w:cs="Times New Roman"/>
      </w:rPr>
    </w:lvl>
    <w:lvl w:ilvl="2" w:tplc="040C001B" w:tentative="1">
      <w:start w:val="1"/>
      <w:numFmt w:val="lowerRoman"/>
      <w:lvlText w:val="%3."/>
      <w:lvlJc w:val="right"/>
      <w:pPr>
        <w:tabs>
          <w:tab w:val="num" w:pos="1800"/>
        </w:tabs>
        <w:ind w:left="1800" w:hanging="180"/>
      </w:pPr>
      <w:rPr>
        <w:rFonts w:cs="Times New Roman"/>
      </w:rPr>
    </w:lvl>
    <w:lvl w:ilvl="3" w:tplc="040C000F" w:tentative="1">
      <w:start w:val="1"/>
      <w:numFmt w:val="decimal"/>
      <w:lvlText w:val="%4."/>
      <w:lvlJc w:val="left"/>
      <w:pPr>
        <w:tabs>
          <w:tab w:val="num" w:pos="2520"/>
        </w:tabs>
        <w:ind w:left="2520" w:hanging="360"/>
      </w:pPr>
      <w:rPr>
        <w:rFonts w:cs="Times New Roman"/>
      </w:rPr>
    </w:lvl>
    <w:lvl w:ilvl="4" w:tplc="040C0019" w:tentative="1">
      <w:start w:val="1"/>
      <w:numFmt w:val="lowerLetter"/>
      <w:lvlText w:val="%5."/>
      <w:lvlJc w:val="left"/>
      <w:pPr>
        <w:tabs>
          <w:tab w:val="num" w:pos="3240"/>
        </w:tabs>
        <w:ind w:left="3240" w:hanging="360"/>
      </w:pPr>
      <w:rPr>
        <w:rFonts w:cs="Times New Roman"/>
      </w:rPr>
    </w:lvl>
    <w:lvl w:ilvl="5" w:tplc="040C001B" w:tentative="1">
      <w:start w:val="1"/>
      <w:numFmt w:val="lowerRoman"/>
      <w:lvlText w:val="%6."/>
      <w:lvlJc w:val="right"/>
      <w:pPr>
        <w:tabs>
          <w:tab w:val="num" w:pos="3960"/>
        </w:tabs>
        <w:ind w:left="3960" w:hanging="180"/>
      </w:pPr>
      <w:rPr>
        <w:rFonts w:cs="Times New Roman"/>
      </w:rPr>
    </w:lvl>
    <w:lvl w:ilvl="6" w:tplc="040C000F" w:tentative="1">
      <w:start w:val="1"/>
      <w:numFmt w:val="decimal"/>
      <w:lvlText w:val="%7."/>
      <w:lvlJc w:val="left"/>
      <w:pPr>
        <w:tabs>
          <w:tab w:val="num" w:pos="4680"/>
        </w:tabs>
        <w:ind w:left="4680" w:hanging="360"/>
      </w:pPr>
      <w:rPr>
        <w:rFonts w:cs="Times New Roman"/>
      </w:rPr>
    </w:lvl>
    <w:lvl w:ilvl="7" w:tplc="040C0019" w:tentative="1">
      <w:start w:val="1"/>
      <w:numFmt w:val="lowerLetter"/>
      <w:lvlText w:val="%8."/>
      <w:lvlJc w:val="left"/>
      <w:pPr>
        <w:tabs>
          <w:tab w:val="num" w:pos="5400"/>
        </w:tabs>
        <w:ind w:left="5400" w:hanging="360"/>
      </w:pPr>
      <w:rPr>
        <w:rFonts w:cs="Times New Roman"/>
      </w:rPr>
    </w:lvl>
    <w:lvl w:ilvl="8" w:tplc="040C001B" w:tentative="1">
      <w:start w:val="1"/>
      <w:numFmt w:val="lowerRoman"/>
      <w:lvlText w:val="%9."/>
      <w:lvlJc w:val="right"/>
      <w:pPr>
        <w:tabs>
          <w:tab w:val="num" w:pos="6120"/>
        </w:tabs>
        <w:ind w:left="6120" w:hanging="180"/>
      </w:pPr>
      <w:rPr>
        <w:rFonts w:cs="Times New Roman"/>
      </w:rPr>
    </w:lvl>
  </w:abstractNum>
  <w:abstractNum w:abstractNumId="51">
    <w:nsid w:val="3B794D85"/>
    <w:multiLevelType w:val="hybridMultilevel"/>
    <w:tmpl w:val="56687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3C265117"/>
    <w:multiLevelType w:val="hybridMultilevel"/>
    <w:tmpl w:val="6FBC0F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nsid w:val="3C682C3F"/>
    <w:multiLevelType w:val="hybridMultilevel"/>
    <w:tmpl w:val="33781300"/>
    <w:lvl w:ilvl="0" w:tplc="04090001">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nsid w:val="3E9C3541"/>
    <w:multiLevelType w:val="hybridMultilevel"/>
    <w:tmpl w:val="8350F8D4"/>
    <w:lvl w:ilvl="0" w:tplc="3E34BDB6">
      <w:start w:val="1"/>
      <w:numFmt w:val="decimal"/>
      <w:lvlText w:val="%1."/>
      <w:lvlJc w:val="left"/>
      <w:pPr>
        <w:tabs>
          <w:tab w:val="num" w:pos="720"/>
        </w:tabs>
        <w:ind w:left="720" w:hanging="360"/>
      </w:pPr>
      <w:rPr>
        <w:rFonts w:cs="Times New Roman"/>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55">
    <w:nsid w:val="3F78223C"/>
    <w:multiLevelType w:val="hybridMultilevel"/>
    <w:tmpl w:val="FABCB698"/>
    <w:name w:val="WW8Num722"/>
    <w:lvl w:ilvl="0" w:tplc="040C000F">
      <w:start w:val="1"/>
      <w:numFmt w:val="bullet"/>
      <w:lvlText w:val=""/>
      <w:lvlJc w:val="left"/>
      <w:pPr>
        <w:tabs>
          <w:tab w:val="num" w:pos="720"/>
        </w:tabs>
        <w:ind w:left="720" w:hanging="360"/>
      </w:pPr>
      <w:rPr>
        <w:rFonts w:ascii="Symbol" w:hAnsi="Symbol" w:hint="default"/>
      </w:rPr>
    </w:lvl>
    <w:lvl w:ilvl="1" w:tplc="040C0019" w:tentative="1">
      <w:start w:val="1"/>
      <w:numFmt w:val="bullet"/>
      <w:lvlText w:val="o"/>
      <w:lvlJc w:val="left"/>
      <w:pPr>
        <w:tabs>
          <w:tab w:val="num" w:pos="1440"/>
        </w:tabs>
        <w:ind w:left="1440" w:hanging="360"/>
      </w:pPr>
      <w:rPr>
        <w:rFonts w:ascii="Courier New" w:hAnsi="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56">
    <w:nsid w:val="428952AE"/>
    <w:multiLevelType w:val="hybridMultilevel"/>
    <w:tmpl w:val="55E476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nsid w:val="44D03175"/>
    <w:multiLevelType w:val="hybridMultilevel"/>
    <w:tmpl w:val="04C8EC7C"/>
    <w:lvl w:ilvl="0" w:tplc="04090001">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nsid w:val="46DB0D7C"/>
    <w:multiLevelType w:val="hybridMultilevel"/>
    <w:tmpl w:val="DE7CE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4D673580"/>
    <w:multiLevelType w:val="hybridMultilevel"/>
    <w:tmpl w:val="55B8E95A"/>
    <w:lvl w:ilvl="0" w:tplc="2B9C6F5E">
      <w:start w:val="3"/>
      <w:numFmt w:val="bullet"/>
      <w:lvlText w:val="-"/>
      <w:lvlJc w:val="left"/>
      <w:pPr>
        <w:ind w:left="720" w:hanging="360"/>
      </w:pPr>
      <w:rPr>
        <w:rFonts w:ascii="News Gothic" w:eastAsia="Times New Roman" w:hAnsi="News Gothic"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4EBC3FE4"/>
    <w:multiLevelType w:val="hybridMultilevel"/>
    <w:tmpl w:val="CBA06D4A"/>
    <w:lvl w:ilvl="0" w:tplc="CC08FBE0">
      <w:start w:val="1"/>
      <w:numFmt w:val="lowerLetter"/>
      <w:lvlText w:val="(%1)"/>
      <w:lvlJc w:val="left"/>
      <w:pPr>
        <w:ind w:left="720" w:hanging="360"/>
      </w:pPr>
      <w:rPr>
        <w:rFonts w:ascii="Calibri" w:hAnsi="Calibri" w:cs="Calibri" w:hint="default"/>
        <w:sz w:val="18"/>
      </w:rPr>
    </w:lvl>
    <w:lvl w:ilvl="1" w:tplc="08130003" w:tentative="1">
      <w:start w:val="1"/>
      <w:numFmt w:val="lowerLetter"/>
      <w:lvlText w:val="%2."/>
      <w:lvlJc w:val="left"/>
      <w:pPr>
        <w:ind w:left="1440" w:hanging="360"/>
      </w:pPr>
      <w:rPr>
        <w:rFonts w:cs="Times New Roman"/>
      </w:rPr>
    </w:lvl>
    <w:lvl w:ilvl="2" w:tplc="08130005" w:tentative="1">
      <w:start w:val="1"/>
      <w:numFmt w:val="lowerRoman"/>
      <w:lvlText w:val="%3."/>
      <w:lvlJc w:val="right"/>
      <w:pPr>
        <w:ind w:left="2160" w:hanging="180"/>
      </w:pPr>
      <w:rPr>
        <w:rFonts w:cs="Times New Roman"/>
      </w:rPr>
    </w:lvl>
    <w:lvl w:ilvl="3" w:tplc="08130001" w:tentative="1">
      <w:start w:val="1"/>
      <w:numFmt w:val="decimal"/>
      <w:lvlText w:val="%4."/>
      <w:lvlJc w:val="left"/>
      <w:pPr>
        <w:ind w:left="2880" w:hanging="360"/>
      </w:pPr>
      <w:rPr>
        <w:rFonts w:cs="Times New Roman"/>
      </w:rPr>
    </w:lvl>
    <w:lvl w:ilvl="4" w:tplc="08130003" w:tentative="1">
      <w:start w:val="1"/>
      <w:numFmt w:val="lowerLetter"/>
      <w:lvlText w:val="%5."/>
      <w:lvlJc w:val="left"/>
      <w:pPr>
        <w:ind w:left="3600" w:hanging="360"/>
      </w:pPr>
      <w:rPr>
        <w:rFonts w:cs="Times New Roman"/>
      </w:rPr>
    </w:lvl>
    <w:lvl w:ilvl="5" w:tplc="08130005" w:tentative="1">
      <w:start w:val="1"/>
      <w:numFmt w:val="lowerRoman"/>
      <w:lvlText w:val="%6."/>
      <w:lvlJc w:val="right"/>
      <w:pPr>
        <w:ind w:left="4320" w:hanging="180"/>
      </w:pPr>
      <w:rPr>
        <w:rFonts w:cs="Times New Roman"/>
      </w:rPr>
    </w:lvl>
    <w:lvl w:ilvl="6" w:tplc="08130001" w:tentative="1">
      <w:start w:val="1"/>
      <w:numFmt w:val="decimal"/>
      <w:lvlText w:val="%7."/>
      <w:lvlJc w:val="left"/>
      <w:pPr>
        <w:ind w:left="5040" w:hanging="360"/>
      </w:pPr>
      <w:rPr>
        <w:rFonts w:cs="Times New Roman"/>
      </w:rPr>
    </w:lvl>
    <w:lvl w:ilvl="7" w:tplc="08130003" w:tentative="1">
      <w:start w:val="1"/>
      <w:numFmt w:val="lowerLetter"/>
      <w:lvlText w:val="%8."/>
      <w:lvlJc w:val="left"/>
      <w:pPr>
        <w:ind w:left="5760" w:hanging="360"/>
      </w:pPr>
      <w:rPr>
        <w:rFonts w:cs="Times New Roman"/>
      </w:rPr>
    </w:lvl>
    <w:lvl w:ilvl="8" w:tplc="08130005" w:tentative="1">
      <w:start w:val="1"/>
      <w:numFmt w:val="lowerRoman"/>
      <w:lvlText w:val="%9."/>
      <w:lvlJc w:val="right"/>
      <w:pPr>
        <w:ind w:left="6480" w:hanging="180"/>
      </w:pPr>
      <w:rPr>
        <w:rFonts w:cs="Times New Roman"/>
      </w:rPr>
    </w:lvl>
  </w:abstractNum>
  <w:abstractNum w:abstractNumId="61">
    <w:nsid w:val="50E52363"/>
    <w:multiLevelType w:val="hybridMultilevel"/>
    <w:tmpl w:val="7D4AF11A"/>
    <w:lvl w:ilvl="0" w:tplc="4A786456">
      <w:numFmt w:val="bullet"/>
      <w:lvlText w:val="-"/>
      <w:lvlJc w:val="left"/>
      <w:pPr>
        <w:tabs>
          <w:tab w:val="num" w:pos="1800"/>
        </w:tabs>
        <w:ind w:left="1800" w:hanging="360"/>
      </w:pPr>
      <w:rPr>
        <w:rFonts w:ascii="Arial" w:eastAsia="Times New Roman" w:hAnsi="Arial" w:hint="default"/>
      </w:rPr>
    </w:lvl>
    <w:lvl w:ilvl="1" w:tplc="18090019">
      <w:start w:val="1"/>
      <w:numFmt w:val="lowerLetter"/>
      <w:lvlText w:val="%2."/>
      <w:lvlJc w:val="left"/>
      <w:pPr>
        <w:tabs>
          <w:tab w:val="num" w:pos="2520"/>
        </w:tabs>
        <w:ind w:left="2520" w:hanging="360"/>
      </w:pPr>
      <w:rPr>
        <w:rFonts w:cs="Times New Roman"/>
      </w:rPr>
    </w:lvl>
    <w:lvl w:ilvl="2" w:tplc="1809001B">
      <w:start w:val="1"/>
      <w:numFmt w:val="lowerRoman"/>
      <w:lvlText w:val="%3."/>
      <w:lvlJc w:val="right"/>
      <w:pPr>
        <w:tabs>
          <w:tab w:val="num" w:pos="3240"/>
        </w:tabs>
        <w:ind w:left="3240" w:hanging="180"/>
      </w:pPr>
      <w:rPr>
        <w:rFonts w:cs="Times New Roman"/>
      </w:rPr>
    </w:lvl>
    <w:lvl w:ilvl="3" w:tplc="1809000F" w:tentative="1">
      <w:start w:val="1"/>
      <w:numFmt w:val="decimal"/>
      <w:lvlText w:val="%4."/>
      <w:lvlJc w:val="left"/>
      <w:pPr>
        <w:tabs>
          <w:tab w:val="num" w:pos="3960"/>
        </w:tabs>
        <w:ind w:left="3960" w:hanging="360"/>
      </w:pPr>
      <w:rPr>
        <w:rFonts w:cs="Times New Roman"/>
      </w:rPr>
    </w:lvl>
    <w:lvl w:ilvl="4" w:tplc="18090019" w:tentative="1">
      <w:start w:val="1"/>
      <w:numFmt w:val="lowerLetter"/>
      <w:lvlText w:val="%5."/>
      <w:lvlJc w:val="left"/>
      <w:pPr>
        <w:tabs>
          <w:tab w:val="num" w:pos="4680"/>
        </w:tabs>
        <w:ind w:left="4680" w:hanging="360"/>
      </w:pPr>
      <w:rPr>
        <w:rFonts w:cs="Times New Roman"/>
      </w:rPr>
    </w:lvl>
    <w:lvl w:ilvl="5" w:tplc="1809001B" w:tentative="1">
      <w:start w:val="1"/>
      <w:numFmt w:val="lowerRoman"/>
      <w:lvlText w:val="%6."/>
      <w:lvlJc w:val="right"/>
      <w:pPr>
        <w:tabs>
          <w:tab w:val="num" w:pos="5400"/>
        </w:tabs>
        <w:ind w:left="5400" w:hanging="180"/>
      </w:pPr>
      <w:rPr>
        <w:rFonts w:cs="Times New Roman"/>
      </w:rPr>
    </w:lvl>
    <w:lvl w:ilvl="6" w:tplc="1809000F" w:tentative="1">
      <w:start w:val="1"/>
      <w:numFmt w:val="decimal"/>
      <w:lvlText w:val="%7."/>
      <w:lvlJc w:val="left"/>
      <w:pPr>
        <w:tabs>
          <w:tab w:val="num" w:pos="6120"/>
        </w:tabs>
        <w:ind w:left="6120" w:hanging="360"/>
      </w:pPr>
      <w:rPr>
        <w:rFonts w:cs="Times New Roman"/>
      </w:rPr>
    </w:lvl>
    <w:lvl w:ilvl="7" w:tplc="18090019" w:tentative="1">
      <w:start w:val="1"/>
      <w:numFmt w:val="lowerLetter"/>
      <w:lvlText w:val="%8."/>
      <w:lvlJc w:val="left"/>
      <w:pPr>
        <w:tabs>
          <w:tab w:val="num" w:pos="6840"/>
        </w:tabs>
        <w:ind w:left="6840" w:hanging="360"/>
      </w:pPr>
      <w:rPr>
        <w:rFonts w:cs="Times New Roman"/>
      </w:rPr>
    </w:lvl>
    <w:lvl w:ilvl="8" w:tplc="1809001B" w:tentative="1">
      <w:start w:val="1"/>
      <w:numFmt w:val="lowerRoman"/>
      <w:lvlText w:val="%9."/>
      <w:lvlJc w:val="right"/>
      <w:pPr>
        <w:tabs>
          <w:tab w:val="num" w:pos="7560"/>
        </w:tabs>
        <w:ind w:left="7560" w:hanging="180"/>
      </w:pPr>
      <w:rPr>
        <w:rFonts w:cs="Times New Roman"/>
      </w:rPr>
    </w:lvl>
  </w:abstractNum>
  <w:abstractNum w:abstractNumId="62">
    <w:nsid w:val="5BEF1857"/>
    <w:multiLevelType w:val="hybridMultilevel"/>
    <w:tmpl w:val="F516FCB8"/>
    <w:name w:val="WW8Num82"/>
    <w:lvl w:ilvl="0" w:tplc="040C0003">
      <w:start w:val="1"/>
      <w:numFmt w:val="bullet"/>
      <w:lvlText w:val="o"/>
      <w:lvlJc w:val="left"/>
      <w:pPr>
        <w:tabs>
          <w:tab w:val="num" w:pos="720"/>
        </w:tabs>
        <w:ind w:left="720" w:hanging="360"/>
      </w:pPr>
      <w:rPr>
        <w:rFonts w:ascii="Courier New" w:hAnsi="Courier New"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3">
    <w:nsid w:val="5E261435"/>
    <w:multiLevelType w:val="hybridMultilevel"/>
    <w:tmpl w:val="09CE6CBC"/>
    <w:lvl w:ilvl="0" w:tplc="51768014">
      <w:start w:val="1"/>
      <w:numFmt w:val="low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64">
    <w:nsid w:val="5E2C0410"/>
    <w:multiLevelType w:val="hybridMultilevel"/>
    <w:tmpl w:val="29A85858"/>
    <w:lvl w:ilvl="0" w:tplc="A112CCB6">
      <w:start w:val="1"/>
      <w:numFmt w:val="bullet"/>
      <w:lvlText w:val=""/>
      <w:lvlJc w:val="left"/>
      <w:pPr>
        <w:tabs>
          <w:tab w:val="num" w:pos="720"/>
        </w:tabs>
        <w:ind w:left="720" w:hanging="360"/>
      </w:pPr>
      <w:rPr>
        <w:rFonts w:ascii="Symbol" w:hAnsi="Symbol" w:hint="default"/>
      </w:rPr>
    </w:lvl>
    <w:lvl w:ilvl="1" w:tplc="08090019" w:tentative="1">
      <w:start w:val="1"/>
      <w:numFmt w:val="bullet"/>
      <w:lvlText w:val="o"/>
      <w:lvlJc w:val="left"/>
      <w:pPr>
        <w:tabs>
          <w:tab w:val="num" w:pos="1440"/>
        </w:tabs>
        <w:ind w:left="1440" w:hanging="360"/>
      </w:pPr>
      <w:rPr>
        <w:rFonts w:ascii="Courier New" w:hAnsi="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65">
    <w:nsid w:val="5F1A33C0"/>
    <w:multiLevelType w:val="hybridMultilevel"/>
    <w:tmpl w:val="F07663DE"/>
    <w:lvl w:ilvl="0" w:tplc="18090001">
      <w:start w:val="1"/>
      <w:numFmt w:val="bullet"/>
      <w:lvlText w:val=""/>
      <w:lvlJc w:val="left"/>
      <w:pPr>
        <w:ind w:left="1979" w:hanging="360"/>
      </w:pPr>
      <w:rPr>
        <w:rFonts w:ascii="Symbol" w:hAnsi="Symbol" w:hint="default"/>
      </w:rPr>
    </w:lvl>
    <w:lvl w:ilvl="1" w:tplc="18090003" w:tentative="1">
      <w:start w:val="1"/>
      <w:numFmt w:val="bullet"/>
      <w:lvlText w:val="o"/>
      <w:lvlJc w:val="left"/>
      <w:pPr>
        <w:ind w:left="2699" w:hanging="360"/>
      </w:pPr>
      <w:rPr>
        <w:rFonts w:ascii="Courier New" w:hAnsi="Courier New" w:hint="default"/>
      </w:rPr>
    </w:lvl>
    <w:lvl w:ilvl="2" w:tplc="18090005" w:tentative="1">
      <w:start w:val="1"/>
      <w:numFmt w:val="bullet"/>
      <w:lvlText w:val=""/>
      <w:lvlJc w:val="left"/>
      <w:pPr>
        <w:ind w:left="3419" w:hanging="360"/>
      </w:pPr>
      <w:rPr>
        <w:rFonts w:ascii="Wingdings" w:hAnsi="Wingdings" w:hint="default"/>
      </w:rPr>
    </w:lvl>
    <w:lvl w:ilvl="3" w:tplc="18090001" w:tentative="1">
      <w:start w:val="1"/>
      <w:numFmt w:val="bullet"/>
      <w:lvlText w:val=""/>
      <w:lvlJc w:val="left"/>
      <w:pPr>
        <w:ind w:left="4139" w:hanging="360"/>
      </w:pPr>
      <w:rPr>
        <w:rFonts w:ascii="Symbol" w:hAnsi="Symbol" w:hint="default"/>
      </w:rPr>
    </w:lvl>
    <w:lvl w:ilvl="4" w:tplc="18090003" w:tentative="1">
      <w:start w:val="1"/>
      <w:numFmt w:val="bullet"/>
      <w:lvlText w:val="o"/>
      <w:lvlJc w:val="left"/>
      <w:pPr>
        <w:ind w:left="4859" w:hanging="360"/>
      </w:pPr>
      <w:rPr>
        <w:rFonts w:ascii="Courier New" w:hAnsi="Courier New" w:hint="default"/>
      </w:rPr>
    </w:lvl>
    <w:lvl w:ilvl="5" w:tplc="18090005" w:tentative="1">
      <w:start w:val="1"/>
      <w:numFmt w:val="bullet"/>
      <w:lvlText w:val=""/>
      <w:lvlJc w:val="left"/>
      <w:pPr>
        <w:ind w:left="5579" w:hanging="360"/>
      </w:pPr>
      <w:rPr>
        <w:rFonts w:ascii="Wingdings" w:hAnsi="Wingdings" w:hint="default"/>
      </w:rPr>
    </w:lvl>
    <w:lvl w:ilvl="6" w:tplc="18090001" w:tentative="1">
      <w:start w:val="1"/>
      <w:numFmt w:val="bullet"/>
      <w:lvlText w:val=""/>
      <w:lvlJc w:val="left"/>
      <w:pPr>
        <w:ind w:left="6299" w:hanging="360"/>
      </w:pPr>
      <w:rPr>
        <w:rFonts w:ascii="Symbol" w:hAnsi="Symbol" w:hint="default"/>
      </w:rPr>
    </w:lvl>
    <w:lvl w:ilvl="7" w:tplc="18090003" w:tentative="1">
      <w:start w:val="1"/>
      <w:numFmt w:val="bullet"/>
      <w:lvlText w:val="o"/>
      <w:lvlJc w:val="left"/>
      <w:pPr>
        <w:ind w:left="7019" w:hanging="360"/>
      </w:pPr>
      <w:rPr>
        <w:rFonts w:ascii="Courier New" w:hAnsi="Courier New" w:hint="default"/>
      </w:rPr>
    </w:lvl>
    <w:lvl w:ilvl="8" w:tplc="18090005" w:tentative="1">
      <w:start w:val="1"/>
      <w:numFmt w:val="bullet"/>
      <w:lvlText w:val=""/>
      <w:lvlJc w:val="left"/>
      <w:pPr>
        <w:ind w:left="7739" w:hanging="360"/>
      </w:pPr>
      <w:rPr>
        <w:rFonts w:ascii="Wingdings" w:hAnsi="Wingdings" w:hint="default"/>
      </w:rPr>
    </w:lvl>
  </w:abstractNum>
  <w:abstractNum w:abstractNumId="66">
    <w:nsid w:val="5F324562"/>
    <w:multiLevelType w:val="hybridMultilevel"/>
    <w:tmpl w:val="68E47F92"/>
    <w:lvl w:ilvl="0" w:tplc="04090001">
      <w:start w:val="19"/>
      <w:numFmt w:val="bullet"/>
      <w:lvlText w:val="-"/>
      <w:lvlJc w:val="left"/>
      <w:pPr>
        <w:tabs>
          <w:tab w:val="num" w:pos="720"/>
        </w:tabs>
        <w:ind w:left="720" w:hanging="360"/>
      </w:pPr>
      <w:rPr>
        <w:rFonts w:ascii="Franklin Gothic Book" w:eastAsia="Times New Roman" w:hAnsi="Franklin Gothic Book"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nsid w:val="5F8C3B69"/>
    <w:multiLevelType w:val="multilevel"/>
    <w:tmpl w:val="9B14DAA8"/>
    <w:lvl w:ilvl="0">
      <w:start w:val="1"/>
      <w:numFmt w:val="decimal"/>
      <w:lvlRestart w:val="0"/>
      <w:pStyle w:val="ListNumber"/>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8">
    <w:nsid w:val="60056FC7"/>
    <w:multiLevelType w:val="hybridMultilevel"/>
    <w:tmpl w:val="F312A72C"/>
    <w:name w:val="List Number"/>
    <w:lvl w:ilvl="0" w:tplc="CF7A171A">
      <w:start w:val="1"/>
      <w:numFmt w:val="bullet"/>
      <w:lvlText w:val=""/>
      <w:lvlJc w:val="left"/>
      <w:pPr>
        <w:tabs>
          <w:tab w:val="num" w:pos="720"/>
        </w:tabs>
        <w:ind w:left="720" w:hanging="360"/>
      </w:pPr>
      <w:rPr>
        <w:rFonts w:ascii="Symbol" w:hAnsi="Symbol" w:hint="default"/>
      </w:rPr>
    </w:lvl>
    <w:lvl w:ilvl="1" w:tplc="C250F660" w:tentative="1">
      <w:start w:val="1"/>
      <w:numFmt w:val="bullet"/>
      <w:lvlText w:val="o"/>
      <w:lvlJc w:val="left"/>
      <w:pPr>
        <w:tabs>
          <w:tab w:val="num" w:pos="1440"/>
        </w:tabs>
        <w:ind w:left="1440" w:hanging="360"/>
      </w:pPr>
      <w:rPr>
        <w:rFonts w:ascii="Courier New" w:hAnsi="Courier New" w:hint="default"/>
      </w:rPr>
    </w:lvl>
    <w:lvl w:ilvl="2" w:tplc="57E435E4" w:tentative="1">
      <w:start w:val="1"/>
      <w:numFmt w:val="bullet"/>
      <w:lvlText w:val=""/>
      <w:lvlJc w:val="left"/>
      <w:pPr>
        <w:tabs>
          <w:tab w:val="num" w:pos="2160"/>
        </w:tabs>
        <w:ind w:left="2160" w:hanging="360"/>
      </w:pPr>
      <w:rPr>
        <w:rFonts w:ascii="Wingdings" w:hAnsi="Wingdings" w:hint="default"/>
      </w:rPr>
    </w:lvl>
    <w:lvl w:ilvl="3" w:tplc="F556A684" w:tentative="1">
      <w:start w:val="1"/>
      <w:numFmt w:val="bullet"/>
      <w:lvlText w:val=""/>
      <w:lvlJc w:val="left"/>
      <w:pPr>
        <w:tabs>
          <w:tab w:val="num" w:pos="2880"/>
        </w:tabs>
        <w:ind w:left="2880" w:hanging="360"/>
      </w:pPr>
      <w:rPr>
        <w:rFonts w:ascii="Symbol" w:hAnsi="Symbol" w:hint="default"/>
      </w:rPr>
    </w:lvl>
    <w:lvl w:ilvl="4" w:tplc="C7743234" w:tentative="1">
      <w:start w:val="1"/>
      <w:numFmt w:val="bullet"/>
      <w:lvlText w:val="o"/>
      <w:lvlJc w:val="left"/>
      <w:pPr>
        <w:tabs>
          <w:tab w:val="num" w:pos="3600"/>
        </w:tabs>
        <w:ind w:left="3600" w:hanging="360"/>
      </w:pPr>
      <w:rPr>
        <w:rFonts w:ascii="Courier New" w:hAnsi="Courier New" w:hint="default"/>
      </w:rPr>
    </w:lvl>
    <w:lvl w:ilvl="5" w:tplc="3D72A94C" w:tentative="1">
      <w:start w:val="1"/>
      <w:numFmt w:val="bullet"/>
      <w:lvlText w:val=""/>
      <w:lvlJc w:val="left"/>
      <w:pPr>
        <w:tabs>
          <w:tab w:val="num" w:pos="4320"/>
        </w:tabs>
        <w:ind w:left="4320" w:hanging="360"/>
      </w:pPr>
      <w:rPr>
        <w:rFonts w:ascii="Wingdings" w:hAnsi="Wingdings" w:hint="default"/>
      </w:rPr>
    </w:lvl>
    <w:lvl w:ilvl="6" w:tplc="41CCBDC2" w:tentative="1">
      <w:start w:val="1"/>
      <w:numFmt w:val="bullet"/>
      <w:lvlText w:val=""/>
      <w:lvlJc w:val="left"/>
      <w:pPr>
        <w:tabs>
          <w:tab w:val="num" w:pos="5040"/>
        </w:tabs>
        <w:ind w:left="5040" w:hanging="360"/>
      </w:pPr>
      <w:rPr>
        <w:rFonts w:ascii="Symbol" w:hAnsi="Symbol" w:hint="default"/>
      </w:rPr>
    </w:lvl>
    <w:lvl w:ilvl="7" w:tplc="64941574" w:tentative="1">
      <w:start w:val="1"/>
      <w:numFmt w:val="bullet"/>
      <w:lvlText w:val="o"/>
      <w:lvlJc w:val="left"/>
      <w:pPr>
        <w:tabs>
          <w:tab w:val="num" w:pos="5760"/>
        </w:tabs>
        <w:ind w:left="5760" w:hanging="360"/>
      </w:pPr>
      <w:rPr>
        <w:rFonts w:ascii="Courier New" w:hAnsi="Courier New" w:hint="default"/>
      </w:rPr>
    </w:lvl>
    <w:lvl w:ilvl="8" w:tplc="67C45FB0" w:tentative="1">
      <w:start w:val="1"/>
      <w:numFmt w:val="bullet"/>
      <w:lvlText w:val=""/>
      <w:lvlJc w:val="left"/>
      <w:pPr>
        <w:tabs>
          <w:tab w:val="num" w:pos="6480"/>
        </w:tabs>
        <w:ind w:left="6480" w:hanging="360"/>
      </w:pPr>
      <w:rPr>
        <w:rFonts w:ascii="Wingdings" w:hAnsi="Wingdings" w:hint="default"/>
      </w:rPr>
    </w:lvl>
  </w:abstractNum>
  <w:abstractNum w:abstractNumId="69">
    <w:nsid w:val="602110ED"/>
    <w:multiLevelType w:val="hybridMultilevel"/>
    <w:tmpl w:val="2F289CD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0">
    <w:nsid w:val="609E53DE"/>
    <w:multiLevelType w:val="hybridMultilevel"/>
    <w:tmpl w:val="77EC1DBE"/>
    <w:name w:val="WW8Num62"/>
    <w:lvl w:ilvl="0" w:tplc="040C0003">
      <w:start w:val="1"/>
      <w:numFmt w:val="bullet"/>
      <w:lvlText w:val="o"/>
      <w:lvlJc w:val="left"/>
      <w:pPr>
        <w:tabs>
          <w:tab w:val="num" w:pos="720"/>
        </w:tabs>
        <w:ind w:left="720" w:hanging="360"/>
      </w:pPr>
      <w:rPr>
        <w:rFonts w:ascii="Courier New" w:hAnsi="Courier New"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1">
    <w:nsid w:val="62260BC3"/>
    <w:multiLevelType w:val="hybridMultilevel"/>
    <w:tmpl w:val="C8E22ED8"/>
    <w:lvl w:ilvl="0" w:tplc="04090001">
      <w:numFmt w:val="bullet"/>
      <w:lvlText w:val="-"/>
      <w:lvlJc w:val="left"/>
      <w:pPr>
        <w:tabs>
          <w:tab w:val="num" w:pos="720"/>
        </w:tabs>
        <w:ind w:left="720" w:hanging="360"/>
      </w:pPr>
      <w:rPr>
        <w:rFonts w:ascii="Arial" w:eastAsia="Times New Roman" w:hAnsi="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nsid w:val="637D6FF5"/>
    <w:multiLevelType w:val="hybridMultilevel"/>
    <w:tmpl w:val="99D06306"/>
    <w:lvl w:ilvl="0" w:tplc="A112CCB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3">
    <w:nsid w:val="67F154CF"/>
    <w:multiLevelType w:val="hybridMultilevel"/>
    <w:tmpl w:val="96A4BA22"/>
    <w:lvl w:ilvl="0" w:tplc="40F66F1E">
      <w:start w:val="1"/>
      <w:numFmt w:val="decimal"/>
      <w:lvlText w:val="%1."/>
      <w:lvlJc w:val="left"/>
      <w:pPr>
        <w:tabs>
          <w:tab w:val="num" w:pos="720"/>
        </w:tabs>
        <w:ind w:left="720" w:hanging="360"/>
      </w:pPr>
      <w:rPr>
        <w:rFonts w:cs="Times New Roman"/>
      </w:rPr>
    </w:lvl>
    <w:lvl w:ilvl="1" w:tplc="5FE4243C" w:tentative="1">
      <w:start w:val="1"/>
      <w:numFmt w:val="decimal"/>
      <w:lvlText w:val="%2."/>
      <w:lvlJc w:val="left"/>
      <w:pPr>
        <w:tabs>
          <w:tab w:val="num" w:pos="1440"/>
        </w:tabs>
        <w:ind w:left="1440" w:hanging="360"/>
      </w:pPr>
      <w:rPr>
        <w:rFonts w:cs="Times New Roman"/>
      </w:rPr>
    </w:lvl>
    <w:lvl w:ilvl="2" w:tplc="88A46A5E" w:tentative="1">
      <w:start w:val="1"/>
      <w:numFmt w:val="decimal"/>
      <w:lvlText w:val="%3."/>
      <w:lvlJc w:val="left"/>
      <w:pPr>
        <w:tabs>
          <w:tab w:val="num" w:pos="2160"/>
        </w:tabs>
        <w:ind w:left="2160" w:hanging="360"/>
      </w:pPr>
      <w:rPr>
        <w:rFonts w:cs="Times New Roman"/>
      </w:rPr>
    </w:lvl>
    <w:lvl w:ilvl="3" w:tplc="127C68C6" w:tentative="1">
      <w:start w:val="1"/>
      <w:numFmt w:val="decimal"/>
      <w:lvlText w:val="%4."/>
      <w:lvlJc w:val="left"/>
      <w:pPr>
        <w:tabs>
          <w:tab w:val="num" w:pos="2880"/>
        </w:tabs>
        <w:ind w:left="2880" w:hanging="360"/>
      </w:pPr>
      <w:rPr>
        <w:rFonts w:cs="Times New Roman"/>
      </w:rPr>
    </w:lvl>
    <w:lvl w:ilvl="4" w:tplc="F328C9B2" w:tentative="1">
      <w:start w:val="1"/>
      <w:numFmt w:val="decimal"/>
      <w:lvlText w:val="%5."/>
      <w:lvlJc w:val="left"/>
      <w:pPr>
        <w:tabs>
          <w:tab w:val="num" w:pos="3600"/>
        </w:tabs>
        <w:ind w:left="3600" w:hanging="360"/>
      </w:pPr>
      <w:rPr>
        <w:rFonts w:cs="Times New Roman"/>
      </w:rPr>
    </w:lvl>
    <w:lvl w:ilvl="5" w:tplc="2E025694" w:tentative="1">
      <w:start w:val="1"/>
      <w:numFmt w:val="decimal"/>
      <w:lvlText w:val="%6."/>
      <w:lvlJc w:val="left"/>
      <w:pPr>
        <w:tabs>
          <w:tab w:val="num" w:pos="4320"/>
        </w:tabs>
        <w:ind w:left="4320" w:hanging="360"/>
      </w:pPr>
      <w:rPr>
        <w:rFonts w:cs="Times New Roman"/>
      </w:rPr>
    </w:lvl>
    <w:lvl w:ilvl="6" w:tplc="C9BAA0FE" w:tentative="1">
      <w:start w:val="1"/>
      <w:numFmt w:val="decimal"/>
      <w:lvlText w:val="%7."/>
      <w:lvlJc w:val="left"/>
      <w:pPr>
        <w:tabs>
          <w:tab w:val="num" w:pos="5040"/>
        </w:tabs>
        <w:ind w:left="5040" w:hanging="360"/>
      </w:pPr>
      <w:rPr>
        <w:rFonts w:cs="Times New Roman"/>
      </w:rPr>
    </w:lvl>
    <w:lvl w:ilvl="7" w:tplc="CB1A5BC4" w:tentative="1">
      <w:start w:val="1"/>
      <w:numFmt w:val="decimal"/>
      <w:lvlText w:val="%8."/>
      <w:lvlJc w:val="left"/>
      <w:pPr>
        <w:tabs>
          <w:tab w:val="num" w:pos="5760"/>
        </w:tabs>
        <w:ind w:left="5760" w:hanging="360"/>
      </w:pPr>
      <w:rPr>
        <w:rFonts w:cs="Times New Roman"/>
      </w:rPr>
    </w:lvl>
    <w:lvl w:ilvl="8" w:tplc="ED0EBF8A" w:tentative="1">
      <w:start w:val="1"/>
      <w:numFmt w:val="decimal"/>
      <w:lvlText w:val="%9."/>
      <w:lvlJc w:val="left"/>
      <w:pPr>
        <w:tabs>
          <w:tab w:val="num" w:pos="6480"/>
        </w:tabs>
        <w:ind w:left="6480" w:hanging="360"/>
      </w:pPr>
      <w:rPr>
        <w:rFonts w:cs="Times New Roman"/>
      </w:rPr>
    </w:lvl>
  </w:abstractNum>
  <w:abstractNum w:abstractNumId="74">
    <w:nsid w:val="696C278A"/>
    <w:multiLevelType w:val="singleLevel"/>
    <w:tmpl w:val="443639EC"/>
    <w:lvl w:ilvl="0">
      <w:start w:val="1"/>
      <w:numFmt w:val="bullet"/>
      <w:lvlRestart w:val="0"/>
      <w:pStyle w:val="Tiret0"/>
      <w:lvlText w:val="–"/>
      <w:lvlJc w:val="left"/>
      <w:pPr>
        <w:tabs>
          <w:tab w:val="num" w:pos="850"/>
        </w:tabs>
        <w:ind w:left="850" w:hanging="850"/>
      </w:pPr>
    </w:lvl>
  </w:abstractNum>
  <w:abstractNum w:abstractNumId="75">
    <w:nsid w:val="6D022454"/>
    <w:multiLevelType w:val="hybridMultilevel"/>
    <w:tmpl w:val="8D82612C"/>
    <w:name w:val="Tiret 0"/>
    <w:lvl w:ilvl="0" w:tplc="8FC03254">
      <w:start w:val="3"/>
      <w:numFmt w:val="upperRoman"/>
      <w:lvlText w:val="%1."/>
      <w:lvlJc w:val="left"/>
      <w:pPr>
        <w:tabs>
          <w:tab w:val="num" w:pos="1080"/>
        </w:tabs>
        <w:ind w:left="1080" w:hanging="720"/>
      </w:pPr>
      <w:rPr>
        <w:rFonts w:cs="Times New Roman" w:hint="default"/>
      </w:rPr>
    </w:lvl>
    <w:lvl w:ilvl="1" w:tplc="1A6CEB58">
      <w:start w:val="1"/>
      <w:numFmt w:val="bullet"/>
      <w:lvlText w:val=""/>
      <w:lvlJc w:val="left"/>
      <w:pPr>
        <w:tabs>
          <w:tab w:val="num" w:pos="1440"/>
        </w:tabs>
        <w:ind w:left="1440" w:hanging="360"/>
      </w:pPr>
      <w:rPr>
        <w:rFonts w:ascii="Symbol" w:hAnsi="Symbol" w:hint="default"/>
      </w:rPr>
    </w:lvl>
    <w:lvl w:ilvl="2" w:tplc="0C2079C2" w:tentative="1">
      <w:start w:val="1"/>
      <w:numFmt w:val="lowerRoman"/>
      <w:lvlText w:val="%3."/>
      <w:lvlJc w:val="right"/>
      <w:pPr>
        <w:tabs>
          <w:tab w:val="num" w:pos="2160"/>
        </w:tabs>
        <w:ind w:left="2160" w:hanging="180"/>
      </w:pPr>
      <w:rPr>
        <w:rFonts w:cs="Times New Roman"/>
      </w:rPr>
    </w:lvl>
    <w:lvl w:ilvl="3" w:tplc="7B584344" w:tentative="1">
      <w:start w:val="1"/>
      <w:numFmt w:val="decimal"/>
      <w:lvlText w:val="%4."/>
      <w:lvlJc w:val="left"/>
      <w:pPr>
        <w:tabs>
          <w:tab w:val="num" w:pos="2880"/>
        </w:tabs>
        <w:ind w:left="2880" w:hanging="360"/>
      </w:pPr>
      <w:rPr>
        <w:rFonts w:cs="Times New Roman"/>
      </w:rPr>
    </w:lvl>
    <w:lvl w:ilvl="4" w:tplc="F5C65970" w:tentative="1">
      <w:start w:val="1"/>
      <w:numFmt w:val="lowerLetter"/>
      <w:lvlText w:val="%5."/>
      <w:lvlJc w:val="left"/>
      <w:pPr>
        <w:tabs>
          <w:tab w:val="num" w:pos="3600"/>
        </w:tabs>
        <w:ind w:left="3600" w:hanging="360"/>
      </w:pPr>
      <w:rPr>
        <w:rFonts w:cs="Times New Roman"/>
      </w:rPr>
    </w:lvl>
    <w:lvl w:ilvl="5" w:tplc="7D802CB6" w:tentative="1">
      <w:start w:val="1"/>
      <w:numFmt w:val="lowerRoman"/>
      <w:lvlText w:val="%6."/>
      <w:lvlJc w:val="right"/>
      <w:pPr>
        <w:tabs>
          <w:tab w:val="num" w:pos="4320"/>
        </w:tabs>
        <w:ind w:left="4320" w:hanging="180"/>
      </w:pPr>
      <w:rPr>
        <w:rFonts w:cs="Times New Roman"/>
      </w:rPr>
    </w:lvl>
    <w:lvl w:ilvl="6" w:tplc="A8E025E2" w:tentative="1">
      <w:start w:val="1"/>
      <w:numFmt w:val="decimal"/>
      <w:lvlText w:val="%7."/>
      <w:lvlJc w:val="left"/>
      <w:pPr>
        <w:tabs>
          <w:tab w:val="num" w:pos="5040"/>
        </w:tabs>
        <w:ind w:left="5040" w:hanging="360"/>
      </w:pPr>
      <w:rPr>
        <w:rFonts w:cs="Times New Roman"/>
      </w:rPr>
    </w:lvl>
    <w:lvl w:ilvl="7" w:tplc="9242923C" w:tentative="1">
      <w:start w:val="1"/>
      <w:numFmt w:val="lowerLetter"/>
      <w:lvlText w:val="%8."/>
      <w:lvlJc w:val="left"/>
      <w:pPr>
        <w:tabs>
          <w:tab w:val="num" w:pos="5760"/>
        </w:tabs>
        <w:ind w:left="5760" w:hanging="360"/>
      </w:pPr>
      <w:rPr>
        <w:rFonts w:cs="Times New Roman"/>
      </w:rPr>
    </w:lvl>
    <w:lvl w:ilvl="8" w:tplc="772C627E" w:tentative="1">
      <w:start w:val="1"/>
      <w:numFmt w:val="lowerRoman"/>
      <w:lvlText w:val="%9."/>
      <w:lvlJc w:val="right"/>
      <w:pPr>
        <w:tabs>
          <w:tab w:val="num" w:pos="6480"/>
        </w:tabs>
        <w:ind w:left="6480" w:hanging="180"/>
      </w:pPr>
      <w:rPr>
        <w:rFonts w:cs="Times New Roman"/>
      </w:rPr>
    </w:lvl>
  </w:abstractNum>
  <w:abstractNum w:abstractNumId="76">
    <w:nsid w:val="6E0D4320"/>
    <w:multiLevelType w:val="hybridMultilevel"/>
    <w:tmpl w:val="A97A22F4"/>
    <w:lvl w:ilvl="0" w:tplc="C262CBD8">
      <w:start w:val="1"/>
      <w:numFmt w:val="low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77">
    <w:nsid w:val="6E3943A1"/>
    <w:multiLevelType w:val="multilevel"/>
    <w:tmpl w:val="00000002"/>
    <w:lvl w:ilvl="0">
      <w:start w:val="1"/>
      <w:numFmt w:val="bullet"/>
      <w:lvlText w:val=""/>
      <w:lvlJc w:val="left"/>
      <w:pPr>
        <w:tabs>
          <w:tab w:val="num" w:pos="360"/>
        </w:tabs>
        <w:ind w:left="360" w:hanging="360"/>
      </w:pPr>
      <w:rPr>
        <w:rFonts w:ascii="Wingdings" w:hAnsi="Wingdings" w:hint="default"/>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78">
    <w:nsid w:val="6FAB443D"/>
    <w:multiLevelType w:val="hybridMultilevel"/>
    <w:tmpl w:val="2780DE0C"/>
    <w:lvl w:ilvl="0" w:tplc="C6FEAD84">
      <w:start w:val="1"/>
      <w:numFmt w:val="bullet"/>
      <w:lvlText w:val=""/>
      <w:lvlJc w:val="left"/>
      <w:pPr>
        <w:tabs>
          <w:tab w:val="num" w:pos="720"/>
        </w:tabs>
        <w:ind w:left="720" w:hanging="360"/>
      </w:pPr>
      <w:rPr>
        <w:rFonts w:ascii="Symbol" w:hAnsi="Symbol" w:hint="default"/>
      </w:rPr>
    </w:lvl>
    <w:lvl w:ilvl="1" w:tplc="04090001"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9">
    <w:nsid w:val="72BB2E7D"/>
    <w:multiLevelType w:val="hybridMultilevel"/>
    <w:tmpl w:val="C914C0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nsid w:val="72E339D0"/>
    <w:multiLevelType w:val="hybridMultilevel"/>
    <w:tmpl w:val="337813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nsid w:val="735672B6"/>
    <w:multiLevelType w:val="hybridMultilevel"/>
    <w:tmpl w:val="111EE800"/>
    <w:name w:val="WW8Num72"/>
    <w:lvl w:ilvl="0" w:tplc="05AA9848">
      <w:start w:val="1"/>
      <w:numFmt w:val="bullet"/>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080"/>
        </w:tabs>
        <w:ind w:left="1080" w:hanging="360"/>
      </w:pPr>
      <w:rPr>
        <w:rFonts w:ascii="Courier New" w:hAnsi="Courier New" w:hint="default"/>
      </w:rPr>
    </w:lvl>
    <w:lvl w:ilvl="2" w:tplc="040C0005" w:tentative="1">
      <w:start w:val="1"/>
      <w:numFmt w:val="bullet"/>
      <w:lvlText w:val=""/>
      <w:lvlJc w:val="left"/>
      <w:pPr>
        <w:tabs>
          <w:tab w:val="num" w:pos="1800"/>
        </w:tabs>
        <w:ind w:left="1800" w:hanging="360"/>
      </w:pPr>
      <w:rPr>
        <w:rFonts w:ascii="Wingdings" w:hAnsi="Wingdings" w:hint="default"/>
      </w:rPr>
    </w:lvl>
    <w:lvl w:ilvl="3" w:tplc="040C0001" w:tentative="1">
      <w:start w:val="1"/>
      <w:numFmt w:val="bullet"/>
      <w:lvlText w:val=""/>
      <w:lvlJc w:val="left"/>
      <w:pPr>
        <w:tabs>
          <w:tab w:val="num" w:pos="2520"/>
        </w:tabs>
        <w:ind w:left="2520" w:hanging="360"/>
      </w:pPr>
      <w:rPr>
        <w:rFonts w:ascii="Symbol" w:hAnsi="Symbol" w:hint="default"/>
      </w:rPr>
    </w:lvl>
    <w:lvl w:ilvl="4" w:tplc="040C0003" w:tentative="1">
      <w:start w:val="1"/>
      <w:numFmt w:val="bullet"/>
      <w:lvlText w:val="o"/>
      <w:lvlJc w:val="left"/>
      <w:pPr>
        <w:tabs>
          <w:tab w:val="num" w:pos="3240"/>
        </w:tabs>
        <w:ind w:left="3240" w:hanging="360"/>
      </w:pPr>
      <w:rPr>
        <w:rFonts w:ascii="Courier New" w:hAnsi="Courier New" w:hint="default"/>
      </w:rPr>
    </w:lvl>
    <w:lvl w:ilvl="5" w:tplc="040C0005" w:tentative="1">
      <w:start w:val="1"/>
      <w:numFmt w:val="bullet"/>
      <w:lvlText w:val=""/>
      <w:lvlJc w:val="left"/>
      <w:pPr>
        <w:tabs>
          <w:tab w:val="num" w:pos="3960"/>
        </w:tabs>
        <w:ind w:left="3960" w:hanging="360"/>
      </w:pPr>
      <w:rPr>
        <w:rFonts w:ascii="Wingdings" w:hAnsi="Wingdings" w:hint="default"/>
      </w:rPr>
    </w:lvl>
    <w:lvl w:ilvl="6" w:tplc="040C0001" w:tentative="1">
      <w:start w:val="1"/>
      <w:numFmt w:val="bullet"/>
      <w:lvlText w:val=""/>
      <w:lvlJc w:val="left"/>
      <w:pPr>
        <w:tabs>
          <w:tab w:val="num" w:pos="4680"/>
        </w:tabs>
        <w:ind w:left="4680" w:hanging="360"/>
      </w:pPr>
      <w:rPr>
        <w:rFonts w:ascii="Symbol" w:hAnsi="Symbol" w:hint="default"/>
      </w:rPr>
    </w:lvl>
    <w:lvl w:ilvl="7" w:tplc="040C0003" w:tentative="1">
      <w:start w:val="1"/>
      <w:numFmt w:val="bullet"/>
      <w:lvlText w:val="o"/>
      <w:lvlJc w:val="left"/>
      <w:pPr>
        <w:tabs>
          <w:tab w:val="num" w:pos="5400"/>
        </w:tabs>
        <w:ind w:left="5400" w:hanging="360"/>
      </w:pPr>
      <w:rPr>
        <w:rFonts w:ascii="Courier New" w:hAnsi="Courier New" w:hint="default"/>
      </w:rPr>
    </w:lvl>
    <w:lvl w:ilvl="8" w:tplc="040C0005" w:tentative="1">
      <w:start w:val="1"/>
      <w:numFmt w:val="bullet"/>
      <w:lvlText w:val=""/>
      <w:lvlJc w:val="left"/>
      <w:pPr>
        <w:tabs>
          <w:tab w:val="num" w:pos="6120"/>
        </w:tabs>
        <w:ind w:left="6120" w:hanging="360"/>
      </w:pPr>
      <w:rPr>
        <w:rFonts w:ascii="Wingdings" w:hAnsi="Wingdings" w:hint="default"/>
      </w:rPr>
    </w:lvl>
  </w:abstractNum>
  <w:abstractNum w:abstractNumId="82">
    <w:nsid w:val="7555137A"/>
    <w:multiLevelType w:val="hybridMultilevel"/>
    <w:tmpl w:val="C43E2404"/>
    <w:lvl w:ilvl="0" w:tplc="04090001">
      <w:numFmt w:val="bullet"/>
      <w:lvlText w:val="-"/>
      <w:lvlJc w:val="left"/>
      <w:pPr>
        <w:tabs>
          <w:tab w:val="num" w:pos="720"/>
        </w:tabs>
        <w:ind w:left="720" w:hanging="360"/>
      </w:pPr>
      <w:rPr>
        <w:rFonts w:ascii="Arial" w:eastAsia="Times New Roman" w:hAnsi="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Arial" w:hAnsi="Aria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3">
    <w:nsid w:val="770E22F0"/>
    <w:multiLevelType w:val="hybridMultilevel"/>
    <w:tmpl w:val="FFEEDE4A"/>
    <w:lvl w:ilvl="0" w:tplc="A112CCB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8696997C"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4">
    <w:nsid w:val="78D55051"/>
    <w:multiLevelType w:val="hybridMultilevel"/>
    <w:tmpl w:val="14D6CD76"/>
    <w:lvl w:ilvl="0" w:tplc="04090001">
      <w:numFmt w:val="bullet"/>
      <w:lvlText w:val="-"/>
      <w:lvlJc w:val="left"/>
      <w:pPr>
        <w:tabs>
          <w:tab w:val="num" w:pos="720"/>
        </w:tabs>
        <w:ind w:left="720" w:hanging="360"/>
      </w:pPr>
      <w:rPr>
        <w:rFonts w:ascii="Arial" w:eastAsia="Times New Roman" w:hAnsi="Arial" w:hint="default"/>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85">
    <w:nsid w:val="7C1158C5"/>
    <w:multiLevelType w:val="hybridMultilevel"/>
    <w:tmpl w:val="ACF0E5D6"/>
    <w:lvl w:ilvl="0" w:tplc="A112CCB6">
      <w:start w:val="1"/>
      <w:numFmt w:val="bullet"/>
      <w:lvlText w:val=""/>
      <w:lvlJc w:val="left"/>
      <w:pPr>
        <w:tabs>
          <w:tab w:val="num" w:pos="720"/>
        </w:tabs>
        <w:ind w:left="720" w:hanging="360"/>
      </w:pPr>
      <w:rPr>
        <w:rFonts w:ascii="Symbol" w:hAnsi="Symbol" w:hint="default"/>
      </w:rPr>
    </w:lvl>
    <w:lvl w:ilvl="1" w:tplc="08090019" w:tentative="1">
      <w:start w:val="1"/>
      <w:numFmt w:val="bullet"/>
      <w:lvlText w:val="o"/>
      <w:lvlJc w:val="left"/>
      <w:pPr>
        <w:tabs>
          <w:tab w:val="num" w:pos="1440"/>
        </w:tabs>
        <w:ind w:left="1440" w:hanging="360"/>
      </w:pPr>
      <w:rPr>
        <w:rFonts w:ascii="Courier New" w:hAnsi="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86">
    <w:nsid w:val="7C3E365D"/>
    <w:multiLevelType w:val="hybridMultilevel"/>
    <w:tmpl w:val="95E055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7">
    <w:nsid w:val="7E14208A"/>
    <w:multiLevelType w:val="hybridMultilevel"/>
    <w:tmpl w:val="283A7FE4"/>
    <w:lvl w:ilvl="0" w:tplc="04090001">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8">
    <w:nsid w:val="7FE131B9"/>
    <w:multiLevelType w:val="hybridMultilevel"/>
    <w:tmpl w:val="83107360"/>
    <w:lvl w:ilvl="0" w:tplc="2B9C6F5E">
      <w:numFmt w:val="bullet"/>
      <w:lvlText w:val="-"/>
      <w:lvlJc w:val="left"/>
      <w:pPr>
        <w:tabs>
          <w:tab w:val="num" w:pos="720"/>
        </w:tabs>
        <w:ind w:left="720" w:hanging="360"/>
      </w:pPr>
      <w:rPr>
        <w:rFonts w:ascii="Arial" w:eastAsia="Times New Roman" w:hAnsi="Aria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Arial" w:hAnsi="Aria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9">
    <w:nsid w:val="7FFE0BB0"/>
    <w:multiLevelType w:val="hybridMultilevel"/>
    <w:tmpl w:val="3626B3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33"/>
  </w:num>
  <w:num w:numId="4">
    <w:abstractNumId w:val="47"/>
  </w:num>
  <w:num w:numId="5">
    <w:abstractNumId w:val="67"/>
  </w:num>
  <w:num w:numId="6">
    <w:abstractNumId w:val="74"/>
  </w:num>
  <w:num w:numId="7">
    <w:abstractNumId w:val="45"/>
  </w:num>
  <w:num w:numId="8">
    <w:abstractNumId w:val="72"/>
  </w:num>
  <w:num w:numId="9">
    <w:abstractNumId w:val="23"/>
  </w:num>
  <w:num w:numId="10">
    <w:abstractNumId w:val="86"/>
  </w:num>
  <w:num w:numId="11">
    <w:abstractNumId w:val="56"/>
  </w:num>
  <w:num w:numId="12">
    <w:abstractNumId w:val="41"/>
  </w:num>
  <w:num w:numId="13">
    <w:abstractNumId w:val="52"/>
  </w:num>
  <w:num w:numId="14">
    <w:abstractNumId w:val="22"/>
  </w:num>
  <w:num w:numId="15">
    <w:abstractNumId w:val="39"/>
  </w:num>
  <w:num w:numId="16">
    <w:abstractNumId w:val="75"/>
  </w:num>
  <w:num w:numId="17">
    <w:abstractNumId w:val="24"/>
  </w:num>
  <w:num w:numId="18">
    <w:abstractNumId w:val="85"/>
  </w:num>
  <w:num w:numId="19">
    <w:abstractNumId w:val="27"/>
  </w:num>
  <w:num w:numId="20">
    <w:abstractNumId w:val="66"/>
  </w:num>
  <w:num w:numId="21">
    <w:abstractNumId w:val="78"/>
  </w:num>
  <w:num w:numId="22">
    <w:abstractNumId w:val="42"/>
  </w:num>
  <w:num w:numId="23">
    <w:abstractNumId w:val="48"/>
  </w:num>
  <w:num w:numId="24">
    <w:abstractNumId w:val="44"/>
  </w:num>
  <w:num w:numId="25">
    <w:abstractNumId w:val="68"/>
  </w:num>
  <w:num w:numId="26">
    <w:abstractNumId w:val="64"/>
  </w:num>
  <w:num w:numId="27">
    <w:abstractNumId w:val="55"/>
  </w:num>
  <w:num w:numId="28">
    <w:abstractNumId w:val="38"/>
  </w:num>
  <w:num w:numId="29">
    <w:abstractNumId w:val="46"/>
  </w:num>
  <w:num w:numId="30">
    <w:abstractNumId w:val="80"/>
  </w:num>
  <w:num w:numId="31">
    <w:abstractNumId w:val="53"/>
  </w:num>
  <w:num w:numId="32">
    <w:abstractNumId w:val="1"/>
  </w:num>
  <w:num w:numId="33">
    <w:abstractNumId w:val="54"/>
  </w:num>
  <w:num w:numId="34">
    <w:abstractNumId w:val="59"/>
  </w:num>
  <w:num w:numId="35">
    <w:abstractNumId w:val="69"/>
  </w:num>
  <w:num w:numId="36">
    <w:abstractNumId w:val="83"/>
  </w:num>
  <w:num w:numId="37">
    <w:abstractNumId w:val="32"/>
  </w:num>
  <w:num w:numId="38">
    <w:abstractNumId w:val="87"/>
  </w:num>
  <w:num w:numId="39">
    <w:abstractNumId w:val="25"/>
  </w:num>
  <w:num w:numId="40">
    <w:abstractNumId w:val="57"/>
  </w:num>
  <w:num w:numId="41">
    <w:abstractNumId w:val="35"/>
  </w:num>
  <w:num w:numId="42">
    <w:abstractNumId w:val="84"/>
  </w:num>
  <w:num w:numId="43">
    <w:abstractNumId w:val="36"/>
  </w:num>
  <w:num w:numId="44">
    <w:abstractNumId w:val="71"/>
  </w:num>
  <w:num w:numId="45">
    <w:abstractNumId w:val="61"/>
  </w:num>
  <w:num w:numId="46">
    <w:abstractNumId w:val="82"/>
  </w:num>
  <w:num w:numId="47">
    <w:abstractNumId w:val="88"/>
  </w:num>
  <w:num w:numId="48">
    <w:abstractNumId w:val="60"/>
  </w:num>
  <w:num w:numId="49">
    <w:abstractNumId w:val="28"/>
  </w:num>
  <w:num w:numId="50">
    <w:abstractNumId w:val="2"/>
  </w:num>
  <w:num w:numId="51">
    <w:abstractNumId w:val="3"/>
  </w:num>
  <w:num w:numId="52">
    <w:abstractNumId w:val="4"/>
  </w:num>
  <w:num w:numId="53">
    <w:abstractNumId w:val="5"/>
  </w:num>
  <w:num w:numId="54">
    <w:abstractNumId w:val="6"/>
  </w:num>
  <w:num w:numId="55">
    <w:abstractNumId w:val="7"/>
  </w:num>
  <w:num w:numId="56">
    <w:abstractNumId w:val="8"/>
  </w:num>
  <w:num w:numId="57">
    <w:abstractNumId w:val="9"/>
  </w:num>
  <w:num w:numId="58">
    <w:abstractNumId w:val="10"/>
  </w:num>
  <w:num w:numId="59">
    <w:abstractNumId w:val="11"/>
  </w:num>
  <w:num w:numId="60">
    <w:abstractNumId w:val="12"/>
  </w:num>
  <w:num w:numId="61">
    <w:abstractNumId w:val="13"/>
  </w:num>
  <w:num w:numId="62">
    <w:abstractNumId w:val="14"/>
  </w:num>
  <w:num w:numId="63">
    <w:abstractNumId w:val="15"/>
  </w:num>
  <w:num w:numId="64">
    <w:abstractNumId w:val="16"/>
  </w:num>
  <w:num w:numId="65">
    <w:abstractNumId w:val="17"/>
  </w:num>
  <w:num w:numId="66">
    <w:abstractNumId w:val="26"/>
    <w:lvlOverride w:ilvl="0">
      <w:startOverride w:val="1"/>
    </w:lvlOverride>
  </w:num>
  <w:num w:numId="67">
    <w:abstractNumId w:val="30"/>
  </w:num>
  <w:num w:numId="68">
    <w:abstractNumId w:val="43"/>
  </w:num>
  <w:num w:numId="69">
    <w:abstractNumId w:val="18"/>
  </w:num>
  <w:num w:numId="70">
    <w:abstractNumId w:val="19"/>
  </w:num>
  <w:num w:numId="71">
    <w:abstractNumId w:val="20"/>
  </w:num>
  <w:num w:numId="72">
    <w:abstractNumId w:val="21"/>
  </w:num>
  <w:num w:numId="73">
    <w:abstractNumId w:val="29"/>
  </w:num>
  <w:num w:numId="74">
    <w:abstractNumId w:val="31"/>
  </w:num>
  <w:num w:numId="75">
    <w:abstractNumId w:val="77"/>
  </w:num>
  <w:num w:numId="76">
    <w:abstractNumId w:val="49"/>
  </w:num>
  <w:num w:numId="77">
    <w:abstractNumId w:val="81"/>
  </w:num>
  <w:num w:numId="78">
    <w:abstractNumId w:val="62"/>
  </w:num>
  <w:num w:numId="79">
    <w:abstractNumId w:val="70"/>
  </w:num>
  <w:num w:numId="80">
    <w:abstractNumId w:val="50"/>
  </w:num>
  <w:num w:numId="81">
    <w:abstractNumId w:val="37"/>
  </w:num>
  <w:num w:numId="82">
    <w:abstractNumId w:val="34"/>
  </w:num>
  <w:num w:numId="83">
    <w:abstractNumId w:val="63"/>
  </w:num>
  <w:num w:numId="84">
    <w:abstractNumId w:val="76"/>
  </w:num>
  <w:num w:numId="85">
    <w:abstractNumId w:val="73"/>
  </w:num>
  <w:num w:numId="86">
    <w:abstractNumId w:val="79"/>
  </w:num>
  <w:num w:numId="87">
    <w:abstractNumId w:val="89"/>
  </w:num>
  <w:num w:numId="88">
    <w:abstractNumId w:val="40"/>
  </w:num>
  <w:num w:numId="89">
    <w:abstractNumId w:val="58"/>
  </w:num>
  <w:num w:numId="90">
    <w:abstractNumId w:val="51"/>
  </w:num>
  <w:num w:numId="91">
    <w:abstractNumId w:val="65"/>
  </w:num>
  <w:numIdMacAtCleanup w:val="8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stylePaneFormatFilter w:val="3F01"/>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A77788"/>
    <w:rsid w:val="0000248B"/>
    <w:rsid w:val="00003726"/>
    <w:rsid w:val="00003D3D"/>
    <w:rsid w:val="00007E85"/>
    <w:rsid w:val="000160E9"/>
    <w:rsid w:val="000163E1"/>
    <w:rsid w:val="00017FEF"/>
    <w:rsid w:val="00021714"/>
    <w:rsid w:val="00021E8D"/>
    <w:rsid w:val="0002227B"/>
    <w:rsid w:val="000227E9"/>
    <w:rsid w:val="00033563"/>
    <w:rsid w:val="0003367F"/>
    <w:rsid w:val="00045813"/>
    <w:rsid w:val="000469AE"/>
    <w:rsid w:val="00050C71"/>
    <w:rsid w:val="00057C0F"/>
    <w:rsid w:val="000624E1"/>
    <w:rsid w:val="00067B35"/>
    <w:rsid w:val="000713FA"/>
    <w:rsid w:val="000731D2"/>
    <w:rsid w:val="00077FED"/>
    <w:rsid w:val="000805D5"/>
    <w:rsid w:val="000810C7"/>
    <w:rsid w:val="000825B6"/>
    <w:rsid w:val="00082745"/>
    <w:rsid w:val="00082C03"/>
    <w:rsid w:val="00083D55"/>
    <w:rsid w:val="00090637"/>
    <w:rsid w:val="000964F6"/>
    <w:rsid w:val="000A744B"/>
    <w:rsid w:val="000B1F3C"/>
    <w:rsid w:val="000B316B"/>
    <w:rsid w:val="000B6489"/>
    <w:rsid w:val="000C07B4"/>
    <w:rsid w:val="000C4883"/>
    <w:rsid w:val="000D22D2"/>
    <w:rsid w:val="000D69BF"/>
    <w:rsid w:val="000D7107"/>
    <w:rsid w:val="000E04FC"/>
    <w:rsid w:val="000E295A"/>
    <w:rsid w:val="000E4D22"/>
    <w:rsid w:val="000F442D"/>
    <w:rsid w:val="00106BD1"/>
    <w:rsid w:val="001123B0"/>
    <w:rsid w:val="001127B8"/>
    <w:rsid w:val="00113DDB"/>
    <w:rsid w:val="00116614"/>
    <w:rsid w:val="00117A29"/>
    <w:rsid w:val="001220E0"/>
    <w:rsid w:val="001233C5"/>
    <w:rsid w:val="00130921"/>
    <w:rsid w:val="0014164B"/>
    <w:rsid w:val="00143F5A"/>
    <w:rsid w:val="0014688D"/>
    <w:rsid w:val="00152F90"/>
    <w:rsid w:val="00153297"/>
    <w:rsid w:val="00155BDF"/>
    <w:rsid w:val="001565E3"/>
    <w:rsid w:val="0015777A"/>
    <w:rsid w:val="001608FE"/>
    <w:rsid w:val="0018233A"/>
    <w:rsid w:val="00185772"/>
    <w:rsid w:val="001907CD"/>
    <w:rsid w:val="001911EE"/>
    <w:rsid w:val="00194608"/>
    <w:rsid w:val="00196109"/>
    <w:rsid w:val="00196299"/>
    <w:rsid w:val="0019638F"/>
    <w:rsid w:val="001A7C10"/>
    <w:rsid w:val="001B6249"/>
    <w:rsid w:val="001B6FF6"/>
    <w:rsid w:val="001B75A0"/>
    <w:rsid w:val="001D0886"/>
    <w:rsid w:val="001D4849"/>
    <w:rsid w:val="001D69FE"/>
    <w:rsid w:val="001E0734"/>
    <w:rsid w:val="001E4207"/>
    <w:rsid w:val="00203DE1"/>
    <w:rsid w:val="002206F3"/>
    <w:rsid w:val="00223B12"/>
    <w:rsid w:val="0022407A"/>
    <w:rsid w:val="00234E58"/>
    <w:rsid w:val="00240812"/>
    <w:rsid w:val="00241313"/>
    <w:rsid w:val="002448BD"/>
    <w:rsid w:val="00254522"/>
    <w:rsid w:val="00254A66"/>
    <w:rsid w:val="00256FFA"/>
    <w:rsid w:val="00260479"/>
    <w:rsid w:val="0026086B"/>
    <w:rsid w:val="00263A8E"/>
    <w:rsid w:val="00264876"/>
    <w:rsid w:val="00290B17"/>
    <w:rsid w:val="00292C27"/>
    <w:rsid w:val="0029311A"/>
    <w:rsid w:val="002944A1"/>
    <w:rsid w:val="002A1642"/>
    <w:rsid w:val="002B03F3"/>
    <w:rsid w:val="002C282F"/>
    <w:rsid w:val="002C3265"/>
    <w:rsid w:val="002C338E"/>
    <w:rsid w:val="002C34FE"/>
    <w:rsid w:val="002C42CF"/>
    <w:rsid w:val="002C4AA8"/>
    <w:rsid w:val="002C4DDA"/>
    <w:rsid w:val="002C68DE"/>
    <w:rsid w:val="002D134F"/>
    <w:rsid w:val="002D6FDD"/>
    <w:rsid w:val="002D70EC"/>
    <w:rsid w:val="002E03F3"/>
    <w:rsid w:val="002E683C"/>
    <w:rsid w:val="002F2079"/>
    <w:rsid w:val="002F2226"/>
    <w:rsid w:val="002F2397"/>
    <w:rsid w:val="002F7150"/>
    <w:rsid w:val="00306406"/>
    <w:rsid w:val="003064CC"/>
    <w:rsid w:val="00307BE4"/>
    <w:rsid w:val="00315FD1"/>
    <w:rsid w:val="00320102"/>
    <w:rsid w:val="0032229B"/>
    <w:rsid w:val="00343731"/>
    <w:rsid w:val="0034423F"/>
    <w:rsid w:val="00345DEB"/>
    <w:rsid w:val="00355806"/>
    <w:rsid w:val="00363C92"/>
    <w:rsid w:val="00366617"/>
    <w:rsid w:val="003669A7"/>
    <w:rsid w:val="00370E44"/>
    <w:rsid w:val="0037578C"/>
    <w:rsid w:val="00375C79"/>
    <w:rsid w:val="00377973"/>
    <w:rsid w:val="00382513"/>
    <w:rsid w:val="003855D1"/>
    <w:rsid w:val="00387405"/>
    <w:rsid w:val="0039734C"/>
    <w:rsid w:val="003A2427"/>
    <w:rsid w:val="003B51D5"/>
    <w:rsid w:val="003C334B"/>
    <w:rsid w:val="003D7D4D"/>
    <w:rsid w:val="003E3A36"/>
    <w:rsid w:val="003E446A"/>
    <w:rsid w:val="003E569B"/>
    <w:rsid w:val="003E7610"/>
    <w:rsid w:val="003F5634"/>
    <w:rsid w:val="003F5D2C"/>
    <w:rsid w:val="0040166C"/>
    <w:rsid w:val="00413387"/>
    <w:rsid w:val="004163CE"/>
    <w:rsid w:val="00420302"/>
    <w:rsid w:val="004223A1"/>
    <w:rsid w:val="004258BA"/>
    <w:rsid w:val="00431C7A"/>
    <w:rsid w:val="004329A0"/>
    <w:rsid w:val="00444C98"/>
    <w:rsid w:val="00454CF7"/>
    <w:rsid w:val="00460662"/>
    <w:rsid w:val="0046783E"/>
    <w:rsid w:val="00482345"/>
    <w:rsid w:val="00486F78"/>
    <w:rsid w:val="00487734"/>
    <w:rsid w:val="00493367"/>
    <w:rsid w:val="00494EC6"/>
    <w:rsid w:val="00496C88"/>
    <w:rsid w:val="00497C2A"/>
    <w:rsid w:val="004A290B"/>
    <w:rsid w:val="004A6C75"/>
    <w:rsid w:val="004C752B"/>
    <w:rsid w:val="004D1074"/>
    <w:rsid w:val="004D18CA"/>
    <w:rsid w:val="004E2AD3"/>
    <w:rsid w:val="004E7121"/>
    <w:rsid w:val="004F0252"/>
    <w:rsid w:val="004F46DC"/>
    <w:rsid w:val="00502D55"/>
    <w:rsid w:val="005034AB"/>
    <w:rsid w:val="00504591"/>
    <w:rsid w:val="00505A36"/>
    <w:rsid w:val="00506FF4"/>
    <w:rsid w:val="00510A63"/>
    <w:rsid w:val="00514E1A"/>
    <w:rsid w:val="005154BA"/>
    <w:rsid w:val="00522F0E"/>
    <w:rsid w:val="005246CD"/>
    <w:rsid w:val="00536A64"/>
    <w:rsid w:val="00542A5E"/>
    <w:rsid w:val="005431C9"/>
    <w:rsid w:val="00545128"/>
    <w:rsid w:val="00547B79"/>
    <w:rsid w:val="00552E55"/>
    <w:rsid w:val="005538CF"/>
    <w:rsid w:val="005571C1"/>
    <w:rsid w:val="00561AE7"/>
    <w:rsid w:val="005713E9"/>
    <w:rsid w:val="005771EF"/>
    <w:rsid w:val="00577F7D"/>
    <w:rsid w:val="00581203"/>
    <w:rsid w:val="00590349"/>
    <w:rsid w:val="00590984"/>
    <w:rsid w:val="00592B82"/>
    <w:rsid w:val="00594269"/>
    <w:rsid w:val="00597052"/>
    <w:rsid w:val="005A60CA"/>
    <w:rsid w:val="005A70D7"/>
    <w:rsid w:val="005B4A1C"/>
    <w:rsid w:val="005B7C69"/>
    <w:rsid w:val="005C38A4"/>
    <w:rsid w:val="005C508C"/>
    <w:rsid w:val="005D347F"/>
    <w:rsid w:val="005D37B7"/>
    <w:rsid w:val="005D4E71"/>
    <w:rsid w:val="005F7862"/>
    <w:rsid w:val="0060057C"/>
    <w:rsid w:val="00603360"/>
    <w:rsid w:val="006048C0"/>
    <w:rsid w:val="00604B00"/>
    <w:rsid w:val="0060782B"/>
    <w:rsid w:val="00615D73"/>
    <w:rsid w:val="00621F20"/>
    <w:rsid w:val="00625631"/>
    <w:rsid w:val="006316AA"/>
    <w:rsid w:val="00637865"/>
    <w:rsid w:val="006412AB"/>
    <w:rsid w:val="0064530B"/>
    <w:rsid w:val="006507DA"/>
    <w:rsid w:val="006518E0"/>
    <w:rsid w:val="0065307C"/>
    <w:rsid w:val="00656796"/>
    <w:rsid w:val="00657927"/>
    <w:rsid w:val="0067212B"/>
    <w:rsid w:val="00673AC4"/>
    <w:rsid w:val="006747AC"/>
    <w:rsid w:val="00680FE8"/>
    <w:rsid w:val="00681F70"/>
    <w:rsid w:val="00693627"/>
    <w:rsid w:val="006A0731"/>
    <w:rsid w:val="006A161C"/>
    <w:rsid w:val="006B3218"/>
    <w:rsid w:val="006C3A21"/>
    <w:rsid w:val="006D0369"/>
    <w:rsid w:val="006D101E"/>
    <w:rsid w:val="006D43B4"/>
    <w:rsid w:val="006E5DB6"/>
    <w:rsid w:val="006E5ED5"/>
    <w:rsid w:val="006F1A3B"/>
    <w:rsid w:val="006F3F13"/>
    <w:rsid w:val="006F4289"/>
    <w:rsid w:val="0070463E"/>
    <w:rsid w:val="0070798C"/>
    <w:rsid w:val="007240F0"/>
    <w:rsid w:val="00730EB8"/>
    <w:rsid w:val="00732412"/>
    <w:rsid w:val="007341BF"/>
    <w:rsid w:val="00735B2C"/>
    <w:rsid w:val="007371AA"/>
    <w:rsid w:val="00737860"/>
    <w:rsid w:val="00742C99"/>
    <w:rsid w:val="0074529D"/>
    <w:rsid w:val="0075224F"/>
    <w:rsid w:val="007549C4"/>
    <w:rsid w:val="00770459"/>
    <w:rsid w:val="00773E31"/>
    <w:rsid w:val="007745E2"/>
    <w:rsid w:val="00785479"/>
    <w:rsid w:val="0078647C"/>
    <w:rsid w:val="00795837"/>
    <w:rsid w:val="007A2182"/>
    <w:rsid w:val="007A278A"/>
    <w:rsid w:val="007A3372"/>
    <w:rsid w:val="007A53AC"/>
    <w:rsid w:val="007B2065"/>
    <w:rsid w:val="007B3702"/>
    <w:rsid w:val="007B3C27"/>
    <w:rsid w:val="007B77CF"/>
    <w:rsid w:val="007C1319"/>
    <w:rsid w:val="007D49C5"/>
    <w:rsid w:val="007D58C8"/>
    <w:rsid w:val="007E10B1"/>
    <w:rsid w:val="007E1A10"/>
    <w:rsid w:val="007E3FBB"/>
    <w:rsid w:val="007F2A2F"/>
    <w:rsid w:val="007F4AA7"/>
    <w:rsid w:val="007F57F8"/>
    <w:rsid w:val="007F7AAE"/>
    <w:rsid w:val="00800854"/>
    <w:rsid w:val="00810709"/>
    <w:rsid w:val="00811199"/>
    <w:rsid w:val="00816749"/>
    <w:rsid w:val="00821A9E"/>
    <w:rsid w:val="008363F2"/>
    <w:rsid w:val="00836A1A"/>
    <w:rsid w:val="00851162"/>
    <w:rsid w:val="008520F5"/>
    <w:rsid w:val="00853BFB"/>
    <w:rsid w:val="00874240"/>
    <w:rsid w:val="00885968"/>
    <w:rsid w:val="00897E53"/>
    <w:rsid w:val="008A35DF"/>
    <w:rsid w:val="008B0988"/>
    <w:rsid w:val="008C27E2"/>
    <w:rsid w:val="008C3963"/>
    <w:rsid w:val="008D0CB1"/>
    <w:rsid w:val="008D2E7B"/>
    <w:rsid w:val="008D33E0"/>
    <w:rsid w:val="008E15D7"/>
    <w:rsid w:val="008E4F0F"/>
    <w:rsid w:val="008E5E72"/>
    <w:rsid w:val="008F2441"/>
    <w:rsid w:val="008F268D"/>
    <w:rsid w:val="008F672C"/>
    <w:rsid w:val="00911C90"/>
    <w:rsid w:val="009163A3"/>
    <w:rsid w:val="00920649"/>
    <w:rsid w:val="00921380"/>
    <w:rsid w:val="0092211E"/>
    <w:rsid w:val="00925113"/>
    <w:rsid w:val="00925ACA"/>
    <w:rsid w:val="00927EB5"/>
    <w:rsid w:val="00933587"/>
    <w:rsid w:val="00936368"/>
    <w:rsid w:val="00943875"/>
    <w:rsid w:val="00943992"/>
    <w:rsid w:val="00943EEC"/>
    <w:rsid w:val="00947E66"/>
    <w:rsid w:val="00947F55"/>
    <w:rsid w:val="00954552"/>
    <w:rsid w:val="00955D7F"/>
    <w:rsid w:val="009567CF"/>
    <w:rsid w:val="00960DAF"/>
    <w:rsid w:val="00965D90"/>
    <w:rsid w:val="00972079"/>
    <w:rsid w:val="00972B49"/>
    <w:rsid w:val="009800EC"/>
    <w:rsid w:val="00986E0C"/>
    <w:rsid w:val="009B001D"/>
    <w:rsid w:val="009B40D2"/>
    <w:rsid w:val="009B45EA"/>
    <w:rsid w:val="009B4A21"/>
    <w:rsid w:val="009C0C3F"/>
    <w:rsid w:val="009D218A"/>
    <w:rsid w:val="009D2EC7"/>
    <w:rsid w:val="009D62A3"/>
    <w:rsid w:val="009F68BE"/>
    <w:rsid w:val="00A000ED"/>
    <w:rsid w:val="00A00CC4"/>
    <w:rsid w:val="00A13CBC"/>
    <w:rsid w:val="00A177F3"/>
    <w:rsid w:val="00A22E13"/>
    <w:rsid w:val="00A23829"/>
    <w:rsid w:val="00A23EB2"/>
    <w:rsid w:val="00A2655D"/>
    <w:rsid w:val="00A2731E"/>
    <w:rsid w:val="00A315D5"/>
    <w:rsid w:val="00A33137"/>
    <w:rsid w:val="00A45E38"/>
    <w:rsid w:val="00A52000"/>
    <w:rsid w:val="00A535D0"/>
    <w:rsid w:val="00A628DC"/>
    <w:rsid w:val="00A6305E"/>
    <w:rsid w:val="00A65C19"/>
    <w:rsid w:val="00A66B3C"/>
    <w:rsid w:val="00A675B7"/>
    <w:rsid w:val="00A7387C"/>
    <w:rsid w:val="00A764C0"/>
    <w:rsid w:val="00A77788"/>
    <w:rsid w:val="00A81FCB"/>
    <w:rsid w:val="00A86340"/>
    <w:rsid w:val="00A8702A"/>
    <w:rsid w:val="00A918CA"/>
    <w:rsid w:val="00A92A97"/>
    <w:rsid w:val="00A94EC5"/>
    <w:rsid w:val="00A9742B"/>
    <w:rsid w:val="00AA0D18"/>
    <w:rsid w:val="00AA2AA1"/>
    <w:rsid w:val="00AA4067"/>
    <w:rsid w:val="00AA4C59"/>
    <w:rsid w:val="00AB1EFF"/>
    <w:rsid w:val="00AC2EED"/>
    <w:rsid w:val="00AC6DFC"/>
    <w:rsid w:val="00AE2611"/>
    <w:rsid w:val="00AE3291"/>
    <w:rsid w:val="00AE604A"/>
    <w:rsid w:val="00AF0BE4"/>
    <w:rsid w:val="00AF4488"/>
    <w:rsid w:val="00B06A26"/>
    <w:rsid w:val="00B06FE0"/>
    <w:rsid w:val="00B245DF"/>
    <w:rsid w:val="00B25962"/>
    <w:rsid w:val="00B36CF0"/>
    <w:rsid w:val="00B3722A"/>
    <w:rsid w:val="00B430A5"/>
    <w:rsid w:val="00B4350B"/>
    <w:rsid w:val="00B44BBE"/>
    <w:rsid w:val="00B4597C"/>
    <w:rsid w:val="00B47AF1"/>
    <w:rsid w:val="00B51727"/>
    <w:rsid w:val="00B54F75"/>
    <w:rsid w:val="00B54FC9"/>
    <w:rsid w:val="00B559BA"/>
    <w:rsid w:val="00B5674B"/>
    <w:rsid w:val="00B60387"/>
    <w:rsid w:val="00B66493"/>
    <w:rsid w:val="00B706CA"/>
    <w:rsid w:val="00B70CC3"/>
    <w:rsid w:val="00B868F9"/>
    <w:rsid w:val="00B871BA"/>
    <w:rsid w:val="00B936DD"/>
    <w:rsid w:val="00BB1C0C"/>
    <w:rsid w:val="00BB7839"/>
    <w:rsid w:val="00BC504B"/>
    <w:rsid w:val="00BC789C"/>
    <w:rsid w:val="00BC7F96"/>
    <w:rsid w:val="00BD178C"/>
    <w:rsid w:val="00BD5DF1"/>
    <w:rsid w:val="00BE0363"/>
    <w:rsid w:val="00BE16CD"/>
    <w:rsid w:val="00BE374E"/>
    <w:rsid w:val="00BE4C70"/>
    <w:rsid w:val="00BF2623"/>
    <w:rsid w:val="00BF3272"/>
    <w:rsid w:val="00BF3396"/>
    <w:rsid w:val="00BF3468"/>
    <w:rsid w:val="00C01347"/>
    <w:rsid w:val="00C14321"/>
    <w:rsid w:val="00C14D1A"/>
    <w:rsid w:val="00C26FE7"/>
    <w:rsid w:val="00C32E02"/>
    <w:rsid w:val="00C33363"/>
    <w:rsid w:val="00C36915"/>
    <w:rsid w:val="00C374F1"/>
    <w:rsid w:val="00C41011"/>
    <w:rsid w:val="00C4555C"/>
    <w:rsid w:val="00C47947"/>
    <w:rsid w:val="00C5073D"/>
    <w:rsid w:val="00C560D7"/>
    <w:rsid w:val="00C6232C"/>
    <w:rsid w:val="00C625ED"/>
    <w:rsid w:val="00C62673"/>
    <w:rsid w:val="00C64642"/>
    <w:rsid w:val="00C6586D"/>
    <w:rsid w:val="00C703EF"/>
    <w:rsid w:val="00C80C86"/>
    <w:rsid w:val="00C91AEC"/>
    <w:rsid w:val="00C91DA7"/>
    <w:rsid w:val="00C921CC"/>
    <w:rsid w:val="00C948DB"/>
    <w:rsid w:val="00C94A37"/>
    <w:rsid w:val="00C97769"/>
    <w:rsid w:val="00CA0FDE"/>
    <w:rsid w:val="00CA1D80"/>
    <w:rsid w:val="00CA56A7"/>
    <w:rsid w:val="00CB052E"/>
    <w:rsid w:val="00CB1D3F"/>
    <w:rsid w:val="00CC0E48"/>
    <w:rsid w:val="00CC67FF"/>
    <w:rsid w:val="00CD24AB"/>
    <w:rsid w:val="00CD5040"/>
    <w:rsid w:val="00CE21DC"/>
    <w:rsid w:val="00CF26EC"/>
    <w:rsid w:val="00D06C4F"/>
    <w:rsid w:val="00D073A3"/>
    <w:rsid w:val="00D106AB"/>
    <w:rsid w:val="00D153BE"/>
    <w:rsid w:val="00D23AB7"/>
    <w:rsid w:val="00D344EC"/>
    <w:rsid w:val="00D36B63"/>
    <w:rsid w:val="00D36D6C"/>
    <w:rsid w:val="00D45A03"/>
    <w:rsid w:val="00D47C40"/>
    <w:rsid w:val="00D5372A"/>
    <w:rsid w:val="00D572E5"/>
    <w:rsid w:val="00D57410"/>
    <w:rsid w:val="00D67B2C"/>
    <w:rsid w:val="00D70FC2"/>
    <w:rsid w:val="00D7146B"/>
    <w:rsid w:val="00D723BD"/>
    <w:rsid w:val="00D72710"/>
    <w:rsid w:val="00D749CD"/>
    <w:rsid w:val="00D77109"/>
    <w:rsid w:val="00D808C7"/>
    <w:rsid w:val="00D80B91"/>
    <w:rsid w:val="00D83AE8"/>
    <w:rsid w:val="00D87320"/>
    <w:rsid w:val="00D924D6"/>
    <w:rsid w:val="00D94661"/>
    <w:rsid w:val="00D94821"/>
    <w:rsid w:val="00D94E0E"/>
    <w:rsid w:val="00DA62F2"/>
    <w:rsid w:val="00DB4741"/>
    <w:rsid w:val="00DB6993"/>
    <w:rsid w:val="00DC1BED"/>
    <w:rsid w:val="00DC2C5C"/>
    <w:rsid w:val="00DC2E64"/>
    <w:rsid w:val="00DC3B08"/>
    <w:rsid w:val="00DC519B"/>
    <w:rsid w:val="00DC78D7"/>
    <w:rsid w:val="00DD4CFF"/>
    <w:rsid w:val="00DD58BB"/>
    <w:rsid w:val="00DD7246"/>
    <w:rsid w:val="00DD795B"/>
    <w:rsid w:val="00DE3BC7"/>
    <w:rsid w:val="00DF067C"/>
    <w:rsid w:val="00DF0B1B"/>
    <w:rsid w:val="00DF1491"/>
    <w:rsid w:val="00DF2B34"/>
    <w:rsid w:val="00DF487F"/>
    <w:rsid w:val="00E04BDD"/>
    <w:rsid w:val="00E063C1"/>
    <w:rsid w:val="00E13125"/>
    <w:rsid w:val="00E17684"/>
    <w:rsid w:val="00E207AA"/>
    <w:rsid w:val="00E20E50"/>
    <w:rsid w:val="00E23365"/>
    <w:rsid w:val="00E267C5"/>
    <w:rsid w:val="00E31951"/>
    <w:rsid w:val="00E435BB"/>
    <w:rsid w:val="00E5278B"/>
    <w:rsid w:val="00E604D9"/>
    <w:rsid w:val="00E723DC"/>
    <w:rsid w:val="00E729D7"/>
    <w:rsid w:val="00E75EFE"/>
    <w:rsid w:val="00E767B9"/>
    <w:rsid w:val="00E809AE"/>
    <w:rsid w:val="00E82E4F"/>
    <w:rsid w:val="00E87BF4"/>
    <w:rsid w:val="00E9130B"/>
    <w:rsid w:val="00E97038"/>
    <w:rsid w:val="00EA7A34"/>
    <w:rsid w:val="00EB42C9"/>
    <w:rsid w:val="00EB4F4B"/>
    <w:rsid w:val="00EB63E2"/>
    <w:rsid w:val="00EB6858"/>
    <w:rsid w:val="00EB7D54"/>
    <w:rsid w:val="00EC2E7E"/>
    <w:rsid w:val="00EC388C"/>
    <w:rsid w:val="00EC4108"/>
    <w:rsid w:val="00EC636D"/>
    <w:rsid w:val="00ED1707"/>
    <w:rsid w:val="00ED7DDE"/>
    <w:rsid w:val="00EE3C11"/>
    <w:rsid w:val="00EF2973"/>
    <w:rsid w:val="00F03B24"/>
    <w:rsid w:val="00F1081B"/>
    <w:rsid w:val="00F110AB"/>
    <w:rsid w:val="00F137D1"/>
    <w:rsid w:val="00F13942"/>
    <w:rsid w:val="00F16864"/>
    <w:rsid w:val="00F313B1"/>
    <w:rsid w:val="00F341EB"/>
    <w:rsid w:val="00F35BE8"/>
    <w:rsid w:val="00F43C6E"/>
    <w:rsid w:val="00F44EA6"/>
    <w:rsid w:val="00F51D62"/>
    <w:rsid w:val="00F61CDD"/>
    <w:rsid w:val="00F645BE"/>
    <w:rsid w:val="00F670E9"/>
    <w:rsid w:val="00F71D52"/>
    <w:rsid w:val="00F81146"/>
    <w:rsid w:val="00F836F1"/>
    <w:rsid w:val="00F85F26"/>
    <w:rsid w:val="00F931FA"/>
    <w:rsid w:val="00F97396"/>
    <w:rsid w:val="00FA4159"/>
    <w:rsid w:val="00FB7418"/>
    <w:rsid w:val="00FB7FBA"/>
    <w:rsid w:val="00FC3ABF"/>
    <w:rsid w:val="00FC5960"/>
    <w:rsid w:val="00FD2A55"/>
    <w:rsid w:val="00FD36FE"/>
    <w:rsid w:val="00FD4248"/>
    <w:rsid w:val="00FD48D9"/>
    <w:rsid w:val="00FE3776"/>
    <w:rsid w:val="00FF36A2"/>
    <w:rsid w:val="00FF41E0"/>
    <w:rsid w:val="00FF51A1"/>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semiHidden="0" w:uiPriority="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 List" w:locked="1"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735B2C"/>
    <w:pPr>
      <w:spacing w:before="60"/>
      <w:ind w:left="1440" w:hanging="181"/>
    </w:pPr>
    <w:rPr>
      <w:lang w:val="en-GB"/>
    </w:rPr>
  </w:style>
  <w:style w:type="paragraph" w:styleId="Heading1">
    <w:name w:val="heading 1"/>
    <w:basedOn w:val="Normal"/>
    <w:next w:val="Normal"/>
    <w:link w:val="Heading1Char"/>
    <w:uiPriority w:val="99"/>
    <w:qFormat/>
    <w:rsid w:val="00735B2C"/>
    <w:pPr>
      <w:keepNext/>
      <w:numPr>
        <w:ilvl w:val="2"/>
        <w:numId w:val="3"/>
      </w:numPr>
      <w:tabs>
        <w:tab w:val="left" w:pos="426"/>
      </w:tabs>
      <w:spacing w:before="0"/>
      <w:ind w:left="426" w:hanging="426"/>
      <w:jc w:val="both"/>
      <w:outlineLvl w:val="0"/>
    </w:pPr>
    <w:rPr>
      <w:rFonts w:ascii="Times New Roman" w:hAnsi="Times New Roman"/>
      <w:b/>
      <w:bCs/>
      <w:kern w:val="32"/>
      <w:sz w:val="28"/>
    </w:rPr>
  </w:style>
  <w:style w:type="paragraph" w:styleId="Heading2">
    <w:name w:val="heading 2"/>
    <w:basedOn w:val="Normal"/>
    <w:next w:val="Normal"/>
    <w:link w:val="Heading2Char"/>
    <w:uiPriority w:val="99"/>
    <w:qFormat/>
    <w:rsid w:val="00735B2C"/>
    <w:pPr>
      <w:keepNext/>
      <w:tabs>
        <w:tab w:val="left" w:pos="794"/>
      </w:tabs>
      <w:spacing w:before="0"/>
      <w:ind w:left="0" w:firstLine="0"/>
      <w:jc w:val="both"/>
      <w:outlineLvl w:val="1"/>
    </w:pPr>
    <w:rPr>
      <w:rFonts w:ascii="Times New Roman" w:hAnsi="Times New Roman"/>
      <w:b/>
      <w:bCs/>
      <w:iCs/>
      <w:sz w:val="24"/>
    </w:rPr>
  </w:style>
  <w:style w:type="paragraph" w:styleId="Heading3">
    <w:name w:val="heading 3"/>
    <w:basedOn w:val="Normal"/>
    <w:next w:val="Normal"/>
    <w:link w:val="Heading3Char"/>
    <w:uiPriority w:val="99"/>
    <w:qFormat/>
    <w:rsid w:val="00735B2C"/>
    <w:pPr>
      <w:keepNext/>
      <w:tabs>
        <w:tab w:val="left" w:pos="794"/>
      </w:tabs>
      <w:spacing w:before="240" w:after="240"/>
      <w:ind w:left="0" w:firstLine="0"/>
      <w:jc w:val="both"/>
      <w:outlineLvl w:val="2"/>
    </w:pPr>
    <w:rPr>
      <w:rFonts w:ascii="Times New Roman" w:hAnsi="Times New Roman" w:cs="Arial"/>
      <w:b/>
      <w:szCs w:val="26"/>
    </w:rPr>
  </w:style>
  <w:style w:type="paragraph" w:styleId="Heading4">
    <w:name w:val="heading 4"/>
    <w:basedOn w:val="Normal"/>
    <w:next w:val="Normal"/>
    <w:link w:val="Heading4Char"/>
    <w:uiPriority w:val="99"/>
    <w:qFormat/>
    <w:rsid w:val="00735B2C"/>
    <w:pPr>
      <w:keepNext/>
      <w:tabs>
        <w:tab w:val="left" w:pos="794"/>
      </w:tabs>
      <w:spacing w:after="120"/>
      <w:ind w:left="1429" w:hanging="862"/>
      <w:jc w:val="both"/>
      <w:outlineLvl w:val="3"/>
    </w:pPr>
    <w:rPr>
      <w:rFonts w:ascii="Times New Roman" w:hAnsi="Times New Roman"/>
      <w:b/>
      <w:iCs/>
      <w:sz w:val="20"/>
      <w:szCs w:val="24"/>
    </w:rPr>
  </w:style>
  <w:style w:type="paragraph" w:styleId="Heading5">
    <w:name w:val="heading 5"/>
    <w:basedOn w:val="Normal"/>
    <w:next w:val="Normal"/>
    <w:link w:val="Heading5Char"/>
    <w:uiPriority w:val="99"/>
    <w:qFormat/>
    <w:rsid w:val="00735B2C"/>
    <w:pPr>
      <w:numPr>
        <w:ilvl w:val="4"/>
        <w:numId w:val="4"/>
      </w:numPr>
      <w:spacing w:before="240" w:after="60"/>
      <w:jc w:val="both"/>
      <w:outlineLvl w:val="4"/>
    </w:pPr>
    <w:rPr>
      <w:rFonts w:ascii="Times New Roman" w:hAnsi="Times New Roman"/>
      <w:b/>
      <w:bCs/>
      <w:i/>
      <w:iCs/>
      <w:sz w:val="26"/>
      <w:szCs w:val="26"/>
    </w:rPr>
  </w:style>
  <w:style w:type="paragraph" w:styleId="Heading6">
    <w:name w:val="heading 6"/>
    <w:basedOn w:val="Normal"/>
    <w:next w:val="Normal"/>
    <w:link w:val="Heading6Char"/>
    <w:uiPriority w:val="99"/>
    <w:qFormat/>
    <w:rsid w:val="00735B2C"/>
    <w:pPr>
      <w:numPr>
        <w:ilvl w:val="5"/>
        <w:numId w:val="4"/>
      </w:numPr>
      <w:spacing w:before="240" w:after="60"/>
      <w:jc w:val="both"/>
      <w:outlineLvl w:val="5"/>
    </w:pPr>
    <w:rPr>
      <w:rFonts w:ascii="Times New Roman" w:hAnsi="Times New Roman"/>
      <w:b/>
      <w:bCs/>
    </w:rPr>
  </w:style>
  <w:style w:type="paragraph" w:styleId="Heading7">
    <w:name w:val="heading 7"/>
    <w:basedOn w:val="Normal"/>
    <w:next w:val="Normal"/>
    <w:link w:val="Heading7Char"/>
    <w:uiPriority w:val="99"/>
    <w:qFormat/>
    <w:rsid w:val="00735B2C"/>
    <w:pPr>
      <w:numPr>
        <w:ilvl w:val="6"/>
        <w:numId w:val="4"/>
      </w:numPr>
      <w:spacing w:before="240" w:after="60"/>
      <w:jc w:val="both"/>
      <w:outlineLvl w:val="6"/>
    </w:pPr>
    <w:rPr>
      <w:rFonts w:ascii="Times New Roman" w:hAnsi="Times New Roman"/>
      <w:sz w:val="24"/>
      <w:szCs w:val="24"/>
    </w:rPr>
  </w:style>
  <w:style w:type="paragraph" w:styleId="Heading8">
    <w:name w:val="heading 8"/>
    <w:basedOn w:val="Normal"/>
    <w:next w:val="Normal"/>
    <w:link w:val="Heading8Char"/>
    <w:uiPriority w:val="99"/>
    <w:qFormat/>
    <w:rsid w:val="00735B2C"/>
    <w:pPr>
      <w:numPr>
        <w:ilvl w:val="7"/>
        <w:numId w:val="4"/>
      </w:numPr>
      <w:spacing w:before="240" w:after="60"/>
      <w:jc w:val="both"/>
      <w:outlineLvl w:val="7"/>
    </w:pPr>
    <w:rPr>
      <w:rFonts w:ascii="Times New Roman" w:hAnsi="Times New Roman"/>
      <w:i/>
      <w:iCs/>
      <w:sz w:val="24"/>
      <w:szCs w:val="24"/>
    </w:rPr>
  </w:style>
  <w:style w:type="paragraph" w:styleId="Heading9">
    <w:name w:val="heading 9"/>
    <w:basedOn w:val="Normal"/>
    <w:next w:val="Normal"/>
    <w:link w:val="Heading9Char"/>
    <w:uiPriority w:val="99"/>
    <w:qFormat/>
    <w:rsid w:val="00735B2C"/>
    <w:pPr>
      <w:numPr>
        <w:ilvl w:val="8"/>
        <w:numId w:val="4"/>
      </w:numPr>
      <w:spacing w:before="240" w:after="60"/>
      <w:jc w:val="both"/>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B45EA"/>
    <w:rPr>
      <w:rFonts w:ascii="Times New Roman" w:hAnsi="Times New Roman"/>
      <w:b/>
      <w:bCs/>
      <w:kern w:val="32"/>
      <w:sz w:val="28"/>
      <w:lang w:val="en-GB"/>
    </w:rPr>
  </w:style>
  <w:style w:type="character" w:customStyle="1" w:styleId="Heading2Char">
    <w:name w:val="Heading 2 Char"/>
    <w:basedOn w:val="DefaultParagraphFont"/>
    <w:link w:val="Heading2"/>
    <w:uiPriority w:val="99"/>
    <w:locked/>
    <w:rsid w:val="009B45EA"/>
    <w:rPr>
      <w:rFonts w:ascii="Times New Roman" w:hAnsi="Times New Roman" w:cs="Times New Roman"/>
      <w:b/>
      <w:bCs/>
      <w:iCs/>
      <w:sz w:val="22"/>
      <w:szCs w:val="22"/>
      <w:lang w:val="en-GB"/>
    </w:rPr>
  </w:style>
  <w:style w:type="character" w:customStyle="1" w:styleId="Heading3Char">
    <w:name w:val="Heading 3 Char"/>
    <w:basedOn w:val="DefaultParagraphFont"/>
    <w:link w:val="Heading3"/>
    <w:uiPriority w:val="99"/>
    <w:locked/>
    <w:rsid w:val="009B45EA"/>
    <w:rPr>
      <w:rFonts w:ascii="Times New Roman" w:hAnsi="Times New Roman" w:cs="Arial"/>
      <w:b/>
      <w:sz w:val="26"/>
      <w:szCs w:val="26"/>
      <w:lang w:val="en-GB"/>
    </w:rPr>
  </w:style>
  <w:style w:type="character" w:customStyle="1" w:styleId="Heading4Char">
    <w:name w:val="Heading 4 Char"/>
    <w:basedOn w:val="DefaultParagraphFont"/>
    <w:link w:val="Heading4"/>
    <w:uiPriority w:val="99"/>
    <w:locked/>
    <w:rsid w:val="009B45EA"/>
    <w:rPr>
      <w:rFonts w:ascii="Times New Roman" w:hAnsi="Times New Roman" w:cs="Times New Roman"/>
      <w:b/>
      <w:iCs/>
      <w:sz w:val="24"/>
      <w:szCs w:val="24"/>
      <w:lang w:val="en-GB"/>
    </w:rPr>
  </w:style>
  <w:style w:type="character" w:customStyle="1" w:styleId="Heading5Char">
    <w:name w:val="Heading 5 Char"/>
    <w:basedOn w:val="DefaultParagraphFont"/>
    <w:link w:val="Heading5"/>
    <w:uiPriority w:val="99"/>
    <w:locked/>
    <w:rsid w:val="009B45EA"/>
    <w:rPr>
      <w:rFonts w:ascii="Times New Roman" w:hAnsi="Times New Roman"/>
      <w:b/>
      <w:bCs/>
      <w:i/>
      <w:iCs/>
      <w:sz w:val="26"/>
      <w:szCs w:val="26"/>
      <w:lang w:val="en-GB"/>
    </w:rPr>
  </w:style>
  <w:style w:type="character" w:customStyle="1" w:styleId="Heading6Char">
    <w:name w:val="Heading 6 Char"/>
    <w:basedOn w:val="DefaultParagraphFont"/>
    <w:link w:val="Heading6"/>
    <w:uiPriority w:val="99"/>
    <w:locked/>
    <w:rsid w:val="009B45EA"/>
    <w:rPr>
      <w:rFonts w:ascii="Times New Roman" w:hAnsi="Times New Roman"/>
      <w:b/>
      <w:bCs/>
      <w:lang w:val="en-GB"/>
    </w:rPr>
  </w:style>
  <w:style w:type="character" w:customStyle="1" w:styleId="Heading7Char">
    <w:name w:val="Heading 7 Char"/>
    <w:basedOn w:val="DefaultParagraphFont"/>
    <w:link w:val="Heading7"/>
    <w:uiPriority w:val="99"/>
    <w:locked/>
    <w:rsid w:val="009B45EA"/>
    <w:rPr>
      <w:rFonts w:ascii="Times New Roman" w:hAnsi="Times New Roman"/>
      <w:sz w:val="24"/>
      <w:szCs w:val="24"/>
      <w:lang w:val="en-GB"/>
    </w:rPr>
  </w:style>
  <w:style w:type="character" w:customStyle="1" w:styleId="Heading8Char">
    <w:name w:val="Heading 8 Char"/>
    <w:basedOn w:val="DefaultParagraphFont"/>
    <w:link w:val="Heading8"/>
    <w:uiPriority w:val="99"/>
    <w:locked/>
    <w:rsid w:val="009B45EA"/>
    <w:rPr>
      <w:rFonts w:ascii="Times New Roman" w:hAnsi="Times New Roman"/>
      <w:i/>
      <w:iCs/>
      <w:sz w:val="24"/>
      <w:szCs w:val="24"/>
      <w:lang w:val="en-GB"/>
    </w:rPr>
  </w:style>
  <w:style w:type="character" w:customStyle="1" w:styleId="Heading9Char">
    <w:name w:val="Heading 9 Char"/>
    <w:basedOn w:val="DefaultParagraphFont"/>
    <w:link w:val="Heading9"/>
    <w:uiPriority w:val="99"/>
    <w:locked/>
    <w:rsid w:val="009B45EA"/>
    <w:rPr>
      <w:rFonts w:ascii="Arial" w:hAnsi="Arial" w:cs="Arial"/>
      <w:lang w:val="en-GB"/>
    </w:rPr>
  </w:style>
  <w:style w:type="paragraph" w:styleId="Header">
    <w:name w:val="header"/>
    <w:basedOn w:val="Normal"/>
    <w:link w:val="HeaderChar"/>
    <w:uiPriority w:val="99"/>
    <w:rsid w:val="00735B2C"/>
    <w:pPr>
      <w:tabs>
        <w:tab w:val="center" w:pos="4536"/>
        <w:tab w:val="right" w:pos="9072"/>
      </w:tabs>
    </w:pPr>
  </w:style>
  <w:style w:type="character" w:customStyle="1" w:styleId="HeaderChar">
    <w:name w:val="Header Char"/>
    <w:basedOn w:val="DefaultParagraphFont"/>
    <w:link w:val="Header"/>
    <w:uiPriority w:val="99"/>
    <w:locked/>
    <w:rsid w:val="009B45EA"/>
    <w:rPr>
      <w:rFonts w:cs="Times New Roman"/>
      <w:sz w:val="22"/>
      <w:szCs w:val="22"/>
      <w:lang w:val="en-GB"/>
    </w:rPr>
  </w:style>
  <w:style w:type="character" w:customStyle="1" w:styleId="KopfzeileZchn">
    <w:name w:val="Kopfzeile Zchn"/>
    <w:basedOn w:val="DefaultParagraphFont"/>
    <w:uiPriority w:val="99"/>
    <w:semiHidden/>
    <w:rsid w:val="00735B2C"/>
    <w:rPr>
      <w:rFonts w:cs="Times New Roman"/>
      <w:sz w:val="22"/>
      <w:szCs w:val="22"/>
      <w:lang w:eastAsia="en-US"/>
    </w:rPr>
  </w:style>
  <w:style w:type="paragraph" w:styleId="Footer">
    <w:name w:val="footer"/>
    <w:basedOn w:val="Normal"/>
    <w:link w:val="FooterChar"/>
    <w:uiPriority w:val="99"/>
    <w:rsid w:val="00735B2C"/>
    <w:pPr>
      <w:tabs>
        <w:tab w:val="center" w:pos="4536"/>
        <w:tab w:val="right" w:pos="9072"/>
      </w:tabs>
    </w:pPr>
  </w:style>
  <w:style w:type="character" w:customStyle="1" w:styleId="FooterChar">
    <w:name w:val="Footer Char"/>
    <w:basedOn w:val="DefaultParagraphFont"/>
    <w:link w:val="Footer"/>
    <w:uiPriority w:val="99"/>
    <w:locked/>
    <w:rsid w:val="009B45EA"/>
    <w:rPr>
      <w:rFonts w:cs="Times New Roman"/>
      <w:sz w:val="22"/>
      <w:szCs w:val="22"/>
      <w:lang w:val="en-GB"/>
    </w:rPr>
  </w:style>
  <w:style w:type="character" w:customStyle="1" w:styleId="FuzeileZchn">
    <w:name w:val="Fußzeile Zchn"/>
    <w:basedOn w:val="DefaultParagraphFont"/>
    <w:uiPriority w:val="99"/>
    <w:rsid w:val="00735B2C"/>
    <w:rPr>
      <w:rFonts w:cs="Times New Roman"/>
      <w:sz w:val="22"/>
      <w:szCs w:val="22"/>
      <w:lang w:eastAsia="en-US"/>
    </w:rPr>
  </w:style>
  <w:style w:type="character" w:styleId="Hyperlink">
    <w:name w:val="Hyperlink"/>
    <w:basedOn w:val="DefaultParagraphFont"/>
    <w:uiPriority w:val="99"/>
    <w:rsid w:val="00735B2C"/>
    <w:rPr>
      <w:rFonts w:cs="Times New Roman"/>
      <w:color w:val="0000FF"/>
      <w:u w:val="single"/>
    </w:rPr>
  </w:style>
  <w:style w:type="character" w:styleId="FollowedHyperlink">
    <w:name w:val="FollowedHyperlink"/>
    <w:basedOn w:val="DefaultParagraphFont"/>
    <w:uiPriority w:val="99"/>
    <w:rsid w:val="00735B2C"/>
    <w:rPr>
      <w:rFonts w:cs="Times New Roman"/>
      <w:color w:val="800080"/>
      <w:u w:val="single"/>
    </w:rPr>
  </w:style>
  <w:style w:type="paragraph" w:customStyle="1" w:styleId="Sprechblasentext">
    <w:name w:val="Sprechblasentext"/>
    <w:basedOn w:val="Normal"/>
    <w:uiPriority w:val="99"/>
    <w:semiHidden/>
    <w:rsid w:val="00735B2C"/>
    <w:rPr>
      <w:rFonts w:ascii="Tahoma" w:hAnsi="Tahoma" w:cs="Tahoma"/>
      <w:sz w:val="16"/>
      <w:szCs w:val="16"/>
    </w:rPr>
  </w:style>
  <w:style w:type="character" w:customStyle="1" w:styleId="berschrift1Zchn">
    <w:name w:val="Überschrift 1 Zchn"/>
    <w:basedOn w:val="DefaultParagraphFont"/>
    <w:uiPriority w:val="99"/>
    <w:rsid w:val="00735B2C"/>
    <w:rPr>
      <w:rFonts w:ascii="Times New Roman" w:hAnsi="Times New Roman" w:cs="Arial"/>
      <w:b/>
      <w:bCs/>
      <w:kern w:val="32"/>
      <w:sz w:val="32"/>
      <w:szCs w:val="32"/>
      <w:lang w:eastAsia="en-US"/>
    </w:rPr>
  </w:style>
  <w:style w:type="character" w:customStyle="1" w:styleId="berschrift2Zchn">
    <w:name w:val="Überschrift 2 Zchn"/>
    <w:basedOn w:val="DefaultParagraphFont"/>
    <w:uiPriority w:val="99"/>
    <w:rsid w:val="00735B2C"/>
    <w:rPr>
      <w:rFonts w:ascii="Times New Roman" w:hAnsi="Times New Roman" w:cs="Arial"/>
      <w:b/>
      <w:bCs/>
      <w:iCs/>
      <w:sz w:val="28"/>
      <w:szCs w:val="28"/>
      <w:lang w:eastAsia="en-US"/>
    </w:rPr>
  </w:style>
  <w:style w:type="character" w:customStyle="1" w:styleId="berschrift3Zchn">
    <w:name w:val="Überschrift 3 Zchn"/>
    <w:basedOn w:val="DefaultParagraphFont"/>
    <w:uiPriority w:val="99"/>
    <w:rsid w:val="00735B2C"/>
    <w:rPr>
      <w:rFonts w:ascii="Times New Roman" w:hAnsi="Times New Roman" w:cs="Arial"/>
      <w:b/>
      <w:bCs/>
      <w:sz w:val="26"/>
      <w:szCs w:val="26"/>
      <w:lang w:eastAsia="en-US"/>
    </w:rPr>
  </w:style>
  <w:style w:type="character" w:customStyle="1" w:styleId="berschrift4Zchn">
    <w:name w:val="Überschrift 4 Zchn"/>
    <w:basedOn w:val="DefaultParagraphFont"/>
    <w:uiPriority w:val="99"/>
    <w:rsid w:val="00735B2C"/>
    <w:rPr>
      <w:rFonts w:ascii="Times New Roman" w:hAnsi="Times New Roman" w:cs="Times New Roman"/>
      <w:b/>
      <w:iCs/>
      <w:sz w:val="24"/>
      <w:szCs w:val="24"/>
      <w:lang w:val="en-GB" w:eastAsia="en-US"/>
    </w:rPr>
  </w:style>
  <w:style w:type="character" w:customStyle="1" w:styleId="berschrift5Zchn">
    <w:name w:val="Überschrift 5 Zchn"/>
    <w:basedOn w:val="DefaultParagraphFont"/>
    <w:uiPriority w:val="99"/>
    <w:rsid w:val="00735B2C"/>
    <w:rPr>
      <w:rFonts w:ascii="Times New Roman" w:hAnsi="Times New Roman" w:cs="Times New Roman"/>
      <w:b/>
      <w:bCs/>
      <w:i/>
      <w:iCs/>
      <w:sz w:val="26"/>
      <w:szCs w:val="26"/>
      <w:lang w:eastAsia="en-US"/>
    </w:rPr>
  </w:style>
  <w:style w:type="character" w:customStyle="1" w:styleId="berschrift6Zchn">
    <w:name w:val="Überschrift 6 Zchn"/>
    <w:basedOn w:val="DefaultParagraphFont"/>
    <w:uiPriority w:val="99"/>
    <w:rsid w:val="00735B2C"/>
    <w:rPr>
      <w:rFonts w:ascii="Times New Roman" w:hAnsi="Times New Roman" w:cs="Times New Roman"/>
      <w:b/>
      <w:bCs/>
      <w:sz w:val="22"/>
      <w:szCs w:val="22"/>
      <w:lang w:eastAsia="en-US"/>
    </w:rPr>
  </w:style>
  <w:style w:type="character" w:customStyle="1" w:styleId="berschrift7Zchn">
    <w:name w:val="Überschrift 7 Zchn"/>
    <w:basedOn w:val="DefaultParagraphFont"/>
    <w:uiPriority w:val="99"/>
    <w:rsid w:val="00735B2C"/>
    <w:rPr>
      <w:rFonts w:ascii="Times New Roman" w:hAnsi="Times New Roman" w:cs="Times New Roman"/>
      <w:sz w:val="24"/>
      <w:szCs w:val="24"/>
      <w:lang w:eastAsia="en-US"/>
    </w:rPr>
  </w:style>
  <w:style w:type="character" w:customStyle="1" w:styleId="berschrift8Zchn">
    <w:name w:val="Überschrift 8 Zchn"/>
    <w:basedOn w:val="DefaultParagraphFont"/>
    <w:uiPriority w:val="99"/>
    <w:rsid w:val="00735B2C"/>
    <w:rPr>
      <w:rFonts w:ascii="Times New Roman" w:hAnsi="Times New Roman" w:cs="Times New Roman"/>
      <w:i/>
      <w:iCs/>
      <w:sz w:val="24"/>
      <w:szCs w:val="24"/>
      <w:lang w:eastAsia="en-US"/>
    </w:rPr>
  </w:style>
  <w:style w:type="character" w:customStyle="1" w:styleId="berschrift9Zchn">
    <w:name w:val="Überschrift 9 Zchn"/>
    <w:basedOn w:val="DefaultParagraphFont"/>
    <w:uiPriority w:val="99"/>
    <w:rsid w:val="00735B2C"/>
    <w:rPr>
      <w:rFonts w:ascii="Arial" w:hAnsi="Arial" w:cs="Arial"/>
      <w:sz w:val="22"/>
      <w:szCs w:val="22"/>
      <w:lang w:eastAsia="en-US"/>
    </w:rPr>
  </w:style>
  <w:style w:type="character" w:styleId="CommentReference">
    <w:name w:val="annotation reference"/>
    <w:basedOn w:val="DefaultParagraphFont"/>
    <w:uiPriority w:val="99"/>
    <w:semiHidden/>
    <w:rsid w:val="00735B2C"/>
    <w:rPr>
      <w:rFonts w:cs="Times New Roman"/>
      <w:sz w:val="16"/>
      <w:szCs w:val="16"/>
    </w:rPr>
  </w:style>
  <w:style w:type="paragraph" w:styleId="CommentText">
    <w:name w:val="annotation text"/>
    <w:basedOn w:val="Normal"/>
    <w:link w:val="CommentTextChar"/>
    <w:uiPriority w:val="99"/>
    <w:semiHidden/>
    <w:rsid w:val="00735B2C"/>
    <w:pPr>
      <w:spacing w:after="120"/>
      <w:ind w:left="0" w:firstLine="0"/>
      <w:jc w:val="both"/>
    </w:pPr>
    <w:rPr>
      <w:rFonts w:ascii="Times New Roman" w:hAnsi="Times New Roman"/>
      <w:sz w:val="20"/>
      <w:szCs w:val="20"/>
    </w:rPr>
  </w:style>
  <w:style w:type="character" w:customStyle="1" w:styleId="CommentTextChar">
    <w:name w:val="Comment Text Char"/>
    <w:basedOn w:val="DefaultParagraphFont"/>
    <w:link w:val="CommentText"/>
    <w:uiPriority w:val="99"/>
    <w:semiHidden/>
    <w:locked/>
    <w:rsid w:val="00CF26EC"/>
    <w:rPr>
      <w:rFonts w:ascii="Times New Roman" w:hAnsi="Times New Roman" w:cs="Times New Roman"/>
      <w:lang w:val="en-GB" w:eastAsia="en-US"/>
    </w:rPr>
  </w:style>
  <w:style w:type="character" w:customStyle="1" w:styleId="KommentartextZchn">
    <w:name w:val="Kommentartext Zchn"/>
    <w:basedOn w:val="DefaultParagraphFont"/>
    <w:uiPriority w:val="99"/>
    <w:semiHidden/>
    <w:rsid w:val="00735B2C"/>
    <w:rPr>
      <w:rFonts w:ascii="Times New Roman" w:hAnsi="Times New Roman" w:cs="Times New Roman"/>
      <w:lang w:eastAsia="en-US"/>
    </w:rPr>
  </w:style>
  <w:style w:type="paragraph" w:styleId="ListNumber">
    <w:name w:val="List Number"/>
    <w:basedOn w:val="Normal"/>
    <w:uiPriority w:val="99"/>
    <w:rsid w:val="00735B2C"/>
    <w:pPr>
      <w:numPr>
        <w:numId w:val="5"/>
      </w:numPr>
      <w:spacing w:before="120" w:after="120"/>
      <w:jc w:val="both"/>
    </w:pPr>
    <w:rPr>
      <w:rFonts w:ascii="Times New Roman" w:eastAsia="Times New Roman" w:hAnsi="Times New Roman"/>
      <w:sz w:val="24"/>
      <w:szCs w:val="24"/>
      <w:lang w:eastAsia="de-DE"/>
    </w:rPr>
  </w:style>
  <w:style w:type="paragraph" w:customStyle="1" w:styleId="ListNumberLevel2">
    <w:name w:val="List Number (Level 2)"/>
    <w:basedOn w:val="Normal"/>
    <w:uiPriority w:val="99"/>
    <w:rsid w:val="00735B2C"/>
    <w:pPr>
      <w:numPr>
        <w:ilvl w:val="1"/>
        <w:numId w:val="5"/>
      </w:numPr>
      <w:spacing w:before="120" w:after="120"/>
      <w:jc w:val="both"/>
    </w:pPr>
    <w:rPr>
      <w:rFonts w:ascii="Times New Roman" w:eastAsia="Times New Roman" w:hAnsi="Times New Roman"/>
      <w:sz w:val="24"/>
      <w:szCs w:val="24"/>
      <w:lang w:eastAsia="de-DE"/>
    </w:rPr>
  </w:style>
  <w:style w:type="paragraph" w:customStyle="1" w:styleId="ListNumberLevel3">
    <w:name w:val="List Number (Level 3)"/>
    <w:basedOn w:val="Normal"/>
    <w:uiPriority w:val="99"/>
    <w:rsid w:val="00735B2C"/>
    <w:pPr>
      <w:numPr>
        <w:ilvl w:val="2"/>
        <w:numId w:val="5"/>
      </w:numPr>
      <w:spacing w:before="120" w:after="120"/>
      <w:jc w:val="both"/>
    </w:pPr>
    <w:rPr>
      <w:rFonts w:ascii="Times New Roman" w:eastAsia="Times New Roman" w:hAnsi="Times New Roman"/>
      <w:sz w:val="24"/>
      <w:szCs w:val="24"/>
      <w:lang w:eastAsia="de-DE"/>
    </w:rPr>
  </w:style>
  <w:style w:type="paragraph" w:customStyle="1" w:styleId="ListNumberLevel4">
    <w:name w:val="List Number (Level 4)"/>
    <w:basedOn w:val="Normal"/>
    <w:uiPriority w:val="99"/>
    <w:rsid w:val="00735B2C"/>
    <w:pPr>
      <w:numPr>
        <w:ilvl w:val="3"/>
        <w:numId w:val="5"/>
      </w:numPr>
      <w:spacing w:before="120" w:after="120"/>
      <w:jc w:val="both"/>
    </w:pPr>
    <w:rPr>
      <w:rFonts w:ascii="Times New Roman" w:eastAsia="Times New Roman" w:hAnsi="Times New Roman"/>
      <w:sz w:val="24"/>
      <w:szCs w:val="24"/>
      <w:lang w:eastAsia="de-DE"/>
    </w:rPr>
  </w:style>
  <w:style w:type="paragraph" w:styleId="TOC1">
    <w:name w:val="toc 1"/>
    <w:basedOn w:val="Normal"/>
    <w:next w:val="Normal"/>
    <w:uiPriority w:val="39"/>
    <w:rsid w:val="00735B2C"/>
    <w:pPr>
      <w:tabs>
        <w:tab w:val="right" w:leader="dot" w:pos="9071"/>
      </w:tabs>
      <w:spacing w:after="120"/>
      <w:ind w:left="850" w:hanging="850"/>
    </w:pPr>
    <w:rPr>
      <w:rFonts w:ascii="Times New Roman" w:eastAsia="Times New Roman" w:hAnsi="Times New Roman"/>
      <w:sz w:val="24"/>
      <w:szCs w:val="24"/>
      <w:lang w:eastAsia="de-DE"/>
    </w:rPr>
  </w:style>
  <w:style w:type="paragraph" w:styleId="TOC2">
    <w:name w:val="toc 2"/>
    <w:basedOn w:val="Normal"/>
    <w:next w:val="Normal"/>
    <w:uiPriority w:val="39"/>
    <w:rsid w:val="00735B2C"/>
    <w:pPr>
      <w:tabs>
        <w:tab w:val="right" w:leader="dot" w:pos="9071"/>
      </w:tabs>
      <w:spacing w:after="120"/>
      <w:ind w:left="850" w:hanging="850"/>
    </w:pPr>
    <w:rPr>
      <w:rFonts w:ascii="Times New Roman" w:eastAsia="Times New Roman" w:hAnsi="Times New Roman"/>
      <w:sz w:val="24"/>
      <w:szCs w:val="24"/>
      <w:lang w:eastAsia="de-DE"/>
    </w:rPr>
  </w:style>
  <w:style w:type="paragraph" w:styleId="TOC5">
    <w:name w:val="toc 5"/>
    <w:basedOn w:val="Normal"/>
    <w:next w:val="Normal"/>
    <w:uiPriority w:val="39"/>
    <w:rsid w:val="00735B2C"/>
    <w:pPr>
      <w:tabs>
        <w:tab w:val="right" w:leader="dot" w:pos="9071"/>
      </w:tabs>
      <w:spacing w:before="300" w:after="120"/>
      <w:ind w:left="0" w:firstLine="0"/>
    </w:pPr>
    <w:rPr>
      <w:rFonts w:ascii="Times New Roman" w:eastAsia="Times New Roman" w:hAnsi="Times New Roman"/>
      <w:sz w:val="24"/>
      <w:szCs w:val="24"/>
      <w:lang w:eastAsia="de-DE"/>
    </w:rPr>
  </w:style>
  <w:style w:type="paragraph" w:customStyle="1" w:styleId="Tiret0">
    <w:name w:val="Tiret 0"/>
    <w:basedOn w:val="Normal"/>
    <w:uiPriority w:val="99"/>
    <w:rsid w:val="00735B2C"/>
    <w:pPr>
      <w:numPr>
        <w:numId w:val="6"/>
      </w:numPr>
      <w:spacing w:before="120" w:after="120"/>
      <w:jc w:val="both"/>
    </w:pPr>
    <w:rPr>
      <w:rFonts w:ascii="Times New Roman" w:eastAsia="Times New Roman" w:hAnsi="Times New Roman"/>
      <w:sz w:val="24"/>
      <w:szCs w:val="24"/>
      <w:lang w:eastAsia="de-DE"/>
    </w:rPr>
  </w:style>
  <w:style w:type="paragraph" w:styleId="TOCHeading">
    <w:name w:val="TOC Heading"/>
    <w:basedOn w:val="Normal"/>
    <w:next w:val="Normal"/>
    <w:uiPriority w:val="99"/>
    <w:qFormat/>
    <w:rsid w:val="00735B2C"/>
    <w:pPr>
      <w:spacing w:before="120" w:after="240"/>
      <w:ind w:left="0" w:firstLine="0"/>
      <w:jc w:val="center"/>
    </w:pPr>
    <w:rPr>
      <w:rFonts w:ascii="Times New Roman" w:eastAsia="Times New Roman" w:hAnsi="Times New Roman"/>
      <w:b/>
      <w:sz w:val="28"/>
      <w:szCs w:val="24"/>
      <w:lang w:eastAsia="de-DE"/>
    </w:rPr>
  </w:style>
  <w:style w:type="paragraph" w:customStyle="1" w:styleId="Annexetitreacte">
    <w:name w:val="Annexe titre (acte)"/>
    <w:basedOn w:val="Normal"/>
    <w:next w:val="Normal"/>
    <w:uiPriority w:val="99"/>
    <w:rsid w:val="00735B2C"/>
    <w:pPr>
      <w:spacing w:before="120" w:after="120"/>
      <w:ind w:left="0" w:firstLine="0"/>
      <w:jc w:val="center"/>
    </w:pPr>
    <w:rPr>
      <w:rFonts w:ascii="Times New Roman" w:eastAsia="Times New Roman" w:hAnsi="Times New Roman"/>
      <w:b/>
      <w:sz w:val="24"/>
      <w:szCs w:val="24"/>
      <w:u w:val="single"/>
      <w:lang w:eastAsia="de-DE"/>
    </w:rPr>
  </w:style>
  <w:style w:type="paragraph" w:customStyle="1" w:styleId="Confidentialit">
    <w:name w:val="Confidentialité"/>
    <w:basedOn w:val="Normal"/>
    <w:next w:val="Normal"/>
    <w:uiPriority w:val="99"/>
    <w:rsid w:val="00735B2C"/>
    <w:pPr>
      <w:spacing w:before="240" w:after="240"/>
      <w:ind w:left="5103" w:firstLine="0"/>
      <w:jc w:val="both"/>
    </w:pPr>
    <w:rPr>
      <w:rFonts w:ascii="Times New Roman" w:eastAsia="Times New Roman" w:hAnsi="Times New Roman"/>
      <w:sz w:val="24"/>
      <w:szCs w:val="24"/>
      <w:u w:val="single"/>
      <w:lang w:eastAsia="de-DE"/>
    </w:rPr>
  </w:style>
  <w:style w:type="paragraph" w:customStyle="1" w:styleId="Emission">
    <w:name w:val="Emission"/>
    <w:basedOn w:val="Normal"/>
    <w:next w:val="Rfrenceinstitutionelle"/>
    <w:uiPriority w:val="99"/>
    <w:rsid w:val="00735B2C"/>
    <w:pPr>
      <w:spacing w:before="0"/>
      <w:ind w:left="5103" w:firstLine="0"/>
    </w:pPr>
    <w:rPr>
      <w:rFonts w:ascii="Times New Roman" w:eastAsia="Times New Roman" w:hAnsi="Times New Roman"/>
      <w:sz w:val="24"/>
      <w:szCs w:val="24"/>
      <w:lang w:eastAsia="de-DE"/>
    </w:rPr>
  </w:style>
  <w:style w:type="paragraph" w:customStyle="1" w:styleId="Rfrenceinstitutionelle">
    <w:name w:val="Référence institutionelle"/>
    <w:basedOn w:val="Normal"/>
    <w:next w:val="Normal"/>
    <w:uiPriority w:val="99"/>
    <w:rsid w:val="00735B2C"/>
    <w:pPr>
      <w:spacing w:before="0" w:after="240"/>
      <w:ind w:left="5103" w:firstLine="0"/>
    </w:pPr>
    <w:rPr>
      <w:rFonts w:ascii="Times New Roman" w:eastAsia="Times New Roman" w:hAnsi="Times New Roman"/>
      <w:sz w:val="24"/>
      <w:szCs w:val="24"/>
      <w:lang w:eastAsia="de-DE"/>
    </w:rPr>
  </w:style>
  <w:style w:type="paragraph" w:customStyle="1" w:styleId="Langue">
    <w:name w:val="Langue"/>
    <w:basedOn w:val="Normal"/>
    <w:next w:val="Normal"/>
    <w:uiPriority w:val="99"/>
    <w:rsid w:val="00735B2C"/>
    <w:pPr>
      <w:spacing w:before="0" w:after="600"/>
      <w:ind w:left="0" w:firstLine="0"/>
      <w:jc w:val="center"/>
    </w:pPr>
    <w:rPr>
      <w:rFonts w:ascii="Times New Roman" w:eastAsia="Times New Roman" w:hAnsi="Times New Roman"/>
      <w:b/>
      <w:caps/>
      <w:sz w:val="24"/>
      <w:szCs w:val="24"/>
      <w:lang w:eastAsia="de-DE"/>
    </w:rPr>
  </w:style>
  <w:style w:type="paragraph" w:customStyle="1" w:styleId="Nomdelinstitution">
    <w:name w:val="Nom de l'institution"/>
    <w:basedOn w:val="Normal"/>
    <w:next w:val="Emission"/>
    <w:uiPriority w:val="99"/>
    <w:rsid w:val="00735B2C"/>
    <w:pPr>
      <w:spacing w:before="0"/>
      <w:ind w:left="0" w:firstLine="0"/>
    </w:pPr>
    <w:rPr>
      <w:rFonts w:ascii="Arial" w:eastAsia="Times New Roman" w:hAnsi="Arial" w:cs="Arial"/>
      <w:sz w:val="24"/>
      <w:szCs w:val="24"/>
      <w:lang w:eastAsia="de-DE"/>
    </w:rPr>
  </w:style>
  <w:style w:type="paragraph" w:customStyle="1" w:styleId="Phrasefinale">
    <w:name w:val="Phrase finale"/>
    <w:basedOn w:val="Normal"/>
    <w:next w:val="Normal"/>
    <w:uiPriority w:val="99"/>
    <w:rsid w:val="00735B2C"/>
    <w:pPr>
      <w:spacing w:before="360"/>
      <w:ind w:left="0" w:firstLine="0"/>
      <w:jc w:val="center"/>
    </w:pPr>
    <w:rPr>
      <w:rFonts w:ascii="Times New Roman" w:eastAsia="Times New Roman" w:hAnsi="Times New Roman"/>
      <w:sz w:val="24"/>
      <w:szCs w:val="24"/>
      <w:lang w:eastAsia="de-DE"/>
    </w:rPr>
  </w:style>
  <w:style w:type="paragraph" w:customStyle="1" w:styleId="Prliminairetitre">
    <w:name w:val="Préliminaire titre"/>
    <w:basedOn w:val="Normal"/>
    <w:next w:val="Normal"/>
    <w:uiPriority w:val="99"/>
    <w:rsid w:val="00735B2C"/>
    <w:pPr>
      <w:spacing w:before="360" w:after="360"/>
      <w:ind w:left="0" w:firstLine="0"/>
      <w:jc w:val="center"/>
    </w:pPr>
    <w:rPr>
      <w:rFonts w:ascii="Times New Roman" w:eastAsia="Times New Roman" w:hAnsi="Times New Roman"/>
      <w:b/>
      <w:sz w:val="24"/>
      <w:szCs w:val="24"/>
      <w:lang w:eastAsia="de-DE"/>
    </w:rPr>
  </w:style>
  <w:style w:type="paragraph" w:customStyle="1" w:styleId="Prliminairetype">
    <w:name w:val="Préliminaire type"/>
    <w:basedOn w:val="Normal"/>
    <w:next w:val="Normal"/>
    <w:uiPriority w:val="99"/>
    <w:rsid w:val="00735B2C"/>
    <w:pPr>
      <w:spacing w:before="360"/>
      <w:ind w:left="0" w:firstLine="0"/>
      <w:jc w:val="center"/>
    </w:pPr>
    <w:rPr>
      <w:rFonts w:ascii="Times New Roman" w:eastAsia="Times New Roman" w:hAnsi="Times New Roman"/>
      <w:b/>
      <w:sz w:val="24"/>
      <w:szCs w:val="24"/>
      <w:lang w:eastAsia="de-DE"/>
    </w:rPr>
  </w:style>
  <w:style w:type="character" w:customStyle="1" w:styleId="EmissionChar">
    <w:name w:val="Emission Char"/>
    <w:basedOn w:val="DefaultParagraphFont"/>
    <w:uiPriority w:val="99"/>
    <w:rsid w:val="00735B2C"/>
    <w:rPr>
      <w:rFonts w:ascii="Times New Roman" w:hAnsi="Times New Roman" w:cs="Times New Roman"/>
      <w:sz w:val="24"/>
      <w:szCs w:val="24"/>
      <w:lang w:val="en-GB"/>
    </w:rPr>
  </w:style>
  <w:style w:type="paragraph" w:styleId="BodyText2">
    <w:name w:val="Body Text 2"/>
    <w:basedOn w:val="Normal"/>
    <w:link w:val="BodyText2Char"/>
    <w:uiPriority w:val="99"/>
    <w:rsid w:val="00735B2C"/>
    <w:pPr>
      <w:spacing w:before="0"/>
      <w:ind w:left="0" w:firstLine="0"/>
    </w:pPr>
    <w:rPr>
      <w:rFonts w:ascii="Times New Roman" w:eastAsia="Times New Roman" w:hAnsi="Times New Roman"/>
      <w:sz w:val="24"/>
      <w:szCs w:val="20"/>
    </w:rPr>
  </w:style>
  <w:style w:type="character" w:customStyle="1" w:styleId="BodyText2Char">
    <w:name w:val="Body Text 2 Char"/>
    <w:basedOn w:val="DefaultParagraphFont"/>
    <w:link w:val="BodyText2"/>
    <w:uiPriority w:val="99"/>
    <w:locked/>
    <w:rsid w:val="009B45EA"/>
    <w:rPr>
      <w:rFonts w:ascii="Times New Roman" w:hAnsi="Times New Roman" w:cs="Times New Roman"/>
      <w:sz w:val="24"/>
      <w:lang w:val="en-GB"/>
    </w:rPr>
  </w:style>
  <w:style w:type="paragraph" w:styleId="BodyTextIndent">
    <w:name w:val="Body Text Indent"/>
    <w:basedOn w:val="Normal"/>
    <w:link w:val="BodyTextIndentChar"/>
    <w:uiPriority w:val="99"/>
    <w:rsid w:val="00735B2C"/>
    <w:pPr>
      <w:spacing w:line="360" w:lineRule="auto"/>
      <w:ind w:left="900" w:firstLine="0"/>
      <w:jc w:val="both"/>
    </w:pPr>
    <w:rPr>
      <w:rFonts w:ascii="Times New Roman" w:hAnsi="Times New Roman"/>
    </w:rPr>
  </w:style>
  <w:style w:type="character" w:customStyle="1" w:styleId="BodyTextIndentChar">
    <w:name w:val="Body Text Indent Char"/>
    <w:basedOn w:val="DefaultParagraphFont"/>
    <w:link w:val="BodyTextIndent"/>
    <w:uiPriority w:val="99"/>
    <w:locked/>
    <w:rsid w:val="009B45EA"/>
    <w:rPr>
      <w:rFonts w:ascii="Times New Roman" w:hAnsi="Times New Roman" w:cs="Times New Roman"/>
      <w:sz w:val="22"/>
      <w:szCs w:val="22"/>
      <w:lang w:val="en-GB"/>
    </w:rPr>
  </w:style>
  <w:style w:type="paragraph" w:styleId="BodyTextIndent2">
    <w:name w:val="Body Text Indent 2"/>
    <w:basedOn w:val="Normal"/>
    <w:link w:val="BodyTextIndent2Char"/>
    <w:uiPriority w:val="99"/>
    <w:rsid w:val="00735B2C"/>
    <w:pPr>
      <w:ind w:left="900" w:firstLine="2"/>
      <w:jc w:val="both"/>
    </w:pPr>
    <w:rPr>
      <w:rFonts w:ascii="Times New Roman" w:hAnsi="Times New Roman"/>
    </w:rPr>
  </w:style>
  <w:style w:type="character" w:customStyle="1" w:styleId="BodyTextIndent2Char">
    <w:name w:val="Body Text Indent 2 Char"/>
    <w:basedOn w:val="DefaultParagraphFont"/>
    <w:link w:val="BodyTextIndent2"/>
    <w:uiPriority w:val="99"/>
    <w:semiHidden/>
    <w:rsid w:val="004B0D23"/>
    <w:rPr>
      <w:lang w:val="en-GB"/>
    </w:rPr>
  </w:style>
  <w:style w:type="paragraph" w:styleId="Title">
    <w:name w:val="Title"/>
    <w:basedOn w:val="Normal"/>
    <w:link w:val="TitleChar"/>
    <w:uiPriority w:val="99"/>
    <w:qFormat/>
    <w:rsid w:val="00735B2C"/>
    <w:pPr>
      <w:jc w:val="center"/>
    </w:pPr>
    <w:rPr>
      <w:rFonts w:ascii="Times New Roman" w:hAnsi="Times New Roman"/>
      <w:b/>
      <w:i/>
      <w:sz w:val="28"/>
    </w:rPr>
  </w:style>
  <w:style w:type="character" w:customStyle="1" w:styleId="TitleChar">
    <w:name w:val="Title Char"/>
    <w:basedOn w:val="DefaultParagraphFont"/>
    <w:link w:val="Title"/>
    <w:uiPriority w:val="99"/>
    <w:locked/>
    <w:rsid w:val="009B45EA"/>
    <w:rPr>
      <w:rFonts w:ascii="Times New Roman" w:hAnsi="Times New Roman" w:cs="Times New Roman"/>
      <w:b/>
      <w:i/>
      <w:sz w:val="22"/>
      <w:szCs w:val="22"/>
      <w:lang w:val="en-GB"/>
    </w:rPr>
  </w:style>
  <w:style w:type="paragraph" w:styleId="BodyText">
    <w:name w:val="Body Text"/>
    <w:basedOn w:val="Normal"/>
    <w:link w:val="BodyTextChar"/>
    <w:uiPriority w:val="99"/>
    <w:rsid w:val="00735B2C"/>
    <w:pPr>
      <w:spacing w:before="0"/>
      <w:ind w:left="0" w:firstLine="0"/>
    </w:pPr>
    <w:rPr>
      <w:rFonts w:ascii="Times New Roman" w:hAnsi="Times New Roman"/>
    </w:rPr>
  </w:style>
  <w:style w:type="character" w:customStyle="1" w:styleId="BodyTextChar">
    <w:name w:val="Body Text Char"/>
    <w:basedOn w:val="DefaultParagraphFont"/>
    <w:link w:val="BodyText"/>
    <w:uiPriority w:val="99"/>
    <w:locked/>
    <w:rsid w:val="009B45EA"/>
    <w:rPr>
      <w:rFonts w:ascii="Times New Roman" w:hAnsi="Times New Roman" w:cs="Times New Roman"/>
      <w:sz w:val="22"/>
      <w:szCs w:val="22"/>
      <w:lang w:val="en-GB"/>
    </w:rPr>
  </w:style>
  <w:style w:type="character" w:customStyle="1" w:styleId="NormalTimesNewRomanChar">
    <w:name w:val="Normal + Times New Roman Char"/>
    <w:basedOn w:val="DefaultParagraphFont"/>
    <w:uiPriority w:val="99"/>
    <w:rsid w:val="00735B2C"/>
    <w:rPr>
      <w:rFonts w:eastAsia="Times New Roman" w:cs="Times New Roman"/>
      <w:sz w:val="22"/>
      <w:szCs w:val="22"/>
      <w:lang w:val="en-GB" w:eastAsia="en-US" w:bidi="ar-SA"/>
    </w:rPr>
  </w:style>
  <w:style w:type="paragraph" w:styleId="BalloonText">
    <w:name w:val="Balloon Text"/>
    <w:basedOn w:val="Normal"/>
    <w:link w:val="BalloonTextChar"/>
    <w:uiPriority w:val="99"/>
    <w:semiHidden/>
    <w:rsid w:val="00735B2C"/>
    <w:rPr>
      <w:rFonts w:ascii="Tahoma" w:hAnsi="Tahoma" w:cs="Tahoma"/>
      <w:sz w:val="16"/>
      <w:szCs w:val="16"/>
    </w:rPr>
  </w:style>
  <w:style w:type="character" w:customStyle="1" w:styleId="BalloonTextChar">
    <w:name w:val="Balloon Text Char"/>
    <w:basedOn w:val="DefaultParagraphFont"/>
    <w:link w:val="BalloonText"/>
    <w:uiPriority w:val="99"/>
    <w:semiHidden/>
    <w:rsid w:val="004B0D23"/>
    <w:rPr>
      <w:rFonts w:ascii="Times New Roman" w:hAnsi="Times New Roman"/>
      <w:sz w:val="0"/>
      <w:szCs w:val="0"/>
      <w:lang w:val="en-GB"/>
    </w:rPr>
  </w:style>
  <w:style w:type="paragraph" w:styleId="BodyTextIndent3">
    <w:name w:val="Body Text Indent 3"/>
    <w:basedOn w:val="Normal"/>
    <w:link w:val="BodyTextIndent3Char"/>
    <w:uiPriority w:val="99"/>
    <w:rsid w:val="00735B2C"/>
    <w:pPr>
      <w:ind w:left="0" w:hanging="1"/>
      <w:jc w:val="both"/>
    </w:pPr>
    <w:rPr>
      <w:rFonts w:ascii="Times New Roman" w:hAnsi="Times New Roman"/>
    </w:rPr>
  </w:style>
  <w:style w:type="character" w:customStyle="1" w:styleId="BodyTextIndent3Char">
    <w:name w:val="Body Text Indent 3 Char"/>
    <w:basedOn w:val="DefaultParagraphFont"/>
    <w:link w:val="BodyTextIndent3"/>
    <w:uiPriority w:val="99"/>
    <w:semiHidden/>
    <w:rsid w:val="004B0D23"/>
    <w:rPr>
      <w:sz w:val="16"/>
      <w:szCs w:val="16"/>
      <w:lang w:val="en-GB"/>
    </w:rPr>
  </w:style>
  <w:style w:type="paragraph" w:customStyle="1" w:styleId="Keyword">
    <w:name w:val="Keyword"/>
    <w:basedOn w:val="Normal"/>
    <w:uiPriority w:val="99"/>
    <w:rsid w:val="00735B2C"/>
    <w:pPr>
      <w:tabs>
        <w:tab w:val="right" w:pos="8640"/>
      </w:tabs>
      <w:spacing w:before="0" w:line="480" w:lineRule="auto"/>
      <w:ind w:left="0" w:firstLine="0"/>
      <w:jc w:val="both"/>
    </w:pPr>
    <w:rPr>
      <w:rFonts w:ascii="Arial" w:eastAsia="Times New Roman" w:hAnsi="Arial" w:cs="Arial"/>
      <w:spacing w:val="-2"/>
      <w:sz w:val="20"/>
      <w:szCs w:val="20"/>
    </w:rPr>
  </w:style>
  <w:style w:type="paragraph" w:styleId="BodyText3">
    <w:name w:val="Body Text 3"/>
    <w:basedOn w:val="Normal"/>
    <w:link w:val="BodyText3Char"/>
    <w:uiPriority w:val="99"/>
    <w:rsid w:val="00735B2C"/>
    <w:pPr>
      <w:ind w:left="0" w:firstLine="0"/>
    </w:pPr>
    <w:rPr>
      <w:iCs/>
      <w:sz w:val="20"/>
    </w:rPr>
  </w:style>
  <w:style w:type="character" w:customStyle="1" w:styleId="BodyText3Char">
    <w:name w:val="Body Text 3 Char"/>
    <w:basedOn w:val="DefaultParagraphFont"/>
    <w:link w:val="BodyText3"/>
    <w:uiPriority w:val="99"/>
    <w:locked/>
    <w:rsid w:val="009B45EA"/>
    <w:rPr>
      <w:rFonts w:cs="Times New Roman"/>
      <w:iCs/>
      <w:sz w:val="22"/>
      <w:szCs w:val="22"/>
      <w:lang w:val="en-GB"/>
    </w:rPr>
  </w:style>
  <w:style w:type="paragraph" w:styleId="CommentSubject">
    <w:name w:val="annotation subject"/>
    <w:basedOn w:val="CommentText"/>
    <w:next w:val="CommentText"/>
    <w:link w:val="CommentSubjectChar"/>
    <w:uiPriority w:val="99"/>
    <w:semiHidden/>
    <w:rsid w:val="00735B2C"/>
    <w:pPr>
      <w:spacing w:after="0"/>
      <w:ind w:left="1440" w:hanging="181"/>
      <w:jc w:val="left"/>
    </w:pPr>
    <w:rPr>
      <w:rFonts w:ascii="Calibri" w:hAnsi="Calibri"/>
      <w:b/>
      <w:bCs/>
    </w:rPr>
  </w:style>
  <w:style w:type="character" w:customStyle="1" w:styleId="CommentSubjectChar">
    <w:name w:val="Comment Subject Char"/>
    <w:basedOn w:val="CommentTextChar"/>
    <w:link w:val="CommentSubject"/>
    <w:uiPriority w:val="99"/>
    <w:semiHidden/>
    <w:rsid w:val="004B0D23"/>
    <w:rPr>
      <w:b/>
      <w:bCs/>
      <w:sz w:val="20"/>
      <w:szCs w:val="20"/>
    </w:rPr>
  </w:style>
  <w:style w:type="paragraph" w:styleId="TOC3">
    <w:name w:val="toc 3"/>
    <w:basedOn w:val="Normal"/>
    <w:next w:val="Normal"/>
    <w:autoRedefine/>
    <w:uiPriority w:val="39"/>
    <w:rsid w:val="00735B2C"/>
    <w:pPr>
      <w:ind w:left="440"/>
    </w:pPr>
  </w:style>
  <w:style w:type="paragraph" w:styleId="TOC4">
    <w:name w:val="toc 4"/>
    <w:basedOn w:val="Normal"/>
    <w:next w:val="Normal"/>
    <w:autoRedefine/>
    <w:uiPriority w:val="39"/>
    <w:rsid w:val="00735B2C"/>
    <w:pPr>
      <w:ind w:left="660"/>
    </w:pPr>
  </w:style>
  <w:style w:type="paragraph" w:styleId="TOC6">
    <w:name w:val="toc 6"/>
    <w:basedOn w:val="Normal"/>
    <w:next w:val="Normal"/>
    <w:autoRedefine/>
    <w:uiPriority w:val="39"/>
    <w:rsid w:val="00735B2C"/>
    <w:pPr>
      <w:ind w:left="1100"/>
    </w:pPr>
  </w:style>
  <w:style w:type="paragraph" w:styleId="TOC7">
    <w:name w:val="toc 7"/>
    <w:basedOn w:val="Normal"/>
    <w:next w:val="Normal"/>
    <w:autoRedefine/>
    <w:uiPriority w:val="39"/>
    <w:rsid w:val="00735B2C"/>
    <w:pPr>
      <w:ind w:left="1320"/>
    </w:pPr>
  </w:style>
  <w:style w:type="paragraph" w:styleId="TOC8">
    <w:name w:val="toc 8"/>
    <w:basedOn w:val="Normal"/>
    <w:next w:val="Normal"/>
    <w:autoRedefine/>
    <w:uiPriority w:val="39"/>
    <w:rsid w:val="00735B2C"/>
    <w:pPr>
      <w:ind w:left="1540"/>
    </w:pPr>
  </w:style>
  <w:style w:type="paragraph" w:styleId="TOC9">
    <w:name w:val="toc 9"/>
    <w:basedOn w:val="Normal"/>
    <w:next w:val="Normal"/>
    <w:autoRedefine/>
    <w:uiPriority w:val="39"/>
    <w:rsid w:val="00735B2C"/>
    <w:pPr>
      <w:ind w:left="1760"/>
    </w:pPr>
  </w:style>
  <w:style w:type="character" w:styleId="FootnoteReference">
    <w:name w:val="footnote reference"/>
    <w:basedOn w:val="DefaultParagraphFont"/>
    <w:uiPriority w:val="99"/>
    <w:semiHidden/>
    <w:rsid w:val="00735B2C"/>
    <w:rPr>
      <w:rFonts w:cs="Times New Roman"/>
      <w:vertAlign w:val="superscript"/>
    </w:rPr>
  </w:style>
  <w:style w:type="paragraph" w:styleId="FootnoteText">
    <w:name w:val="footnote text"/>
    <w:basedOn w:val="Normal"/>
    <w:link w:val="FootnoteTextChar"/>
    <w:uiPriority w:val="99"/>
    <w:semiHidden/>
    <w:rsid w:val="00735B2C"/>
    <w:rPr>
      <w:sz w:val="20"/>
      <w:szCs w:val="20"/>
      <w:lang w:val="de-DE"/>
    </w:rPr>
  </w:style>
  <w:style w:type="character" w:customStyle="1" w:styleId="FootnoteTextChar">
    <w:name w:val="Footnote Text Char"/>
    <w:basedOn w:val="DefaultParagraphFont"/>
    <w:link w:val="FootnoteText"/>
    <w:uiPriority w:val="99"/>
    <w:semiHidden/>
    <w:locked/>
    <w:rsid w:val="009B45EA"/>
    <w:rPr>
      <w:rFonts w:cs="Times New Roman"/>
      <w:lang w:val="de-DE"/>
    </w:rPr>
  </w:style>
  <w:style w:type="paragraph" w:styleId="NormalWeb">
    <w:name w:val="Normal (Web)"/>
    <w:basedOn w:val="Normal"/>
    <w:uiPriority w:val="99"/>
    <w:rsid w:val="00735B2C"/>
    <w:pPr>
      <w:spacing w:before="0"/>
      <w:ind w:left="0" w:firstLine="0"/>
    </w:pPr>
    <w:rPr>
      <w:rFonts w:ascii="Arial Unicode MS" w:eastAsia="Arial Unicode MS" w:hAnsi="Arial Unicode MS" w:cs="Arial Unicode MS"/>
      <w:sz w:val="24"/>
      <w:szCs w:val="24"/>
    </w:rPr>
  </w:style>
  <w:style w:type="character" w:styleId="Strong">
    <w:name w:val="Strong"/>
    <w:basedOn w:val="DefaultParagraphFont"/>
    <w:uiPriority w:val="99"/>
    <w:qFormat/>
    <w:rsid w:val="00735B2C"/>
    <w:rPr>
      <w:rFonts w:cs="Times New Roman"/>
      <w:b/>
      <w:bCs/>
    </w:rPr>
  </w:style>
  <w:style w:type="table" w:styleId="TableClassic1">
    <w:name w:val="Table Classic 1"/>
    <w:basedOn w:val="TableNormal"/>
    <w:uiPriority w:val="99"/>
    <w:rsid w:val="00A23829"/>
    <w:pPr>
      <w:spacing w:before="60"/>
      <w:ind w:left="1440" w:hanging="181"/>
    </w:pPr>
    <w:rPr>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Titredetableau">
    <w:name w:val="Titre de tableau"/>
    <w:basedOn w:val="Normal"/>
    <w:uiPriority w:val="99"/>
    <w:rsid w:val="00735B2C"/>
    <w:pPr>
      <w:suppressLineNumbers/>
      <w:suppressAutoHyphens/>
      <w:spacing w:after="60" w:line="260" w:lineRule="exact"/>
      <w:ind w:left="0" w:firstLine="0"/>
    </w:pPr>
    <w:rPr>
      <w:rFonts w:ascii="Times New Roman" w:eastAsia="Times New Roman" w:hAnsi="Times New Roman"/>
      <w:b/>
      <w:bCs/>
      <w:sz w:val="24"/>
      <w:szCs w:val="20"/>
      <w:lang w:eastAsia="ar-SA"/>
    </w:rPr>
  </w:style>
  <w:style w:type="paragraph" w:styleId="List">
    <w:name w:val="List"/>
    <w:basedOn w:val="Normal"/>
    <w:uiPriority w:val="99"/>
    <w:rsid w:val="00735B2C"/>
    <w:pPr>
      <w:ind w:left="283" w:hanging="283"/>
    </w:pPr>
  </w:style>
  <w:style w:type="paragraph" w:styleId="Revision">
    <w:name w:val="Revision"/>
    <w:hidden/>
    <w:uiPriority w:val="99"/>
    <w:semiHidden/>
    <w:rsid w:val="00F1081B"/>
    <w:rPr>
      <w:lang w:val="en-GB"/>
    </w:rPr>
  </w:style>
  <w:style w:type="paragraph" w:styleId="ListParagraph">
    <w:name w:val="List Paragraph"/>
    <w:basedOn w:val="Normal"/>
    <w:uiPriority w:val="99"/>
    <w:qFormat/>
    <w:rsid w:val="00C26FE7"/>
    <w:pPr>
      <w:spacing w:before="0"/>
      <w:ind w:left="720" w:firstLine="0"/>
      <w:contextualSpacing/>
    </w:pPr>
    <w:rPr>
      <w:rFonts w:cs="Calibri"/>
      <w:lang w:val="en-IE" w:eastAsia="en-IE"/>
    </w:rPr>
  </w:style>
  <w:style w:type="character" w:customStyle="1" w:styleId="WW8Num1z0">
    <w:name w:val="WW8Num1z0"/>
    <w:uiPriority w:val="99"/>
    <w:rsid w:val="009B45EA"/>
    <w:rPr>
      <w:rFonts w:ascii="Symbol" w:hAnsi="Symbol"/>
    </w:rPr>
  </w:style>
  <w:style w:type="character" w:customStyle="1" w:styleId="WW8Num1z1">
    <w:name w:val="WW8Num1z1"/>
    <w:uiPriority w:val="99"/>
    <w:rsid w:val="009B45EA"/>
    <w:rPr>
      <w:rFonts w:ascii="Futura Md BT" w:hAnsi="Futura Md BT"/>
      <w:b/>
      <w:color w:val="000000"/>
      <w:spacing w:val="10"/>
      <w:sz w:val="20"/>
    </w:rPr>
  </w:style>
  <w:style w:type="character" w:customStyle="1" w:styleId="WW8Num1z2">
    <w:name w:val="WW8Num1z2"/>
    <w:uiPriority w:val="99"/>
    <w:rsid w:val="009B45EA"/>
    <w:rPr>
      <w:rFonts w:ascii="Futura Md BT" w:hAnsi="Futura Md BT"/>
      <w:b/>
      <w:color w:val="000000"/>
      <w:spacing w:val="10"/>
      <w:sz w:val="18"/>
    </w:rPr>
  </w:style>
  <w:style w:type="character" w:customStyle="1" w:styleId="WW8Num1z3">
    <w:name w:val="WW8Num1z3"/>
    <w:uiPriority w:val="99"/>
    <w:rsid w:val="009B45EA"/>
    <w:rPr>
      <w:rFonts w:ascii="Futura Md BT" w:hAnsi="Futura Md BT"/>
      <w:b/>
      <w:color w:val="000000"/>
      <w:spacing w:val="6"/>
      <w:sz w:val="16"/>
    </w:rPr>
  </w:style>
  <w:style w:type="character" w:customStyle="1" w:styleId="WW8Num1z4">
    <w:name w:val="WW8Num1z4"/>
    <w:uiPriority w:val="99"/>
    <w:rsid w:val="009B45EA"/>
    <w:rPr>
      <w:rFonts w:ascii="Futura Md BT" w:hAnsi="Futura Md BT"/>
      <w:b/>
      <w:spacing w:val="6"/>
      <w:sz w:val="16"/>
    </w:rPr>
  </w:style>
  <w:style w:type="character" w:customStyle="1" w:styleId="WW8Num2z1">
    <w:name w:val="WW8Num2z1"/>
    <w:uiPriority w:val="99"/>
    <w:rsid w:val="009B45EA"/>
    <w:rPr>
      <w:rFonts w:ascii="Symbol" w:hAnsi="Symbol"/>
      <w:b/>
      <w:color w:val="000000"/>
      <w:position w:val="0"/>
      <w:sz w:val="22"/>
      <w:u w:val="none"/>
      <w:vertAlign w:val="baseline"/>
    </w:rPr>
  </w:style>
  <w:style w:type="character" w:customStyle="1" w:styleId="WW8Num2z2">
    <w:name w:val="WW8Num2z2"/>
    <w:uiPriority w:val="99"/>
    <w:rsid w:val="009B45EA"/>
    <w:rPr>
      <w:rFonts w:ascii="Futura Md BT" w:hAnsi="Futura Md BT"/>
      <w:b/>
      <w:color w:val="000000"/>
      <w:spacing w:val="10"/>
      <w:sz w:val="18"/>
    </w:rPr>
  </w:style>
  <w:style w:type="character" w:customStyle="1" w:styleId="WW8Num2z3">
    <w:name w:val="WW8Num2z3"/>
    <w:uiPriority w:val="99"/>
    <w:rsid w:val="009B45EA"/>
    <w:rPr>
      <w:rFonts w:ascii="Futura Md BT" w:hAnsi="Futura Md BT"/>
      <w:b/>
      <w:color w:val="000000"/>
      <w:spacing w:val="6"/>
      <w:sz w:val="16"/>
    </w:rPr>
  </w:style>
  <w:style w:type="character" w:customStyle="1" w:styleId="WW8Num2z4">
    <w:name w:val="WW8Num2z4"/>
    <w:uiPriority w:val="99"/>
    <w:rsid w:val="009B45EA"/>
    <w:rPr>
      <w:rFonts w:ascii="Futura Md BT" w:hAnsi="Futura Md BT"/>
      <w:b/>
      <w:spacing w:val="6"/>
      <w:sz w:val="16"/>
    </w:rPr>
  </w:style>
  <w:style w:type="character" w:customStyle="1" w:styleId="WW8Num3z0">
    <w:name w:val="WW8Num3z0"/>
    <w:uiPriority w:val="99"/>
    <w:rsid w:val="009B45EA"/>
    <w:rPr>
      <w:rFonts w:ascii="Symbol" w:hAnsi="Symbol"/>
    </w:rPr>
  </w:style>
  <w:style w:type="character" w:customStyle="1" w:styleId="WW8Num3z1">
    <w:name w:val="WW8Num3z1"/>
    <w:uiPriority w:val="99"/>
    <w:rsid w:val="009B45EA"/>
    <w:rPr>
      <w:rFonts w:ascii="Futura Md BT" w:hAnsi="Futura Md BT"/>
      <w:b/>
      <w:color w:val="000000"/>
      <w:spacing w:val="10"/>
      <w:sz w:val="20"/>
    </w:rPr>
  </w:style>
  <w:style w:type="character" w:customStyle="1" w:styleId="WW8Num3z2">
    <w:name w:val="WW8Num3z2"/>
    <w:uiPriority w:val="99"/>
    <w:rsid w:val="009B45EA"/>
    <w:rPr>
      <w:rFonts w:ascii="Futura Md BT" w:hAnsi="Futura Md BT"/>
      <w:b/>
      <w:color w:val="000000"/>
      <w:spacing w:val="10"/>
      <w:sz w:val="18"/>
    </w:rPr>
  </w:style>
  <w:style w:type="character" w:customStyle="1" w:styleId="WW8Num3z3">
    <w:name w:val="WW8Num3z3"/>
    <w:uiPriority w:val="99"/>
    <w:rsid w:val="009B45EA"/>
    <w:rPr>
      <w:rFonts w:ascii="Futura Md BT" w:hAnsi="Futura Md BT"/>
      <w:b/>
      <w:color w:val="000000"/>
      <w:spacing w:val="6"/>
      <w:sz w:val="16"/>
    </w:rPr>
  </w:style>
  <w:style w:type="character" w:customStyle="1" w:styleId="WW8Num3z4">
    <w:name w:val="WW8Num3z4"/>
    <w:uiPriority w:val="99"/>
    <w:rsid w:val="009B45EA"/>
    <w:rPr>
      <w:rFonts w:ascii="Futura Md BT" w:hAnsi="Futura Md BT"/>
      <w:b/>
      <w:spacing w:val="6"/>
      <w:sz w:val="16"/>
    </w:rPr>
  </w:style>
  <w:style w:type="character" w:customStyle="1" w:styleId="WW8Num4z0">
    <w:name w:val="WW8Num4z0"/>
    <w:uiPriority w:val="99"/>
    <w:rsid w:val="009B45EA"/>
    <w:rPr>
      <w:rFonts w:ascii="Symbol" w:hAnsi="Symbol"/>
    </w:rPr>
  </w:style>
  <w:style w:type="character" w:customStyle="1" w:styleId="WW8Num5z0">
    <w:name w:val="WW8Num5z0"/>
    <w:uiPriority w:val="99"/>
    <w:rsid w:val="009B45EA"/>
    <w:rPr>
      <w:rFonts w:ascii="Symbol" w:hAnsi="Symbol"/>
    </w:rPr>
  </w:style>
  <w:style w:type="character" w:customStyle="1" w:styleId="WW8Num5z1">
    <w:name w:val="WW8Num5z1"/>
    <w:uiPriority w:val="99"/>
    <w:rsid w:val="009B45EA"/>
    <w:rPr>
      <w:rFonts w:ascii="OpenSymbol" w:hAnsi="OpenSymbol"/>
    </w:rPr>
  </w:style>
  <w:style w:type="character" w:customStyle="1" w:styleId="WW8Num6z0">
    <w:name w:val="WW8Num6z0"/>
    <w:uiPriority w:val="99"/>
    <w:rsid w:val="009B45EA"/>
    <w:rPr>
      <w:rFonts w:ascii="Symbol" w:hAnsi="Symbol"/>
    </w:rPr>
  </w:style>
  <w:style w:type="character" w:customStyle="1" w:styleId="WW8Num6z1">
    <w:name w:val="WW8Num6z1"/>
    <w:uiPriority w:val="99"/>
    <w:rsid w:val="009B45EA"/>
    <w:rPr>
      <w:rFonts w:ascii="OpenSymbol" w:hAnsi="OpenSymbol"/>
    </w:rPr>
  </w:style>
  <w:style w:type="character" w:customStyle="1" w:styleId="WW8Num6z2">
    <w:name w:val="WW8Num6z2"/>
    <w:uiPriority w:val="99"/>
    <w:rsid w:val="009B45EA"/>
    <w:rPr>
      <w:rFonts w:ascii="Wingdings" w:hAnsi="Wingdings"/>
      <w:sz w:val="20"/>
    </w:rPr>
  </w:style>
  <w:style w:type="character" w:customStyle="1" w:styleId="WW8Num7z0">
    <w:name w:val="WW8Num7z0"/>
    <w:uiPriority w:val="99"/>
    <w:rsid w:val="009B45EA"/>
    <w:rPr>
      <w:rFonts w:ascii="Symbol" w:hAnsi="Symbol"/>
    </w:rPr>
  </w:style>
  <w:style w:type="character" w:customStyle="1" w:styleId="WW8Num7z1">
    <w:name w:val="WW8Num7z1"/>
    <w:uiPriority w:val="99"/>
    <w:rsid w:val="009B45EA"/>
    <w:rPr>
      <w:rFonts w:ascii="OpenSymbol" w:hAnsi="OpenSymbol"/>
    </w:rPr>
  </w:style>
  <w:style w:type="character" w:customStyle="1" w:styleId="WW8Num8z0">
    <w:name w:val="WW8Num8z0"/>
    <w:uiPriority w:val="99"/>
    <w:rsid w:val="009B45EA"/>
    <w:rPr>
      <w:rFonts w:ascii="Symbol" w:hAnsi="Symbol"/>
    </w:rPr>
  </w:style>
  <w:style w:type="character" w:customStyle="1" w:styleId="WW8Num8z1">
    <w:name w:val="WW8Num8z1"/>
    <w:uiPriority w:val="99"/>
    <w:rsid w:val="009B45EA"/>
    <w:rPr>
      <w:rFonts w:ascii="Courier New" w:hAnsi="Courier New"/>
    </w:rPr>
  </w:style>
  <w:style w:type="character" w:customStyle="1" w:styleId="WW8Num8z2">
    <w:name w:val="WW8Num8z2"/>
    <w:uiPriority w:val="99"/>
    <w:rsid w:val="009B45EA"/>
    <w:rPr>
      <w:rFonts w:ascii="Wingdings" w:hAnsi="Wingdings"/>
    </w:rPr>
  </w:style>
  <w:style w:type="character" w:customStyle="1" w:styleId="WW8Num11z0">
    <w:name w:val="WW8Num11z0"/>
    <w:uiPriority w:val="99"/>
    <w:rsid w:val="009B45EA"/>
    <w:rPr>
      <w:rFonts w:ascii="Symbol" w:hAnsi="Symbol"/>
    </w:rPr>
  </w:style>
  <w:style w:type="character" w:customStyle="1" w:styleId="WW8Num11z1">
    <w:name w:val="WW8Num11z1"/>
    <w:uiPriority w:val="99"/>
    <w:rsid w:val="009B45EA"/>
    <w:rPr>
      <w:rFonts w:ascii="OpenSymbol" w:hAnsi="OpenSymbol"/>
    </w:rPr>
  </w:style>
  <w:style w:type="character" w:customStyle="1" w:styleId="WW8Num11z2">
    <w:name w:val="WW8Num11z2"/>
    <w:uiPriority w:val="99"/>
    <w:rsid w:val="009B45EA"/>
    <w:rPr>
      <w:rFonts w:ascii="Wingdings" w:hAnsi="Wingdings"/>
    </w:rPr>
  </w:style>
  <w:style w:type="character" w:customStyle="1" w:styleId="WW8Num12z0">
    <w:name w:val="WW8Num12z0"/>
    <w:uiPriority w:val="99"/>
    <w:rsid w:val="009B45EA"/>
    <w:rPr>
      <w:rFonts w:ascii="Symbol" w:hAnsi="Symbol"/>
    </w:rPr>
  </w:style>
  <w:style w:type="character" w:customStyle="1" w:styleId="WW8Num13z0">
    <w:name w:val="WW8Num13z0"/>
    <w:uiPriority w:val="99"/>
    <w:rsid w:val="009B45EA"/>
    <w:rPr>
      <w:rFonts w:ascii="Wingdings" w:hAnsi="Wingdings"/>
    </w:rPr>
  </w:style>
  <w:style w:type="character" w:customStyle="1" w:styleId="WW8Num13z1">
    <w:name w:val="WW8Num13z1"/>
    <w:uiPriority w:val="99"/>
    <w:rsid w:val="009B45EA"/>
    <w:rPr>
      <w:rFonts w:ascii="Courier New" w:hAnsi="Courier New"/>
      <w:b/>
      <w:color w:val="000000"/>
      <w:spacing w:val="10"/>
      <w:sz w:val="20"/>
    </w:rPr>
  </w:style>
  <w:style w:type="character" w:customStyle="1" w:styleId="WW8Num14z0">
    <w:name w:val="WW8Num14z0"/>
    <w:uiPriority w:val="99"/>
    <w:rsid w:val="009B45EA"/>
    <w:rPr>
      <w:rFonts w:ascii="Symbol" w:hAnsi="Symbol"/>
    </w:rPr>
  </w:style>
  <w:style w:type="character" w:customStyle="1" w:styleId="WW8Num14z1">
    <w:name w:val="WW8Num14z1"/>
    <w:uiPriority w:val="99"/>
    <w:rsid w:val="009B45EA"/>
    <w:rPr>
      <w:rFonts w:ascii="Courier New" w:hAnsi="Courier New"/>
    </w:rPr>
  </w:style>
  <w:style w:type="character" w:customStyle="1" w:styleId="WW8Num15z0">
    <w:name w:val="WW8Num15z0"/>
    <w:uiPriority w:val="99"/>
    <w:rsid w:val="009B45EA"/>
    <w:rPr>
      <w:rFonts w:ascii="Wingdings" w:hAnsi="Wingdings"/>
    </w:rPr>
  </w:style>
  <w:style w:type="character" w:customStyle="1" w:styleId="WW8Num15z1">
    <w:name w:val="WW8Num15z1"/>
    <w:uiPriority w:val="99"/>
    <w:rsid w:val="009B45EA"/>
    <w:rPr>
      <w:rFonts w:ascii="Courier New" w:hAnsi="Courier New"/>
      <w:b/>
      <w:color w:val="000000"/>
      <w:spacing w:val="10"/>
      <w:sz w:val="20"/>
    </w:rPr>
  </w:style>
  <w:style w:type="character" w:customStyle="1" w:styleId="WW8Num17z0">
    <w:name w:val="WW8Num17z0"/>
    <w:uiPriority w:val="99"/>
    <w:rsid w:val="009B45EA"/>
    <w:rPr>
      <w:rFonts w:ascii="Symbol" w:hAnsi="Symbol"/>
    </w:rPr>
  </w:style>
  <w:style w:type="character" w:customStyle="1" w:styleId="WW8Num17z1">
    <w:name w:val="WW8Num17z1"/>
    <w:uiPriority w:val="99"/>
    <w:rsid w:val="009B45EA"/>
    <w:rPr>
      <w:rFonts w:ascii="Courier New" w:hAnsi="Courier New"/>
    </w:rPr>
  </w:style>
  <w:style w:type="character" w:customStyle="1" w:styleId="WW8Num17z2">
    <w:name w:val="WW8Num17z2"/>
    <w:uiPriority w:val="99"/>
    <w:rsid w:val="009B45EA"/>
    <w:rPr>
      <w:rFonts w:ascii="Wingdings" w:hAnsi="Wingdings"/>
    </w:rPr>
  </w:style>
  <w:style w:type="character" w:customStyle="1" w:styleId="WW8Num18z0">
    <w:name w:val="WW8Num18z0"/>
    <w:uiPriority w:val="99"/>
    <w:rsid w:val="009B45EA"/>
    <w:rPr>
      <w:rFonts w:ascii="Symbol" w:hAnsi="Symbol"/>
    </w:rPr>
  </w:style>
  <w:style w:type="character" w:customStyle="1" w:styleId="WW8Num2z0">
    <w:name w:val="WW8Num2z0"/>
    <w:uiPriority w:val="99"/>
    <w:rsid w:val="009B45EA"/>
    <w:rPr>
      <w:rFonts w:ascii="Wingdings" w:hAnsi="Wingdings"/>
      <w:b/>
      <w:color w:val="000000"/>
      <w:spacing w:val="10"/>
      <w:w w:val="100"/>
      <w:kern w:val="1"/>
      <w:position w:val="0"/>
      <w:sz w:val="24"/>
      <w:u w:val="none"/>
      <w:vertAlign w:val="baseline"/>
    </w:rPr>
  </w:style>
  <w:style w:type="character" w:customStyle="1" w:styleId="Absatz-Standardschriftart">
    <w:name w:val="Absatz-Standardschriftart"/>
    <w:uiPriority w:val="99"/>
    <w:rsid w:val="009B45EA"/>
  </w:style>
  <w:style w:type="character" w:customStyle="1" w:styleId="WW-Absatz-Standardschriftart">
    <w:name w:val="WW-Absatz-Standardschriftart"/>
    <w:uiPriority w:val="99"/>
    <w:rsid w:val="009B45EA"/>
  </w:style>
  <w:style w:type="character" w:customStyle="1" w:styleId="WW8Num9z0">
    <w:name w:val="WW8Num9z0"/>
    <w:uiPriority w:val="99"/>
    <w:rsid w:val="009B45EA"/>
    <w:rPr>
      <w:rFonts w:ascii="Symbol" w:hAnsi="Symbol"/>
    </w:rPr>
  </w:style>
  <w:style w:type="character" w:customStyle="1" w:styleId="WW8Num9z1">
    <w:name w:val="WW8Num9z1"/>
    <w:uiPriority w:val="99"/>
    <w:rsid w:val="009B45EA"/>
    <w:rPr>
      <w:rFonts w:ascii="OpenSymbol" w:hAnsi="OpenSymbol"/>
    </w:rPr>
  </w:style>
  <w:style w:type="character" w:customStyle="1" w:styleId="WW8Num9z2">
    <w:name w:val="WW8Num9z2"/>
    <w:uiPriority w:val="99"/>
    <w:rsid w:val="009B45EA"/>
    <w:rPr>
      <w:rFonts w:ascii="Wingdings" w:hAnsi="Wingdings"/>
    </w:rPr>
  </w:style>
  <w:style w:type="character" w:customStyle="1" w:styleId="WW8Num12z1">
    <w:name w:val="WW8Num12z1"/>
    <w:uiPriority w:val="99"/>
    <w:rsid w:val="009B45EA"/>
    <w:rPr>
      <w:rFonts w:ascii="OpenSymbol" w:hAnsi="OpenSymbol"/>
    </w:rPr>
  </w:style>
  <w:style w:type="character" w:customStyle="1" w:styleId="WW8Num12z2">
    <w:name w:val="WW8Num12z2"/>
    <w:uiPriority w:val="99"/>
    <w:rsid w:val="009B45EA"/>
    <w:rPr>
      <w:rFonts w:ascii="Wingdings" w:hAnsi="Wingdings"/>
    </w:rPr>
  </w:style>
  <w:style w:type="character" w:customStyle="1" w:styleId="WW8Num16z0">
    <w:name w:val="WW8Num16z0"/>
    <w:uiPriority w:val="99"/>
    <w:rsid w:val="009B45EA"/>
    <w:rPr>
      <w:rFonts w:ascii="Symbol" w:hAnsi="Symbol"/>
    </w:rPr>
  </w:style>
  <w:style w:type="character" w:customStyle="1" w:styleId="WW8Num16z1">
    <w:name w:val="WW8Num16z1"/>
    <w:uiPriority w:val="99"/>
    <w:rsid w:val="009B45EA"/>
    <w:rPr>
      <w:rFonts w:ascii="Courier New" w:hAnsi="Courier New"/>
      <w:b/>
      <w:color w:val="000000"/>
      <w:spacing w:val="10"/>
      <w:sz w:val="20"/>
    </w:rPr>
  </w:style>
  <w:style w:type="character" w:customStyle="1" w:styleId="WW-Absatz-Standardschriftart1">
    <w:name w:val="WW-Absatz-Standardschriftart1"/>
    <w:uiPriority w:val="99"/>
    <w:rsid w:val="009B45EA"/>
  </w:style>
  <w:style w:type="character" w:customStyle="1" w:styleId="WW8Num7z2">
    <w:name w:val="WW8Num7z2"/>
    <w:uiPriority w:val="99"/>
    <w:rsid w:val="009B45EA"/>
    <w:rPr>
      <w:rFonts w:ascii="Wingdings" w:hAnsi="Wingdings"/>
      <w:sz w:val="20"/>
    </w:rPr>
  </w:style>
  <w:style w:type="character" w:customStyle="1" w:styleId="WW8Num10z0">
    <w:name w:val="WW8Num10z0"/>
    <w:uiPriority w:val="99"/>
    <w:rsid w:val="009B45EA"/>
    <w:rPr>
      <w:rFonts w:ascii="Symbol" w:hAnsi="Symbol"/>
    </w:rPr>
  </w:style>
  <w:style w:type="character" w:customStyle="1" w:styleId="WW8Num13z2">
    <w:name w:val="WW8Num13z2"/>
    <w:uiPriority w:val="99"/>
    <w:rsid w:val="009B45EA"/>
    <w:rPr>
      <w:rFonts w:ascii="Wingdings" w:hAnsi="Wingdings"/>
    </w:rPr>
  </w:style>
  <w:style w:type="character" w:customStyle="1" w:styleId="WW8Num14z2">
    <w:name w:val="WW8Num14z2"/>
    <w:uiPriority w:val="99"/>
    <w:rsid w:val="009B45EA"/>
    <w:rPr>
      <w:rFonts w:ascii="Wingdings" w:hAnsi="Wingdings"/>
    </w:rPr>
  </w:style>
  <w:style w:type="character" w:customStyle="1" w:styleId="WW8Num15z2">
    <w:name w:val="WW8Num15z2"/>
    <w:uiPriority w:val="99"/>
    <w:rsid w:val="009B45EA"/>
    <w:rPr>
      <w:rFonts w:ascii="Wingdings" w:hAnsi="Wingdings"/>
    </w:rPr>
  </w:style>
  <w:style w:type="character" w:customStyle="1" w:styleId="WW8Num16z2">
    <w:name w:val="WW8Num16z2"/>
    <w:uiPriority w:val="99"/>
    <w:rsid w:val="009B45EA"/>
    <w:rPr>
      <w:rFonts w:ascii="Wingdings" w:hAnsi="Wingdings"/>
    </w:rPr>
  </w:style>
  <w:style w:type="character" w:customStyle="1" w:styleId="WW8Num16z4">
    <w:name w:val="WW8Num16z4"/>
    <w:uiPriority w:val="99"/>
    <w:rsid w:val="009B45EA"/>
    <w:rPr>
      <w:rFonts w:ascii="Courier New" w:hAnsi="Courier New"/>
    </w:rPr>
  </w:style>
  <w:style w:type="character" w:customStyle="1" w:styleId="WW-Absatz-Standardschriftart11">
    <w:name w:val="WW-Absatz-Standardschriftart11"/>
    <w:uiPriority w:val="99"/>
    <w:rsid w:val="009B45EA"/>
  </w:style>
  <w:style w:type="character" w:customStyle="1" w:styleId="WW-Absatz-Standardschriftart111">
    <w:name w:val="WW-Absatz-Standardschriftart111"/>
    <w:uiPriority w:val="99"/>
    <w:rsid w:val="009B45EA"/>
  </w:style>
  <w:style w:type="character" w:customStyle="1" w:styleId="WW-Absatz-Standardschriftart1111">
    <w:name w:val="WW-Absatz-Standardschriftart1111"/>
    <w:uiPriority w:val="99"/>
    <w:rsid w:val="009B45EA"/>
  </w:style>
  <w:style w:type="character" w:customStyle="1" w:styleId="WW8Num21z0">
    <w:name w:val="WW8Num21z0"/>
    <w:uiPriority w:val="99"/>
    <w:rsid w:val="009B45EA"/>
    <w:rPr>
      <w:rFonts w:ascii="Symbol" w:hAnsi="Symbol"/>
      <w:sz w:val="20"/>
    </w:rPr>
  </w:style>
  <w:style w:type="character" w:customStyle="1" w:styleId="WW8Num21z1">
    <w:name w:val="WW8Num21z1"/>
    <w:uiPriority w:val="99"/>
    <w:rsid w:val="009B45EA"/>
    <w:rPr>
      <w:rFonts w:ascii="Courier New" w:hAnsi="Courier New"/>
      <w:sz w:val="20"/>
    </w:rPr>
  </w:style>
  <w:style w:type="character" w:customStyle="1" w:styleId="WW8Num21z2">
    <w:name w:val="WW8Num21z2"/>
    <w:uiPriority w:val="99"/>
    <w:rsid w:val="009B45EA"/>
    <w:rPr>
      <w:rFonts w:ascii="Wingdings" w:hAnsi="Wingdings"/>
      <w:sz w:val="20"/>
    </w:rPr>
  </w:style>
  <w:style w:type="character" w:customStyle="1" w:styleId="WW8Num22z0">
    <w:name w:val="WW8Num22z0"/>
    <w:uiPriority w:val="99"/>
    <w:rsid w:val="009B45EA"/>
    <w:rPr>
      <w:rFonts w:ascii="Symbol" w:hAnsi="Symbol"/>
    </w:rPr>
  </w:style>
  <w:style w:type="character" w:customStyle="1" w:styleId="WW8Num23z0">
    <w:name w:val="WW8Num23z0"/>
    <w:uiPriority w:val="99"/>
    <w:rsid w:val="009B45EA"/>
    <w:rPr>
      <w:rFonts w:ascii="Times New Roman" w:hAnsi="Times New Roman"/>
      <w:b/>
      <w:color w:val="000000"/>
      <w:spacing w:val="10"/>
      <w:w w:val="100"/>
      <w:kern w:val="1"/>
      <w:position w:val="0"/>
      <w:sz w:val="24"/>
      <w:u w:val="none"/>
      <w:vertAlign w:val="baseline"/>
    </w:rPr>
  </w:style>
  <w:style w:type="character" w:customStyle="1" w:styleId="WW8Num24z0">
    <w:name w:val="WW8Num24z0"/>
    <w:uiPriority w:val="99"/>
    <w:rsid w:val="009B45EA"/>
    <w:rPr>
      <w:rFonts w:ascii="Symbol" w:hAnsi="Symbol"/>
    </w:rPr>
  </w:style>
  <w:style w:type="character" w:customStyle="1" w:styleId="WW8Num25z0">
    <w:name w:val="WW8Num25z0"/>
    <w:uiPriority w:val="99"/>
    <w:rsid w:val="009B45EA"/>
    <w:rPr>
      <w:rFonts w:ascii="Symbol" w:hAnsi="Symbol"/>
    </w:rPr>
  </w:style>
  <w:style w:type="character" w:customStyle="1" w:styleId="WW8Num25z1">
    <w:name w:val="WW8Num25z1"/>
    <w:uiPriority w:val="99"/>
    <w:rsid w:val="009B45EA"/>
    <w:rPr>
      <w:rFonts w:ascii="Symbol" w:hAnsi="Symbol"/>
      <w:b/>
      <w:color w:val="000000"/>
      <w:spacing w:val="10"/>
      <w:sz w:val="20"/>
    </w:rPr>
  </w:style>
  <w:style w:type="character" w:customStyle="1" w:styleId="WW8Num26z0">
    <w:name w:val="WW8Num26z0"/>
    <w:uiPriority w:val="99"/>
    <w:rsid w:val="009B45EA"/>
    <w:rPr>
      <w:rFonts w:ascii="Courier New" w:hAnsi="Courier New"/>
    </w:rPr>
  </w:style>
  <w:style w:type="character" w:customStyle="1" w:styleId="WW8Num26z1">
    <w:name w:val="WW8Num26z1"/>
    <w:uiPriority w:val="99"/>
    <w:rsid w:val="009B45EA"/>
    <w:rPr>
      <w:rFonts w:ascii="Courier New" w:hAnsi="Courier New"/>
    </w:rPr>
  </w:style>
  <w:style w:type="character" w:customStyle="1" w:styleId="WW8Num26z2">
    <w:name w:val="WW8Num26z2"/>
    <w:uiPriority w:val="99"/>
    <w:rsid w:val="009B45EA"/>
    <w:rPr>
      <w:rFonts w:ascii="Wingdings" w:hAnsi="Wingdings"/>
    </w:rPr>
  </w:style>
  <w:style w:type="character" w:customStyle="1" w:styleId="WW8Num27z0">
    <w:name w:val="WW8Num27z0"/>
    <w:uiPriority w:val="99"/>
    <w:rsid w:val="009B45EA"/>
    <w:rPr>
      <w:rFonts w:ascii="Wingdings" w:hAnsi="Wingdings"/>
    </w:rPr>
  </w:style>
  <w:style w:type="character" w:customStyle="1" w:styleId="WW8Num27z1">
    <w:name w:val="WW8Num27z1"/>
    <w:uiPriority w:val="99"/>
    <w:rsid w:val="009B45EA"/>
    <w:rPr>
      <w:rFonts w:ascii="Symbol" w:hAnsi="Symbol"/>
      <w:b/>
      <w:color w:val="000000"/>
      <w:spacing w:val="10"/>
      <w:sz w:val="20"/>
    </w:rPr>
  </w:style>
  <w:style w:type="character" w:customStyle="1" w:styleId="WW8Num27z2">
    <w:name w:val="WW8Num27z2"/>
    <w:uiPriority w:val="99"/>
    <w:rsid w:val="009B45EA"/>
    <w:rPr>
      <w:rFonts w:ascii="Wingdings" w:hAnsi="Wingdings"/>
    </w:rPr>
  </w:style>
  <w:style w:type="character" w:customStyle="1" w:styleId="WW8Num28z0">
    <w:name w:val="WW8Num28z0"/>
    <w:uiPriority w:val="99"/>
    <w:rsid w:val="009B45EA"/>
    <w:rPr>
      <w:rFonts w:ascii="Symbol" w:hAnsi="Symbol"/>
    </w:rPr>
  </w:style>
  <w:style w:type="character" w:customStyle="1" w:styleId="WW8Num28z1">
    <w:name w:val="WW8Num28z1"/>
    <w:uiPriority w:val="99"/>
    <w:rsid w:val="009B45EA"/>
    <w:rPr>
      <w:rFonts w:ascii="Courier New" w:hAnsi="Courier New"/>
    </w:rPr>
  </w:style>
  <w:style w:type="character" w:customStyle="1" w:styleId="WW8Num28z2">
    <w:name w:val="WW8Num28z2"/>
    <w:uiPriority w:val="99"/>
    <w:rsid w:val="009B45EA"/>
    <w:rPr>
      <w:rFonts w:ascii="Wingdings" w:hAnsi="Wingdings"/>
    </w:rPr>
  </w:style>
  <w:style w:type="character" w:customStyle="1" w:styleId="WW8Num29z0">
    <w:name w:val="WW8Num29z0"/>
    <w:uiPriority w:val="99"/>
    <w:rsid w:val="009B45EA"/>
    <w:rPr>
      <w:rFonts w:ascii="Courier New" w:hAnsi="Courier New"/>
    </w:rPr>
  </w:style>
  <w:style w:type="character" w:customStyle="1" w:styleId="WW8Num29z1">
    <w:name w:val="WW8Num29z1"/>
    <w:uiPriority w:val="99"/>
    <w:rsid w:val="009B45EA"/>
    <w:rPr>
      <w:rFonts w:ascii="Courier New" w:hAnsi="Courier New"/>
      <w:b/>
      <w:color w:val="000000"/>
      <w:spacing w:val="10"/>
      <w:sz w:val="20"/>
    </w:rPr>
  </w:style>
  <w:style w:type="character" w:customStyle="1" w:styleId="WW8Num29z2">
    <w:name w:val="WW8Num29z2"/>
    <w:uiPriority w:val="99"/>
    <w:rsid w:val="009B45EA"/>
    <w:rPr>
      <w:rFonts w:ascii="Wingdings" w:hAnsi="Wingdings"/>
    </w:rPr>
  </w:style>
  <w:style w:type="character" w:customStyle="1" w:styleId="WW8Num30z0">
    <w:name w:val="WW8Num30z0"/>
    <w:uiPriority w:val="99"/>
    <w:rsid w:val="009B45EA"/>
    <w:rPr>
      <w:rFonts w:ascii="Symbol" w:hAnsi="Symbol"/>
    </w:rPr>
  </w:style>
  <w:style w:type="character" w:customStyle="1" w:styleId="WW8Num30z1">
    <w:name w:val="WW8Num30z1"/>
    <w:uiPriority w:val="99"/>
    <w:rsid w:val="009B45EA"/>
    <w:rPr>
      <w:rFonts w:ascii="Courier New" w:hAnsi="Courier New"/>
      <w:b/>
      <w:color w:val="000000"/>
      <w:spacing w:val="10"/>
      <w:sz w:val="20"/>
    </w:rPr>
  </w:style>
  <w:style w:type="character" w:customStyle="1" w:styleId="WW8Num30z2">
    <w:name w:val="WW8Num30z2"/>
    <w:uiPriority w:val="99"/>
    <w:rsid w:val="009B45EA"/>
    <w:rPr>
      <w:rFonts w:ascii="Wingdings" w:hAnsi="Wingdings"/>
    </w:rPr>
  </w:style>
  <w:style w:type="character" w:customStyle="1" w:styleId="WW8Num30z4">
    <w:name w:val="WW8Num30z4"/>
    <w:uiPriority w:val="99"/>
    <w:rsid w:val="009B45EA"/>
    <w:rPr>
      <w:rFonts w:ascii="Courier New" w:hAnsi="Courier New"/>
    </w:rPr>
  </w:style>
  <w:style w:type="character" w:customStyle="1" w:styleId="WW-Absatz-Standardschriftart11111">
    <w:name w:val="WW-Absatz-Standardschriftart11111"/>
    <w:uiPriority w:val="99"/>
    <w:rsid w:val="009B45EA"/>
  </w:style>
  <w:style w:type="character" w:customStyle="1" w:styleId="WW8Num4z1">
    <w:name w:val="WW8Num4z1"/>
    <w:uiPriority w:val="99"/>
    <w:rsid w:val="009B45EA"/>
    <w:rPr>
      <w:rFonts w:ascii="OpenSymbol" w:hAnsi="OpenSymbol"/>
    </w:rPr>
  </w:style>
  <w:style w:type="character" w:customStyle="1" w:styleId="WW8Num22z1">
    <w:name w:val="WW8Num22z1"/>
    <w:uiPriority w:val="99"/>
    <w:rsid w:val="009B45EA"/>
    <w:rPr>
      <w:rFonts w:ascii="Courier New" w:hAnsi="Courier New"/>
    </w:rPr>
  </w:style>
  <w:style w:type="character" w:customStyle="1" w:styleId="WW8Num22z2">
    <w:name w:val="WW8Num22z2"/>
    <w:uiPriority w:val="99"/>
    <w:rsid w:val="009B45EA"/>
    <w:rPr>
      <w:rFonts w:ascii="Wingdings" w:hAnsi="Wingdings"/>
    </w:rPr>
  </w:style>
  <w:style w:type="character" w:customStyle="1" w:styleId="WW8Num31z0">
    <w:name w:val="WW8Num31z0"/>
    <w:uiPriority w:val="99"/>
    <w:rsid w:val="009B45EA"/>
    <w:rPr>
      <w:rFonts w:ascii="Courier New" w:hAnsi="Courier New"/>
    </w:rPr>
  </w:style>
  <w:style w:type="character" w:customStyle="1" w:styleId="WW8Num31z1">
    <w:name w:val="WW8Num31z1"/>
    <w:uiPriority w:val="99"/>
    <w:rsid w:val="009B45EA"/>
    <w:rPr>
      <w:rFonts w:ascii="Courier New" w:hAnsi="Courier New"/>
      <w:b/>
      <w:color w:val="000000"/>
      <w:spacing w:val="10"/>
      <w:sz w:val="20"/>
    </w:rPr>
  </w:style>
  <w:style w:type="character" w:customStyle="1" w:styleId="WW8Num31z2">
    <w:name w:val="WW8Num31z2"/>
    <w:uiPriority w:val="99"/>
    <w:rsid w:val="009B45EA"/>
    <w:rPr>
      <w:rFonts w:ascii="Symbol" w:hAnsi="Symbol"/>
    </w:rPr>
  </w:style>
  <w:style w:type="character" w:customStyle="1" w:styleId="WW8Num32z0">
    <w:name w:val="WW8Num32z0"/>
    <w:uiPriority w:val="99"/>
    <w:rsid w:val="009B45EA"/>
    <w:rPr>
      <w:rFonts w:ascii="Symbol" w:hAnsi="Symbol"/>
    </w:rPr>
  </w:style>
  <w:style w:type="character" w:customStyle="1" w:styleId="WW8Num32z1">
    <w:name w:val="WW8Num32z1"/>
    <w:uiPriority w:val="99"/>
    <w:rsid w:val="009B45EA"/>
  </w:style>
  <w:style w:type="character" w:customStyle="1" w:styleId="WW8Num32z2">
    <w:name w:val="WW8Num32z2"/>
    <w:uiPriority w:val="99"/>
    <w:rsid w:val="009B45EA"/>
    <w:rPr>
      <w:rFonts w:ascii="Wingdings" w:hAnsi="Wingdings"/>
    </w:rPr>
  </w:style>
  <w:style w:type="character" w:customStyle="1" w:styleId="WW8Num32z4">
    <w:name w:val="WW8Num32z4"/>
    <w:uiPriority w:val="99"/>
    <w:rsid w:val="009B45EA"/>
    <w:rPr>
      <w:rFonts w:ascii="Courier New" w:hAnsi="Courier New"/>
    </w:rPr>
  </w:style>
  <w:style w:type="character" w:customStyle="1" w:styleId="WW-Absatz-Standardschriftart111111">
    <w:name w:val="WW-Absatz-Standardschriftart111111"/>
    <w:uiPriority w:val="99"/>
    <w:rsid w:val="009B45EA"/>
  </w:style>
  <w:style w:type="character" w:customStyle="1" w:styleId="WW8Num18z1">
    <w:name w:val="WW8Num18z1"/>
    <w:uiPriority w:val="99"/>
    <w:rsid w:val="009B45EA"/>
    <w:rPr>
      <w:rFonts w:ascii="Courier New" w:hAnsi="Courier New"/>
    </w:rPr>
  </w:style>
  <w:style w:type="character" w:customStyle="1" w:styleId="WW8Num18z2">
    <w:name w:val="WW8Num18z2"/>
    <w:uiPriority w:val="99"/>
    <w:rsid w:val="009B45EA"/>
    <w:rPr>
      <w:rFonts w:ascii="Wingdings" w:hAnsi="Wingdings"/>
    </w:rPr>
  </w:style>
  <w:style w:type="character" w:customStyle="1" w:styleId="WW8Num19z0">
    <w:name w:val="WW8Num19z0"/>
    <w:uiPriority w:val="99"/>
    <w:rsid w:val="009B45EA"/>
    <w:rPr>
      <w:rFonts w:ascii="News Gothic" w:hAnsi="News Gothic"/>
    </w:rPr>
  </w:style>
  <w:style w:type="character" w:customStyle="1" w:styleId="WW-Absatz-Standardschriftart1111111">
    <w:name w:val="WW-Absatz-Standardschriftart1111111"/>
    <w:uiPriority w:val="99"/>
    <w:rsid w:val="009B45EA"/>
  </w:style>
  <w:style w:type="character" w:customStyle="1" w:styleId="WW8Num20z0">
    <w:name w:val="WW8Num20z0"/>
    <w:uiPriority w:val="99"/>
    <w:rsid w:val="009B45EA"/>
    <w:rPr>
      <w:rFonts w:ascii="Symbol" w:hAnsi="Symbol"/>
    </w:rPr>
  </w:style>
  <w:style w:type="character" w:customStyle="1" w:styleId="WW8Num29z3">
    <w:name w:val="WW8Num29z3"/>
    <w:uiPriority w:val="99"/>
    <w:rsid w:val="009B45EA"/>
    <w:rPr>
      <w:rFonts w:ascii="Symbol" w:hAnsi="Symbol"/>
    </w:rPr>
  </w:style>
  <w:style w:type="character" w:customStyle="1" w:styleId="WW8Num31z3">
    <w:name w:val="WW8Num31z3"/>
    <w:uiPriority w:val="99"/>
    <w:rsid w:val="009B45EA"/>
    <w:rPr>
      <w:rFonts w:ascii="Symbol" w:hAnsi="Symbol"/>
    </w:rPr>
  </w:style>
  <w:style w:type="character" w:customStyle="1" w:styleId="WW8Num33z0">
    <w:name w:val="WW8Num33z0"/>
    <w:uiPriority w:val="99"/>
    <w:rsid w:val="009B45EA"/>
    <w:rPr>
      <w:rFonts w:ascii="Symbol" w:hAnsi="Symbol"/>
    </w:rPr>
  </w:style>
  <w:style w:type="character" w:customStyle="1" w:styleId="WW8Num33z1">
    <w:name w:val="WW8Num33z1"/>
    <w:uiPriority w:val="99"/>
    <w:rsid w:val="009B45EA"/>
    <w:rPr>
      <w:rFonts w:ascii="Courier New" w:hAnsi="Courier New"/>
    </w:rPr>
  </w:style>
  <w:style w:type="character" w:customStyle="1" w:styleId="WW8Num33z2">
    <w:name w:val="WW8Num33z2"/>
    <w:uiPriority w:val="99"/>
    <w:rsid w:val="009B45EA"/>
    <w:rPr>
      <w:rFonts w:ascii="Wingdings" w:hAnsi="Wingdings"/>
    </w:rPr>
  </w:style>
  <w:style w:type="character" w:customStyle="1" w:styleId="WW-Policepardfaut">
    <w:name w:val="WW-Police par défaut"/>
    <w:uiPriority w:val="99"/>
    <w:rsid w:val="009B45EA"/>
  </w:style>
  <w:style w:type="character" w:customStyle="1" w:styleId="WW8Num19z1">
    <w:name w:val="WW8Num19z1"/>
    <w:uiPriority w:val="99"/>
    <w:rsid w:val="009B45EA"/>
    <w:rPr>
      <w:rFonts w:ascii="Courier New" w:hAnsi="Courier New"/>
    </w:rPr>
  </w:style>
  <w:style w:type="character" w:customStyle="1" w:styleId="WW8Num19z2">
    <w:name w:val="WW8Num19z2"/>
    <w:uiPriority w:val="99"/>
    <w:rsid w:val="009B45EA"/>
    <w:rPr>
      <w:rFonts w:ascii="Wingdings" w:hAnsi="Wingdings"/>
    </w:rPr>
  </w:style>
  <w:style w:type="character" w:customStyle="1" w:styleId="WW-Policepardfaut1">
    <w:name w:val="WW-Police par défaut1"/>
    <w:uiPriority w:val="99"/>
    <w:rsid w:val="009B45EA"/>
  </w:style>
  <w:style w:type="character" w:customStyle="1" w:styleId="WW-Absatz-Standardschriftart11111111">
    <w:name w:val="WW-Absatz-Standardschriftart11111111"/>
    <w:uiPriority w:val="99"/>
    <w:rsid w:val="009B45EA"/>
  </w:style>
  <w:style w:type="character" w:customStyle="1" w:styleId="WW8Num20z1">
    <w:name w:val="WW8Num20z1"/>
    <w:uiPriority w:val="99"/>
    <w:rsid w:val="009B45EA"/>
    <w:rPr>
      <w:rFonts w:ascii="Courier New" w:hAnsi="Courier New"/>
    </w:rPr>
  </w:style>
  <w:style w:type="character" w:customStyle="1" w:styleId="WW8Num20z2">
    <w:name w:val="WW8Num20z2"/>
    <w:uiPriority w:val="99"/>
    <w:rsid w:val="009B45EA"/>
    <w:rPr>
      <w:rFonts w:ascii="Wingdings" w:hAnsi="Wingdings"/>
    </w:rPr>
  </w:style>
  <w:style w:type="character" w:customStyle="1" w:styleId="WW8Num22z3">
    <w:name w:val="WW8Num22z3"/>
    <w:uiPriority w:val="99"/>
    <w:rsid w:val="009B45EA"/>
    <w:rPr>
      <w:rFonts w:ascii="Symbol" w:hAnsi="Symbol"/>
    </w:rPr>
  </w:style>
  <w:style w:type="character" w:customStyle="1" w:styleId="WW8Num23z1">
    <w:name w:val="WW8Num23z1"/>
    <w:uiPriority w:val="99"/>
    <w:rsid w:val="009B45EA"/>
    <w:rPr>
      <w:rFonts w:ascii="Courier New" w:hAnsi="Courier New"/>
    </w:rPr>
  </w:style>
  <w:style w:type="character" w:customStyle="1" w:styleId="WW8Num23z3">
    <w:name w:val="WW8Num23z3"/>
    <w:uiPriority w:val="99"/>
    <w:rsid w:val="009B45EA"/>
    <w:rPr>
      <w:rFonts w:ascii="Symbol" w:hAnsi="Symbol"/>
    </w:rPr>
  </w:style>
  <w:style w:type="character" w:customStyle="1" w:styleId="WW-Policepardfaut11">
    <w:name w:val="WW-Police par défaut11"/>
    <w:uiPriority w:val="99"/>
    <w:rsid w:val="009B45EA"/>
  </w:style>
  <w:style w:type="character" w:customStyle="1" w:styleId="WW-Absatz-Standardschriftart111111111">
    <w:name w:val="WW-Absatz-Standardschriftart111111111"/>
    <w:uiPriority w:val="99"/>
    <w:rsid w:val="009B45EA"/>
  </w:style>
  <w:style w:type="character" w:customStyle="1" w:styleId="WW-Absatz-Standardschriftart1111111111">
    <w:name w:val="WW-Absatz-Standardschriftart1111111111"/>
    <w:uiPriority w:val="99"/>
    <w:rsid w:val="009B45EA"/>
  </w:style>
  <w:style w:type="character" w:customStyle="1" w:styleId="WW-Policepardfaut111">
    <w:name w:val="WW-Police par défaut111"/>
    <w:uiPriority w:val="99"/>
    <w:rsid w:val="009B45EA"/>
  </w:style>
  <w:style w:type="character" w:customStyle="1" w:styleId="WW-Policepardfaut1111">
    <w:name w:val="WW-Police par défaut1111"/>
    <w:uiPriority w:val="99"/>
    <w:rsid w:val="009B45EA"/>
  </w:style>
  <w:style w:type="character" w:customStyle="1" w:styleId="WW-Policepardfaut11111">
    <w:name w:val="WW-Police par défaut11111"/>
    <w:uiPriority w:val="99"/>
    <w:rsid w:val="009B45EA"/>
  </w:style>
  <w:style w:type="character" w:customStyle="1" w:styleId="WW8Num10z1">
    <w:name w:val="WW8Num10z1"/>
    <w:uiPriority w:val="99"/>
    <w:rsid w:val="009B45EA"/>
    <w:rPr>
      <w:rFonts w:ascii="OpenSymbol" w:hAnsi="OpenSymbol"/>
    </w:rPr>
  </w:style>
  <w:style w:type="character" w:customStyle="1" w:styleId="WW8Num34z0">
    <w:name w:val="WW8Num34z0"/>
    <w:uiPriority w:val="99"/>
    <w:rsid w:val="009B45EA"/>
    <w:rPr>
      <w:rFonts w:ascii="Symbol" w:hAnsi="Symbol"/>
    </w:rPr>
  </w:style>
  <w:style w:type="character" w:customStyle="1" w:styleId="WW8Num36z0">
    <w:name w:val="WW8Num36z0"/>
    <w:uiPriority w:val="99"/>
    <w:rsid w:val="009B45EA"/>
    <w:rPr>
      <w:rFonts w:ascii="Wingdings" w:hAnsi="Wingdings"/>
    </w:rPr>
  </w:style>
  <w:style w:type="character" w:customStyle="1" w:styleId="WW8Num36z1">
    <w:name w:val="WW8Num36z1"/>
    <w:uiPriority w:val="99"/>
    <w:rsid w:val="009B45EA"/>
    <w:rPr>
      <w:rFonts w:ascii="Symbol" w:hAnsi="Symbol"/>
    </w:rPr>
  </w:style>
  <w:style w:type="character" w:customStyle="1" w:styleId="WW8Num38z0">
    <w:name w:val="WW8Num38z0"/>
    <w:uiPriority w:val="99"/>
    <w:rsid w:val="009B45EA"/>
    <w:rPr>
      <w:rFonts w:ascii="Futura Md BT" w:hAnsi="Futura Md BT"/>
      <w:b/>
      <w:color w:val="000000"/>
      <w:spacing w:val="10"/>
      <w:w w:val="100"/>
      <w:kern w:val="1"/>
      <w:position w:val="0"/>
      <w:sz w:val="24"/>
      <w:u w:val="none"/>
      <w:vertAlign w:val="baseline"/>
    </w:rPr>
  </w:style>
  <w:style w:type="character" w:customStyle="1" w:styleId="WW8Num39z0">
    <w:name w:val="WW8Num39z0"/>
    <w:uiPriority w:val="99"/>
    <w:rsid w:val="009B45EA"/>
    <w:rPr>
      <w:rFonts w:ascii="Symbol" w:hAnsi="Symbol"/>
    </w:rPr>
  </w:style>
  <w:style w:type="character" w:customStyle="1" w:styleId="WW8Num40z0">
    <w:name w:val="WW8Num40z0"/>
    <w:uiPriority w:val="99"/>
    <w:rsid w:val="009B45EA"/>
    <w:rPr>
      <w:rFonts w:ascii="Wingdings" w:hAnsi="Wingdings"/>
    </w:rPr>
  </w:style>
  <w:style w:type="character" w:customStyle="1" w:styleId="WW8Num40z1">
    <w:name w:val="WW8Num40z1"/>
    <w:uiPriority w:val="99"/>
    <w:rsid w:val="009B45EA"/>
    <w:rPr>
      <w:rFonts w:ascii="Symbol" w:hAnsi="Symbol"/>
    </w:rPr>
  </w:style>
  <w:style w:type="character" w:customStyle="1" w:styleId="WW8Num41z0">
    <w:name w:val="WW8Num41z0"/>
    <w:uiPriority w:val="99"/>
    <w:rsid w:val="009B45EA"/>
    <w:rPr>
      <w:rFonts w:ascii="Wingdings" w:hAnsi="Wingdings"/>
    </w:rPr>
  </w:style>
  <w:style w:type="character" w:customStyle="1" w:styleId="WW8Num41z1">
    <w:name w:val="WW8Num41z1"/>
    <w:uiPriority w:val="99"/>
    <w:rsid w:val="009B45EA"/>
    <w:rPr>
      <w:rFonts w:ascii="Symbol" w:hAnsi="Symbol"/>
    </w:rPr>
  </w:style>
  <w:style w:type="character" w:customStyle="1" w:styleId="WW8Num42z0">
    <w:name w:val="WW8Num42z0"/>
    <w:uiPriority w:val="99"/>
    <w:rsid w:val="009B45EA"/>
    <w:rPr>
      <w:rFonts w:ascii="Symbol" w:hAnsi="Symbol"/>
    </w:rPr>
  </w:style>
  <w:style w:type="character" w:customStyle="1" w:styleId="WW8Num43z0">
    <w:name w:val="WW8Num43z0"/>
    <w:uiPriority w:val="99"/>
    <w:rsid w:val="009B45EA"/>
    <w:rPr>
      <w:rFonts w:ascii="Symbol" w:hAnsi="Symbol"/>
      <w:sz w:val="20"/>
    </w:rPr>
  </w:style>
  <w:style w:type="character" w:customStyle="1" w:styleId="WW8Num44z0">
    <w:name w:val="WW8Num44z0"/>
    <w:uiPriority w:val="99"/>
    <w:rsid w:val="009B45EA"/>
    <w:rPr>
      <w:rFonts w:ascii="Symbol" w:hAnsi="Symbol"/>
    </w:rPr>
  </w:style>
  <w:style w:type="character" w:customStyle="1" w:styleId="WW8Num45z0">
    <w:name w:val="WW8Num45z0"/>
    <w:uiPriority w:val="99"/>
    <w:rsid w:val="009B45EA"/>
    <w:rPr>
      <w:rFonts w:ascii="Symbol" w:hAnsi="Symbol"/>
    </w:rPr>
  </w:style>
  <w:style w:type="character" w:customStyle="1" w:styleId="WW8Num46z0">
    <w:name w:val="WW8Num46z0"/>
    <w:uiPriority w:val="99"/>
    <w:rsid w:val="009B45EA"/>
    <w:rPr>
      <w:rFonts w:ascii="Symbol" w:hAnsi="Symbol"/>
    </w:rPr>
  </w:style>
  <w:style w:type="character" w:customStyle="1" w:styleId="WW8Num47z0">
    <w:name w:val="WW8Num47z0"/>
    <w:uiPriority w:val="99"/>
    <w:rsid w:val="009B45EA"/>
    <w:rPr>
      <w:rFonts w:ascii="Symbol" w:hAnsi="Symbol"/>
      <w:sz w:val="20"/>
    </w:rPr>
  </w:style>
  <w:style w:type="character" w:customStyle="1" w:styleId="WW8Num51z0">
    <w:name w:val="WW8Num51z0"/>
    <w:uiPriority w:val="99"/>
    <w:rsid w:val="009B45EA"/>
    <w:rPr>
      <w:rFonts w:ascii="Wingdings" w:hAnsi="Wingdings"/>
    </w:rPr>
  </w:style>
  <w:style w:type="character" w:customStyle="1" w:styleId="WW8Num51z1">
    <w:name w:val="WW8Num51z1"/>
    <w:uiPriority w:val="99"/>
    <w:rsid w:val="009B45EA"/>
    <w:rPr>
      <w:rFonts w:ascii="Courier New" w:hAnsi="Courier New"/>
    </w:rPr>
  </w:style>
  <w:style w:type="character" w:customStyle="1" w:styleId="WW8Num51z3">
    <w:name w:val="WW8Num51z3"/>
    <w:uiPriority w:val="99"/>
    <w:rsid w:val="009B45EA"/>
    <w:rPr>
      <w:rFonts w:ascii="Symbol" w:hAnsi="Symbol"/>
    </w:rPr>
  </w:style>
  <w:style w:type="character" w:customStyle="1" w:styleId="WW-Policepardfaut111111">
    <w:name w:val="WW-Police par défaut111111"/>
    <w:uiPriority w:val="99"/>
    <w:rsid w:val="009B45EA"/>
  </w:style>
  <w:style w:type="character" w:customStyle="1" w:styleId="WW-Policepardfaut1111111">
    <w:name w:val="WW-Police par défaut1111111"/>
    <w:uiPriority w:val="99"/>
    <w:rsid w:val="009B45EA"/>
  </w:style>
  <w:style w:type="character" w:customStyle="1" w:styleId="WW-Policepardfaut11111111">
    <w:name w:val="WW-Police par défaut11111111"/>
    <w:uiPriority w:val="99"/>
    <w:rsid w:val="009B45EA"/>
  </w:style>
  <w:style w:type="character" w:customStyle="1" w:styleId="WW-Policepardfaut111111111">
    <w:name w:val="WW-Police par défaut111111111"/>
    <w:uiPriority w:val="99"/>
    <w:rsid w:val="009B45EA"/>
  </w:style>
  <w:style w:type="character" w:customStyle="1" w:styleId="WW-Absatz-Standardschriftart11111111111">
    <w:name w:val="WW-Absatz-Standardschriftart11111111111"/>
    <w:uiPriority w:val="99"/>
    <w:rsid w:val="009B45EA"/>
  </w:style>
  <w:style w:type="character" w:customStyle="1" w:styleId="WW8Num38z1">
    <w:name w:val="WW8Num38z1"/>
    <w:uiPriority w:val="99"/>
    <w:rsid w:val="009B45EA"/>
    <w:rPr>
      <w:rFonts w:ascii="Futura Md BT" w:hAnsi="Futura Md BT"/>
      <w:b/>
      <w:color w:val="000000"/>
      <w:position w:val="0"/>
      <w:sz w:val="22"/>
      <w:u w:val="none"/>
      <w:vertAlign w:val="baseline"/>
    </w:rPr>
  </w:style>
  <w:style w:type="character" w:customStyle="1" w:styleId="WW-Policepardfaut1111111111">
    <w:name w:val="WW-Police par défaut1111111111"/>
    <w:uiPriority w:val="99"/>
    <w:rsid w:val="009B45EA"/>
  </w:style>
  <w:style w:type="character" w:styleId="PageNumber">
    <w:name w:val="page number"/>
    <w:basedOn w:val="WW-Policepardfaut1111111111"/>
    <w:uiPriority w:val="99"/>
    <w:rsid w:val="009B45EA"/>
    <w:rPr>
      <w:rFonts w:cs="Times New Roman"/>
    </w:rPr>
  </w:style>
  <w:style w:type="character" w:customStyle="1" w:styleId="Caractresdenumrotation">
    <w:name w:val="Caractères de numérotation"/>
    <w:uiPriority w:val="99"/>
    <w:rsid w:val="009B45EA"/>
  </w:style>
  <w:style w:type="character" w:customStyle="1" w:styleId="apple-style-span">
    <w:name w:val="apple-style-span"/>
    <w:basedOn w:val="WW-Policepardfaut111111"/>
    <w:uiPriority w:val="99"/>
    <w:rsid w:val="009B45EA"/>
    <w:rPr>
      <w:rFonts w:cs="Times New Roman"/>
    </w:rPr>
  </w:style>
  <w:style w:type="character" w:styleId="Emphasis">
    <w:name w:val="Emphasis"/>
    <w:basedOn w:val="WW-Policepardfaut111111"/>
    <w:uiPriority w:val="99"/>
    <w:qFormat/>
    <w:rsid w:val="009B45EA"/>
    <w:rPr>
      <w:rFonts w:cs="Times New Roman"/>
      <w:i/>
      <w:iCs/>
    </w:rPr>
  </w:style>
  <w:style w:type="character" w:customStyle="1" w:styleId="TextodegloboCar">
    <w:name w:val="Texto de globo Car"/>
    <w:basedOn w:val="WW-Policepardfaut"/>
    <w:uiPriority w:val="99"/>
    <w:rsid w:val="009B45EA"/>
    <w:rPr>
      <w:rFonts w:ascii="Tahoma" w:eastAsia="SimSun" w:hAnsi="Tahoma" w:cs="Tahoma"/>
      <w:kern w:val="1"/>
      <w:sz w:val="16"/>
      <w:szCs w:val="16"/>
      <w:lang w:val="en-GB"/>
    </w:rPr>
  </w:style>
  <w:style w:type="character" w:customStyle="1" w:styleId="Puces">
    <w:name w:val="Puces"/>
    <w:uiPriority w:val="99"/>
    <w:rsid w:val="009B45EA"/>
    <w:rPr>
      <w:rFonts w:ascii="OpenSymbol" w:eastAsia="Times New Roman" w:hAnsi="OpenSymbol"/>
    </w:rPr>
  </w:style>
  <w:style w:type="character" w:customStyle="1" w:styleId="ListLabel1">
    <w:name w:val="ListLabel 1"/>
    <w:uiPriority w:val="99"/>
    <w:rsid w:val="009B45EA"/>
    <w:rPr>
      <w:b/>
      <w:color w:val="000000"/>
      <w:spacing w:val="10"/>
      <w:sz w:val="20"/>
    </w:rPr>
  </w:style>
  <w:style w:type="character" w:customStyle="1" w:styleId="ListLabel4">
    <w:name w:val="ListLabel 4"/>
    <w:uiPriority w:val="99"/>
    <w:rsid w:val="009B45EA"/>
  </w:style>
  <w:style w:type="character" w:customStyle="1" w:styleId="ListLabel3">
    <w:name w:val="ListLabel 3"/>
    <w:uiPriority w:val="99"/>
    <w:rsid w:val="009B45EA"/>
  </w:style>
  <w:style w:type="character" w:customStyle="1" w:styleId="ListLabel2">
    <w:name w:val="ListLabel 2"/>
    <w:uiPriority w:val="99"/>
    <w:rsid w:val="009B45EA"/>
  </w:style>
  <w:style w:type="character" w:customStyle="1" w:styleId="ListLabel5">
    <w:name w:val="ListLabel 5"/>
    <w:uiPriority w:val="99"/>
    <w:rsid w:val="009B45EA"/>
  </w:style>
  <w:style w:type="paragraph" w:styleId="Caption">
    <w:name w:val="caption"/>
    <w:basedOn w:val="Normal"/>
    <w:uiPriority w:val="99"/>
    <w:qFormat/>
    <w:rsid w:val="009B45EA"/>
    <w:pPr>
      <w:widowControl w:val="0"/>
      <w:suppressLineNumbers/>
      <w:suppressAutoHyphens/>
      <w:spacing w:before="120" w:after="120"/>
      <w:ind w:left="0" w:firstLine="0"/>
      <w:jc w:val="both"/>
    </w:pPr>
    <w:rPr>
      <w:rFonts w:ascii="Times New Roman" w:eastAsia="SimSun" w:hAnsi="Times New Roman" w:cs="Tahoma"/>
      <w:i/>
      <w:iCs/>
      <w:kern w:val="1"/>
      <w:sz w:val="24"/>
      <w:szCs w:val="24"/>
      <w:lang w:eastAsia="zh-CN"/>
    </w:rPr>
  </w:style>
  <w:style w:type="paragraph" w:customStyle="1" w:styleId="Index">
    <w:name w:val="Index"/>
    <w:basedOn w:val="Normal"/>
    <w:uiPriority w:val="99"/>
    <w:rsid w:val="009B45EA"/>
    <w:pPr>
      <w:widowControl w:val="0"/>
      <w:suppressLineNumbers/>
      <w:suppressAutoHyphens/>
      <w:spacing w:before="0" w:after="113"/>
      <w:ind w:left="0" w:firstLine="0"/>
      <w:jc w:val="both"/>
    </w:pPr>
    <w:rPr>
      <w:rFonts w:ascii="Times New Roman" w:eastAsia="SimSun" w:hAnsi="Times New Roman" w:cs="Tahoma"/>
      <w:kern w:val="1"/>
      <w:szCs w:val="24"/>
      <w:lang w:eastAsia="zh-CN"/>
    </w:rPr>
  </w:style>
  <w:style w:type="paragraph" w:customStyle="1" w:styleId="WW-Titre">
    <w:name w:val="WW-Titre"/>
    <w:basedOn w:val="Normal"/>
    <w:next w:val="BodyText"/>
    <w:uiPriority w:val="99"/>
    <w:rsid w:val="009B45EA"/>
    <w:pPr>
      <w:keepNext/>
      <w:widowControl w:val="0"/>
      <w:suppressAutoHyphens/>
      <w:spacing w:before="240" w:after="120"/>
      <w:ind w:left="0" w:firstLine="0"/>
      <w:jc w:val="both"/>
    </w:pPr>
    <w:rPr>
      <w:rFonts w:ascii="Arial" w:eastAsia="SimSun" w:hAnsi="Arial" w:cs="Tahoma"/>
      <w:kern w:val="1"/>
      <w:sz w:val="28"/>
      <w:szCs w:val="28"/>
      <w:lang w:eastAsia="zh-CN"/>
    </w:rPr>
  </w:style>
  <w:style w:type="paragraph" w:styleId="Subtitle">
    <w:name w:val="Subtitle"/>
    <w:basedOn w:val="Title"/>
    <w:next w:val="BodyText"/>
    <w:link w:val="SubtitleChar"/>
    <w:uiPriority w:val="99"/>
    <w:qFormat/>
    <w:rsid w:val="009B45EA"/>
    <w:pPr>
      <w:keepNext/>
      <w:widowControl w:val="0"/>
      <w:suppressAutoHyphens/>
      <w:spacing w:before="240" w:after="120"/>
      <w:ind w:left="0" w:firstLine="0"/>
    </w:pPr>
    <w:rPr>
      <w:rFonts w:ascii="Arial" w:eastAsia="SimSun" w:hAnsi="Arial" w:cs="Tahoma"/>
      <w:b w:val="0"/>
      <w:iCs/>
      <w:kern w:val="1"/>
      <w:szCs w:val="28"/>
      <w:lang w:eastAsia="zh-CN"/>
    </w:rPr>
  </w:style>
  <w:style w:type="character" w:customStyle="1" w:styleId="SubtitleChar">
    <w:name w:val="Subtitle Char"/>
    <w:basedOn w:val="DefaultParagraphFont"/>
    <w:link w:val="Subtitle"/>
    <w:uiPriority w:val="99"/>
    <w:locked/>
    <w:rsid w:val="009B45EA"/>
    <w:rPr>
      <w:rFonts w:ascii="Arial" w:eastAsia="SimSun" w:hAnsi="Arial" w:cs="Tahoma"/>
      <w:i/>
      <w:iCs/>
      <w:kern w:val="1"/>
      <w:sz w:val="28"/>
      <w:szCs w:val="28"/>
      <w:lang w:val="en-GB" w:eastAsia="zh-CN"/>
    </w:rPr>
  </w:style>
  <w:style w:type="paragraph" w:customStyle="1" w:styleId="Contenudetableau">
    <w:name w:val="Contenu de tableau"/>
    <w:basedOn w:val="Normal"/>
    <w:uiPriority w:val="99"/>
    <w:rsid w:val="009B45EA"/>
    <w:pPr>
      <w:widowControl w:val="0"/>
      <w:suppressLineNumbers/>
      <w:suppressAutoHyphens/>
      <w:spacing w:before="0" w:after="113"/>
      <w:ind w:left="0" w:firstLine="0"/>
      <w:jc w:val="both"/>
    </w:pPr>
    <w:rPr>
      <w:rFonts w:ascii="Times New Roman" w:eastAsia="SimSun" w:hAnsi="Times New Roman" w:cs="Tahoma"/>
      <w:kern w:val="1"/>
      <w:szCs w:val="24"/>
      <w:lang w:eastAsia="zh-CN"/>
    </w:rPr>
  </w:style>
  <w:style w:type="paragraph" w:customStyle="1" w:styleId="table">
    <w:name w:val="table"/>
    <w:uiPriority w:val="99"/>
    <w:rsid w:val="009B45EA"/>
    <w:pPr>
      <w:suppressAutoHyphens/>
      <w:spacing w:before="30" w:after="30"/>
    </w:pPr>
    <w:rPr>
      <w:rFonts w:ascii="Palatino Linotype" w:hAnsi="Palatino Linotype" w:cs="Palatino Linotype"/>
      <w:sz w:val="17"/>
      <w:szCs w:val="20"/>
      <w:lang w:val="en-GB" w:eastAsia="zh-CN"/>
    </w:rPr>
  </w:style>
  <w:style w:type="paragraph" w:customStyle="1" w:styleId="Hheading5">
    <w:name w:val="Hheading 5"/>
    <w:basedOn w:val="Normal"/>
    <w:rsid w:val="009B45EA"/>
    <w:pPr>
      <w:keepNext/>
      <w:widowControl w:val="0"/>
      <w:tabs>
        <w:tab w:val="left" w:pos="4320"/>
      </w:tabs>
      <w:suppressAutoHyphens/>
      <w:spacing w:before="160" w:after="60" w:line="360" w:lineRule="atLeast"/>
      <w:ind w:left="0" w:firstLine="0"/>
      <w:jc w:val="both"/>
      <w:textAlignment w:val="baseline"/>
    </w:pPr>
    <w:rPr>
      <w:rFonts w:ascii="Times New Roman Bold" w:eastAsia="Times New Roman" w:hAnsi="Times New Roman Bold" w:cs="Arial"/>
      <w:b/>
      <w:bCs/>
      <w:spacing w:val="6"/>
      <w:kern w:val="1"/>
      <w:sz w:val="18"/>
      <w:szCs w:val="20"/>
      <w:lang w:eastAsia="zh-CN"/>
    </w:rPr>
  </w:style>
  <w:style w:type="paragraph" w:customStyle="1" w:styleId="PNDB">
    <w:name w:val="PNDB"/>
    <w:basedOn w:val="Normal"/>
    <w:uiPriority w:val="99"/>
    <w:rsid w:val="009B45EA"/>
    <w:pPr>
      <w:widowControl w:val="0"/>
      <w:suppressAutoHyphens/>
      <w:spacing w:before="0" w:after="113"/>
      <w:ind w:left="0" w:firstLine="0"/>
      <w:jc w:val="both"/>
    </w:pPr>
    <w:rPr>
      <w:rFonts w:ascii="Times New Roman" w:eastAsia="SimSun" w:hAnsi="Times New Roman" w:cs="Tahoma"/>
      <w:kern w:val="1"/>
      <w:szCs w:val="24"/>
      <w:lang w:eastAsia="zh-CN"/>
    </w:rPr>
  </w:style>
  <w:style w:type="paragraph" w:customStyle="1" w:styleId="sdfootnote">
    <w:name w:val="sdfootnote"/>
    <w:basedOn w:val="Normal"/>
    <w:uiPriority w:val="99"/>
    <w:rsid w:val="009B45EA"/>
    <w:pPr>
      <w:spacing w:before="100"/>
      <w:ind w:left="284" w:hanging="284"/>
    </w:pPr>
    <w:rPr>
      <w:rFonts w:ascii="Arial Unicode MS" w:eastAsia="Arial Unicode MS" w:hAnsi="Arial Unicode MS" w:cs="Arial Unicode MS"/>
      <w:kern w:val="1"/>
      <w:sz w:val="20"/>
      <w:szCs w:val="20"/>
      <w:lang w:val="fr-FR" w:eastAsia="zh-CN"/>
    </w:rPr>
  </w:style>
  <w:style w:type="paragraph" w:customStyle="1" w:styleId="Contenuducadre">
    <w:name w:val="Contenu du cadre"/>
    <w:basedOn w:val="BodyText"/>
    <w:uiPriority w:val="99"/>
    <w:rsid w:val="009B45EA"/>
    <w:pPr>
      <w:widowControl w:val="0"/>
      <w:suppressAutoHyphens/>
      <w:spacing w:after="120"/>
      <w:jc w:val="both"/>
    </w:pPr>
    <w:rPr>
      <w:rFonts w:eastAsia="SimSun" w:cs="Tahoma"/>
      <w:kern w:val="1"/>
      <w:szCs w:val="24"/>
      <w:lang w:eastAsia="zh-CN"/>
    </w:rPr>
  </w:style>
  <w:style w:type="paragraph" w:styleId="BlockText">
    <w:name w:val="Block Text"/>
    <w:basedOn w:val="Normal"/>
    <w:uiPriority w:val="99"/>
    <w:rsid w:val="009B45EA"/>
    <w:pPr>
      <w:widowControl w:val="0"/>
      <w:tabs>
        <w:tab w:val="right" w:leader="dot" w:pos="8505"/>
      </w:tabs>
      <w:suppressAutoHyphens/>
      <w:spacing w:before="0" w:after="113"/>
      <w:ind w:left="426" w:right="566" w:firstLine="0"/>
      <w:jc w:val="both"/>
    </w:pPr>
    <w:rPr>
      <w:rFonts w:ascii="News Gothic" w:eastAsia="SimSun" w:hAnsi="News Gothic" w:cs="News Gothic"/>
      <w:kern w:val="1"/>
      <w:szCs w:val="24"/>
      <w:lang w:eastAsia="zh-CN"/>
    </w:rPr>
  </w:style>
  <w:style w:type="paragraph" w:customStyle="1" w:styleId="BodyText21">
    <w:name w:val="Body Text 21"/>
    <w:basedOn w:val="Normal"/>
    <w:uiPriority w:val="99"/>
    <w:rsid w:val="009B45EA"/>
    <w:pPr>
      <w:widowControl w:val="0"/>
      <w:suppressAutoHyphens/>
      <w:spacing w:before="0" w:after="120"/>
      <w:ind w:left="0" w:firstLine="0"/>
      <w:jc w:val="both"/>
    </w:pPr>
    <w:rPr>
      <w:rFonts w:ascii="Times New Roman" w:eastAsia="Arial Unicode MS" w:hAnsi="Times New Roman" w:cs="Tahoma"/>
      <w:kern w:val="1"/>
      <w:sz w:val="24"/>
      <w:szCs w:val="24"/>
      <w:lang w:eastAsia="zh-CN"/>
    </w:rPr>
  </w:style>
  <w:style w:type="paragraph" w:customStyle="1" w:styleId="BodyTextIndent31">
    <w:name w:val="Body Text Indent 31"/>
    <w:basedOn w:val="Normal"/>
    <w:uiPriority w:val="99"/>
    <w:rsid w:val="009B45EA"/>
    <w:pPr>
      <w:widowControl w:val="0"/>
      <w:suppressAutoHyphens/>
      <w:spacing w:before="0" w:after="120"/>
      <w:ind w:left="283" w:firstLine="0"/>
    </w:pPr>
    <w:rPr>
      <w:rFonts w:ascii="Times New Roman" w:eastAsia="SimSun" w:hAnsi="Times New Roman" w:cs="Tahoma"/>
      <w:kern w:val="1"/>
      <w:sz w:val="16"/>
      <w:szCs w:val="16"/>
      <w:lang w:eastAsia="zh-CN"/>
    </w:rPr>
  </w:style>
  <w:style w:type="paragraph" w:customStyle="1" w:styleId="Personnequisigne">
    <w:name w:val="Personne qui signe"/>
    <w:basedOn w:val="Normal"/>
    <w:next w:val="Normal"/>
    <w:uiPriority w:val="99"/>
    <w:rsid w:val="009B45EA"/>
    <w:pPr>
      <w:tabs>
        <w:tab w:val="left" w:pos="4252"/>
      </w:tabs>
      <w:suppressAutoHyphens/>
      <w:spacing w:before="0" w:after="113" w:line="100" w:lineRule="atLeast"/>
      <w:ind w:left="0" w:firstLine="0"/>
      <w:jc w:val="both"/>
    </w:pPr>
    <w:rPr>
      <w:rFonts w:ascii="Times New Roman" w:hAnsi="Times New Roman"/>
      <w:i/>
      <w:kern w:val="1"/>
      <w:sz w:val="20"/>
      <w:szCs w:val="20"/>
      <w:lang w:eastAsia="zh-CN"/>
    </w:rPr>
  </w:style>
  <w:style w:type="paragraph" w:customStyle="1" w:styleId="Textodeglobo">
    <w:name w:val="Texto de globo"/>
    <w:basedOn w:val="Normal"/>
    <w:uiPriority w:val="99"/>
    <w:rsid w:val="009B45EA"/>
    <w:pPr>
      <w:widowControl w:val="0"/>
      <w:suppressAutoHyphens/>
      <w:spacing w:before="0" w:after="113"/>
      <w:ind w:left="0" w:firstLine="0"/>
      <w:jc w:val="both"/>
    </w:pPr>
    <w:rPr>
      <w:rFonts w:ascii="Tahoma" w:eastAsia="SimSun" w:hAnsi="Tahoma" w:cs="Tahoma"/>
      <w:kern w:val="1"/>
      <w:sz w:val="16"/>
      <w:szCs w:val="16"/>
      <w:lang w:eastAsia="zh-CN"/>
    </w:rPr>
  </w:style>
  <w:style w:type="paragraph" w:customStyle="1" w:styleId="Tabledesmatiresniveau10">
    <w:name w:val="Table des matières niveau 10"/>
    <w:basedOn w:val="Index"/>
    <w:uiPriority w:val="99"/>
    <w:rsid w:val="009B45EA"/>
    <w:pPr>
      <w:tabs>
        <w:tab w:val="right" w:leader="dot" w:pos="7091"/>
      </w:tabs>
      <w:ind w:left="2547"/>
    </w:pPr>
  </w:style>
  <w:style w:type="paragraph" w:customStyle="1" w:styleId="Style1">
    <w:name w:val="Style1"/>
    <w:basedOn w:val="Normal"/>
    <w:uiPriority w:val="99"/>
    <w:rsid w:val="009B45EA"/>
    <w:pPr>
      <w:widowControl w:val="0"/>
      <w:numPr>
        <w:numId w:val="51"/>
      </w:numPr>
      <w:suppressAutoHyphens/>
      <w:spacing w:before="0" w:after="113"/>
      <w:jc w:val="both"/>
    </w:pPr>
    <w:rPr>
      <w:rFonts w:ascii="Times New Roman" w:eastAsia="SimSun" w:hAnsi="Times New Roman" w:cs="Tahoma"/>
      <w:kern w:val="1"/>
      <w:szCs w:val="24"/>
      <w:lang w:eastAsia="zh-CN"/>
    </w:rPr>
  </w:style>
  <w:style w:type="paragraph" w:styleId="NoSpacing">
    <w:name w:val="No Spacing"/>
    <w:uiPriority w:val="99"/>
    <w:qFormat/>
    <w:rsid w:val="009B45EA"/>
    <w:pPr>
      <w:suppressAutoHyphens/>
    </w:pPr>
    <w:rPr>
      <w:rFonts w:eastAsia="SimSun" w:cs="Calibri"/>
      <w:sz w:val="24"/>
      <w:szCs w:val="24"/>
      <w:lang w:val="nl-BE" w:eastAsia="zh-CN" w:bidi="hi-IN"/>
    </w:rPr>
  </w:style>
  <w:style w:type="paragraph" w:customStyle="1" w:styleId="PlainText1">
    <w:name w:val="Plain Text1"/>
    <w:basedOn w:val="Normal"/>
    <w:uiPriority w:val="99"/>
    <w:rsid w:val="009B45EA"/>
    <w:pPr>
      <w:widowControl w:val="0"/>
      <w:suppressAutoHyphens/>
      <w:spacing w:before="0" w:after="113"/>
      <w:ind w:left="0" w:firstLine="0"/>
      <w:jc w:val="both"/>
    </w:pPr>
    <w:rPr>
      <w:rFonts w:ascii="Consolas" w:eastAsia="SimSun" w:hAnsi="Consolas" w:cs="Consolas"/>
      <w:kern w:val="1"/>
      <w:sz w:val="21"/>
      <w:szCs w:val="21"/>
      <w:lang w:eastAsia="zh-CN"/>
    </w:rPr>
  </w:style>
  <w:style w:type="paragraph" w:customStyle="1" w:styleId="WW-Normal">
    <w:name w:val="WW-Normal"/>
    <w:uiPriority w:val="99"/>
    <w:rsid w:val="009B45EA"/>
    <w:pPr>
      <w:suppressAutoHyphens/>
      <w:spacing w:line="100" w:lineRule="atLeast"/>
    </w:pPr>
    <w:rPr>
      <w:rFonts w:ascii="Times New Roman" w:eastAsia="SimSun" w:hAnsi="Times New Roman"/>
      <w:color w:val="000000"/>
      <w:sz w:val="24"/>
      <w:szCs w:val="24"/>
      <w:lang w:val="en-GB" w:eastAsia="zh-CN" w:bidi="hi-IN"/>
    </w:rPr>
  </w:style>
  <w:style w:type="paragraph" w:styleId="TOAHeading">
    <w:name w:val="toa heading"/>
    <w:basedOn w:val="Title"/>
    <w:uiPriority w:val="99"/>
    <w:rsid w:val="009B45EA"/>
    <w:pPr>
      <w:keepNext/>
      <w:widowControl w:val="0"/>
      <w:suppressLineNumbers/>
      <w:suppressAutoHyphens/>
      <w:spacing w:before="240" w:after="120"/>
      <w:ind w:left="0" w:firstLine="0"/>
      <w:jc w:val="both"/>
    </w:pPr>
    <w:rPr>
      <w:rFonts w:ascii="Arial" w:eastAsia="SimSun" w:hAnsi="Arial" w:cs="Tahoma"/>
      <w:bCs/>
      <w:i w:val="0"/>
      <w:kern w:val="1"/>
      <w:sz w:val="32"/>
      <w:szCs w:val="32"/>
      <w:lang w:eastAsia="zh-CN"/>
    </w:rPr>
  </w:style>
  <w:style w:type="paragraph" w:customStyle="1" w:styleId="Default">
    <w:name w:val="Default"/>
    <w:rsid w:val="00413387"/>
    <w:pPr>
      <w:autoSpaceDE w:val="0"/>
      <w:autoSpaceDN w:val="0"/>
      <w:adjustRightInd w:val="0"/>
    </w:pPr>
    <w:rPr>
      <w:rFonts w:ascii="EUAlbertina" w:hAnsi="EUAlbertina" w:cs="EUAlbertina"/>
      <w:color w:val="000000"/>
      <w:sz w:val="24"/>
      <w:szCs w:val="24"/>
    </w:rPr>
  </w:style>
  <w:style w:type="table" w:styleId="TableGrid">
    <w:name w:val="Table Grid"/>
    <w:basedOn w:val="TableNormal"/>
    <w:uiPriority w:val="59"/>
    <w:rsid w:val="002C338E"/>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3503511">
      <w:bodyDiv w:val="1"/>
      <w:marLeft w:val="0"/>
      <w:marRight w:val="0"/>
      <w:marTop w:val="0"/>
      <w:marBottom w:val="0"/>
      <w:divBdr>
        <w:top w:val="none" w:sz="0" w:space="0" w:color="auto"/>
        <w:left w:val="none" w:sz="0" w:space="0" w:color="auto"/>
        <w:bottom w:val="none" w:sz="0" w:space="0" w:color="auto"/>
        <w:right w:val="none" w:sz="0" w:space="0" w:color="auto"/>
      </w:divBdr>
    </w:div>
    <w:div w:id="1157569865">
      <w:bodyDiv w:val="1"/>
      <w:marLeft w:val="0"/>
      <w:marRight w:val="0"/>
      <w:marTop w:val="0"/>
      <w:marBottom w:val="0"/>
      <w:divBdr>
        <w:top w:val="none" w:sz="0" w:space="0" w:color="auto"/>
        <w:left w:val="none" w:sz="0" w:space="0" w:color="auto"/>
        <w:bottom w:val="none" w:sz="0" w:space="0" w:color="auto"/>
        <w:right w:val="none" w:sz="0" w:space="0" w:color="auto"/>
      </w:divBdr>
    </w:div>
    <w:div w:id="1283611342">
      <w:bodyDiv w:val="1"/>
      <w:marLeft w:val="0"/>
      <w:marRight w:val="0"/>
      <w:marTop w:val="0"/>
      <w:marBottom w:val="0"/>
      <w:divBdr>
        <w:top w:val="none" w:sz="0" w:space="0" w:color="auto"/>
        <w:left w:val="none" w:sz="0" w:space="0" w:color="auto"/>
        <w:bottom w:val="none" w:sz="0" w:space="0" w:color="auto"/>
        <w:right w:val="none" w:sz="0" w:space="0" w:color="auto"/>
      </w:divBdr>
    </w:div>
    <w:div w:id="1680042170">
      <w:marLeft w:val="0"/>
      <w:marRight w:val="0"/>
      <w:marTop w:val="0"/>
      <w:marBottom w:val="0"/>
      <w:divBdr>
        <w:top w:val="none" w:sz="0" w:space="0" w:color="auto"/>
        <w:left w:val="none" w:sz="0" w:space="0" w:color="auto"/>
        <w:bottom w:val="none" w:sz="0" w:space="0" w:color="auto"/>
        <w:right w:val="none" w:sz="0" w:space="0" w:color="auto"/>
      </w:divBdr>
    </w:div>
    <w:div w:id="1680042171">
      <w:marLeft w:val="0"/>
      <w:marRight w:val="0"/>
      <w:marTop w:val="0"/>
      <w:marBottom w:val="0"/>
      <w:divBdr>
        <w:top w:val="none" w:sz="0" w:space="0" w:color="auto"/>
        <w:left w:val="none" w:sz="0" w:space="0" w:color="auto"/>
        <w:bottom w:val="none" w:sz="0" w:space="0" w:color="auto"/>
        <w:right w:val="none" w:sz="0" w:space="0" w:color="auto"/>
      </w:divBdr>
    </w:div>
    <w:div w:id="1680042172">
      <w:marLeft w:val="0"/>
      <w:marRight w:val="0"/>
      <w:marTop w:val="0"/>
      <w:marBottom w:val="0"/>
      <w:divBdr>
        <w:top w:val="none" w:sz="0" w:space="0" w:color="auto"/>
        <w:left w:val="none" w:sz="0" w:space="0" w:color="auto"/>
        <w:bottom w:val="none" w:sz="0" w:space="0" w:color="auto"/>
        <w:right w:val="none" w:sz="0" w:space="0" w:color="auto"/>
      </w:divBdr>
    </w:div>
    <w:div w:id="1680042173">
      <w:marLeft w:val="0"/>
      <w:marRight w:val="0"/>
      <w:marTop w:val="0"/>
      <w:marBottom w:val="0"/>
      <w:divBdr>
        <w:top w:val="none" w:sz="0" w:space="0" w:color="auto"/>
        <w:left w:val="none" w:sz="0" w:space="0" w:color="auto"/>
        <w:bottom w:val="none" w:sz="0" w:space="0" w:color="auto"/>
        <w:right w:val="none" w:sz="0" w:space="0" w:color="auto"/>
      </w:divBdr>
    </w:div>
    <w:div w:id="1680042174">
      <w:marLeft w:val="0"/>
      <w:marRight w:val="0"/>
      <w:marTop w:val="0"/>
      <w:marBottom w:val="0"/>
      <w:divBdr>
        <w:top w:val="none" w:sz="0" w:space="0" w:color="auto"/>
        <w:left w:val="none" w:sz="0" w:space="0" w:color="auto"/>
        <w:bottom w:val="none" w:sz="0" w:space="0" w:color="auto"/>
        <w:right w:val="none" w:sz="0" w:space="0" w:color="auto"/>
      </w:divBdr>
    </w:div>
    <w:div w:id="1680042175">
      <w:marLeft w:val="0"/>
      <w:marRight w:val="0"/>
      <w:marTop w:val="0"/>
      <w:marBottom w:val="0"/>
      <w:divBdr>
        <w:top w:val="none" w:sz="0" w:space="0" w:color="auto"/>
        <w:left w:val="none" w:sz="0" w:space="0" w:color="auto"/>
        <w:bottom w:val="none" w:sz="0" w:space="0" w:color="auto"/>
        <w:right w:val="none" w:sz="0" w:space="0" w:color="auto"/>
      </w:divBdr>
    </w:div>
    <w:div w:id="1680042176">
      <w:marLeft w:val="0"/>
      <w:marRight w:val="0"/>
      <w:marTop w:val="0"/>
      <w:marBottom w:val="0"/>
      <w:divBdr>
        <w:top w:val="none" w:sz="0" w:space="0" w:color="auto"/>
        <w:left w:val="none" w:sz="0" w:space="0" w:color="auto"/>
        <w:bottom w:val="none" w:sz="0" w:space="0" w:color="auto"/>
        <w:right w:val="none" w:sz="0" w:space="0" w:color="auto"/>
      </w:divBdr>
    </w:div>
    <w:div w:id="1680042177">
      <w:marLeft w:val="0"/>
      <w:marRight w:val="0"/>
      <w:marTop w:val="0"/>
      <w:marBottom w:val="0"/>
      <w:divBdr>
        <w:top w:val="none" w:sz="0" w:space="0" w:color="auto"/>
        <w:left w:val="none" w:sz="0" w:space="0" w:color="auto"/>
        <w:bottom w:val="none" w:sz="0" w:space="0" w:color="auto"/>
        <w:right w:val="none" w:sz="0" w:space="0" w:color="auto"/>
      </w:divBdr>
    </w:div>
    <w:div w:id="1680042178">
      <w:marLeft w:val="0"/>
      <w:marRight w:val="0"/>
      <w:marTop w:val="0"/>
      <w:marBottom w:val="0"/>
      <w:divBdr>
        <w:top w:val="none" w:sz="0" w:space="0" w:color="auto"/>
        <w:left w:val="none" w:sz="0" w:space="0" w:color="auto"/>
        <w:bottom w:val="none" w:sz="0" w:space="0" w:color="auto"/>
        <w:right w:val="none" w:sz="0" w:space="0" w:color="auto"/>
      </w:divBdr>
    </w:div>
    <w:div w:id="1680042179">
      <w:marLeft w:val="0"/>
      <w:marRight w:val="0"/>
      <w:marTop w:val="0"/>
      <w:marBottom w:val="0"/>
      <w:divBdr>
        <w:top w:val="none" w:sz="0" w:space="0" w:color="auto"/>
        <w:left w:val="none" w:sz="0" w:space="0" w:color="auto"/>
        <w:bottom w:val="none" w:sz="0" w:space="0" w:color="auto"/>
        <w:right w:val="none" w:sz="0" w:space="0" w:color="auto"/>
      </w:divBdr>
    </w:div>
    <w:div w:id="16800421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rank.obrien@marine.ie" TargetMode="External"/><Relationship Id="rId13" Type="http://schemas.openxmlformats.org/officeDocument/2006/relationships/hyperlink" Target="http://www.dcmnr.gov.ie" TargetMode="External"/><Relationship Id="rId18" Type="http://schemas.openxmlformats.org/officeDocument/2006/relationships/footer" Target="footer1.xml"/><Relationship Id="rId26" Type="http://schemas.openxmlformats.org/officeDocument/2006/relationships/image" Target="media/image4.emf"/><Relationship Id="rId39"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hyperlink" Target="http://dmz-web08.dfu.min.dk/NorthSea/FishFrame/" TargetMode="External"/><Relationship Id="rId34" Type="http://schemas.openxmlformats.org/officeDocument/2006/relationships/image" Target="media/image9.emf"/><Relationship Id="rId42" Type="http://schemas.openxmlformats.org/officeDocument/2006/relationships/image" Target="media/image17.jpeg"/><Relationship Id="rId7" Type="http://schemas.openxmlformats.org/officeDocument/2006/relationships/endnotes" Target="endnotes.xml"/><Relationship Id="rId12" Type="http://schemas.openxmlformats.org/officeDocument/2006/relationships/hyperlink" Target="http://www.bim.ie" TargetMode="External"/><Relationship Id="rId17" Type="http://schemas.openxmlformats.org/officeDocument/2006/relationships/image" Target="media/image3.png"/><Relationship Id="rId25" Type="http://schemas.openxmlformats.org/officeDocument/2006/relationships/hyperlink" Target="http://www.ices.dk/reports/ACOM/2009/WGCSE/01_General_2009.pdf" TargetMode="External"/><Relationship Id="rId33" Type="http://schemas.openxmlformats.org/officeDocument/2006/relationships/image" Target="media/image8.jpeg"/><Relationship Id="rId38" Type="http://schemas.openxmlformats.org/officeDocument/2006/relationships/image" Target="media/image13.emf"/><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dmz-web08.dfu.min.dk/NorthSea/FishFrame/" TargetMode="External"/><Relationship Id="rId29" Type="http://schemas.openxmlformats.org/officeDocument/2006/relationships/hyperlink" Target="http://www.marine.ie" TargetMode="External"/><Relationship Id="rId41" Type="http://schemas.openxmlformats.org/officeDocument/2006/relationships/image" Target="media/image1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rine.ie" TargetMode="External"/><Relationship Id="rId24" Type="http://schemas.openxmlformats.org/officeDocument/2006/relationships/hyperlink" Target="http://www.ices.dk/reports/ACOM/2009/WGCSE/01_General_2009.pdf" TargetMode="External"/><Relationship Id="rId32" Type="http://schemas.openxmlformats.org/officeDocument/2006/relationships/image" Target="media/image7.emf"/><Relationship Id="rId37" Type="http://schemas.openxmlformats.org/officeDocument/2006/relationships/image" Target="media/image12.emf"/><Relationship Id="rId40" Type="http://schemas.openxmlformats.org/officeDocument/2006/relationships/image" Target="media/image15.pn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http://www.ices.dk/reports/ACOM/2009/WGCSE/01_General_2009.pdf" TargetMode="External"/><Relationship Id="rId28" Type="http://schemas.openxmlformats.org/officeDocument/2006/relationships/hyperlink" Target="http://www.daff.gov.ie" TargetMode="External"/><Relationship Id="rId36" Type="http://schemas.openxmlformats.org/officeDocument/2006/relationships/image" Target="media/image11.emf"/><Relationship Id="rId10" Type="http://schemas.openxmlformats.org/officeDocument/2006/relationships/hyperlink" Target="http://www.agriculture.gov.ie" TargetMode="External"/><Relationship Id="rId19" Type="http://schemas.openxmlformats.org/officeDocument/2006/relationships/hyperlink" Target="http://oracle.frs.fo/apex" TargetMode="External"/><Relationship Id="rId31" Type="http://schemas.openxmlformats.org/officeDocument/2006/relationships/image" Target="media/image6.emf"/><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nfo@agriculture.gov.ie" TargetMode="External"/><Relationship Id="rId14" Type="http://schemas.openxmlformats.org/officeDocument/2006/relationships/hyperlink" Target="http://www.fisheries" TargetMode="External"/><Relationship Id="rId22" Type="http://schemas.openxmlformats.org/officeDocument/2006/relationships/hyperlink" Target="http://dmz-web08.dfu.min.dk/NorthSea/FishFrame/" TargetMode="External"/><Relationship Id="rId27" Type="http://schemas.openxmlformats.org/officeDocument/2006/relationships/hyperlink" Target="http://www.bim.ie" TargetMode="External"/><Relationship Id="rId30" Type="http://schemas.openxmlformats.org/officeDocument/2006/relationships/image" Target="media/image5.emf"/><Relationship Id="rId35" Type="http://schemas.openxmlformats.org/officeDocument/2006/relationships/image" Target="media/image10.jpeg"/><Relationship Id="rId43"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9BAAE-D1AD-4579-8860-84E5855EF7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113</Pages>
  <Words>32698</Words>
  <Characters>191161</Characters>
  <Application>Microsoft Office Word</Application>
  <DocSecurity>0</DocSecurity>
  <Lines>1593</Lines>
  <Paragraphs>446</Paragraphs>
  <ScaleCrop>false</ScaleCrop>
  <HeadingPairs>
    <vt:vector size="2" baseType="variant">
      <vt:variant>
        <vt:lpstr>Title</vt:lpstr>
      </vt:variant>
      <vt:variant>
        <vt:i4>1</vt:i4>
      </vt:variant>
    </vt:vector>
  </HeadingPairs>
  <TitlesOfParts>
    <vt:vector size="1" baseType="lpstr">
      <vt:lpstr>SGRN-08-01 Report</vt:lpstr>
    </vt:vector>
  </TitlesOfParts>
  <Company> </Company>
  <LinksUpToDate>false</LinksUpToDate>
  <CharactersWithSpaces>223413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SGRN-08-01 Report</dc:title>
  <dc:subject/>
  <dc:creator>Christoph Stransky</dc:creator>
  <cp:keywords/>
  <dc:description/>
  <cp:lastModifiedBy>NSlattery</cp:lastModifiedBy>
  <cp:revision>3</cp:revision>
  <cp:lastPrinted>2012-10-19T09:44:00Z</cp:lastPrinted>
  <dcterms:created xsi:type="dcterms:W3CDTF">2013-03-28T10:21:00Z</dcterms:created>
  <dcterms:modified xsi:type="dcterms:W3CDTF">2013-03-28T10:23:00Z</dcterms:modified>
</cp:coreProperties>
</file>