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C846" w14:textId="5EDB3EF6" w:rsidR="00DA2488" w:rsidRPr="00B06A9F" w:rsidRDefault="00DA2488" w:rsidP="00DA2488">
      <w:pPr>
        <w:jc w:val="center"/>
        <w:rPr>
          <w:rFonts w:ascii="Times New Roman" w:hAnsi="Times New Roman" w:cs="Times New Roman"/>
          <w:b/>
          <w:sz w:val="28"/>
          <w:szCs w:val="28"/>
        </w:rPr>
      </w:pPr>
    </w:p>
    <w:p w14:paraId="2213B476" w14:textId="074D97F5" w:rsidR="00DA2488" w:rsidRPr="00B06A9F" w:rsidRDefault="00DA2488" w:rsidP="00DA2488">
      <w:pPr>
        <w:jc w:val="center"/>
        <w:rPr>
          <w:rFonts w:ascii="Times New Roman" w:hAnsi="Times New Roman" w:cs="Times New Roman"/>
          <w:b/>
          <w:sz w:val="28"/>
          <w:szCs w:val="28"/>
        </w:rPr>
      </w:pPr>
      <w:r w:rsidRPr="00B06A9F">
        <w:rPr>
          <w:rFonts w:ascii="Times New Roman" w:hAnsi="Times New Roman" w:cs="Times New Roman"/>
          <w:b/>
          <w:sz w:val="28"/>
          <w:szCs w:val="28"/>
        </w:rPr>
        <w:t>Institute of Agricultural Economics and Information and Ministry</w:t>
      </w:r>
      <w:r>
        <w:rPr>
          <w:rFonts w:ascii="Times New Roman" w:hAnsi="Times New Roman" w:cs="Times New Roman"/>
          <w:b/>
          <w:sz w:val="28"/>
          <w:szCs w:val="28"/>
        </w:rPr>
        <w:t xml:space="preserve"> </w:t>
      </w:r>
      <w:r w:rsidRPr="00B06A9F">
        <w:rPr>
          <w:rFonts w:ascii="Times New Roman" w:hAnsi="Times New Roman" w:cs="Times New Roman"/>
          <w:b/>
          <w:sz w:val="28"/>
          <w:szCs w:val="28"/>
        </w:rPr>
        <w:t>of Agriculture of the Czech Republic</w:t>
      </w:r>
    </w:p>
    <w:p w14:paraId="2A50A218" w14:textId="77777777" w:rsidR="001E0449" w:rsidRPr="004A2E2D" w:rsidRDefault="001E0449" w:rsidP="001E0449">
      <w:pPr>
        <w:spacing w:before="120" w:after="0" w:line="240" w:lineRule="auto"/>
        <w:jc w:val="center"/>
        <w:rPr>
          <w:rFonts w:ascii="Times New Roman" w:hAnsi="Times New Roman" w:cs="Times New Roman"/>
          <w:sz w:val="32"/>
          <w:szCs w:val="32"/>
        </w:rPr>
      </w:pPr>
      <w:r w:rsidRPr="004A2E2D">
        <w:rPr>
          <w:rFonts w:ascii="Times New Roman" w:hAnsi="Times New Roman" w:cs="Times New Roman"/>
          <w:sz w:val="32"/>
          <w:szCs w:val="32"/>
        </w:rPr>
        <w:t>Regulation (E</w:t>
      </w:r>
      <w:r>
        <w:rPr>
          <w:rFonts w:ascii="Times New Roman" w:hAnsi="Times New Roman" w:cs="Times New Roman"/>
          <w:sz w:val="32"/>
          <w:szCs w:val="32"/>
        </w:rPr>
        <w:t>U</w:t>
      </w:r>
      <w:r w:rsidRPr="004A2E2D">
        <w:rPr>
          <w:rFonts w:ascii="Times New Roman" w:hAnsi="Times New Roman" w:cs="Times New Roman"/>
          <w:sz w:val="32"/>
          <w:szCs w:val="32"/>
        </w:rPr>
        <w:t xml:space="preserve">) </w:t>
      </w:r>
      <w:r>
        <w:rPr>
          <w:rFonts w:ascii="Times New Roman" w:hAnsi="Times New Roman" w:cs="Times New Roman"/>
          <w:sz w:val="32"/>
          <w:szCs w:val="32"/>
        </w:rPr>
        <w:t xml:space="preserve">2017/1004 </w:t>
      </w:r>
      <w:r w:rsidRPr="004A2E2D">
        <w:rPr>
          <w:rFonts w:ascii="Times New Roman" w:hAnsi="Times New Roman" w:cs="Times New Roman"/>
          <w:sz w:val="32"/>
          <w:szCs w:val="32"/>
        </w:rPr>
        <w:t xml:space="preserve">of </w:t>
      </w:r>
      <w:r>
        <w:rPr>
          <w:rFonts w:ascii="Times New Roman" w:hAnsi="Times New Roman" w:cs="Times New Roman"/>
          <w:sz w:val="32"/>
          <w:szCs w:val="32"/>
        </w:rPr>
        <w:t>17</w:t>
      </w:r>
      <w:r w:rsidRPr="004A2E2D">
        <w:rPr>
          <w:rFonts w:ascii="Times New Roman" w:hAnsi="Times New Roman" w:cs="Times New Roman"/>
          <w:sz w:val="32"/>
          <w:szCs w:val="32"/>
        </w:rPr>
        <w:t xml:space="preserve"> </w:t>
      </w:r>
      <w:r>
        <w:rPr>
          <w:rFonts w:ascii="Times New Roman" w:hAnsi="Times New Roman" w:cs="Times New Roman"/>
          <w:sz w:val="32"/>
          <w:szCs w:val="32"/>
        </w:rPr>
        <w:t>May</w:t>
      </w:r>
      <w:r w:rsidRPr="004A2E2D">
        <w:rPr>
          <w:rFonts w:ascii="Times New Roman" w:hAnsi="Times New Roman" w:cs="Times New Roman"/>
          <w:sz w:val="32"/>
          <w:szCs w:val="32"/>
        </w:rPr>
        <w:t xml:space="preserve"> 20</w:t>
      </w:r>
      <w:r>
        <w:rPr>
          <w:rFonts w:ascii="Times New Roman" w:hAnsi="Times New Roman" w:cs="Times New Roman"/>
          <w:sz w:val="32"/>
          <w:szCs w:val="32"/>
        </w:rPr>
        <w:t>17of the European Parliament and the Council</w:t>
      </w:r>
    </w:p>
    <w:p w14:paraId="726735C7" w14:textId="77777777" w:rsidR="001E0449" w:rsidRDefault="001E0449" w:rsidP="001E0449">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on</w:t>
      </w:r>
      <w:r w:rsidRPr="004A2E2D">
        <w:rPr>
          <w:rFonts w:ascii="Times New Roman" w:hAnsi="Times New Roman" w:cs="Times New Roman"/>
          <w:sz w:val="24"/>
          <w:szCs w:val="24"/>
        </w:rPr>
        <w:t xml:space="preserve"> the establishment of a </w:t>
      </w:r>
      <w:r>
        <w:rPr>
          <w:rFonts w:ascii="Times New Roman" w:hAnsi="Times New Roman" w:cs="Times New Roman"/>
          <w:sz w:val="24"/>
          <w:szCs w:val="24"/>
        </w:rPr>
        <w:t>Union</w:t>
      </w:r>
      <w:r w:rsidRPr="004A2E2D">
        <w:rPr>
          <w:rFonts w:ascii="Times New Roman" w:hAnsi="Times New Roman" w:cs="Times New Roman"/>
          <w:sz w:val="24"/>
          <w:szCs w:val="24"/>
        </w:rPr>
        <w:t xml:space="preserve"> framework for the collection, management and use of data in the fisheries sector and support for scientific advice regarding the common fisheries policy</w:t>
      </w:r>
      <w:r>
        <w:rPr>
          <w:rFonts w:ascii="Times New Roman" w:hAnsi="Times New Roman" w:cs="Times New Roman"/>
          <w:sz w:val="24"/>
          <w:szCs w:val="24"/>
        </w:rPr>
        <w:t xml:space="preserve"> and repealing Council Regulation (EC) No 199/2008</w:t>
      </w:r>
    </w:p>
    <w:p w14:paraId="7C8702EF" w14:textId="77777777" w:rsidR="001E0449" w:rsidRPr="008C6EAE" w:rsidRDefault="001E0449" w:rsidP="001E0449">
      <w:pPr>
        <w:spacing w:before="120" w:after="0" w:line="240" w:lineRule="auto"/>
        <w:jc w:val="center"/>
        <w:rPr>
          <w:rFonts w:ascii="Times New Roman" w:hAnsi="Times New Roman" w:cs="Times New Roman"/>
          <w:sz w:val="8"/>
          <w:szCs w:val="8"/>
        </w:rPr>
      </w:pPr>
    </w:p>
    <w:p w14:paraId="62887D8A" w14:textId="77777777" w:rsidR="001E0449" w:rsidRDefault="001E0449" w:rsidP="001E0449">
      <w:pPr>
        <w:spacing w:before="120" w:after="0"/>
        <w:jc w:val="center"/>
        <w:rPr>
          <w:rFonts w:ascii="Times New Roman" w:hAnsi="Times New Roman" w:cs="Times New Roman"/>
          <w:sz w:val="24"/>
          <w:szCs w:val="24"/>
        </w:rPr>
      </w:pPr>
      <w:r w:rsidRPr="002D5275">
        <w:rPr>
          <w:rFonts w:ascii="Times New Roman" w:hAnsi="Times New Roman" w:cs="Times New Roman"/>
          <w:sz w:val="32"/>
          <w:szCs w:val="32"/>
        </w:rPr>
        <w:t>Commission Implementing Decision (EU) 2019/909 of 18 February 2019</w:t>
      </w:r>
      <w:r w:rsidRPr="002D5275">
        <w:rPr>
          <w:rFonts w:ascii="Times New Roman" w:hAnsi="Times New Roman" w:cs="Times New Roman"/>
          <w:sz w:val="24"/>
          <w:szCs w:val="24"/>
        </w:rPr>
        <w:t xml:space="preserve"> establishing the list of mandatory research surveys and thresholds for the purposes of the multiannual Union programme for the collection and management of data in the fisheries and aquaculture sectors</w:t>
      </w:r>
    </w:p>
    <w:p w14:paraId="2944F492" w14:textId="77777777" w:rsidR="001E0449" w:rsidRPr="008C6EAE" w:rsidRDefault="001E0449" w:rsidP="001E0449">
      <w:pPr>
        <w:spacing w:before="120" w:after="0" w:line="240" w:lineRule="auto"/>
        <w:jc w:val="center"/>
        <w:rPr>
          <w:rFonts w:ascii="Times New Roman" w:hAnsi="Times New Roman" w:cs="Times New Roman"/>
          <w:sz w:val="12"/>
          <w:szCs w:val="12"/>
        </w:rPr>
      </w:pPr>
    </w:p>
    <w:p w14:paraId="55674BEC" w14:textId="77777777" w:rsidR="001E0449" w:rsidRDefault="001E0449" w:rsidP="001E0449">
      <w:pPr>
        <w:spacing w:before="120" w:after="0"/>
        <w:jc w:val="center"/>
        <w:rPr>
          <w:rFonts w:ascii="Times New Roman" w:hAnsi="Times New Roman" w:cs="Times New Roman"/>
          <w:sz w:val="24"/>
          <w:szCs w:val="24"/>
        </w:rPr>
      </w:pPr>
      <w:r w:rsidRPr="007060EB">
        <w:rPr>
          <w:rFonts w:ascii="Times New Roman" w:hAnsi="Times New Roman" w:cs="Times New Roman"/>
          <w:sz w:val="32"/>
          <w:szCs w:val="32"/>
        </w:rPr>
        <w:t xml:space="preserve">Commission </w:t>
      </w:r>
      <w:r>
        <w:rPr>
          <w:rFonts w:ascii="Times New Roman" w:hAnsi="Times New Roman" w:cs="Times New Roman"/>
          <w:sz w:val="32"/>
          <w:szCs w:val="32"/>
        </w:rPr>
        <w:t>Delegated</w:t>
      </w:r>
      <w:r w:rsidRPr="007060EB">
        <w:rPr>
          <w:rFonts w:ascii="Times New Roman" w:hAnsi="Times New Roman" w:cs="Times New Roman"/>
          <w:sz w:val="32"/>
          <w:szCs w:val="32"/>
        </w:rPr>
        <w:t xml:space="preserve"> Decision (EU) 201</w:t>
      </w:r>
      <w:r>
        <w:rPr>
          <w:rFonts w:ascii="Times New Roman" w:hAnsi="Times New Roman" w:cs="Times New Roman"/>
          <w:sz w:val="32"/>
          <w:szCs w:val="32"/>
        </w:rPr>
        <w:t>9</w:t>
      </w:r>
      <w:r w:rsidRPr="007060EB">
        <w:rPr>
          <w:rFonts w:ascii="Times New Roman" w:hAnsi="Times New Roman" w:cs="Times New Roman"/>
          <w:sz w:val="32"/>
          <w:szCs w:val="32"/>
        </w:rPr>
        <w:t>/</w:t>
      </w:r>
      <w:r>
        <w:rPr>
          <w:rFonts w:ascii="Times New Roman" w:hAnsi="Times New Roman" w:cs="Times New Roman"/>
          <w:sz w:val="32"/>
          <w:szCs w:val="32"/>
        </w:rPr>
        <w:t>910</w:t>
      </w:r>
      <w:r w:rsidRPr="007060EB">
        <w:rPr>
          <w:rFonts w:ascii="Times New Roman" w:hAnsi="Times New Roman" w:cs="Times New Roman"/>
          <w:sz w:val="32"/>
          <w:szCs w:val="32"/>
        </w:rPr>
        <w:t xml:space="preserve"> of 1</w:t>
      </w:r>
      <w:r>
        <w:rPr>
          <w:rFonts w:ascii="Times New Roman" w:hAnsi="Times New Roman" w:cs="Times New Roman"/>
          <w:sz w:val="32"/>
          <w:szCs w:val="32"/>
        </w:rPr>
        <w:t>3</w:t>
      </w:r>
      <w:r w:rsidRPr="007060EB">
        <w:rPr>
          <w:rFonts w:ascii="Times New Roman" w:hAnsi="Times New Roman" w:cs="Times New Roman"/>
          <w:sz w:val="32"/>
          <w:szCs w:val="32"/>
        </w:rPr>
        <w:t xml:space="preserve"> </w:t>
      </w:r>
      <w:r>
        <w:rPr>
          <w:rFonts w:ascii="Times New Roman" w:hAnsi="Times New Roman" w:cs="Times New Roman"/>
          <w:sz w:val="32"/>
          <w:szCs w:val="32"/>
        </w:rPr>
        <w:t>March</w:t>
      </w:r>
      <w:r w:rsidRPr="007060EB">
        <w:rPr>
          <w:rFonts w:ascii="Times New Roman" w:hAnsi="Times New Roman" w:cs="Times New Roman"/>
          <w:sz w:val="32"/>
          <w:szCs w:val="32"/>
        </w:rPr>
        <w:t xml:space="preserve"> 201</w:t>
      </w:r>
      <w:r>
        <w:rPr>
          <w:rFonts w:ascii="Times New Roman" w:hAnsi="Times New Roman" w:cs="Times New Roman"/>
          <w:sz w:val="32"/>
          <w:szCs w:val="32"/>
        </w:rPr>
        <w:t>9</w:t>
      </w:r>
      <w:r w:rsidRPr="007060EB">
        <w:rPr>
          <w:rFonts w:ascii="Times New Roman" w:hAnsi="Times New Roman" w:cs="Times New Roman"/>
          <w:sz w:val="24"/>
          <w:szCs w:val="24"/>
        </w:rPr>
        <w:t xml:space="preserve"> </w:t>
      </w:r>
      <w:r>
        <w:rPr>
          <w:rFonts w:ascii="Times New Roman" w:hAnsi="Times New Roman" w:cs="Times New Roman"/>
          <w:sz w:val="24"/>
          <w:szCs w:val="24"/>
        </w:rPr>
        <w:t xml:space="preserve">establishing the </w:t>
      </w:r>
      <w:r w:rsidRPr="007060EB">
        <w:rPr>
          <w:rFonts w:ascii="Times New Roman" w:hAnsi="Times New Roman" w:cs="Times New Roman"/>
          <w:sz w:val="24"/>
          <w:szCs w:val="24"/>
        </w:rPr>
        <w:t>multiannual Union programme for the collection</w:t>
      </w:r>
      <w:r>
        <w:rPr>
          <w:rFonts w:ascii="Times New Roman" w:hAnsi="Times New Roman" w:cs="Times New Roman"/>
          <w:sz w:val="24"/>
          <w:szCs w:val="24"/>
        </w:rPr>
        <w:t xml:space="preserve"> and</w:t>
      </w:r>
      <w:r w:rsidRPr="007060EB">
        <w:rPr>
          <w:rFonts w:ascii="Times New Roman" w:hAnsi="Times New Roman" w:cs="Times New Roman"/>
          <w:sz w:val="24"/>
          <w:szCs w:val="24"/>
        </w:rPr>
        <w:t xml:space="preserve"> management </w:t>
      </w:r>
      <w:proofErr w:type="gramStart"/>
      <w:r w:rsidRPr="007060EB">
        <w:rPr>
          <w:rFonts w:ascii="Times New Roman" w:hAnsi="Times New Roman" w:cs="Times New Roman"/>
          <w:sz w:val="24"/>
          <w:szCs w:val="24"/>
        </w:rPr>
        <w:t xml:space="preserve">of </w:t>
      </w:r>
      <w:r w:rsidRPr="00FD549D">
        <w:rPr>
          <w:rFonts w:ascii="Times New Roman" w:hAnsi="Times New Roman" w:cs="Times New Roman"/>
          <w:sz w:val="24"/>
          <w:szCs w:val="24"/>
        </w:rPr>
        <w:t xml:space="preserve"> biological</w:t>
      </w:r>
      <w:proofErr w:type="gramEnd"/>
      <w:r w:rsidRPr="00FD549D">
        <w:rPr>
          <w:rFonts w:ascii="Times New Roman" w:hAnsi="Times New Roman" w:cs="Times New Roman"/>
          <w:sz w:val="24"/>
          <w:szCs w:val="24"/>
        </w:rPr>
        <w:t>, environmental, technical and socioeconomic</w:t>
      </w:r>
      <w:r>
        <w:rPr>
          <w:rFonts w:ascii="Times New Roman" w:hAnsi="Times New Roman" w:cs="Times New Roman"/>
          <w:sz w:val="24"/>
          <w:szCs w:val="24"/>
        </w:rPr>
        <w:t xml:space="preserve"> </w:t>
      </w:r>
      <w:r w:rsidRPr="007060EB">
        <w:rPr>
          <w:rFonts w:ascii="Times New Roman" w:hAnsi="Times New Roman" w:cs="Times New Roman"/>
          <w:sz w:val="24"/>
          <w:szCs w:val="24"/>
        </w:rPr>
        <w:t>data in the fisheries and aquaculture sectors</w:t>
      </w:r>
    </w:p>
    <w:p w14:paraId="48907308" w14:textId="2DEFBAEC" w:rsidR="00B96ABA" w:rsidRPr="008C6EAE" w:rsidRDefault="00B96ABA" w:rsidP="00371190">
      <w:pPr>
        <w:spacing w:before="120" w:after="0" w:line="240" w:lineRule="auto"/>
        <w:jc w:val="center"/>
        <w:rPr>
          <w:rFonts w:ascii="Times New Roman" w:hAnsi="Times New Roman" w:cs="Times New Roman"/>
          <w:sz w:val="12"/>
          <w:szCs w:val="12"/>
        </w:rPr>
      </w:pPr>
    </w:p>
    <w:p w14:paraId="73653523" w14:textId="21E9C10E" w:rsidR="0097287A" w:rsidRDefault="0097287A" w:rsidP="001E0449">
      <w:pPr>
        <w:spacing w:before="120" w:after="0"/>
        <w:jc w:val="center"/>
        <w:rPr>
          <w:rFonts w:ascii="Times New Roman" w:hAnsi="Times New Roman" w:cs="Times New Roman"/>
          <w:sz w:val="24"/>
          <w:szCs w:val="24"/>
        </w:rPr>
      </w:pPr>
      <w:r w:rsidRPr="0097287A">
        <w:rPr>
          <w:rFonts w:ascii="Times New Roman" w:hAnsi="Times New Roman" w:cs="Times New Roman"/>
          <w:sz w:val="32"/>
          <w:szCs w:val="32"/>
        </w:rPr>
        <w:t>Commission Implementing Decision (EU) 2016/1701</w:t>
      </w:r>
      <w:r w:rsidR="001E0449">
        <w:rPr>
          <w:rFonts w:ascii="Times New Roman" w:hAnsi="Times New Roman" w:cs="Times New Roman"/>
          <w:sz w:val="32"/>
          <w:szCs w:val="32"/>
        </w:rPr>
        <w:t xml:space="preserve"> of 19 August 2016</w:t>
      </w:r>
      <w:r w:rsidRPr="0097287A">
        <w:rPr>
          <w:rFonts w:ascii="Times New Roman" w:hAnsi="Times New Roman" w:cs="Times New Roman"/>
          <w:sz w:val="24"/>
          <w:szCs w:val="24"/>
        </w:rPr>
        <w:t>laying down rules on the format for the submission of work plans for data collection in the fisheries and aquaculture sectors</w:t>
      </w:r>
      <w:r>
        <w:rPr>
          <w:rFonts w:ascii="Times New Roman" w:hAnsi="Times New Roman" w:cs="Times New Roman"/>
          <w:sz w:val="24"/>
          <w:szCs w:val="24"/>
        </w:rPr>
        <w:t>.</w:t>
      </w:r>
      <w:bookmarkStart w:id="0" w:name="_Toc508531139"/>
      <w:bookmarkStart w:id="1" w:name="_Toc508531246"/>
      <w:bookmarkStart w:id="2" w:name="_Toc508531532"/>
    </w:p>
    <w:p w14:paraId="1FA00656" w14:textId="77777777" w:rsidR="00371190" w:rsidRPr="008C6EAE" w:rsidRDefault="00371190" w:rsidP="00371190">
      <w:pPr>
        <w:spacing w:before="120" w:after="0" w:line="240" w:lineRule="auto"/>
        <w:jc w:val="center"/>
        <w:rPr>
          <w:rFonts w:ascii="Times New Roman" w:hAnsi="Times New Roman" w:cs="Times New Roman"/>
          <w:sz w:val="14"/>
          <w:szCs w:val="14"/>
        </w:rPr>
      </w:pPr>
    </w:p>
    <w:p w14:paraId="03852D28" w14:textId="670682FE" w:rsidR="003117D6" w:rsidRPr="003117D6" w:rsidRDefault="0097287A" w:rsidP="00BA63E9">
      <w:pPr>
        <w:suppressAutoHyphens/>
        <w:spacing w:after="120" w:line="240" w:lineRule="auto"/>
        <w:jc w:val="center"/>
        <w:outlineLvl w:val="0"/>
        <w:rPr>
          <w:rFonts w:ascii="Times New Roman" w:hAnsi="Times New Roman" w:cs="Times New Roman"/>
          <w:sz w:val="24"/>
          <w:szCs w:val="24"/>
        </w:rPr>
      </w:pPr>
      <w:bookmarkStart w:id="3" w:name="_Toc509234994"/>
      <w:bookmarkStart w:id="4" w:name="_Toc104795354"/>
      <w:r w:rsidRPr="003117D6">
        <w:rPr>
          <w:rFonts w:ascii="Times New Roman" w:hAnsi="Times New Roman" w:cs="Times New Roman"/>
          <w:sz w:val="32"/>
          <w:szCs w:val="32"/>
        </w:rPr>
        <w:t xml:space="preserve">Commission Implementing Decision (EU) </w:t>
      </w:r>
      <w:r w:rsidR="003117D6" w:rsidRPr="003117D6">
        <w:rPr>
          <w:rFonts w:ascii="Times New Roman" w:hAnsi="Times New Roman" w:cs="Times New Roman"/>
          <w:sz w:val="32"/>
          <w:szCs w:val="32"/>
        </w:rPr>
        <w:t>2018</w:t>
      </w:r>
      <w:r w:rsidRPr="003117D6">
        <w:rPr>
          <w:rFonts w:ascii="Times New Roman" w:hAnsi="Times New Roman" w:cs="Times New Roman"/>
          <w:sz w:val="32"/>
          <w:szCs w:val="32"/>
        </w:rPr>
        <w:t>/</w:t>
      </w:r>
      <w:bookmarkEnd w:id="0"/>
      <w:bookmarkEnd w:id="1"/>
      <w:bookmarkEnd w:id="2"/>
      <w:bookmarkEnd w:id="3"/>
      <w:r w:rsidR="003117D6" w:rsidRPr="003117D6">
        <w:rPr>
          <w:rFonts w:ascii="Times New Roman" w:hAnsi="Times New Roman" w:cs="Times New Roman"/>
          <w:sz w:val="32"/>
          <w:szCs w:val="32"/>
        </w:rPr>
        <w:t>1283</w:t>
      </w:r>
      <w:r w:rsidR="00BA63E9">
        <w:rPr>
          <w:rFonts w:ascii="Times New Roman" w:hAnsi="Times New Roman" w:cs="Times New Roman"/>
          <w:sz w:val="32"/>
          <w:szCs w:val="32"/>
        </w:rPr>
        <w:t xml:space="preserve"> of 24 August 2018 </w:t>
      </w:r>
      <w:r w:rsidR="003117D6">
        <w:rPr>
          <w:rFonts w:ascii="Times New Roman" w:hAnsi="Times New Roman" w:cs="Times New Roman"/>
          <w:sz w:val="24"/>
          <w:szCs w:val="24"/>
        </w:rPr>
        <w:t>l</w:t>
      </w:r>
      <w:r w:rsidR="003117D6" w:rsidRPr="003117D6">
        <w:rPr>
          <w:rFonts w:ascii="Times New Roman" w:hAnsi="Times New Roman" w:cs="Times New Roman"/>
          <w:sz w:val="24"/>
          <w:szCs w:val="24"/>
        </w:rPr>
        <w:t>aying down rules on the format and timetables for the submission of annual data collection reports in the fisheries and aquaculture sectors.</w:t>
      </w:r>
      <w:bookmarkEnd w:id="4"/>
    </w:p>
    <w:p w14:paraId="27220C22" w14:textId="77777777" w:rsidR="00B96ABA" w:rsidRPr="00371190" w:rsidRDefault="00B96ABA" w:rsidP="00371190">
      <w:pPr>
        <w:spacing w:before="120" w:after="0" w:line="240" w:lineRule="auto"/>
        <w:jc w:val="center"/>
        <w:rPr>
          <w:rFonts w:ascii="Times New Roman" w:hAnsi="Times New Roman" w:cs="Times New Roman"/>
          <w:sz w:val="24"/>
          <w:szCs w:val="24"/>
        </w:rPr>
      </w:pPr>
    </w:p>
    <w:p w14:paraId="0E8FB5AF" w14:textId="1C983E8B" w:rsidR="007A6B26" w:rsidRPr="004A2E2D" w:rsidRDefault="00DA2488" w:rsidP="001F4AD6">
      <w:pPr>
        <w:jc w:val="center"/>
        <w:rPr>
          <w:rFonts w:ascii="Times New Roman" w:hAnsi="Times New Roman" w:cs="Times New Roman"/>
          <w:b/>
          <w:sz w:val="48"/>
          <w:szCs w:val="48"/>
        </w:rPr>
      </w:pPr>
      <w:r w:rsidRPr="00B26297">
        <w:rPr>
          <w:rFonts w:ascii="Times New Roman" w:hAnsi="Times New Roman" w:cs="Times New Roman"/>
          <w:b/>
          <w:sz w:val="48"/>
          <w:szCs w:val="48"/>
        </w:rPr>
        <w:t>Czech Republic</w:t>
      </w:r>
      <w:r w:rsidR="007A6B26" w:rsidRPr="00B26297">
        <w:rPr>
          <w:rFonts w:ascii="Times New Roman" w:hAnsi="Times New Roman" w:cs="Times New Roman"/>
          <w:b/>
          <w:sz w:val="48"/>
          <w:szCs w:val="48"/>
        </w:rPr>
        <w:t xml:space="preserve"> </w:t>
      </w:r>
      <w:r w:rsidR="0097287A" w:rsidRPr="00B26297">
        <w:rPr>
          <w:rFonts w:ascii="Times New Roman" w:hAnsi="Times New Roman" w:cs="Times New Roman"/>
          <w:b/>
          <w:sz w:val="48"/>
          <w:szCs w:val="48"/>
        </w:rPr>
        <w:t>Annual Report</w:t>
      </w:r>
      <w:r w:rsidR="007A6B26" w:rsidRPr="00B26297">
        <w:rPr>
          <w:rFonts w:ascii="Times New Roman" w:hAnsi="Times New Roman" w:cs="Times New Roman"/>
          <w:b/>
          <w:sz w:val="48"/>
          <w:szCs w:val="48"/>
        </w:rPr>
        <w:t xml:space="preserve"> for data collection in the fisheries and aquaculture</w:t>
      </w:r>
      <w:r w:rsidR="007A6B26" w:rsidRPr="004A2E2D">
        <w:rPr>
          <w:rFonts w:ascii="Times New Roman" w:hAnsi="Times New Roman" w:cs="Times New Roman"/>
          <w:b/>
          <w:sz w:val="48"/>
          <w:szCs w:val="48"/>
        </w:rPr>
        <w:t xml:space="preserve"> sectors</w:t>
      </w:r>
    </w:p>
    <w:p w14:paraId="3A39B7DE" w14:textId="298E4CE3" w:rsidR="007A6B26" w:rsidRPr="004A2E2D" w:rsidRDefault="00E9506F" w:rsidP="001F4AD6">
      <w:pPr>
        <w:jc w:val="center"/>
        <w:rPr>
          <w:rFonts w:ascii="Times New Roman" w:hAnsi="Times New Roman" w:cs="Times New Roman"/>
          <w:sz w:val="48"/>
          <w:szCs w:val="48"/>
        </w:rPr>
      </w:pPr>
      <w:r>
        <w:rPr>
          <w:rFonts w:ascii="Times New Roman" w:hAnsi="Times New Roman" w:cs="Times New Roman"/>
          <w:sz w:val="48"/>
          <w:szCs w:val="48"/>
        </w:rPr>
        <w:t>20</w:t>
      </w:r>
      <w:r w:rsidR="001E0449">
        <w:rPr>
          <w:rFonts w:ascii="Times New Roman" w:hAnsi="Times New Roman" w:cs="Times New Roman"/>
          <w:sz w:val="48"/>
          <w:szCs w:val="48"/>
        </w:rPr>
        <w:t>2</w:t>
      </w:r>
      <w:r w:rsidR="00271D82">
        <w:rPr>
          <w:rFonts w:ascii="Times New Roman" w:hAnsi="Times New Roman" w:cs="Times New Roman"/>
          <w:sz w:val="48"/>
          <w:szCs w:val="48"/>
        </w:rPr>
        <w:t>1</w:t>
      </w:r>
    </w:p>
    <w:p w14:paraId="534F8974" w14:textId="2A154DFE" w:rsidR="007A6B26" w:rsidRDefault="007A6B26" w:rsidP="001F4AD6">
      <w:pPr>
        <w:jc w:val="center"/>
        <w:rPr>
          <w:rFonts w:ascii="Times New Roman" w:hAnsi="Times New Roman" w:cs="Times New Roman"/>
          <w:i/>
          <w:sz w:val="24"/>
          <w:szCs w:val="24"/>
        </w:rPr>
      </w:pPr>
      <w:r w:rsidRPr="004A2E2D">
        <w:rPr>
          <w:rFonts w:ascii="Times New Roman" w:hAnsi="Times New Roman" w:cs="Times New Roman"/>
          <w:sz w:val="32"/>
          <w:szCs w:val="32"/>
        </w:rPr>
        <w:t>Version</w:t>
      </w:r>
      <w:r w:rsidR="001F4AD6" w:rsidRPr="004A2E2D">
        <w:rPr>
          <w:rFonts w:ascii="Times New Roman" w:hAnsi="Times New Roman" w:cs="Times New Roman"/>
          <w:sz w:val="32"/>
          <w:szCs w:val="32"/>
        </w:rPr>
        <w:t xml:space="preserve"> </w:t>
      </w:r>
      <w:r w:rsidR="005B7330">
        <w:rPr>
          <w:rFonts w:ascii="Times New Roman" w:hAnsi="Times New Roman" w:cs="Times New Roman"/>
          <w:sz w:val="32"/>
          <w:szCs w:val="32"/>
        </w:rPr>
        <w:t>[</w:t>
      </w:r>
      <w:r w:rsidR="00DA2488">
        <w:rPr>
          <w:rFonts w:ascii="Times New Roman" w:hAnsi="Times New Roman" w:cs="Times New Roman"/>
          <w:sz w:val="32"/>
          <w:szCs w:val="32"/>
        </w:rPr>
        <w:t>1</w:t>
      </w:r>
      <w:r w:rsidR="005B7330">
        <w:rPr>
          <w:rFonts w:ascii="Times New Roman" w:hAnsi="Times New Roman" w:cs="Times New Roman"/>
          <w:sz w:val="32"/>
          <w:szCs w:val="32"/>
        </w:rPr>
        <w:t>]</w:t>
      </w:r>
      <w:r w:rsidR="001F4AD6" w:rsidRPr="004A2E2D">
        <w:rPr>
          <w:rFonts w:ascii="Times New Roman" w:hAnsi="Times New Roman" w:cs="Times New Roman"/>
          <w:sz w:val="32"/>
          <w:szCs w:val="32"/>
        </w:rPr>
        <w:t xml:space="preserve"> </w:t>
      </w:r>
    </w:p>
    <w:p w14:paraId="30AE84FB" w14:textId="5CED833A" w:rsidR="00371190" w:rsidRPr="004A2E2D" w:rsidRDefault="00DA2488" w:rsidP="00371190">
      <w:pPr>
        <w:jc w:val="center"/>
        <w:rPr>
          <w:rFonts w:ascii="Times New Roman" w:hAnsi="Times New Roman" w:cs="Times New Roman"/>
          <w:sz w:val="28"/>
          <w:szCs w:val="28"/>
        </w:rPr>
      </w:pPr>
      <w:r>
        <w:rPr>
          <w:rFonts w:ascii="Times New Roman" w:hAnsi="Times New Roman" w:cs="Times New Roman"/>
          <w:sz w:val="28"/>
          <w:szCs w:val="28"/>
        </w:rPr>
        <w:t>Prague</w:t>
      </w:r>
      <w:r w:rsidR="00371190" w:rsidRPr="004A2E2D">
        <w:rPr>
          <w:rFonts w:ascii="Times New Roman" w:hAnsi="Times New Roman" w:cs="Times New Roman"/>
          <w:sz w:val="28"/>
          <w:szCs w:val="28"/>
        </w:rPr>
        <w:t xml:space="preserve">, </w:t>
      </w:r>
      <w:r>
        <w:rPr>
          <w:rFonts w:ascii="Times New Roman" w:hAnsi="Times New Roman" w:cs="Times New Roman"/>
          <w:sz w:val="28"/>
          <w:szCs w:val="28"/>
        </w:rPr>
        <w:t>31.5.2022</w:t>
      </w:r>
    </w:p>
    <w:p w14:paraId="443ACA31" w14:textId="649C64F6" w:rsidR="001F4AD6" w:rsidRPr="004A2E2D" w:rsidRDefault="00371190" w:rsidP="0097578E">
      <w:pPr>
        <w:rPr>
          <w:rFonts w:ascii="Times New Roman" w:hAnsi="Times New Roman" w:cs="Times New Roman"/>
        </w:rPr>
      </w:pPr>
      <w:r>
        <w:rPr>
          <w:rFonts w:ascii="Times New Roman" w:hAnsi="Times New Roman" w:cs="Times New Roman"/>
        </w:rPr>
        <w:lastRenderedPageBreak/>
        <w:br w:type="page"/>
      </w:r>
    </w:p>
    <w:p w14:paraId="1EC9DABD" w14:textId="77777777" w:rsidR="00B96ABA" w:rsidRPr="004A2E2D" w:rsidRDefault="00B96ABA" w:rsidP="00B96ABA">
      <w:pPr>
        <w:rPr>
          <w:rFonts w:ascii="Times New Roman" w:hAnsi="Times New Roman" w:cs="Times New Roman"/>
          <w:b/>
          <w:sz w:val="32"/>
          <w:szCs w:val="32"/>
        </w:rPr>
      </w:pPr>
      <w:r w:rsidRPr="004A2E2D">
        <w:rPr>
          <w:rFonts w:ascii="Times New Roman" w:hAnsi="Times New Roman" w:cs="Times New Roman"/>
          <w:b/>
          <w:sz w:val="32"/>
          <w:szCs w:val="32"/>
        </w:rPr>
        <w:lastRenderedPageBreak/>
        <w:t>CONTENTS</w:t>
      </w:r>
    </w:p>
    <w:p w14:paraId="7F014822" w14:textId="7155D06A" w:rsidR="0005344E" w:rsidRDefault="00FC23F6">
      <w:pPr>
        <w:pStyle w:val="Obsah1"/>
        <w:tabs>
          <w:tab w:val="right" w:leader="dot" w:pos="9062"/>
        </w:tabs>
        <w:rPr>
          <w:rFonts w:asciiTheme="minorHAnsi" w:eastAsiaTheme="minorEastAsia" w:hAnsiTheme="minorHAnsi" w:cstheme="minorBidi"/>
          <w:noProof/>
          <w:sz w:val="22"/>
          <w:szCs w:val="22"/>
          <w:lang w:val="cs-CZ" w:eastAsia="cs-CZ"/>
        </w:rPr>
      </w:pPr>
      <w:r>
        <w:fldChar w:fldCharType="begin"/>
      </w:r>
      <w:r w:rsidRPr="00FC23F6">
        <w:rPr>
          <w:lang w:val="en-GB"/>
        </w:rPr>
        <w:instrText xml:space="preserve"> TOC \o "1-2" \u </w:instrText>
      </w:r>
      <w:r>
        <w:fldChar w:fldCharType="separate"/>
      </w:r>
      <w:r w:rsidR="0005344E" w:rsidRPr="00E57753">
        <w:rPr>
          <w:noProof/>
        </w:rPr>
        <w:t>Commission Implementing Decision (EU) 2018/1283 of 24 August 2018 laying down rules on the format and timetables for the submission of annual data collection reports in the fisheries and aquaculture sectors.</w:t>
      </w:r>
      <w:r w:rsidR="0005344E">
        <w:rPr>
          <w:noProof/>
        </w:rPr>
        <w:tab/>
      </w:r>
      <w:r w:rsidR="0005344E">
        <w:rPr>
          <w:noProof/>
        </w:rPr>
        <w:fldChar w:fldCharType="begin"/>
      </w:r>
      <w:r w:rsidR="0005344E">
        <w:rPr>
          <w:noProof/>
        </w:rPr>
        <w:instrText xml:space="preserve"> PAGEREF _Toc104795354 \h </w:instrText>
      </w:r>
      <w:r w:rsidR="0005344E">
        <w:rPr>
          <w:noProof/>
        </w:rPr>
      </w:r>
      <w:r w:rsidR="0005344E">
        <w:rPr>
          <w:noProof/>
        </w:rPr>
        <w:fldChar w:fldCharType="separate"/>
      </w:r>
      <w:r w:rsidR="00A23B56">
        <w:rPr>
          <w:noProof/>
        </w:rPr>
        <w:t>1</w:t>
      </w:r>
      <w:r w:rsidR="0005344E">
        <w:rPr>
          <w:noProof/>
        </w:rPr>
        <w:fldChar w:fldCharType="end"/>
      </w:r>
    </w:p>
    <w:p w14:paraId="6F393E74" w14:textId="439B9374"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1: Biological Data</w:t>
      </w:r>
      <w:r>
        <w:rPr>
          <w:noProof/>
        </w:rPr>
        <w:tab/>
      </w:r>
      <w:r>
        <w:rPr>
          <w:noProof/>
        </w:rPr>
        <w:fldChar w:fldCharType="begin"/>
      </w:r>
      <w:r>
        <w:rPr>
          <w:noProof/>
        </w:rPr>
        <w:instrText xml:space="preserve"> PAGEREF _Toc104795355 \h </w:instrText>
      </w:r>
      <w:r>
        <w:rPr>
          <w:noProof/>
        </w:rPr>
      </w:r>
      <w:r>
        <w:rPr>
          <w:noProof/>
        </w:rPr>
        <w:fldChar w:fldCharType="separate"/>
      </w:r>
      <w:r w:rsidR="00A23B56">
        <w:rPr>
          <w:noProof/>
        </w:rPr>
        <w:t>4</w:t>
      </w:r>
      <w:r>
        <w:rPr>
          <w:noProof/>
        </w:rPr>
        <w:fldChar w:fldCharType="end"/>
      </w:r>
    </w:p>
    <w:p w14:paraId="021DDCF5" w14:textId="0E587779"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b/>
          <w:bCs/>
          <w:iCs/>
          <w:noProof/>
          <w:lang w:eastAsia="en-GB"/>
        </w:rPr>
        <w:t>Text Box 1C: Sampling intensity for biological variables</w:t>
      </w:r>
      <w:r>
        <w:rPr>
          <w:noProof/>
        </w:rPr>
        <w:tab/>
      </w:r>
      <w:r>
        <w:rPr>
          <w:noProof/>
        </w:rPr>
        <w:fldChar w:fldCharType="begin"/>
      </w:r>
      <w:r>
        <w:rPr>
          <w:noProof/>
        </w:rPr>
        <w:instrText xml:space="preserve"> PAGEREF _Toc104795356 \h </w:instrText>
      </w:r>
      <w:r>
        <w:rPr>
          <w:noProof/>
        </w:rPr>
      </w:r>
      <w:r>
        <w:rPr>
          <w:noProof/>
        </w:rPr>
        <w:fldChar w:fldCharType="separate"/>
      </w:r>
      <w:r w:rsidR="00A23B56">
        <w:rPr>
          <w:noProof/>
        </w:rPr>
        <w:t>4</w:t>
      </w:r>
      <w:r>
        <w:rPr>
          <w:noProof/>
        </w:rPr>
        <w:fldChar w:fldCharType="end"/>
      </w:r>
    </w:p>
    <w:p w14:paraId="4EB25D5F" w14:textId="65FA1B97"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1: Biological Data</w:t>
      </w:r>
      <w:r>
        <w:rPr>
          <w:noProof/>
        </w:rPr>
        <w:tab/>
      </w:r>
      <w:r>
        <w:rPr>
          <w:noProof/>
        </w:rPr>
        <w:fldChar w:fldCharType="begin"/>
      </w:r>
      <w:r>
        <w:rPr>
          <w:noProof/>
        </w:rPr>
        <w:instrText xml:space="preserve"> PAGEREF _Toc104795357 \h </w:instrText>
      </w:r>
      <w:r>
        <w:rPr>
          <w:noProof/>
        </w:rPr>
      </w:r>
      <w:r>
        <w:rPr>
          <w:noProof/>
        </w:rPr>
        <w:fldChar w:fldCharType="separate"/>
      </w:r>
      <w:r w:rsidR="00A23B56">
        <w:rPr>
          <w:noProof/>
        </w:rPr>
        <w:t>5</w:t>
      </w:r>
      <w:r>
        <w:rPr>
          <w:noProof/>
        </w:rPr>
        <w:fldChar w:fldCharType="end"/>
      </w:r>
    </w:p>
    <w:p w14:paraId="2BB4F276" w14:textId="178082D2"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b/>
          <w:bCs/>
          <w:iCs/>
          <w:noProof/>
          <w:lang w:eastAsia="en-GB"/>
        </w:rPr>
        <w:t>Text Box 1D - Recreational fisheries</w:t>
      </w:r>
      <w:r>
        <w:rPr>
          <w:noProof/>
        </w:rPr>
        <w:tab/>
      </w:r>
      <w:r>
        <w:rPr>
          <w:noProof/>
        </w:rPr>
        <w:fldChar w:fldCharType="begin"/>
      </w:r>
      <w:r>
        <w:rPr>
          <w:noProof/>
        </w:rPr>
        <w:instrText xml:space="preserve"> PAGEREF _Toc104795358 \h </w:instrText>
      </w:r>
      <w:r>
        <w:rPr>
          <w:noProof/>
        </w:rPr>
      </w:r>
      <w:r>
        <w:rPr>
          <w:noProof/>
        </w:rPr>
        <w:fldChar w:fldCharType="separate"/>
      </w:r>
      <w:r w:rsidR="00A23B56">
        <w:rPr>
          <w:noProof/>
        </w:rPr>
        <w:t>5</w:t>
      </w:r>
      <w:r>
        <w:rPr>
          <w:noProof/>
        </w:rPr>
        <w:fldChar w:fldCharType="end"/>
      </w:r>
    </w:p>
    <w:p w14:paraId="57C66764" w14:textId="5DADFCE3"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1: Biological Data</w:t>
      </w:r>
      <w:r>
        <w:rPr>
          <w:noProof/>
        </w:rPr>
        <w:tab/>
      </w:r>
      <w:r>
        <w:rPr>
          <w:noProof/>
        </w:rPr>
        <w:fldChar w:fldCharType="begin"/>
      </w:r>
      <w:r>
        <w:rPr>
          <w:noProof/>
        </w:rPr>
        <w:instrText xml:space="preserve"> PAGEREF _Toc104795359 \h </w:instrText>
      </w:r>
      <w:r>
        <w:rPr>
          <w:noProof/>
        </w:rPr>
      </w:r>
      <w:r>
        <w:rPr>
          <w:noProof/>
        </w:rPr>
        <w:fldChar w:fldCharType="separate"/>
      </w:r>
      <w:r w:rsidR="00A23B56">
        <w:rPr>
          <w:noProof/>
        </w:rPr>
        <w:t>6</w:t>
      </w:r>
      <w:r>
        <w:rPr>
          <w:noProof/>
        </w:rPr>
        <w:fldChar w:fldCharType="end"/>
      </w:r>
    </w:p>
    <w:p w14:paraId="71794EF4" w14:textId="7640F26B"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Pilot Study 1: Relative share of catches of recreational fisheries compared to commercial fisheries</w:t>
      </w:r>
      <w:r>
        <w:rPr>
          <w:noProof/>
        </w:rPr>
        <w:tab/>
      </w:r>
      <w:r>
        <w:rPr>
          <w:noProof/>
        </w:rPr>
        <w:fldChar w:fldCharType="begin"/>
      </w:r>
      <w:r>
        <w:rPr>
          <w:noProof/>
        </w:rPr>
        <w:instrText xml:space="preserve"> PAGEREF _Toc104795360 \h </w:instrText>
      </w:r>
      <w:r>
        <w:rPr>
          <w:noProof/>
        </w:rPr>
      </w:r>
      <w:r>
        <w:rPr>
          <w:noProof/>
        </w:rPr>
        <w:fldChar w:fldCharType="separate"/>
      </w:r>
      <w:r w:rsidR="00A23B56">
        <w:rPr>
          <w:noProof/>
        </w:rPr>
        <w:t>6</w:t>
      </w:r>
      <w:r>
        <w:rPr>
          <w:noProof/>
        </w:rPr>
        <w:fldChar w:fldCharType="end"/>
      </w:r>
    </w:p>
    <w:p w14:paraId="55D6C87F" w14:textId="1A0D9A85"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1: Biological Data</w:t>
      </w:r>
      <w:r>
        <w:rPr>
          <w:noProof/>
        </w:rPr>
        <w:tab/>
      </w:r>
      <w:r>
        <w:rPr>
          <w:noProof/>
        </w:rPr>
        <w:fldChar w:fldCharType="begin"/>
      </w:r>
      <w:r>
        <w:rPr>
          <w:noProof/>
        </w:rPr>
        <w:instrText xml:space="preserve"> PAGEREF _Toc104795361 \h </w:instrText>
      </w:r>
      <w:r>
        <w:rPr>
          <w:noProof/>
        </w:rPr>
      </w:r>
      <w:r>
        <w:rPr>
          <w:noProof/>
        </w:rPr>
        <w:fldChar w:fldCharType="separate"/>
      </w:r>
      <w:r w:rsidR="00A23B56">
        <w:rPr>
          <w:noProof/>
        </w:rPr>
        <w:t>7</w:t>
      </w:r>
      <w:r>
        <w:rPr>
          <w:noProof/>
        </w:rPr>
        <w:fldChar w:fldCharType="end"/>
      </w:r>
    </w:p>
    <w:p w14:paraId="2BD692AB" w14:textId="33F53CCA"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Text Box 1E: Anadromous and catadromous species data collection in fresh water</w:t>
      </w:r>
      <w:r>
        <w:rPr>
          <w:noProof/>
        </w:rPr>
        <w:tab/>
      </w:r>
      <w:r>
        <w:rPr>
          <w:noProof/>
        </w:rPr>
        <w:fldChar w:fldCharType="begin"/>
      </w:r>
      <w:r>
        <w:rPr>
          <w:noProof/>
        </w:rPr>
        <w:instrText xml:space="preserve"> PAGEREF _Toc104795362 \h </w:instrText>
      </w:r>
      <w:r>
        <w:rPr>
          <w:noProof/>
        </w:rPr>
      </w:r>
      <w:r>
        <w:rPr>
          <w:noProof/>
        </w:rPr>
        <w:fldChar w:fldCharType="separate"/>
      </w:r>
      <w:r w:rsidR="00A23B56">
        <w:rPr>
          <w:noProof/>
        </w:rPr>
        <w:t>7</w:t>
      </w:r>
      <w:r>
        <w:rPr>
          <w:noProof/>
        </w:rPr>
        <w:fldChar w:fldCharType="end"/>
      </w:r>
    </w:p>
    <w:p w14:paraId="61C57E7D" w14:textId="7B2F3286"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1: Biological Data</w:t>
      </w:r>
      <w:r>
        <w:rPr>
          <w:noProof/>
        </w:rPr>
        <w:tab/>
      </w:r>
      <w:r>
        <w:rPr>
          <w:noProof/>
        </w:rPr>
        <w:fldChar w:fldCharType="begin"/>
      </w:r>
      <w:r>
        <w:rPr>
          <w:noProof/>
        </w:rPr>
        <w:instrText xml:space="preserve"> PAGEREF _Toc104795363 \h </w:instrText>
      </w:r>
      <w:r>
        <w:rPr>
          <w:noProof/>
        </w:rPr>
      </w:r>
      <w:r>
        <w:rPr>
          <w:noProof/>
        </w:rPr>
        <w:fldChar w:fldCharType="separate"/>
      </w:r>
      <w:r w:rsidR="00A23B56">
        <w:rPr>
          <w:noProof/>
        </w:rPr>
        <w:t>9</w:t>
      </w:r>
      <w:r>
        <w:rPr>
          <w:noProof/>
        </w:rPr>
        <w:fldChar w:fldCharType="end"/>
      </w:r>
    </w:p>
    <w:p w14:paraId="70926F7A" w14:textId="3E624792"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rFonts w:eastAsia="Calibri" w:cs="Arial"/>
          <w:b/>
          <w:bCs/>
          <w:iCs/>
          <w:noProof/>
          <w:lang w:eastAsia="ar-SA"/>
        </w:rPr>
        <w:t>Text box 1F: Incidental by-catch of birds, mammals, reptiles and fish</w:t>
      </w:r>
      <w:r>
        <w:rPr>
          <w:noProof/>
        </w:rPr>
        <w:tab/>
      </w:r>
      <w:r>
        <w:rPr>
          <w:noProof/>
        </w:rPr>
        <w:fldChar w:fldCharType="begin"/>
      </w:r>
      <w:r>
        <w:rPr>
          <w:noProof/>
        </w:rPr>
        <w:instrText xml:space="preserve"> PAGEREF _Toc104795364 \h </w:instrText>
      </w:r>
      <w:r>
        <w:rPr>
          <w:noProof/>
        </w:rPr>
      </w:r>
      <w:r>
        <w:rPr>
          <w:noProof/>
        </w:rPr>
        <w:fldChar w:fldCharType="separate"/>
      </w:r>
      <w:r w:rsidR="00A23B56">
        <w:rPr>
          <w:noProof/>
        </w:rPr>
        <w:t>9</w:t>
      </w:r>
      <w:r>
        <w:rPr>
          <w:noProof/>
        </w:rPr>
        <w:fldChar w:fldCharType="end"/>
      </w:r>
    </w:p>
    <w:p w14:paraId="3CCB9501" w14:textId="1DB2A04E"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1: Biological Data</w:t>
      </w:r>
      <w:r>
        <w:rPr>
          <w:noProof/>
        </w:rPr>
        <w:tab/>
      </w:r>
      <w:r>
        <w:rPr>
          <w:noProof/>
        </w:rPr>
        <w:fldChar w:fldCharType="begin"/>
      </w:r>
      <w:r>
        <w:rPr>
          <w:noProof/>
        </w:rPr>
        <w:instrText xml:space="preserve"> PAGEREF _Toc104795365 \h </w:instrText>
      </w:r>
      <w:r>
        <w:rPr>
          <w:noProof/>
        </w:rPr>
      </w:r>
      <w:r>
        <w:rPr>
          <w:noProof/>
        </w:rPr>
        <w:fldChar w:fldCharType="separate"/>
      </w:r>
      <w:r w:rsidR="00A23B56">
        <w:rPr>
          <w:noProof/>
        </w:rPr>
        <w:t>10</w:t>
      </w:r>
      <w:r>
        <w:rPr>
          <w:noProof/>
        </w:rPr>
        <w:fldChar w:fldCharType="end"/>
      </w:r>
    </w:p>
    <w:p w14:paraId="6920209A" w14:textId="25C2D596"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Pilot Study 2: Level of fishing and impact of fisheries on biological resources and marine ecosystem</w:t>
      </w:r>
      <w:r>
        <w:rPr>
          <w:noProof/>
        </w:rPr>
        <w:tab/>
      </w:r>
      <w:r>
        <w:rPr>
          <w:noProof/>
        </w:rPr>
        <w:fldChar w:fldCharType="begin"/>
      </w:r>
      <w:r>
        <w:rPr>
          <w:noProof/>
        </w:rPr>
        <w:instrText xml:space="preserve"> PAGEREF _Toc104795366 \h </w:instrText>
      </w:r>
      <w:r>
        <w:rPr>
          <w:noProof/>
        </w:rPr>
      </w:r>
      <w:r>
        <w:rPr>
          <w:noProof/>
        </w:rPr>
        <w:fldChar w:fldCharType="separate"/>
      </w:r>
      <w:r w:rsidR="00A23B56">
        <w:rPr>
          <w:noProof/>
        </w:rPr>
        <w:t>10</w:t>
      </w:r>
      <w:r>
        <w:rPr>
          <w:noProof/>
        </w:rPr>
        <w:fldChar w:fldCharType="end"/>
      </w:r>
    </w:p>
    <w:p w14:paraId="108F9A9A" w14:textId="1AEC8EB9"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1: Biological Data</w:t>
      </w:r>
      <w:r>
        <w:rPr>
          <w:noProof/>
        </w:rPr>
        <w:tab/>
      </w:r>
      <w:r>
        <w:rPr>
          <w:noProof/>
        </w:rPr>
        <w:fldChar w:fldCharType="begin"/>
      </w:r>
      <w:r>
        <w:rPr>
          <w:noProof/>
        </w:rPr>
        <w:instrText xml:space="preserve"> PAGEREF _Toc104795367 \h </w:instrText>
      </w:r>
      <w:r>
        <w:rPr>
          <w:noProof/>
        </w:rPr>
      </w:r>
      <w:r>
        <w:rPr>
          <w:noProof/>
        </w:rPr>
        <w:fldChar w:fldCharType="separate"/>
      </w:r>
      <w:r w:rsidR="00A23B56">
        <w:rPr>
          <w:noProof/>
        </w:rPr>
        <w:t>11</w:t>
      </w:r>
      <w:r>
        <w:rPr>
          <w:noProof/>
        </w:rPr>
        <w:fldChar w:fldCharType="end"/>
      </w:r>
    </w:p>
    <w:p w14:paraId="702AB393" w14:textId="32BAAD65"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Text Box 1G: List of research surveys at sea</w:t>
      </w:r>
      <w:r>
        <w:rPr>
          <w:noProof/>
        </w:rPr>
        <w:tab/>
      </w:r>
      <w:r>
        <w:rPr>
          <w:noProof/>
        </w:rPr>
        <w:fldChar w:fldCharType="begin"/>
      </w:r>
      <w:r>
        <w:rPr>
          <w:noProof/>
        </w:rPr>
        <w:instrText xml:space="preserve"> PAGEREF _Toc104795368 \h </w:instrText>
      </w:r>
      <w:r>
        <w:rPr>
          <w:noProof/>
        </w:rPr>
      </w:r>
      <w:r>
        <w:rPr>
          <w:noProof/>
        </w:rPr>
        <w:fldChar w:fldCharType="separate"/>
      </w:r>
      <w:r w:rsidR="00A23B56">
        <w:rPr>
          <w:noProof/>
        </w:rPr>
        <w:t>11</w:t>
      </w:r>
      <w:r>
        <w:rPr>
          <w:noProof/>
        </w:rPr>
        <w:fldChar w:fldCharType="end"/>
      </w:r>
    </w:p>
    <w:p w14:paraId="3137FFFF" w14:textId="539752A1"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val="en-GB" w:eastAsia="en-GB"/>
        </w:rPr>
        <w:t>Section 2: Fishing Activity Data</w:t>
      </w:r>
      <w:r>
        <w:rPr>
          <w:noProof/>
        </w:rPr>
        <w:tab/>
      </w:r>
      <w:r>
        <w:rPr>
          <w:noProof/>
        </w:rPr>
        <w:fldChar w:fldCharType="begin"/>
      </w:r>
      <w:r>
        <w:rPr>
          <w:noProof/>
        </w:rPr>
        <w:instrText xml:space="preserve"> PAGEREF _Toc104795369 \h </w:instrText>
      </w:r>
      <w:r>
        <w:rPr>
          <w:noProof/>
        </w:rPr>
      </w:r>
      <w:r>
        <w:rPr>
          <w:noProof/>
        </w:rPr>
        <w:fldChar w:fldCharType="separate"/>
      </w:r>
      <w:r w:rsidR="00A23B56">
        <w:rPr>
          <w:noProof/>
        </w:rPr>
        <w:t>12</w:t>
      </w:r>
      <w:r>
        <w:rPr>
          <w:noProof/>
        </w:rPr>
        <w:fldChar w:fldCharType="end"/>
      </w:r>
    </w:p>
    <w:p w14:paraId="4C649B33" w14:textId="7DA9E8EA"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Text Box 2A: Fishing activity variables data collection strategy</w:t>
      </w:r>
      <w:r>
        <w:rPr>
          <w:noProof/>
        </w:rPr>
        <w:tab/>
      </w:r>
      <w:r>
        <w:rPr>
          <w:noProof/>
        </w:rPr>
        <w:fldChar w:fldCharType="begin"/>
      </w:r>
      <w:r>
        <w:rPr>
          <w:noProof/>
        </w:rPr>
        <w:instrText xml:space="preserve"> PAGEREF _Toc104795370 \h </w:instrText>
      </w:r>
      <w:r>
        <w:rPr>
          <w:noProof/>
        </w:rPr>
      </w:r>
      <w:r>
        <w:rPr>
          <w:noProof/>
        </w:rPr>
        <w:fldChar w:fldCharType="separate"/>
      </w:r>
      <w:r w:rsidR="00A23B56">
        <w:rPr>
          <w:noProof/>
        </w:rPr>
        <w:t>12</w:t>
      </w:r>
      <w:r>
        <w:rPr>
          <w:noProof/>
        </w:rPr>
        <w:fldChar w:fldCharType="end"/>
      </w:r>
    </w:p>
    <w:p w14:paraId="4AA2CAE5" w14:textId="50A93F66"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val="en-GB" w:eastAsia="en-GB"/>
        </w:rPr>
        <w:t>Section 3: Economic and Social Data</w:t>
      </w:r>
      <w:r>
        <w:rPr>
          <w:noProof/>
        </w:rPr>
        <w:tab/>
      </w:r>
      <w:r>
        <w:rPr>
          <w:noProof/>
        </w:rPr>
        <w:fldChar w:fldCharType="begin"/>
      </w:r>
      <w:r>
        <w:rPr>
          <w:noProof/>
        </w:rPr>
        <w:instrText xml:space="preserve"> PAGEREF _Toc104795371 \h </w:instrText>
      </w:r>
      <w:r>
        <w:rPr>
          <w:noProof/>
        </w:rPr>
      </w:r>
      <w:r>
        <w:rPr>
          <w:noProof/>
        </w:rPr>
        <w:fldChar w:fldCharType="separate"/>
      </w:r>
      <w:r w:rsidR="00A23B56">
        <w:rPr>
          <w:noProof/>
        </w:rPr>
        <w:t>14</w:t>
      </w:r>
      <w:r>
        <w:rPr>
          <w:noProof/>
        </w:rPr>
        <w:fldChar w:fldCharType="end"/>
      </w:r>
    </w:p>
    <w:p w14:paraId="624E8516" w14:textId="6B06F1CB"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Text Box 3A: Population segments for collection of economic and social data for fisheries</w:t>
      </w:r>
      <w:r>
        <w:rPr>
          <w:noProof/>
        </w:rPr>
        <w:tab/>
      </w:r>
      <w:r>
        <w:rPr>
          <w:noProof/>
        </w:rPr>
        <w:fldChar w:fldCharType="begin"/>
      </w:r>
      <w:r>
        <w:rPr>
          <w:noProof/>
        </w:rPr>
        <w:instrText xml:space="preserve"> PAGEREF _Toc104795372 \h </w:instrText>
      </w:r>
      <w:r>
        <w:rPr>
          <w:noProof/>
        </w:rPr>
      </w:r>
      <w:r>
        <w:rPr>
          <w:noProof/>
        </w:rPr>
        <w:fldChar w:fldCharType="separate"/>
      </w:r>
      <w:r w:rsidR="00A23B56">
        <w:rPr>
          <w:noProof/>
        </w:rPr>
        <w:t>14</w:t>
      </w:r>
      <w:r>
        <w:rPr>
          <w:noProof/>
        </w:rPr>
        <w:fldChar w:fldCharType="end"/>
      </w:r>
    </w:p>
    <w:p w14:paraId="79548B49" w14:textId="5F064464"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3: Economic and Social Data</w:t>
      </w:r>
      <w:r>
        <w:rPr>
          <w:noProof/>
        </w:rPr>
        <w:tab/>
      </w:r>
      <w:r>
        <w:rPr>
          <w:noProof/>
        </w:rPr>
        <w:fldChar w:fldCharType="begin"/>
      </w:r>
      <w:r>
        <w:rPr>
          <w:noProof/>
        </w:rPr>
        <w:instrText xml:space="preserve"> PAGEREF _Toc104795373 \h </w:instrText>
      </w:r>
      <w:r>
        <w:rPr>
          <w:noProof/>
        </w:rPr>
      </w:r>
      <w:r>
        <w:rPr>
          <w:noProof/>
        </w:rPr>
        <w:fldChar w:fldCharType="separate"/>
      </w:r>
      <w:r w:rsidR="00A23B56">
        <w:rPr>
          <w:noProof/>
        </w:rPr>
        <w:t>16</w:t>
      </w:r>
      <w:r>
        <w:rPr>
          <w:noProof/>
        </w:rPr>
        <w:fldChar w:fldCharType="end"/>
      </w:r>
    </w:p>
    <w:p w14:paraId="3B7057BF" w14:textId="10102E68"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Pilot Study 3: Data on employment by education level and nationality</w:t>
      </w:r>
      <w:r>
        <w:rPr>
          <w:noProof/>
        </w:rPr>
        <w:tab/>
      </w:r>
      <w:r>
        <w:rPr>
          <w:noProof/>
        </w:rPr>
        <w:fldChar w:fldCharType="begin"/>
      </w:r>
      <w:r>
        <w:rPr>
          <w:noProof/>
        </w:rPr>
        <w:instrText xml:space="preserve"> PAGEREF _Toc104795374 \h </w:instrText>
      </w:r>
      <w:r>
        <w:rPr>
          <w:noProof/>
        </w:rPr>
      </w:r>
      <w:r>
        <w:rPr>
          <w:noProof/>
        </w:rPr>
        <w:fldChar w:fldCharType="separate"/>
      </w:r>
      <w:r w:rsidR="00A23B56">
        <w:rPr>
          <w:noProof/>
        </w:rPr>
        <w:t>16</w:t>
      </w:r>
      <w:r>
        <w:rPr>
          <w:noProof/>
        </w:rPr>
        <w:fldChar w:fldCharType="end"/>
      </w:r>
    </w:p>
    <w:p w14:paraId="5FE30756" w14:textId="07B7FA55"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3: Economic and Social Data</w:t>
      </w:r>
      <w:r>
        <w:rPr>
          <w:noProof/>
        </w:rPr>
        <w:tab/>
      </w:r>
      <w:r>
        <w:rPr>
          <w:noProof/>
        </w:rPr>
        <w:fldChar w:fldCharType="begin"/>
      </w:r>
      <w:r>
        <w:rPr>
          <w:noProof/>
        </w:rPr>
        <w:instrText xml:space="preserve"> PAGEREF _Toc104795375 \h </w:instrText>
      </w:r>
      <w:r>
        <w:rPr>
          <w:noProof/>
        </w:rPr>
      </w:r>
      <w:r>
        <w:rPr>
          <w:noProof/>
        </w:rPr>
        <w:fldChar w:fldCharType="separate"/>
      </w:r>
      <w:r w:rsidR="00A23B56">
        <w:rPr>
          <w:noProof/>
        </w:rPr>
        <w:t>17</w:t>
      </w:r>
      <w:r>
        <w:rPr>
          <w:noProof/>
        </w:rPr>
        <w:fldChar w:fldCharType="end"/>
      </w:r>
    </w:p>
    <w:p w14:paraId="239D5CFD" w14:textId="2533B541"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Text Box 3B: Population segments for collection of economic and social data for aquaculture</w:t>
      </w:r>
      <w:r>
        <w:rPr>
          <w:noProof/>
        </w:rPr>
        <w:tab/>
      </w:r>
      <w:r>
        <w:rPr>
          <w:noProof/>
        </w:rPr>
        <w:fldChar w:fldCharType="begin"/>
      </w:r>
      <w:r>
        <w:rPr>
          <w:noProof/>
        </w:rPr>
        <w:instrText xml:space="preserve"> PAGEREF _Toc104795376 \h </w:instrText>
      </w:r>
      <w:r>
        <w:rPr>
          <w:noProof/>
        </w:rPr>
      </w:r>
      <w:r>
        <w:rPr>
          <w:noProof/>
        </w:rPr>
        <w:fldChar w:fldCharType="separate"/>
      </w:r>
      <w:r w:rsidR="00A23B56">
        <w:rPr>
          <w:noProof/>
        </w:rPr>
        <w:t>17</w:t>
      </w:r>
      <w:r>
        <w:rPr>
          <w:noProof/>
        </w:rPr>
        <w:fldChar w:fldCharType="end"/>
      </w:r>
    </w:p>
    <w:p w14:paraId="67051B37" w14:textId="38F75753"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3: Economic and Social Data</w:t>
      </w:r>
      <w:r>
        <w:rPr>
          <w:noProof/>
        </w:rPr>
        <w:tab/>
      </w:r>
      <w:r>
        <w:rPr>
          <w:noProof/>
        </w:rPr>
        <w:fldChar w:fldCharType="begin"/>
      </w:r>
      <w:r>
        <w:rPr>
          <w:noProof/>
        </w:rPr>
        <w:instrText xml:space="preserve"> PAGEREF _Toc104795377 \h </w:instrText>
      </w:r>
      <w:r>
        <w:rPr>
          <w:noProof/>
        </w:rPr>
      </w:r>
      <w:r>
        <w:rPr>
          <w:noProof/>
        </w:rPr>
        <w:fldChar w:fldCharType="separate"/>
      </w:r>
      <w:r w:rsidR="00A23B56">
        <w:rPr>
          <w:noProof/>
        </w:rPr>
        <w:t>21</w:t>
      </w:r>
      <w:r>
        <w:rPr>
          <w:noProof/>
        </w:rPr>
        <w:fldChar w:fldCharType="end"/>
      </w:r>
    </w:p>
    <w:p w14:paraId="49F20DDB" w14:textId="700EB3D1"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Pilot Study 4: Environmental data on aquaculture</w:t>
      </w:r>
      <w:r>
        <w:rPr>
          <w:noProof/>
        </w:rPr>
        <w:tab/>
      </w:r>
      <w:r>
        <w:rPr>
          <w:noProof/>
        </w:rPr>
        <w:fldChar w:fldCharType="begin"/>
      </w:r>
      <w:r>
        <w:rPr>
          <w:noProof/>
        </w:rPr>
        <w:instrText xml:space="preserve"> PAGEREF _Toc104795378 \h </w:instrText>
      </w:r>
      <w:r>
        <w:rPr>
          <w:noProof/>
        </w:rPr>
      </w:r>
      <w:r>
        <w:rPr>
          <w:noProof/>
        </w:rPr>
        <w:fldChar w:fldCharType="separate"/>
      </w:r>
      <w:r w:rsidR="00A23B56">
        <w:rPr>
          <w:noProof/>
        </w:rPr>
        <w:t>21</w:t>
      </w:r>
      <w:r>
        <w:rPr>
          <w:noProof/>
        </w:rPr>
        <w:fldChar w:fldCharType="end"/>
      </w:r>
    </w:p>
    <w:p w14:paraId="660A7495" w14:textId="6FE6C5DF"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smallCaps/>
          <w:noProof/>
          <w:lang w:eastAsia="en-GB"/>
        </w:rPr>
        <w:t>Section 3: Economic and Social Data</w:t>
      </w:r>
      <w:r>
        <w:rPr>
          <w:noProof/>
        </w:rPr>
        <w:tab/>
      </w:r>
      <w:r>
        <w:rPr>
          <w:noProof/>
        </w:rPr>
        <w:fldChar w:fldCharType="begin"/>
      </w:r>
      <w:r>
        <w:rPr>
          <w:noProof/>
        </w:rPr>
        <w:instrText xml:space="preserve"> PAGEREF _Toc104795379 \h </w:instrText>
      </w:r>
      <w:r>
        <w:rPr>
          <w:noProof/>
        </w:rPr>
      </w:r>
      <w:r>
        <w:rPr>
          <w:noProof/>
        </w:rPr>
        <w:fldChar w:fldCharType="separate"/>
      </w:r>
      <w:r w:rsidR="00A23B56">
        <w:rPr>
          <w:noProof/>
        </w:rPr>
        <w:t>23</w:t>
      </w:r>
      <w:r>
        <w:rPr>
          <w:noProof/>
        </w:rPr>
        <w:fldChar w:fldCharType="end"/>
      </w:r>
    </w:p>
    <w:p w14:paraId="3A2752CB" w14:textId="10E0D07F"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Text Box 3C: Population segments for collection of economic and social data for the processing industry</w:t>
      </w:r>
      <w:r>
        <w:rPr>
          <w:noProof/>
        </w:rPr>
        <w:tab/>
      </w:r>
      <w:r>
        <w:rPr>
          <w:noProof/>
        </w:rPr>
        <w:fldChar w:fldCharType="begin"/>
      </w:r>
      <w:r>
        <w:rPr>
          <w:noProof/>
        </w:rPr>
        <w:instrText xml:space="preserve"> PAGEREF _Toc104795380 \h </w:instrText>
      </w:r>
      <w:r>
        <w:rPr>
          <w:noProof/>
        </w:rPr>
      </w:r>
      <w:r>
        <w:rPr>
          <w:noProof/>
        </w:rPr>
        <w:fldChar w:fldCharType="separate"/>
      </w:r>
      <w:r w:rsidR="00A23B56">
        <w:rPr>
          <w:noProof/>
        </w:rPr>
        <w:t>23</w:t>
      </w:r>
      <w:r>
        <w:rPr>
          <w:noProof/>
        </w:rPr>
        <w:fldChar w:fldCharType="end"/>
      </w:r>
    </w:p>
    <w:p w14:paraId="11A00759" w14:textId="157DCED8"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rFonts w:eastAsiaTheme="minorHAnsi"/>
          <w:smallCaps/>
          <w:noProof/>
          <w:lang w:val="en-GB" w:eastAsia="en-GB"/>
        </w:rPr>
        <w:t>Section 4: Sampling Strategy for Biological Data from Commercial Fisheries</w:t>
      </w:r>
      <w:r>
        <w:rPr>
          <w:noProof/>
        </w:rPr>
        <w:tab/>
      </w:r>
      <w:r>
        <w:rPr>
          <w:noProof/>
        </w:rPr>
        <w:fldChar w:fldCharType="begin"/>
      </w:r>
      <w:r>
        <w:rPr>
          <w:noProof/>
        </w:rPr>
        <w:instrText xml:space="preserve"> PAGEREF _Toc104795381 \h </w:instrText>
      </w:r>
      <w:r>
        <w:rPr>
          <w:noProof/>
        </w:rPr>
      </w:r>
      <w:r>
        <w:rPr>
          <w:noProof/>
        </w:rPr>
        <w:fldChar w:fldCharType="separate"/>
      </w:r>
      <w:r w:rsidR="00A23B56">
        <w:rPr>
          <w:noProof/>
        </w:rPr>
        <w:t>25</w:t>
      </w:r>
      <w:r>
        <w:rPr>
          <w:noProof/>
        </w:rPr>
        <w:fldChar w:fldCharType="end"/>
      </w:r>
    </w:p>
    <w:p w14:paraId="43468D64" w14:textId="1D2409E6" w:rsidR="0005344E" w:rsidRDefault="0005344E">
      <w:pPr>
        <w:pStyle w:val="Obsah2"/>
        <w:tabs>
          <w:tab w:val="right" w:leader="dot" w:pos="9062"/>
        </w:tabs>
        <w:rPr>
          <w:rFonts w:asciiTheme="minorHAnsi" w:eastAsiaTheme="minorEastAsia" w:hAnsiTheme="minorHAnsi" w:cstheme="minorBidi"/>
          <w:noProof/>
          <w:sz w:val="22"/>
          <w:szCs w:val="22"/>
          <w:lang w:val="cs-CZ" w:eastAsia="cs-CZ"/>
        </w:rPr>
      </w:pPr>
      <w:r w:rsidRPr="00E57753">
        <w:rPr>
          <w:noProof/>
          <w:lang w:val="en-GB" w:eastAsia="en-GB"/>
        </w:rPr>
        <w:t>Text Box 4A: Sampling plan description for biological data</w:t>
      </w:r>
      <w:r>
        <w:rPr>
          <w:noProof/>
        </w:rPr>
        <w:tab/>
      </w:r>
      <w:r>
        <w:rPr>
          <w:noProof/>
        </w:rPr>
        <w:fldChar w:fldCharType="begin"/>
      </w:r>
      <w:r>
        <w:rPr>
          <w:noProof/>
        </w:rPr>
        <w:instrText xml:space="preserve"> PAGEREF _Toc104795382 \h </w:instrText>
      </w:r>
      <w:r>
        <w:rPr>
          <w:noProof/>
        </w:rPr>
      </w:r>
      <w:r>
        <w:rPr>
          <w:noProof/>
        </w:rPr>
        <w:fldChar w:fldCharType="separate"/>
      </w:r>
      <w:r w:rsidR="00A23B56">
        <w:rPr>
          <w:noProof/>
        </w:rPr>
        <w:t>25</w:t>
      </w:r>
      <w:r>
        <w:rPr>
          <w:noProof/>
        </w:rPr>
        <w:fldChar w:fldCharType="end"/>
      </w:r>
    </w:p>
    <w:p w14:paraId="04AB07AE" w14:textId="32AA44BB"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rFonts w:eastAsiaTheme="minorHAnsi"/>
          <w:smallCaps/>
          <w:noProof/>
          <w:lang w:val="en-GB" w:eastAsia="en-GB"/>
        </w:rPr>
        <w:t>Section 5: data quality</w:t>
      </w:r>
      <w:r>
        <w:rPr>
          <w:noProof/>
        </w:rPr>
        <w:tab/>
      </w:r>
      <w:r>
        <w:rPr>
          <w:noProof/>
        </w:rPr>
        <w:fldChar w:fldCharType="begin"/>
      </w:r>
      <w:r>
        <w:rPr>
          <w:noProof/>
        </w:rPr>
        <w:instrText xml:space="preserve"> PAGEREF _Toc104795383 \h </w:instrText>
      </w:r>
      <w:r>
        <w:rPr>
          <w:noProof/>
        </w:rPr>
      </w:r>
      <w:r>
        <w:rPr>
          <w:noProof/>
        </w:rPr>
        <w:fldChar w:fldCharType="separate"/>
      </w:r>
      <w:r w:rsidR="00A23B56">
        <w:rPr>
          <w:noProof/>
        </w:rPr>
        <w:t>26</w:t>
      </w:r>
      <w:r>
        <w:rPr>
          <w:noProof/>
        </w:rPr>
        <w:fldChar w:fldCharType="end"/>
      </w:r>
    </w:p>
    <w:p w14:paraId="3052433A" w14:textId="3DA596C8" w:rsidR="0005344E" w:rsidRDefault="0005344E">
      <w:pPr>
        <w:pStyle w:val="Obsah1"/>
        <w:tabs>
          <w:tab w:val="right" w:leader="dot" w:pos="9062"/>
        </w:tabs>
        <w:rPr>
          <w:rFonts w:asciiTheme="minorHAnsi" w:eastAsiaTheme="minorEastAsia" w:hAnsiTheme="minorHAnsi" w:cstheme="minorBidi"/>
          <w:noProof/>
          <w:sz w:val="22"/>
          <w:szCs w:val="22"/>
          <w:lang w:val="cs-CZ" w:eastAsia="cs-CZ"/>
        </w:rPr>
      </w:pPr>
      <w:r w:rsidRPr="00E57753">
        <w:rPr>
          <w:rFonts w:eastAsiaTheme="minorHAnsi"/>
          <w:smallCaps/>
          <w:noProof/>
          <w:lang w:val="en-GB" w:eastAsia="en-GB"/>
        </w:rPr>
        <w:t>Section 5: data quality</w:t>
      </w:r>
      <w:r>
        <w:rPr>
          <w:noProof/>
        </w:rPr>
        <w:tab/>
      </w:r>
      <w:r>
        <w:rPr>
          <w:noProof/>
        </w:rPr>
        <w:fldChar w:fldCharType="begin"/>
      </w:r>
      <w:r>
        <w:rPr>
          <w:noProof/>
        </w:rPr>
        <w:instrText xml:space="preserve"> PAGEREF _Toc104795384 \h </w:instrText>
      </w:r>
      <w:r>
        <w:rPr>
          <w:noProof/>
        </w:rPr>
      </w:r>
      <w:r>
        <w:rPr>
          <w:noProof/>
        </w:rPr>
        <w:fldChar w:fldCharType="separate"/>
      </w:r>
      <w:r w:rsidR="00A23B56">
        <w:rPr>
          <w:noProof/>
        </w:rPr>
        <w:t>27</w:t>
      </w:r>
      <w:r>
        <w:rPr>
          <w:noProof/>
        </w:rPr>
        <w:fldChar w:fldCharType="end"/>
      </w:r>
    </w:p>
    <w:p w14:paraId="39F539D8" w14:textId="77777777" w:rsidR="00FE6B98" w:rsidRPr="003E7265" w:rsidRDefault="00FC23F6" w:rsidP="003E7265">
      <w:pPr>
        <w:spacing w:after="0" w:line="360" w:lineRule="auto"/>
        <w:ind w:left="284"/>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fldChar w:fldCharType="end"/>
      </w:r>
      <w:r w:rsidR="00FE6B98" w:rsidRPr="00B02A16">
        <w:rPr>
          <w:rFonts w:eastAsia="Times New Roman"/>
          <w:lang w:eastAsia="fr-FR"/>
        </w:rPr>
        <w:fldChar w:fldCharType="begin"/>
      </w:r>
      <w:r w:rsidR="00FE6B98" w:rsidRPr="00B02A16">
        <w:instrText xml:space="preserve"> TOC \o "1-2" \h \z \u </w:instrText>
      </w:r>
      <w:r w:rsidR="00FE6B98" w:rsidRPr="00B02A16">
        <w:rPr>
          <w:rFonts w:eastAsia="Times New Roman"/>
          <w:lang w:eastAsia="fr-FR"/>
        </w:rPr>
        <w:fldChar w:fldCharType="separate"/>
      </w:r>
      <w:r w:rsidR="003E7265" w:rsidRPr="003E7265">
        <w:rPr>
          <w:rFonts w:ascii="Times New Roman" w:eastAsia="Times New Roman" w:hAnsi="Times New Roman" w:cs="Times New Roman"/>
          <w:noProof/>
          <w:sz w:val="24"/>
          <w:szCs w:val="24"/>
          <w:lang w:eastAsia="en-GB"/>
        </w:rPr>
        <w:t xml:space="preserve"> </w:t>
      </w:r>
      <w:r w:rsidR="00CD5C5B" w:rsidRPr="003E7265">
        <w:rPr>
          <w:rFonts w:ascii="Times New Roman" w:eastAsia="Times New Roman" w:hAnsi="Times New Roman" w:cs="Times New Roman"/>
          <w:noProof/>
          <w:sz w:val="24"/>
          <w:szCs w:val="24"/>
          <w:lang w:eastAsia="en-GB"/>
        </w:rPr>
        <w:t>T</w:t>
      </w:r>
      <w:r w:rsidR="00F537E6" w:rsidRPr="003E7265">
        <w:rPr>
          <w:rFonts w:ascii="Times New Roman" w:eastAsia="Times New Roman" w:hAnsi="Times New Roman" w:cs="Times New Roman"/>
          <w:noProof/>
          <w:sz w:val="24"/>
          <w:szCs w:val="24"/>
          <w:lang w:eastAsia="en-GB"/>
        </w:rPr>
        <w:t>ext Box</w:t>
      </w:r>
      <w:r w:rsidR="00CD5C5B" w:rsidRPr="003E7265">
        <w:rPr>
          <w:rFonts w:ascii="Times New Roman" w:eastAsia="Times New Roman" w:hAnsi="Times New Roman" w:cs="Times New Roman"/>
          <w:noProof/>
          <w:sz w:val="24"/>
          <w:szCs w:val="24"/>
          <w:lang w:eastAsia="en-GB"/>
        </w:rPr>
        <w:t xml:space="preserve"> 5B: Quality assurance framework for socioeconomic data </w:t>
      </w:r>
      <w:r w:rsidR="00FE6B98" w:rsidRPr="003E7265">
        <w:rPr>
          <w:rFonts w:ascii="Times New Roman" w:eastAsia="Times New Roman" w:hAnsi="Times New Roman" w:cs="Times New Roman"/>
          <w:noProof/>
          <w:sz w:val="24"/>
          <w:szCs w:val="24"/>
          <w:lang w:eastAsia="en-GB"/>
        </w:rPr>
        <w:t>………</w:t>
      </w:r>
      <w:r w:rsidR="003E7265">
        <w:rPr>
          <w:rFonts w:ascii="Times New Roman" w:eastAsia="Times New Roman" w:hAnsi="Times New Roman" w:cs="Times New Roman"/>
          <w:noProof/>
          <w:sz w:val="24"/>
          <w:szCs w:val="24"/>
          <w:lang w:eastAsia="en-GB"/>
        </w:rPr>
        <w:t>.</w:t>
      </w:r>
      <w:r w:rsidR="00FE6B98">
        <w:rPr>
          <w:noProof/>
        </w:rPr>
        <w:t>……………</w:t>
      </w:r>
      <w:r w:rsidR="003E7265">
        <w:rPr>
          <w:noProof/>
        </w:rPr>
        <w:t>…</w:t>
      </w:r>
      <w:r w:rsidR="003E7265" w:rsidRPr="003E7265">
        <w:rPr>
          <w:rFonts w:ascii="Times New Roman" w:hAnsi="Times New Roman" w:cs="Times New Roman"/>
          <w:noProof/>
          <w:sz w:val="24"/>
          <w:szCs w:val="24"/>
        </w:rPr>
        <w:t>…2</w:t>
      </w:r>
      <w:r w:rsidR="003E7265">
        <w:rPr>
          <w:rFonts w:ascii="Times New Roman" w:hAnsi="Times New Roman" w:cs="Times New Roman"/>
          <w:noProof/>
          <w:sz w:val="24"/>
          <w:szCs w:val="24"/>
        </w:rPr>
        <w:t>3</w:t>
      </w:r>
    </w:p>
    <w:p w14:paraId="0FB8E5E5" w14:textId="77777777" w:rsidR="00FE6B98" w:rsidRPr="00B02A16" w:rsidRDefault="00FE6B98" w:rsidP="00FE6B98">
      <w:pPr>
        <w:pStyle w:val="Obsah1"/>
        <w:tabs>
          <w:tab w:val="right" w:leader="dot" w:pos="9062"/>
        </w:tabs>
        <w:spacing w:line="360" w:lineRule="auto"/>
        <w:jc w:val="both"/>
        <w:rPr>
          <w:rFonts w:eastAsiaTheme="minorEastAsia"/>
          <w:noProof/>
          <w:lang w:val="en-GB" w:eastAsia="en-GB"/>
        </w:rPr>
      </w:pPr>
    </w:p>
    <w:p w14:paraId="43582E2D" w14:textId="77777777" w:rsidR="00FE6B98" w:rsidRDefault="00FE6B98" w:rsidP="00CD5C5B">
      <w:pPr>
        <w:spacing w:after="0" w:line="360" w:lineRule="auto"/>
        <w:jc w:val="both"/>
        <w:rPr>
          <w:rFonts w:ascii="Times New Roman" w:hAnsi="Times New Roman" w:cs="Times New Roman"/>
          <w:sz w:val="24"/>
          <w:szCs w:val="24"/>
        </w:rPr>
      </w:pPr>
      <w:r w:rsidRPr="00B02A16">
        <w:rPr>
          <w:rFonts w:ascii="Times New Roman" w:hAnsi="Times New Roman" w:cs="Times New Roman"/>
          <w:sz w:val="24"/>
          <w:szCs w:val="24"/>
        </w:rPr>
        <w:fldChar w:fldCharType="end"/>
      </w:r>
      <w:r w:rsidRPr="00FE6B98">
        <w:rPr>
          <w:rFonts w:ascii="Times New Roman" w:hAnsi="Times New Roman" w:cs="Times New Roman"/>
          <w:sz w:val="24"/>
          <w:szCs w:val="24"/>
        </w:rPr>
        <w:t xml:space="preserve"> </w:t>
      </w:r>
    </w:p>
    <w:p w14:paraId="28F03FBA" w14:textId="77777777" w:rsidR="00CD5C5B" w:rsidRDefault="00CD5C5B" w:rsidP="00CD5C5B">
      <w:pPr>
        <w:spacing w:after="0" w:line="360" w:lineRule="auto"/>
        <w:jc w:val="both"/>
        <w:rPr>
          <w:rFonts w:ascii="Times New Roman" w:hAnsi="Times New Roman" w:cs="Times New Roman"/>
          <w:sz w:val="24"/>
          <w:szCs w:val="24"/>
        </w:rPr>
      </w:pPr>
    </w:p>
    <w:p w14:paraId="23C99212" w14:textId="77777777" w:rsidR="00CD5C5B" w:rsidRDefault="00CD5C5B" w:rsidP="00CD5C5B">
      <w:pPr>
        <w:spacing w:after="0" w:line="360" w:lineRule="auto"/>
        <w:jc w:val="both"/>
        <w:rPr>
          <w:rFonts w:ascii="Times New Roman" w:hAnsi="Times New Roman" w:cs="Times New Roman"/>
          <w:sz w:val="24"/>
          <w:szCs w:val="24"/>
        </w:rPr>
      </w:pPr>
    </w:p>
    <w:p w14:paraId="06F58BAB" w14:textId="77777777" w:rsidR="00297F35" w:rsidRPr="004A2E2D" w:rsidRDefault="00297F35"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5" w:name="_Toc104795355"/>
      <w:r w:rsidRPr="004A2E2D">
        <w:rPr>
          <w:rFonts w:ascii="Times New Roman" w:hAnsi="Times New Roman" w:cs="Times New Roman"/>
          <w:smallCaps/>
          <w:noProof/>
          <w:lang w:eastAsia="en-GB"/>
        </w:rPr>
        <w:lastRenderedPageBreak/>
        <w:t>Section 1: Biological Data</w:t>
      </w:r>
      <w:bookmarkEnd w:id="5"/>
    </w:p>
    <w:p w14:paraId="14FBCB68" w14:textId="77777777" w:rsidR="00FD5C66" w:rsidRPr="00FD5C66" w:rsidRDefault="00FD5C66" w:rsidP="00FD5C66">
      <w:pPr>
        <w:keepNext/>
        <w:tabs>
          <w:tab w:val="left" w:pos="9434"/>
        </w:tabs>
        <w:suppressAutoHyphens/>
        <w:spacing w:before="240" w:after="120" w:line="240" w:lineRule="auto"/>
        <w:jc w:val="center"/>
        <w:outlineLvl w:val="1"/>
        <w:rPr>
          <w:rFonts w:ascii="Times New Roman" w:eastAsia="Times New Roman" w:hAnsi="Times New Roman" w:cs="Times New Roman"/>
          <w:b/>
          <w:bCs/>
          <w:iCs/>
          <w:noProof/>
          <w:sz w:val="24"/>
          <w:szCs w:val="28"/>
          <w:lang w:eastAsia="en-GB"/>
        </w:rPr>
      </w:pPr>
      <w:bookmarkStart w:id="6" w:name="_Toc508531549"/>
      <w:bookmarkStart w:id="7" w:name="_Toc104795356"/>
      <w:r w:rsidRPr="00FD5C66">
        <w:rPr>
          <w:rFonts w:ascii="Times New Roman" w:eastAsia="Times New Roman" w:hAnsi="Times New Roman" w:cs="Times New Roman"/>
          <w:b/>
          <w:bCs/>
          <w:iCs/>
          <w:noProof/>
          <w:sz w:val="24"/>
          <w:szCs w:val="28"/>
          <w:lang w:eastAsia="en-GB"/>
        </w:rPr>
        <w:t>Text Box 1C: Sampling intensity for biological variables</w:t>
      </w:r>
      <w:bookmarkEnd w:id="6"/>
      <w:bookmarkEnd w:id="7"/>
    </w:p>
    <w:p w14:paraId="1AB715AC"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FD5C66" w:rsidRPr="00FD5C66" w14:paraId="7F1CCD1F" w14:textId="77777777" w:rsidTr="00FD5C66">
        <w:trPr>
          <w:trHeight w:val="389"/>
        </w:trPr>
        <w:tc>
          <w:tcPr>
            <w:tcW w:w="8959" w:type="dxa"/>
            <w:tcBorders>
              <w:bottom w:val="single" w:sz="4" w:space="0" w:color="auto"/>
            </w:tcBorders>
            <w:shd w:val="clear" w:color="auto" w:fill="A6A6A6" w:themeFill="background1" w:themeFillShade="A6"/>
            <w:noWrap/>
            <w:vAlign w:val="center"/>
          </w:tcPr>
          <w:p w14:paraId="7CC7267F" w14:textId="29045C01" w:rsidR="00FD5C66" w:rsidRPr="00FD5C66" w:rsidRDefault="00FD5C66" w:rsidP="00C64A15">
            <w:pPr>
              <w:suppressAutoHyphens/>
              <w:spacing w:after="120" w:line="240" w:lineRule="auto"/>
              <w:jc w:val="both"/>
              <w:rPr>
                <w:rFonts w:ascii="Times New Roman" w:eastAsia="Calibri" w:hAnsi="Times New Roman" w:cs="Times New Roman"/>
                <w:bCs/>
                <w:noProof/>
                <w:sz w:val="20"/>
                <w:szCs w:val="20"/>
                <w:lang w:val="en-US" w:eastAsia="en-GB"/>
              </w:rPr>
            </w:pPr>
            <w:r w:rsidRPr="00FD5C66">
              <w:rPr>
                <w:rFonts w:ascii="Times New Roman" w:eastAsia="Calibri" w:hAnsi="Times New Roman" w:cs="Times New Roman"/>
                <w:sz w:val="20"/>
                <w:szCs w:val="20"/>
                <w:lang w:eastAsia="ar-SA"/>
              </w:rPr>
              <w:t xml:space="preserve">General comment: </w:t>
            </w:r>
            <w:r w:rsidRPr="00C64A15">
              <w:rPr>
                <w:rFonts w:ascii="Times New Roman" w:eastAsia="Calibri" w:hAnsi="Times New Roman" w:cs="Times New Roman"/>
                <w:sz w:val="20"/>
                <w:szCs w:val="20"/>
                <w:lang w:eastAsia="ar-SA"/>
              </w:rPr>
              <w:t xml:space="preserve">This box fulfils paragraph </w:t>
            </w:r>
            <w:proofErr w:type="gramStart"/>
            <w:r w:rsidRPr="00C64A15">
              <w:rPr>
                <w:rFonts w:ascii="Times New Roman" w:eastAsia="Calibri" w:hAnsi="Times New Roman" w:cs="Times New Roman"/>
                <w:sz w:val="20"/>
                <w:szCs w:val="20"/>
                <w:lang w:eastAsia="ar-SA"/>
              </w:rPr>
              <w:t>2 point</w:t>
            </w:r>
            <w:proofErr w:type="gramEnd"/>
            <w:r w:rsidRPr="00C64A15">
              <w:rPr>
                <w:rFonts w:ascii="Times New Roman" w:eastAsia="Calibri" w:hAnsi="Times New Roman" w:cs="Times New Roman"/>
                <w:sz w:val="20"/>
                <w:szCs w:val="20"/>
                <w:lang w:eastAsia="ar-SA"/>
              </w:rPr>
              <w:t xml:space="preserve"> (a)(</w:t>
            </w:r>
            <w:proofErr w:type="spellStart"/>
            <w:r w:rsidRPr="00C64A15">
              <w:rPr>
                <w:rFonts w:ascii="Times New Roman" w:eastAsia="Calibri" w:hAnsi="Times New Roman" w:cs="Times New Roman"/>
                <w:sz w:val="20"/>
                <w:szCs w:val="20"/>
                <w:lang w:eastAsia="ar-SA"/>
              </w:rPr>
              <w:t>i</w:t>
            </w:r>
            <w:proofErr w:type="spellEnd"/>
            <w:r w:rsidRPr="00C64A15">
              <w:rPr>
                <w:rFonts w:ascii="Times New Roman" w:eastAsia="Calibri" w:hAnsi="Times New Roman" w:cs="Times New Roman"/>
                <w:sz w:val="20"/>
                <w:szCs w:val="20"/>
                <w:lang w:eastAsia="ar-SA"/>
              </w:rPr>
              <w:t xml:space="preserve">)(ii)(iii) of Chapter III, of the </w:t>
            </w:r>
            <w:r w:rsidR="00996636">
              <w:rPr>
                <w:rFonts w:ascii="Times New Roman" w:eastAsia="Calibri" w:hAnsi="Times New Roman" w:cs="Times New Roman"/>
                <w:sz w:val="20"/>
                <w:szCs w:val="20"/>
                <w:lang w:eastAsia="ar-SA"/>
              </w:rPr>
              <w:t xml:space="preserve">Annex of the </w:t>
            </w:r>
            <w:r w:rsidR="00C64A15">
              <w:rPr>
                <w:rFonts w:ascii="Times New Roman" w:eastAsia="Calibri" w:hAnsi="Times New Roman" w:cs="Times New Roman"/>
                <w:sz w:val="20"/>
                <w:szCs w:val="20"/>
                <w:lang w:eastAsia="ar-SA"/>
              </w:rPr>
              <w:t xml:space="preserve">Delegated Decision (EU) 2019/910 </w:t>
            </w:r>
            <w:r w:rsidR="00A94BD0">
              <w:rPr>
                <w:rFonts w:ascii="Times New Roman" w:eastAsia="Calibri" w:hAnsi="Times New Roman" w:cs="Times New Roman"/>
                <w:sz w:val="20"/>
                <w:szCs w:val="20"/>
                <w:lang w:eastAsia="ar-SA"/>
              </w:rPr>
              <w:t>and Chapter I of</w:t>
            </w:r>
            <w:r w:rsidR="00C64A15">
              <w:rPr>
                <w:rFonts w:ascii="Times New Roman" w:eastAsia="Calibri" w:hAnsi="Times New Roman" w:cs="Times New Roman"/>
                <w:sz w:val="20"/>
                <w:szCs w:val="20"/>
                <w:lang w:eastAsia="ar-SA"/>
              </w:rPr>
              <w:t xml:space="preserve"> the Implementing Decision (EU) 2019/909 on the </w:t>
            </w:r>
            <w:r w:rsidRPr="00A94BD0">
              <w:rPr>
                <w:rFonts w:ascii="Times New Roman" w:eastAsia="Calibri" w:hAnsi="Times New Roman" w:cs="Times New Roman"/>
                <w:sz w:val="20"/>
                <w:szCs w:val="20"/>
                <w:lang w:eastAsia="ar-SA"/>
              </w:rPr>
              <w:t>multiannual Union programme</w:t>
            </w:r>
            <w:r w:rsidR="00C64A15" w:rsidRPr="00A94BD0">
              <w:rPr>
                <w:rFonts w:ascii="Times New Roman" w:eastAsia="Calibri" w:hAnsi="Times New Roman" w:cs="Times New Roman"/>
                <w:sz w:val="20"/>
                <w:szCs w:val="20"/>
                <w:lang w:eastAsia="ar-SA"/>
              </w:rPr>
              <w:t>;</w:t>
            </w:r>
            <w:r w:rsidRPr="00A94BD0">
              <w:rPr>
                <w:rFonts w:ascii="Times New Roman" w:eastAsia="Calibri" w:hAnsi="Times New Roman" w:cs="Times New Roman"/>
                <w:sz w:val="20"/>
                <w:szCs w:val="20"/>
                <w:lang w:eastAsia="ar-SA"/>
              </w:rPr>
              <w:t xml:space="preserve"> and Article 2, Article 4 paragraph 1 and Article 8 of the </w:t>
            </w:r>
            <w:r w:rsidR="00C1555E" w:rsidRPr="00A94BD0">
              <w:rPr>
                <w:rFonts w:ascii="Times New Roman" w:eastAsia="Calibri" w:hAnsi="Times New Roman" w:cs="Times New Roman"/>
                <w:sz w:val="20"/>
                <w:szCs w:val="20"/>
                <w:lang w:eastAsia="ar-SA"/>
              </w:rPr>
              <w:t xml:space="preserve">Implementing </w:t>
            </w:r>
            <w:r w:rsidRPr="00A94BD0">
              <w:rPr>
                <w:rFonts w:ascii="Times New Roman" w:eastAsia="Calibri" w:hAnsi="Times New Roman" w:cs="Times New Roman"/>
                <w:sz w:val="20"/>
                <w:szCs w:val="20"/>
                <w:lang w:eastAsia="ar-SA"/>
              </w:rPr>
              <w:t>Decision (EU) 2016/1701</w:t>
            </w:r>
            <w:r w:rsidR="00BA63E9" w:rsidRPr="00A94BD0">
              <w:rPr>
                <w:rFonts w:ascii="Times New Roman" w:eastAsia="Calibri" w:hAnsi="Times New Roman" w:cs="Times New Roman"/>
                <w:sz w:val="20"/>
                <w:szCs w:val="20"/>
                <w:lang w:eastAsia="ar-SA"/>
              </w:rPr>
              <w:t xml:space="preserve"> on the format of the WP</w:t>
            </w:r>
            <w:r w:rsidRPr="00A94BD0">
              <w:rPr>
                <w:rFonts w:ascii="Times New Roman" w:eastAsia="Calibri" w:hAnsi="Times New Roman" w:cs="Times New Roman"/>
                <w:sz w:val="20"/>
                <w:szCs w:val="20"/>
                <w:lang w:eastAsia="ar-SA"/>
              </w:rPr>
              <w:t>. This box is applicable to the Annual Report.</w:t>
            </w:r>
          </w:p>
        </w:tc>
      </w:tr>
      <w:tr w:rsidR="00FD5C66" w:rsidRPr="00FC23F6" w14:paraId="3EA5FD2D" w14:textId="77777777" w:rsidTr="00FD5C66">
        <w:trPr>
          <w:trHeight w:val="545"/>
        </w:trPr>
        <w:tc>
          <w:tcPr>
            <w:tcW w:w="8959" w:type="dxa"/>
            <w:shd w:val="clear" w:color="auto" w:fill="A6A6A6" w:themeFill="background1" w:themeFillShade="A6"/>
            <w:noWrap/>
          </w:tcPr>
          <w:p w14:paraId="2820B80F" w14:textId="77777777" w:rsidR="00DA2488" w:rsidRPr="00522290" w:rsidRDefault="00DA2488" w:rsidP="00DA2488">
            <w:pPr>
              <w:suppressAutoHyphens/>
              <w:spacing w:before="120" w:after="120" w:line="360" w:lineRule="auto"/>
              <w:contextualSpacing/>
              <w:jc w:val="both"/>
              <w:rPr>
                <w:rFonts w:ascii="Times New Roman" w:eastAsia="Times New Roman" w:hAnsi="Times New Roman" w:cs="Times New Roman"/>
                <w:b/>
                <w:noProof/>
                <w:sz w:val="20"/>
                <w:szCs w:val="20"/>
                <w:lang w:val="en-US" w:eastAsia="en-GB"/>
              </w:rPr>
            </w:pPr>
            <w:r w:rsidRPr="00522290">
              <w:rPr>
                <w:rFonts w:ascii="Times New Roman" w:eastAsia="Times New Roman" w:hAnsi="Times New Roman" w:cs="Times New Roman"/>
                <w:b/>
                <w:noProof/>
                <w:sz w:val="20"/>
                <w:szCs w:val="20"/>
                <w:lang w:val="en-US" w:eastAsia="en-GB"/>
              </w:rPr>
              <w:t>It is not relevant for the Czech Republic as a landlocked country.</w:t>
            </w:r>
          </w:p>
          <w:p w14:paraId="0EF60930" w14:textId="3224C05C" w:rsidR="00FD5C66" w:rsidRPr="00FD5C66" w:rsidRDefault="00FD5C66" w:rsidP="00FD5C66">
            <w:pPr>
              <w:suppressAutoHyphens/>
              <w:spacing w:before="120" w:after="120" w:line="360" w:lineRule="auto"/>
              <w:jc w:val="both"/>
              <w:rPr>
                <w:rFonts w:ascii="Times New Roman" w:eastAsia="Calibri" w:hAnsi="Times New Roman" w:cs="Times New Roman"/>
                <w:bCs/>
                <w:noProof/>
                <w:sz w:val="20"/>
                <w:szCs w:val="20"/>
                <w:lang w:val="en-US" w:eastAsia="en-GB"/>
              </w:rPr>
            </w:pPr>
            <w:r w:rsidRPr="00FD5C66">
              <w:rPr>
                <w:rFonts w:ascii="Times New Roman" w:eastAsia="Calibri" w:hAnsi="Times New Roman" w:cs="Times New Roman"/>
                <w:bCs/>
                <w:noProof/>
                <w:sz w:val="20"/>
                <w:szCs w:val="20"/>
                <w:lang w:val="en-US" w:eastAsia="en-GB"/>
              </w:rPr>
              <w:t>Member State should provide by</w:t>
            </w:r>
            <w:r w:rsidRPr="00FD5C66">
              <w:rPr>
                <w:rFonts w:ascii="Times New Roman" w:eastAsia="Calibri" w:hAnsi="Times New Roman" w:cs="Times New Roman"/>
                <w:noProof/>
                <w:sz w:val="20"/>
                <w:szCs w:val="20"/>
                <w:lang w:eastAsia="en-GB"/>
              </w:rPr>
              <w:t xml:space="preserve"> Region/</w:t>
            </w:r>
            <w:r w:rsidRPr="00FD5C66">
              <w:rPr>
                <w:rFonts w:ascii="Times New Roman" w:eastAsia="Calibri" w:hAnsi="Times New Roman" w:cs="Times New Roman"/>
                <w:sz w:val="20"/>
                <w:szCs w:val="20"/>
                <w:lang w:eastAsia="ar-SA"/>
              </w:rPr>
              <w:t>RFMO/RFO/IO</w:t>
            </w:r>
            <w:r w:rsidRPr="00FD5C66">
              <w:rPr>
                <w:rFonts w:ascii="Times New Roman" w:eastAsia="Calibri" w:hAnsi="Times New Roman" w:cs="Times New Roman"/>
                <w:bCs/>
                <w:noProof/>
                <w:sz w:val="20"/>
                <w:szCs w:val="20"/>
                <w:lang w:val="en-US" w:eastAsia="en-GB"/>
              </w:rPr>
              <w:t>:</w:t>
            </w:r>
          </w:p>
          <w:p w14:paraId="0FCB31B6" w14:textId="77777777" w:rsidR="00FD5C66" w:rsidRPr="00FD5C66" w:rsidRDefault="00FD5C66" w:rsidP="00FD5C66">
            <w:pPr>
              <w:numPr>
                <w:ilvl w:val="0"/>
                <w:numId w:val="2"/>
              </w:numPr>
              <w:suppressAutoHyphens/>
              <w:spacing w:before="120" w:after="120" w:line="360" w:lineRule="auto"/>
              <w:ind w:left="321" w:hanging="284"/>
              <w:contextualSpacing/>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Evidence of data quality assurance</w:t>
            </w:r>
          </w:p>
          <w:p w14:paraId="013EBA3C"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val="en-US" w:eastAsia="ar-SA"/>
              </w:rPr>
            </w:pPr>
            <w:r w:rsidRPr="00FD5C66">
              <w:rPr>
                <w:rFonts w:ascii="Times New Roman" w:eastAsia="Calibri" w:hAnsi="Times New Roman" w:cs="Times New Roman"/>
                <w:sz w:val="20"/>
                <w:szCs w:val="20"/>
                <w:lang w:eastAsia="ar-SA"/>
              </w:rPr>
              <w:t xml:space="preserve">Quality evaluation can only be carried out if the information coming from Table 5A </w:t>
            </w:r>
            <w:r w:rsidR="000B7707">
              <w:rPr>
                <w:rFonts w:ascii="Times New Roman" w:eastAsia="Calibri" w:hAnsi="Times New Roman" w:cs="Times New Roman"/>
                <w:sz w:val="20"/>
                <w:szCs w:val="20"/>
                <w:lang w:eastAsia="ar-SA"/>
              </w:rPr>
              <w:t xml:space="preserve">in the Work Plan </w:t>
            </w:r>
            <w:r w:rsidRPr="00FD5C66">
              <w:rPr>
                <w:rFonts w:ascii="Times New Roman" w:eastAsia="Calibri" w:hAnsi="Times New Roman" w:cs="Times New Roman"/>
                <w:sz w:val="20"/>
                <w:szCs w:val="20"/>
                <w:lang w:eastAsia="ar-SA"/>
              </w:rPr>
              <w:t xml:space="preserve">is available. If this is not the case, Member State shall provide an overview </w:t>
            </w:r>
            <w:r w:rsidRPr="00FD5C66">
              <w:rPr>
                <w:rFonts w:ascii="Times New Roman" w:eastAsia="Calibri" w:hAnsi="Times New Roman" w:cs="Times New Roman"/>
                <w:sz w:val="20"/>
                <w:szCs w:val="20"/>
                <w:lang w:val="en-US" w:eastAsia="ar-SA"/>
              </w:rPr>
              <w:t>by giving information on the methodology used to assure the quality of the data collected.</w:t>
            </w:r>
          </w:p>
          <w:p w14:paraId="5E7B3C3A"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val="en-US" w:eastAsia="ar-SA"/>
              </w:rPr>
            </w:pPr>
            <w:r w:rsidRPr="00FD5C66">
              <w:rPr>
                <w:rFonts w:ascii="Times New Roman" w:eastAsia="Calibri" w:hAnsi="Times New Roman" w:cs="Times New Roman"/>
                <w:sz w:val="20"/>
                <w:szCs w:val="20"/>
                <w:lang w:val="en-US" w:eastAsia="ar-SA"/>
              </w:rPr>
              <w:t>e.g.:</w:t>
            </w:r>
          </w:p>
          <w:p w14:paraId="38C27243" w14:textId="77777777" w:rsidR="00FD5C66" w:rsidRPr="00FD5C66" w:rsidRDefault="00FD5C66" w:rsidP="004F7C60">
            <w:pPr>
              <w:suppressAutoHyphens/>
              <w:spacing w:after="0" w:line="240" w:lineRule="auto"/>
              <w:jc w:val="both"/>
              <w:rPr>
                <w:rFonts w:ascii="Times New Roman" w:eastAsia="Calibri" w:hAnsi="Times New Roman" w:cs="Times New Roman"/>
                <w:sz w:val="20"/>
                <w:szCs w:val="20"/>
                <w:lang w:val="en-US" w:eastAsia="ar-SA"/>
              </w:rPr>
            </w:pPr>
            <w:r w:rsidRPr="00FD5C66">
              <w:rPr>
                <w:rFonts w:ascii="Times New Roman" w:eastAsia="Calibri" w:hAnsi="Times New Roman" w:cs="Times New Roman"/>
                <w:sz w:val="20"/>
                <w:szCs w:val="20"/>
                <w:lang w:val="en-US" w:eastAsia="ar-SA"/>
              </w:rPr>
              <w:t>The sampling design and protocols follow the outcomes of sampling expert groups.</w:t>
            </w:r>
          </w:p>
          <w:p w14:paraId="16A63694" w14:textId="77777777" w:rsidR="00FD5C66" w:rsidRPr="00FD5C66" w:rsidRDefault="00FD5C66" w:rsidP="004F7C60">
            <w:pPr>
              <w:suppressAutoHyphens/>
              <w:spacing w:after="0" w:line="240" w:lineRule="auto"/>
              <w:jc w:val="both"/>
              <w:rPr>
                <w:rFonts w:ascii="Times New Roman" w:eastAsia="Calibri" w:hAnsi="Times New Roman" w:cs="Times New Roman"/>
                <w:sz w:val="20"/>
                <w:szCs w:val="20"/>
                <w:lang w:val="en-US" w:eastAsia="ar-SA"/>
              </w:rPr>
            </w:pPr>
            <w:r w:rsidRPr="00FD5C66">
              <w:rPr>
                <w:rFonts w:ascii="Times New Roman" w:eastAsia="Calibri" w:hAnsi="Times New Roman" w:cs="Times New Roman"/>
                <w:sz w:val="20"/>
                <w:szCs w:val="20"/>
                <w:lang w:val="en-US" w:eastAsia="ar-SA"/>
              </w:rPr>
              <w:t xml:space="preserve">Use of common standard criteria agreed with other countries/groups. </w:t>
            </w:r>
          </w:p>
          <w:p w14:paraId="01889520" w14:textId="77777777" w:rsidR="00FD5C66" w:rsidRPr="00FD5C66" w:rsidRDefault="00FD5C66" w:rsidP="004F7C60">
            <w:pPr>
              <w:suppressAutoHyphens/>
              <w:spacing w:after="0" w:line="240" w:lineRule="auto"/>
              <w:jc w:val="both"/>
              <w:rPr>
                <w:rFonts w:ascii="Times New Roman" w:eastAsia="Calibri" w:hAnsi="Times New Roman" w:cs="Times New Roman"/>
                <w:sz w:val="20"/>
                <w:szCs w:val="20"/>
                <w:lang w:val="en-US" w:eastAsia="ar-SA"/>
              </w:rPr>
            </w:pPr>
            <w:r w:rsidRPr="00FD5C66">
              <w:rPr>
                <w:rFonts w:ascii="Times New Roman" w:eastAsia="Calibri" w:hAnsi="Times New Roman" w:cs="Times New Roman"/>
                <w:sz w:val="20"/>
                <w:szCs w:val="20"/>
                <w:lang w:val="en-US" w:eastAsia="ar-SA"/>
              </w:rPr>
              <w:t>Use of special packages or tools (</w:t>
            </w:r>
            <w:proofErr w:type="gramStart"/>
            <w:r w:rsidRPr="00FD5C66">
              <w:rPr>
                <w:rFonts w:ascii="Times New Roman" w:eastAsia="Calibri" w:hAnsi="Times New Roman" w:cs="Times New Roman"/>
                <w:sz w:val="20"/>
                <w:szCs w:val="20"/>
                <w:lang w:val="en-US" w:eastAsia="ar-SA"/>
              </w:rPr>
              <w:t>e.g.</w:t>
            </w:r>
            <w:proofErr w:type="gramEnd"/>
            <w:r w:rsidRPr="00FD5C66">
              <w:rPr>
                <w:rFonts w:ascii="Times New Roman" w:eastAsia="Calibri" w:hAnsi="Times New Roman" w:cs="Times New Roman"/>
                <w:sz w:val="20"/>
                <w:szCs w:val="20"/>
                <w:lang w:val="en-US" w:eastAsia="ar-SA"/>
              </w:rPr>
              <w:t xml:space="preserve"> COST …) for calculations.</w:t>
            </w:r>
          </w:p>
          <w:p w14:paraId="6FCD996E" w14:textId="77777777" w:rsidR="00FD5C66" w:rsidRPr="00FD5C66" w:rsidRDefault="00FD5C66" w:rsidP="004F7C60">
            <w:pPr>
              <w:suppressAutoHyphens/>
              <w:spacing w:after="0" w:line="240" w:lineRule="auto"/>
              <w:jc w:val="both"/>
              <w:rPr>
                <w:rFonts w:ascii="Times New Roman" w:eastAsia="Calibri" w:hAnsi="Times New Roman" w:cs="Times New Roman"/>
                <w:sz w:val="20"/>
                <w:szCs w:val="20"/>
                <w:lang w:val="en-US" w:eastAsia="ar-SA"/>
              </w:rPr>
            </w:pPr>
            <w:r w:rsidRPr="00FD5C66">
              <w:rPr>
                <w:rFonts w:ascii="Times New Roman" w:eastAsia="Calibri" w:hAnsi="Times New Roman" w:cs="Times New Roman"/>
                <w:sz w:val="20"/>
                <w:szCs w:val="20"/>
                <w:lang w:val="en-US" w:eastAsia="ar-SA"/>
              </w:rPr>
              <w:t>Use of sampling protocol for storage of data.</w:t>
            </w:r>
          </w:p>
          <w:p w14:paraId="3D8402A1" w14:textId="77777777" w:rsidR="00FD5C66" w:rsidRPr="00FD5C66" w:rsidRDefault="00FD5C66" w:rsidP="004F7C60">
            <w:pPr>
              <w:suppressAutoHyphens/>
              <w:spacing w:after="0" w:line="240" w:lineRule="auto"/>
              <w:jc w:val="both"/>
              <w:rPr>
                <w:rFonts w:ascii="Times New Roman" w:eastAsia="Calibri" w:hAnsi="Times New Roman" w:cs="Times New Roman"/>
                <w:sz w:val="20"/>
                <w:szCs w:val="20"/>
                <w:lang w:val="en-US" w:eastAsia="ar-SA"/>
              </w:rPr>
            </w:pPr>
            <w:r w:rsidRPr="00FD5C66">
              <w:rPr>
                <w:rFonts w:ascii="Times New Roman" w:eastAsia="Calibri" w:hAnsi="Times New Roman" w:cs="Times New Roman"/>
                <w:sz w:val="20"/>
                <w:szCs w:val="20"/>
                <w:lang w:val="en-US" w:eastAsia="ar-SA"/>
              </w:rPr>
              <w:t>Use of sampling protocol for processing of data.</w:t>
            </w:r>
          </w:p>
          <w:p w14:paraId="0C65AEA3" w14:textId="77777777" w:rsidR="00FD5C66" w:rsidRPr="00FD5C66" w:rsidRDefault="00FD5C66" w:rsidP="004F7C60">
            <w:pPr>
              <w:suppressAutoHyphens/>
              <w:spacing w:after="0" w:line="240" w:lineRule="auto"/>
              <w:jc w:val="both"/>
              <w:rPr>
                <w:rFonts w:ascii="Times New Roman" w:eastAsia="Calibri" w:hAnsi="Times New Roman" w:cs="Times New Roman"/>
                <w:sz w:val="20"/>
                <w:szCs w:val="20"/>
                <w:lang w:val="en-US" w:eastAsia="ar-SA"/>
              </w:rPr>
            </w:pPr>
            <w:r w:rsidRPr="00FD5C66">
              <w:rPr>
                <w:rFonts w:ascii="Times New Roman" w:eastAsia="Calibri" w:hAnsi="Times New Roman" w:cs="Times New Roman"/>
                <w:sz w:val="20"/>
                <w:szCs w:val="20"/>
                <w:lang w:val="en-US" w:eastAsia="ar-SA"/>
              </w:rPr>
              <w:t>Use appropriate exploratory statistical techniques to detect outliers and anomalous registers.</w:t>
            </w:r>
          </w:p>
          <w:p w14:paraId="33E95604" w14:textId="77777777" w:rsidR="00FD5C66" w:rsidRDefault="00FD5C66" w:rsidP="00FD5C66">
            <w:pPr>
              <w:suppressAutoHyphens/>
              <w:spacing w:after="120" w:line="240" w:lineRule="auto"/>
              <w:jc w:val="both"/>
              <w:rPr>
                <w:rFonts w:ascii="Times New Roman" w:eastAsia="Calibri" w:hAnsi="Times New Roman" w:cs="Times New Roman"/>
                <w:sz w:val="20"/>
                <w:szCs w:val="20"/>
                <w:lang w:val="en-US" w:eastAsia="ar-SA"/>
              </w:rPr>
            </w:pPr>
          </w:p>
          <w:p w14:paraId="1995B724" w14:textId="77777777" w:rsidR="000D50ED" w:rsidRPr="00FD5C66" w:rsidRDefault="000D50ED" w:rsidP="00FD5C66">
            <w:pPr>
              <w:suppressAutoHyphens/>
              <w:spacing w:after="120" w:line="240" w:lineRule="auto"/>
              <w:jc w:val="both"/>
              <w:rPr>
                <w:rFonts w:ascii="Times New Roman" w:eastAsia="Calibri" w:hAnsi="Times New Roman" w:cs="Times New Roman"/>
                <w:sz w:val="20"/>
                <w:szCs w:val="20"/>
                <w:lang w:val="en-US" w:eastAsia="ar-SA"/>
              </w:rPr>
            </w:pPr>
          </w:p>
          <w:p w14:paraId="1F9F91D5" w14:textId="77777777" w:rsidR="00FD5C66" w:rsidRPr="00FD5C66" w:rsidRDefault="00FD5C66" w:rsidP="00FD5C66">
            <w:pPr>
              <w:numPr>
                <w:ilvl w:val="0"/>
                <w:numId w:val="2"/>
              </w:numPr>
              <w:suppressAutoHyphens/>
              <w:spacing w:before="120" w:after="120" w:line="360" w:lineRule="auto"/>
              <w:ind w:left="321" w:hanging="321"/>
              <w:contextualSpacing/>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 xml:space="preserve">Deviations from the Work Plan </w:t>
            </w:r>
          </w:p>
          <w:p w14:paraId="47AA633B" w14:textId="77777777" w:rsidR="00FD5C66" w:rsidRPr="00FD5C66" w:rsidRDefault="00FD5C66" w:rsidP="00FD5C66">
            <w:pPr>
              <w:suppressAutoHyphens/>
              <w:spacing w:after="120" w:line="240" w:lineRule="auto"/>
              <w:jc w:val="both"/>
              <w:rPr>
                <w:rFonts w:ascii="Times New Roman" w:eastAsia="Times New Roman" w:hAnsi="Times New Roman" w:cs="Times New Roman"/>
                <w:sz w:val="20"/>
                <w:szCs w:val="20"/>
                <w:lang w:eastAsia="es-ES"/>
              </w:rPr>
            </w:pPr>
            <w:r w:rsidRPr="00FD5C66">
              <w:rPr>
                <w:rFonts w:ascii="Times New Roman" w:eastAsia="Times New Roman" w:hAnsi="Times New Roman" w:cs="Times New Roman"/>
                <w:sz w:val="20"/>
                <w:szCs w:val="20"/>
                <w:lang w:eastAsia="es-ES"/>
              </w:rPr>
              <w:t xml:space="preserve">MS to list the deviations (if any) in the achieved data collection compared to what was planned in the Work Plan and explain the reasons for the deviations. The threshold for deviation </w:t>
            </w:r>
            <w:proofErr w:type="gramStart"/>
            <w:r w:rsidRPr="00FD5C66">
              <w:rPr>
                <w:rFonts w:ascii="Times New Roman" w:eastAsia="Times New Roman" w:hAnsi="Times New Roman" w:cs="Times New Roman"/>
                <w:sz w:val="20"/>
                <w:szCs w:val="20"/>
                <w:lang w:eastAsia="es-ES"/>
              </w:rPr>
              <w:t>follow</w:t>
            </w:r>
            <w:proofErr w:type="gramEnd"/>
            <w:r w:rsidRPr="00FD5C66">
              <w:rPr>
                <w:rFonts w:ascii="Times New Roman" w:eastAsia="Times New Roman" w:hAnsi="Times New Roman" w:cs="Times New Roman"/>
                <w:sz w:val="20"/>
                <w:szCs w:val="20"/>
                <w:lang w:eastAsia="es-ES"/>
              </w:rPr>
              <w:t xml:space="preserve"> those set in the former AR: &lt;90 % and &gt;150 %. </w:t>
            </w:r>
          </w:p>
          <w:p w14:paraId="6EADB9E1" w14:textId="77777777" w:rsidR="00FD5C66" w:rsidRPr="00FD5C66" w:rsidRDefault="00FD5C66" w:rsidP="00FD5C66">
            <w:pPr>
              <w:suppressAutoHyphens/>
              <w:spacing w:after="120" w:line="240" w:lineRule="auto"/>
              <w:jc w:val="both"/>
              <w:rPr>
                <w:rFonts w:ascii="Times New Roman" w:eastAsia="Times New Roman" w:hAnsi="Times New Roman" w:cs="Times New Roman"/>
                <w:sz w:val="20"/>
                <w:szCs w:val="20"/>
                <w:lang w:eastAsia="es-ES"/>
              </w:rPr>
            </w:pPr>
            <w:r w:rsidRPr="00FD5C66">
              <w:rPr>
                <w:rFonts w:ascii="Times New Roman" w:eastAsia="Times New Roman" w:hAnsi="Times New Roman" w:cs="Times New Roman"/>
                <w:sz w:val="20"/>
                <w:szCs w:val="20"/>
                <w:lang w:eastAsia="es-ES"/>
              </w:rPr>
              <w:t>Explain any deviation from the proposed:</w:t>
            </w:r>
          </w:p>
          <w:p w14:paraId="19C0D8B6" w14:textId="77777777" w:rsidR="00FD5C66" w:rsidRPr="00FD5C66" w:rsidRDefault="00FD5C66" w:rsidP="00FD5C66">
            <w:pPr>
              <w:numPr>
                <w:ilvl w:val="0"/>
                <w:numId w:val="1"/>
              </w:numPr>
              <w:suppressAutoHyphens/>
              <w:spacing w:after="120" w:line="240" w:lineRule="auto"/>
              <w:jc w:val="both"/>
              <w:rPr>
                <w:rFonts w:ascii="Times New Roman" w:eastAsia="Times New Roman" w:hAnsi="Times New Roman" w:cs="Times New Roman"/>
                <w:sz w:val="20"/>
                <w:szCs w:val="20"/>
                <w:lang w:eastAsia="es-ES"/>
              </w:rPr>
            </w:pPr>
            <w:r w:rsidRPr="00FD5C66">
              <w:rPr>
                <w:rFonts w:ascii="Times New Roman" w:eastAsia="Times New Roman" w:hAnsi="Times New Roman" w:cs="Times New Roman"/>
                <w:sz w:val="20"/>
                <w:szCs w:val="20"/>
                <w:lang w:eastAsia="es-ES"/>
              </w:rPr>
              <w:t xml:space="preserve">sampling intensity, </w:t>
            </w:r>
          </w:p>
          <w:p w14:paraId="16468E38" w14:textId="77777777" w:rsidR="00FD5C66" w:rsidRPr="00FD5C66" w:rsidRDefault="00FD5C66" w:rsidP="00FD5C66">
            <w:pPr>
              <w:numPr>
                <w:ilvl w:val="0"/>
                <w:numId w:val="1"/>
              </w:numPr>
              <w:suppressAutoHyphens/>
              <w:spacing w:after="120" w:line="240" w:lineRule="auto"/>
              <w:jc w:val="both"/>
              <w:rPr>
                <w:rFonts w:ascii="Times New Roman" w:eastAsia="Times New Roman" w:hAnsi="Times New Roman" w:cs="Times New Roman"/>
                <w:sz w:val="20"/>
                <w:szCs w:val="20"/>
                <w:lang w:eastAsia="es-ES"/>
              </w:rPr>
            </w:pPr>
            <w:r w:rsidRPr="00FD5C66">
              <w:rPr>
                <w:rFonts w:ascii="Times New Roman" w:eastAsia="Times New Roman" w:hAnsi="Times New Roman" w:cs="Times New Roman"/>
                <w:sz w:val="20"/>
                <w:szCs w:val="20"/>
                <w:lang w:eastAsia="es-ES"/>
              </w:rPr>
              <w:t>methods used for collecting data.</w:t>
            </w:r>
          </w:p>
          <w:p w14:paraId="2BCAB47D" w14:textId="77777777" w:rsidR="00FD5C66" w:rsidRPr="00FD5C66" w:rsidRDefault="00FD5C66" w:rsidP="00FD5C66">
            <w:pPr>
              <w:numPr>
                <w:ilvl w:val="0"/>
                <w:numId w:val="1"/>
              </w:numPr>
              <w:suppressAutoHyphens/>
              <w:spacing w:after="120" w:line="240" w:lineRule="auto"/>
              <w:jc w:val="both"/>
              <w:rPr>
                <w:rFonts w:ascii="Times New Roman" w:eastAsia="Times New Roman" w:hAnsi="Times New Roman" w:cs="Times New Roman"/>
                <w:sz w:val="20"/>
                <w:szCs w:val="20"/>
                <w:lang w:eastAsia="es-ES"/>
              </w:rPr>
            </w:pPr>
            <w:r w:rsidRPr="00FD5C66">
              <w:rPr>
                <w:rFonts w:ascii="Times New Roman" w:eastAsia="Times New Roman" w:hAnsi="Times New Roman" w:cs="Times New Roman"/>
                <w:sz w:val="20"/>
                <w:szCs w:val="20"/>
                <w:lang w:eastAsia="es-ES"/>
              </w:rPr>
              <w:t>methods used for estimating the parameters.</w:t>
            </w:r>
          </w:p>
          <w:p w14:paraId="1A7AF774" w14:textId="77777777" w:rsidR="00FD5C66" w:rsidRPr="00FD5C66" w:rsidRDefault="00FD5C66" w:rsidP="00FD5C66">
            <w:pPr>
              <w:tabs>
                <w:tab w:val="left" w:pos="1260"/>
              </w:tabs>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General reasons for deviations from the Work Plan in terms of planned vs. achieved should be summarised in this section, while detailed comments on</w:t>
            </w:r>
            <w:r w:rsidRPr="00FD5C66">
              <w:rPr>
                <w:rFonts w:ascii="Times New Roman" w:eastAsia="Calibri" w:hAnsi="Times New Roman" w:cs="Times New Roman"/>
                <w:sz w:val="20"/>
                <w:szCs w:val="20"/>
                <w:lang w:val="en-US" w:eastAsia="ar-SA"/>
              </w:rPr>
              <w:t xml:space="preserve"> deviations on</w:t>
            </w:r>
            <w:r w:rsidRPr="00FD5C66">
              <w:rPr>
                <w:rFonts w:ascii="Times New Roman" w:eastAsia="Calibri" w:hAnsi="Times New Roman" w:cs="Times New Roman"/>
                <w:sz w:val="20"/>
                <w:szCs w:val="20"/>
                <w:lang w:eastAsia="ar-SA"/>
              </w:rPr>
              <w:t xml:space="preserve"> </w:t>
            </w:r>
            <w:proofErr w:type="gramStart"/>
            <w:r w:rsidRPr="00FD5C66">
              <w:rPr>
                <w:rFonts w:ascii="Times New Roman" w:eastAsia="Calibri" w:hAnsi="Times New Roman" w:cs="Times New Roman"/>
                <w:sz w:val="20"/>
                <w:szCs w:val="20"/>
                <w:lang w:eastAsia="ar-SA"/>
              </w:rPr>
              <w:t>particular species/stocks</w:t>
            </w:r>
            <w:proofErr w:type="gramEnd"/>
            <w:r w:rsidRPr="00FD5C66">
              <w:rPr>
                <w:rFonts w:ascii="Times New Roman" w:eastAsia="Calibri" w:hAnsi="Times New Roman" w:cs="Times New Roman"/>
                <w:sz w:val="20"/>
                <w:szCs w:val="20"/>
                <w:lang w:eastAsia="ar-SA"/>
              </w:rPr>
              <w:t xml:space="preserve"> should be included in the AR Comments column in Table 1C.</w:t>
            </w:r>
          </w:p>
          <w:p w14:paraId="7A73E106" w14:textId="77777777" w:rsidR="00FD5C66" w:rsidRPr="00FD5C66" w:rsidRDefault="00FD5C66" w:rsidP="00FD5C66">
            <w:pPr>
              <w:tabs>
                <w:tab w:val="left" w:pos="1260"/>
              </w:tabs>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In case of Member State adding new species not included in the WP, this should be clearly explained and justified.</w:t>
            </w:r>
          </w:p>
          <w:p w14:paraId="4A8C92BF" w14:textId="77777777" w:rsidR="00FD5C66" w:rsidRDefault="00FD5C66" w:rsidP="00FD5C66">
            <w:pPr>
              <w:tabs>
                <w:tab w:val="left" w:pos="1260"/>
              </w:tabs>
              <w:suppressAutoHyphens/>
              <w:spacing w:after="120" w:line="240" w:lineRule="auto"/>
              <w:jc w:val="both"/>
              <w:rPr>
                <w:rFonts w:ascii="Times New Roman" w:eastAsia="Calibri" w:hAnsi="Times New Roman" w:cs="Times New Roman"/>
                <w:sz w:val="20"/>
                <w:szCs w:val="20"/>
                <w:lang w:eastAsia="ar-SA"/>
              </w:rPr>
            </w:pPr>
          </w:p>
          <w:p w14:paraId="0DE69510" w14:textId="77777777" w:rsidR="000D50ED" w:rsidRPr="00FD5C66" w:rsidRDefault="000D50ED" w:rsidP="00FD5C66">
            <w:pPr>
              <w:tabs>
                <w:tab w:val="left" w:pos="1260"/>
              </w:tabs>
              <w:suppressAutoHyphens/>
              <w:spacing w:after="120" w:line="240" w:lineRule="auto"/>
              <w:jc w:val="both"/>
              <w:rPr>
                <w:rFonts w:ascii="Times New Roman" w:eastAsia="Calibri" w:hAnsi="Times New Roman" w:cs="Times New Roman"/>
                <w:sz w:val="20"/>
                <w:szCs w:val="20"/>
                <w:lang w:eastAsia="ar-SA"/>
              </w:rPr>
            </w:pPr>
          </w:p>
          <w:p w14:paraId="61F13AF6" w14:textId="77777777" w:rsidR="00FD5C66" w:rsidRPr="00FD5C66" w:rsidRDefault="00FD5C66" w:rsidP="00FD5C66">
            <w:pPr>
              <w:numPr>
                <w:ilvl w:val="0"/>
                <w:numId w:val="2"/>
              </w:numPr>
              <w:suppressAutoHyphens/>
              <w:spacing w:before="120" w:after="120" w:line="360" w:lineRule="auto"/>
              <w:ind w:left="326" w:hanging="284"/>
              <w:contextualSpacing/>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Actions to avoid deviations.</w:t>
            </w:r>
          </w:p>
          <w:p w14:paraId="7E6FD963"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Member State to describe the actions that will be considered / have been taken to avoid the deviations in the future and when these actions are expected to produce effect. If there are no deviations, then this section is not applicable.</w:t>
            </w:r>
          </w:p>
          <w:p w14:paraId="23F3ABFE"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val="en-US" w:eastAsia="ar-SA"/>
              </w:rPr>
            </w:pPr>
          </w:p>
          <w:p w14:paraId="561A0105" w14:textId="77777777" w:rsidR="00FD5C66" w:rsidRPr="00FD5C66" w:rsidRDefault="00FD5C66" w:rsidP="00FD5C66">
            <w:pPr>
              <w:suppressAutoHyphens/>
              <w:spacing w:before="120" w:after="120" w:line="360" w:lineRule="auto"/>
              <w:rPr>
                <w:rFonts w:ascii="Times New Roman" w:eastAsia="Calibri" w:hAnsi="Times New Roman" w:cs="Times New Roman"/>
                <w:i/>
                <w:noProof/>
                <w:sz w:val="20"/>
                <w:szCs w:val="20"/>
                <w:lang w:val="it-IT" w:eastAsia="en-GB"/>
              </w:rPr>
            </w:pPr>
            <w:r w:rsidRPr="00FD5C66">
              <w:rPr>
                <w:rFonts w:ascii="Times New Roman" w:eastAsia="Calibri" w:hAnsi="Times New Roman" w:cs="Times New Roman"/>
                <w:noProof/>
                <w:sz w:val="20"/>
                <w:szCs w:val="20"/>
                <w:lang w:val="it-IT" w:eastAsia="en-GB"/>
              </w:rPr>
              <w:t>(max. 1000 words per Region/</w:t>
            </w:r>
            <w:r w:rsidRPr="00FD5C66">
              <w:rPr>
                <w:rFonts w:ascii="Times New Roman" w:eastAsia="Calibri" w:hAnsi="Times New Roman" w:cs="Times New Roman"/>
                <w:sz w:val="20"/>
                <w:szCs w:val="20"/>
                <w:lang w:val="it-IT" w:eastAsia="ar-SA"/>
              </w:rPr>
              <w:t>RFMO/RFO/IO</w:t>
            </w:r>
            <w:r w:rsidRPr="00FD5C66">
              <w:rPr>
                <w:rFonts w:ascii="Times New Roman" w:eastAsia="Calibri" w:hAnsi="Times New Roman" w:cs="Times New Roman"/>
                <w:noProof/>
                <w:sz w:val="20"/>
                <w:szCs w:val="20"/>
                <w:lang w:val="it-IT" w:eastAsia="en-GB"/>
              </w:rPr>
              <w:t>)</w:t>
            </w:r>
          </w:p>
        </w:tc>
      </w:tr>
    </w:tbl>
    <w:p w14:paraId="00EE7175" w14:textId="77777777" w:rsidR="00FD5C66" w:rsidRPr="004A2E2D" w:rsidRDefault="00FD5C66"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8" w:name="_Toc104795357"/>
      <w:r w:rsidRPr="004A2E2D">
        <w:rPr>
          <w:rFonts w:ascii="Times New Roman" w:hAnsi="Times New Roman" w:cs="Times New Roman"/>
          <w:smallCaps/>
          <w:noProof/>
          <w:lang w:eastAsia="en-GB"/>
        </w:rPr>
        <w:lastRenderedPageBreak/>
        <w:t>Section 1: Biological Data</w:t>
      </w:r>
      <w:bookmarkEnd w:id="8"/>
    </w:p>
    <w:p w14:paraId="56833B44" w14:textId="77777777" w:rsidR="00FD5C66" w:rsidRPr="00FD5C66" w:rsidRDefault="00FD5C66" w:rsidP="00FD5C66">
      <w:pPr>
        <w:keepNext/>
        <w:tabs>
          <w:tab w:val="left" w:pos="9434"/>
        </w:tabs>
        <w:suppressAutoHyphens/>
        <w:spacing w:before="240" w:after="120" w:line="240" w:lineRule="auto"/>
        <w:jc w:val="center"/>
        <w:outlineLvl w:val="1"/>
        <w:rPr>
          <w:rFonts w:ascii="Times New Roman" w:eastAsia="Times New Roman" w:hAnsi="Times New Roman" w:cs="Times New Roman"/>
          <w:b/>
          <w:bCs/>
          <w:iCs/>
          <w:noProof/>
          <w:sz w:val="24"/>
          <w:szCs w:val="28"/>
          <w:lang w:eastAsia="en-GB"/>
        </w:rPr>
      </w:pPr>
      <w:bookmarkStart w:id="9" w:name="_Toc508531552"/>
      <w:bookmarkStart w:id="10" w:name="_Toc104795358"/>
      <w:r w:rsidRPr="00FD5C66">
        <w:rPr>
          <w:rFonts w:ascii="Times New Roman" w:eastAsia="Times New Roman" w:hAnsi="Times New Roman" w:cs="Times New Roman"/>
          <w:b/>
          <w:bCs/>
          <w:iCs/>
          <w:noProof/>
          <w:sz w:val="24"/>
          <w:szCs w:val="28"/>
          <w:lang w:eastAsia="en-GB"/>
        </w:rPr>
        <w:t>Text Box 1D - Recreational fisheries</w:t>
      </w:r>
      <w:bookmarkEnd w:id="9"/>
      <w:bookmarkEnd w:id="10"/>
    </w:p>
    <w:p w14:paraId="03858E87"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FD5C66" w:rsidRPr="00FD5C66" w14:paraId="28CD379C" w14:textId="77777777" w:rsidTr="00FD5C66">
        <w:trPr>
          <w:trHeight w:val="389"/>
        </w:trPr>
        <w:tc>
          <w:tcPr>
            <w:tcW w:w="8959" w:type="dxa"/>
            <w:tcBorders>
              <w:bottom w:val="single" w:sz="4" w:space="0" w:color="auto"/>
            </w:tcBorders>
            <w:shd w:val="clear" w:color="auto" w:fill="A6A6A6" w:themeFill="background1" w:themeFillShade="A6"/>
            <w:noWrap/>
            <w:vAlign w:val="center"/>
          </w:tcPr>
          <w:p w14:paraId="35B9826C" w14:textId="79681D17" w:rsidR="00FD5C66" w:rsidRPr="00FD5C66" w:rsidRDefault="00FD5C66" w:rsidP="00996636">
            <w:pPr>
              <w:suppressAutoHyphens/>
              <w:spacing w:after="120" w:line="240" w:lineRule="auto"/>
              <w:jc w:val="both"/>
              <w:rPr>
                <w:rFonts w:ascii="Times New Roman" w:eastAsia="Calibri" w:hAnsi="Times New Roman" w:cs="Times New Roman"/>
                <w:bCs/>
                <w:noProof/>
                <w:sz w:val="20"/>
                <w:szCs w:val="20"/>
                <w:lang w:val="en-US" w:eastAsia="en-GB"/>
              </w:rPr>
            </w:pPr>
            <w:r w:rsidRPr="00BD4131">
              <w:rPr>
                <w:rFonts w:ascii="Times New Roman" w:eastAsia="Calibri" w:hAnsi="Times New Roman" w:cs="Times New Roman"/>
                <w:noProof/>
                <w:sz w:val="20"/>
                <w:szCs w:val="20"/>
                <w:lang w:eastAsia="en-GB"/>
              </w:rPr>
              <w:t>General comment: This box fulfills paragraph 2 point (a) (iv) of Chapter III of the</w:t>
            </w:r>
            <w:r w:rsidR="00996636">
              <w:rPr>
                <w:rFonts w:ascii="Times New Roman" w:eastAsia="Calibri" w:hAnsi="Times New Roman" w:cs="Times New Roman"/>
                <w:noProof/>
                <w:sz w:val="20"/>
                <w:szCs w:val="20"/>
                <w:lang w:eastAsia="en-GB"/>
              </w:rPr>
              <w:t xml:space="preserve"> Annex of the </w:t>
            </w:r>
            <w:r w:rsidR="00C64A15" w:rsidRPr="00BD4131">
              <w:rPr>
                <w:rFonts w:ascii="Times New Roman" w:eastAsia="Calibri" w:hAnsi="Times New Roman" w:cs="Times New Roman"/>
                <w:sz w:val="20"/>
                <w:szCs w:val="20"/>
                <w:lang w:eastAsia="ar-SA"/>
              </w:rPr>
              <w:t>Delegated Decision (EU) 2019/910 on the</w:t>
            </w:r>
            <w:r w:rsidRPr="00BD4131">
              <w:rPr>
                <w:rFonts w:ascii="Times New Roman" w:eastAsia="Calibri" w:hAnsi="Times New Roman" w:cs="Times New Roman"/>
                <w:noProof/>
                <w:sz w:val="20"/>
                <w:szCs w:val="20"/>
                <w:lang w:eastAsia="en-GB"/>
              </w:rPr>
              <w:t xml:space="preserve"> multiannual Union programme</w:t>
            </w:r>
            <w:r w:rsidR="00A94BD0" w:rsidRPr="00BD4131">
              <w:rPr>
                <w:rFonts w:ascii="Times New Roman" w:eastAsia="Calibri" w:hAnsi="Times New Roman" w:cs="Times New Roman"/>
                <w:noProof/>
                <w:sz w:val="20"/>
                <w:szCs w:val="20"/>
                <w:lang w:eastAsia="en-GB"/>
              </w:rPr>
              <w:t>;</w:t>
            </w:r>
            <w:r w:rsidRPr="00BD4131">
              <w:rPr>
                <w:rFonts w:ascii="Times New Roman" w:eastAsia="Calibri" w:hAnsi="Times New Roman" w:cs="Times New Roman"/>
                <w:noProof/>
                <w:sz w:val="20"/>
                <w:szCs w:val="20"/>
                <w:lang w:eastAsia="en-GB"/>
              </w:rPr>
              <w:t xml:space="preserve"> and Article 2, Article 3 and Article 4 paragraph 1 of the </w:t>
            </w:r>
            <w:r w:rsidR="00C1555E" w:rsidRPr="00BD4131">
              <w:rPr>
                <w:rFonts w:ascii="Times New Roman" w:eastAsia="Calibri" w:hAnsi="Times New Roman" w:cs="Times New Roman"/>
                <w:noProof/>
                <w:sz w:val="20"/>
                <w:szCs w:val="20"/>
                <w:lang w:eastAsia="en-GB"/>
              </w:rPr>
              <w:t xml:space="preserve">Implementing </w:t>
            </w:r>
            <w:r w:rsidRPr="00BD4131">
              <w:rPr>
                <w:rFonts w:ascii="Times New Roman" w:eastAsia="Calibri" w:hAnsi="Times New Roman" w:cs="Times New Roman"/>
                <w:noProof/>
                <w:sz w:val="20"/>
                <w:szCs w:val="20"/>
                <w:lang w:eastAsia="en-GB"/>
              </w:rPr>
              <w:t xml:space="preserve">Decision (EU) </w:t>
            </w:r>
            <w:r w:rsidR="00BA63E9" w:rsidRPr="00BD4131">
              <w:rPr>
                <w:rFonts w:ascii="Times New Roman" w:eastAsia="Calibri" w:hAnsi="Times New Roman" w:cs="Times New Roman"/>
                <w:noProof/>
                <w:sz w:val="20"/>
                <w:szCs w:val="20"/>
                <w:lang w:eastAsia="en-GB"/>
              </w:rPr>
              <w:t xml:space="preserve">2016/1701 on the format of </w:t>
            </w:r>
            <w:r w:rsidR="00C1555E" w:rsidRPr="00BD4131">
              <w:rPr>
                <w:rFonts w:ascii="Times New Roman" w:eastAsia="Calibri" w:hAnsi="Times New Roman" w:cs="Times New Roman"/>
                <w:noProof/>
                <w:sz w:val="20"/>
                <w:szCs w:val="20"/>
                <w:lang w:eastAsia="en-GB"/>
              </w:rPr>
              <w:t xml:space="preserve">the </w:t>
            </w:r>
            <w:r w:rsidR="00BA63E9" w:rsidRPr="00BD4131">
              <w:rPr>
                <w:rFonts w:ascii="Times New Roman" w:eastAsia="Calibri" w:hAnsi="Times New Roman" w:cs="Times New Roman"/>
                <w:noProof/>
                <w:sz w:val="20"/>
                <w:szCs w:val="20"/>
                <w:lang w:eastAsia="en-GB"/>
              </w:rPr>
              <w:t>WP.</w:t>
            </w:r>
            <w:r w:rsidRPr="00BD4131">
              <w:rPr>
                <w:rFonts w:ascii="Times New Roman" w:eastAsia="Calibri" w:hAnsi="Times New Roman" w:cs="Times New Roman"/>
                <w:noProof/>
                <w:sz w:val="20"/>
                <w:szCs w:val="20"/>
                <w:lang w:eastAsia="en-GB"/>
              </w:rPr>
              <w:t xml:space="preserve"> </w:t>
            </w:r>
            <w:r w:rsidRPr="00BD4131">
              <w:rPr>
                <w:rFonts w:ascii="Times New Roman" w:eastAsia="Calibri" w:hAnsi="Times New Roman" w:cs="Times New Roman"/>
                <w:sz w:val="20"/>
                <w:szCs w:val="20"/>
                <w:lang w:eastAsia="ar-SA"/>
              </w:rPr>
              <w:t xml:space="preserve">This box is applicable to the Annual Report. This box is intended to provide information on the design, </w:t>
            </w:r>
            <w:proofErr w:type="gramStart"/>
            <w:r w:rsidRPr="00BD4131">
              <w:rPr>
                <w:rFonts w:ascii="Times New Roman" w:eastAsia="Calibri" w:hAnsi="Times New Roman" w:cs="Times New Roman"/>
                <w:sz w:val="20"/>
                <w:szCs w:val="20"/>
                <w:lang w:eastAsia="ar-SA"/>
              </w:rPr>
              <w:t>implementation</w:t>
            </w:r>
            <w:proofErr w:type="gramEnd"/>
            <w:r w:rsidRPr="00BD4131">
              <w:rPr>
                <w:rFonts w:ascii="Times New Roman" w:eastAsia="Calibri" w:hAnsi="Times New Roman" w:cs="Times New Roman"/>
                <w:sz w:val="20"/>
                <w:szCs w:val="20"/>
                <w:lang w:eastAsia="ar-SA"/>
              </w:rPr>
              <w:t xml:space="preserve"> and analysis of all components of sampling schemes/ surveys that are listed in Table 1D.</w:t>
            </w:r>
          </w:p>
        </w:tc>
      </w:tr>
      <w:tr w:rsidR="00FD5C66" w:rsidRPr="00FD5C66" w14:paraId="6F1E574E" w14:textId="77777777" w:rsidTr="00FD5C66">
        <w:trPr>
          <w:trHeight w:val="545"/>
        </w:trPr>
        <w:tc>
          <w:tcPr>
            <w:tcW w:w="8959" w:type="dxa"/>
            <w:shd w:val="clear" w:color="auto" w:fill="A6A6A6" w:themeFill="background1" w:themeFillShade="A6"/>
            <w:noWrap/>
          </w:tcPr>
          <w:p w14:paraId="03BAA70E" w14:textId="77777777" w:rsidR="00DA2488" w:rsidRPr="00522290" w:rsidRDefault="00DA2488" w:rsidP="00DA2488">
            <w:pPr>
              <w:suppressAutoHyphens/>
              <w:spacing w:before="120" w:after="120" w:line="360" w:lineRule="auto"/>
              <w:contextualSpacing/>
              <w:jc w:val="both"/>
              <w:rPr>
                <w:rFonts w:ascii="Times New Roman" w:eastAsia="Times New Roman" w:hAnsi="Times New Roman" w:cs="Times New Roman"/>
                <w:b/>
                <w:noProof/>
                <w:sz w:val="20"/>
                <w:szCs w:val="20"/>
                <w:lang w:val="en-US" w:eastAsia="en-GB"/>
              </w:rPr>
            </w:pPr>
            <w:r w:rsidRPr="00522290">
              <w:rPr>
                <w:rFonts w:ascii="Times New Roman" w:eastAsia="Times New Roman" w:hAnsi="Times New Roman" w:cs="Times New Roman"/>
                <w:b/>
                <w:noProof/>
                <w:sz w:val="20"/>
                <w:szCs w:val="20"/>
                <w:lang w:val="en-US" w:eastAsia="en-GB"/>
              </w:rPr>
              <w:t>It is not relevant for the Czech Republic as a landlocked country.</w:t>
            </w:r>
          </w:p>
          <w:p w14:paraId="63DB355C" w14:textId="7976DCAD" w:rsidR="00FD5C66" w:rsidRPr="00FD5C66" w:rsidRDefault="00FD5C66" w:rsidP="00FD5C66">
            <w:pPr>
              <w:suppressAutoHyphens/>
              <w:spacing w:before="120" w:after="120" w:line="36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1. Description of the target population</w:t>
            </w:r>
          </w:p>
          <w:p w14:paraId="6B9AF485" w14:textId="77777777" w:rsidR="00FD5C66" w:rsidRDefault="00FD5C66" w:rsidP="00FD5C66">
            <w:pPr>
              <w:suppressAutoHyphens/>
              <w:spacing w:before="120" w:after="120" w:line="240" w:lineRule="auto"/>
              <w:jc w:val="both"/>
              <w:rPr>
                <w:rFonts w:ascii="Times New Roman" w:eastAsia="Calibri" w:hAnsi="Times New Roman" w:cs="Times New Roman"/>
                <w:bCs/>
                <w:noProof/>
                <w:sz w:val="20"/>
                <w:szCs w:val="20"/>
                <w:lang w:eastAsia="en-GB"/>
              </w:rPr>
            </w:pPr>
            <w:r w:rsidRPr="00FD5C66">
              <w:rPr>
                <w:rFonts w:ascii="Times New Roman" w:eastAsia="Calibri" w:hAnsi="Times New Roman" w:cs="Times New Roman"/>
                <w:bCs/>
                <w:noProof/>
                <w:sz w:val="20"/>
                <w:szCs w:val="20"/>
                <w:lang w:eastAsia="en-GB"/>
              </w:rPr>
              <w:t>The target population and the elements of this target population accessibility, need to be defined and described in this section. In the case of Recreational Fisheries, the target population could be whole population of resident anglers, charter boats etc. This will permit to evaluate if all sectors contributing to the total catch, are included in the survey.</w:t>
            </w:r>
          </w:p>
          <w:p w14:paraId="32A373F3" w14:textId="77777777" w:rsidR="000D50ED" w:rsidRPr="00FD5C66" w:rsidRDefault="000D50ED" w:rsidP="00FD5C66">
            <w:pPr>
              <w:suppressAutoHyphens/>
              <w:spacing w:before="120" w:after="120" w:line="240" w:lineRule="auto"/>
              <w:jc w:val="both"/>
              <w:rPr>
                <w:rFonts w:ascii="Times New Roman" w:eastAsia="Calibri" w:hAnsi="Times New Roman" w:cs="Times New Roman"/>
                <w:bCs/>
                <w:noProof/>
                <w:sz w:val="20"/>
                <w:szCs w:val="20"/>
                <w:lang w:eastAsia="en-GB"/>
              </w:rPr>
            </w:pPr>
          </w:p>
          <w:p w14:paraId="43A3FED4" w14:textId="77777777" w:rsidR="00FD5C66" w:rsidRPr="00FD5C66" w:rsidRDefault="00FD5C66" w:rsidP="00FD5C66">
            <w:pPr>
              <w:suppressAutoHyphens/>
              <w:spacing w:before="120" w:after="120" w:line="36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2. Type of survey</w:t>
            </w:r>
          </w:p>
          <w:p w14:paraId="0573E4C9" w14:textId="77777777" w:rsidR="00FD5C66" w:rsidRPr="00FD5C66" w:rsidRDefault="00FD5C66"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 xml:space="preserve">In Table 1D, the methodology or type of survey used must be included, but any information about the design is missing. </w:t>
            </w:r>
          </w:p>
          <w:p w14:paraId="4A1C975C" w14:textId="7275562C" w:rsidR="00FD5C66" w:rsidRPr="00FD5C66" w:rsidRDefault="00FD5C66"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 xml:space="preserve">Table 5A in the Work Plan allows to identify if the sampling design is documented and where it can be found. Are the surveys identified correctly in </w:t>
            </w:r>
            <w:r w:rsidR="000B7707">
              <w:rPr>
                <w:rFonts w:ascii="Times New Roman" w:eastAsia="Times New Roman" w:hAnsi="Times New Roman" w:cs="Times New Roman"/>
                <w:bCs/>
                <w:noProof/>
                <w:sz w:val="20"/>
                <w:szCs w:val="20"/>
                <w:lang w:val="en-US" w:eastAsia="en-GB"/>
              </w:rPr>
              <w:t>T</w:t>
            </w:r>
            <w:r w:rsidR="000B7707" w:rsidRPr="00FD5C66">
              <w:rPr>
                <w:rFonts w:ascii="Times New Roman" w:eastAsia="Times New Roman" w:hAnsi="Times New Roman" w:cs="Times New Roman"/>
                <w:bCs/>
                <w:noProof/>
                <w:sz w:val="20"/>
                <w:szCs w:val="20"/>
                <w:lang w:val="en-US" w:eastAsia="en-GB"/>
              </w:rPr>
              <w:t xml:space="preserve">able </w:t>
            </w:r>
            <w:r w:rsidRPr="00FD5C66">
              <w:rPr>
                <w:rFonts w:ascii="Times New Roman" w:eastAsia="Times New Roman" w:hAnsi="Times New Roman" w:cs="Times New Roman"/>
                <w:bCs/>
                <w:noProof/>
                <w:sz w:val="20"/>
                <w:szCs w:val="20"/>
                <w:lang w:val="en-US" w:eastAsia="en-GB"/>
              </w:rPr>
              <w:t>5A and information about sampling design provided under this table?</w:t>
            </w:r>
          </w:p>
          <w:p w14:paraId="45E781EF" w14:textId="77777777" w:rsidR="00FD5C66" w:rsidRDefault="00FD5C66"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If the answer is No: information on the design should be included in this section of the Annual Report (e.g.: stratification, selection of PSU, is sampling probability base etc.).</w:t>
            </w:r>
          </w:p>
          <w:p w14:paraId="5D707BAC" w14:textId="77777777" w:rsidR="000D50ED" w:rsidRPr="00FD5C66" w:rsidRDefault="000D50ED"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p>
          <w:p w14:paraId="3F456B1F" w14:textId="77777777" w:rsidR="00FD5C66" w:rsidRPr="00FD5C66" w:rsidRDefault="00FD5C66" w:rsidP="00FD5C66">
            <w:pPr>
              <w:suppressAutoHyphens/>
              <w:spacing w:before="120" w:after="120" w:line="36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3. Data Quality</w:t>
            </w:r>
          </w:p>
          <w:p w14:paraId="652B64D8" w14:textId="1A77D43E" w:rsidR="00FD5C66" w:rsidRPr="00FD5C66" w:rsidRDefault="00FD5C66"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r w:rsidRPr="00FD5C66">
              <w:rPr>
                <w:rFonts w:ascii="Times New Roman" w:eastAsia="Calibri" w:hAnsi="Times New Roman" w:cs="Times New Roman"/>
                <w:bCs/>
                <w:noProof/>
                <w:sz w:val="20"/>
                <w:szCs w:val="20"/>
                <w:lang w:val="en-US" w:eastAsia="en-GB"/>
              </w:rPr>
              <w:t>Information about non-responses and refusals is found in the Work Plan, Table 5A</w:t>
            </w:r>
            <w:r w:rsidRPr="00FD5C66">
              <w:rPr>
                <w:rFonts w:ascii="Times New Roman" w:eastAsia="Times New Roman" w:hAnsi="Times New Roman" w:cs="Times New Roman"/>
                <w:bCs/>
                <w:noProof/>
                <w:sz w:val="20"/>
                <w:szCs w:val="20"/>
                <w:lang w:val="en-US" w:eastAsia="en-GB"/>
              </w:rPr>
              <w:t xml:space="preserve">. Are </w:t>
            </w:r>
            <w:r w:rsidRPr="00FD5C66">
              <w:rPr>
                <w:rFonts w:ascii="Times New Roman" w:eastAsia="Calibri" w:hAnsi="Times New Roman" w:cs="Times New Roman"/>
                <w:bCs/>
                <w:noProof/>
                <w:sz w:val="20"/>
                <w:szCs w:val="20"/>
                <w:lang w:val="en-US" w:eastAsia="en-GB"/>
              </w:rPr>
              <w:t xml:space="preserve">non-responses and refusals recorded </w:t>
            </w:r>
            <w:r w:rsidRPr="00FD5C66">
              <w:rPr>
                <w:rFonts w:ascii="Times New Roman" w:eastAsia="Times New Roman" w:hAnsi="Times New Roman" w:cs="Times New Roman"/>
                <w:bCs/>
                <w:noProof/>
                <w:sz w:val="20"/>
                <w:szCs w:val="20"/>
                <w:lang w:val="en-US" w:eastAsia="en-GB"/>
              </w:rPr>
              <w:t xml:space="preserve">in </w:t>
            </w:r>
            <w:r w:rsidR="000B7707">
              <w:rPr>
                <w:rFonts w:ascii="Times New Roman" w:eastAsia="Times New Roman" w:hAnsi="Times New Roman" w:cs="Times New Roman"/>
                <w:bCs/>
                <w:noProof/>
                <w:sz w:val="20"/>
                <w:szCs w:val="20"/>
                <w:lang w:val="en-US" w:eastAsia="en-GB"/>
              </w:rPr>
              <w:t>T</w:t>
            </w:r>
            <w:r w:rsidR="000B7707" w:rsidRPr="00FD5C66">
              <w:rPr>
                <w:rFonts w:ascii="Times New Roman" w:eastAsia="Times New Roman" w:hAnsi="Times New Roman" w:cs="Times New Roman"/>
                <w:bCs/>
                <w:noProof/>
                <w:sz w:val="20"/>
                <w:szCs w:val="20"/>
                <w:lang w:val="en-US" w:eastAsia="en-GB"/>
              </w:rPr>
              <w:t xml:space="preserve">able </w:t>
            </w:r>
            <w:r w:rsidRPr="00FD5C66">
              <w:rPr>
                <w:rFonts w:ascii="Times New Roman" w:eastAsia="Times New Roman" w:hAnsi="Times New Roman" w:cs="Times New Roman"/>
                <w:bCs/>
                <w:noProof/>
                <w:sz w:val="20"/>
                <w:szCs w:val="20"/>
                <w:lang w:val="en-US" w:eastAsia="en-GB"/>
              </w:rPr>
              <w:t>5A?</w:t>
            </w:r>
          </w:p>
          <w:p w14:paraId="4CC8917A" w14:textId="77777777" w:rsidR="00FD5C66" w:rsidRDefault="00FD5C66"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 xml:space="preserve">If the answer is No: information on recordings of </w:t>
            </w:r>
            <w:r w:rsidRPr="00FD5C66">
              <w:rPr>
                <w:rFonts w:ascii="Times New Roman" w:eastAsia="Calibri" w:hAnsi="Times New Roman" w:cs="Times New Roman"/>
                <w:bCs/>
                <w:noProof/>
                <w:sz w:val="20"/>
                <w:szCs w:val="20"/>
                <w:lang w:val="en-US" w:eastAsia="en-GB"/>
              </w:rPr>
              <w:t xml:space="preserve">non-responses and refusals </w:t>
            </w:r>
            <w:r w:rsidRPr="00FD5C66">
              <w:rPr>
                <w:rFonts w:ascii="Times New Roman" w:eastAsia="Times New Roman" w:hAnsi="Times New Roman" w:cs="Times New Roman"/>
                <w:bCs/>
                <w:noProof/>
                <w:sz w:val="20"/>
                <w:szCs w:val="20"/>
                <w:lang w:val="en-US" w:eastAsia="en-GB"/>
              </w:rPr>
              <w:t>should be included in this section of the Annual Report.</w:t>
            </w:r>
          </w:p>
          <w:p w14:paraId="4581DB73" w14:textId="77777777" w:rsidR="000D50ED" w:rsidRPr="00FD5C66" w:rsidRDefault="000D50ED"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p>
          <w:p w14:paraId="21CC945C" w14:textId="77777777" w:rsidR="00FD5C66" w:rsidRPr="00FD5C66" w:rsidRDefault="00FD5C66" w:rsidP="00FD5C66">
            <w:pPr>
              <w:suppressAutoHyphens/>
              <w:spacing w:before="120" w:after="120" w:line="36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4. Data Analysis and processing</w:t>
            </w:r>
          </w:p>
          <w:p w14:paraId="40644F22" w14:textId="77777777" w:rsidR="00FD5C66" w:rsidRPr="00FD5C66" w:rsidRDefault="00FD5C66" w:rsidP="00FD5C66">
            <w:pPr>
              <w:suppressAutoHyphens/>
              <w:spacing w:before="120" w:after="120" w:line="240" w:lineRule="auto"/>
              <w:jc w:val="both"/>
              <w:rPr>
                <w:rFonts w:ascii="Times New Roman" w:eastAsia="Calibri" w:hAnsi="Times New Roman" w:cs="Times New Roman"/>
                <w:bCs/>
                <w:noProof/>
                <w:sz w:val="20"/>
                <w:szCs w:val="20"/>
                <w:lang w:val="en-US" w:eastAsia="en-GB"/>
              </w:rPr>
            </w:pPr>
            <w:r w:rsidRPr="00FD5C66">
              <w:rPr>
                <w:rFonts w:ascii="Times New Roman" w:eastAsia="Calibri" w:hAnsi="Times New Roman" w:cs="Times New Roman"/>
                <w:bCs/>
                <w:noProof/>
                <w:sz w:val="20"/>
                <w:szCs w:val="20"/>
                <w:lang w:val="en-US" w:eastAsia="en-GB"/>
              </w:rPr>
              <w:t>Information about data processing is found in the Work Plan, Table 5A. Are the editing and imputation methods documented and identified?</w:t>
            </w:r>
          </w:p>
          <w:p w14:paraId="633CB0A7" w14:textId="77777777" w:rsidR="00FD5C66" w:rsidRPr="00FD5C66" w:rsidRDefault="00FD5C66" w:rsidP="00FD5C66">
            <w:pPr>
              <w:suppressAutoHyphens/>
              <w:spacing w:before="120" w:after="120" w:line="240" w:lineRule="auto"/>
              <w:jc w:val="both"/>
              <w:rPr>
                <w:rFonts w:ascii="Times New Roman" w:eastAsia="Calibri" w:hAnsi="Times New Roman" w:cs="Times New Roman"/>
                <w:bCs/>
                <w:noProof/>
                <w:sz w:val="20"/>
                <w:szCs w:val="20"/>
                <w:lang w:val="en-US" w:eastAsia="en-GB"/>
              </w:rPr>
            </w:pPr>
            <w:r w:rsidRPr="00FD5C66">
              <w:rPr>
                <w:rFonts w:ascii="Times New Roman" w:eastAsia="Calibri" w:hAnsi="Times New Roman" w:cs="Times New Roman"/>
                <w:bCs/>
                <w:noProof/>
                <w:sz w:val="20"/>
                <w:szCs w:val="20"/>
                <w:lang w:val="en-US" w:eastAsia="en-GB"/>
              </w:rPr>
              <w:t xml:space="preserve">If the answer is No: information on estimation procedures </w:t>
            </w:r>
            <w:r w:rsidRPr="00FD5C66">
              <w:rPr>
                <w:rFonts w:ascii="Times New Roman" w:eastAsia="Times New Roman" w:hAnsi="Times New Roman" w:cs="Times New Roman"/>
                <w:bCs/>
                <w:noProof/>
                <w:sz w:val="20"/>
                <w:szCs w:val="20"/>
                <w:lang w:val="en-US" w:eastAsia="en-GB"/>
              </w:rPr>
              <w:t>should be included in this section of the Annual Report, following the questions below</w:t>
            </w:r>
            <w:r w:rsidRPr="00FD5C66">
              <w:rPr>
                <w:rFonts w:ascii="Times New Roman" w:eastAsia="Calibri" w:hAnsi="Times New Roman" w:cs="Times New Roman"/>
                <w:bCs/>
                <w:noProof/>
                <w:sz w:val="20"/>
                <w:szCs w:val="20"/>
                <w:lang w:val="en-US" w:eastAsia="en-GB"/>
              </w:rPr>
              <w:t>:</w:t>
            </w:r>
          </w:p>
          <w:p w14:paraId="2A51E6B0" w14:textId="77777777" w:rsidR="00FD5C66" w:rsidRPr="00FD5C66" w:rsidRDefault="00FD5C66" w:rsidP="00FD5C66">
            <w:pPr>
              <w:suppressAutoHyphens/>
              <w:spacing w:before="120" w:after="120" w:line="240" w:lineRule="auto"/>
              <w:jc w:val="both"/>
              <w:rPr>
                <w:rFonts w:ascii="Times New Roman" w:eastAsia="Calibri" w:hAnsi="Times New Roman" w:cs="Times New Roman"/>
                <w:bCs/>
                <w:noProof/>
                <w:sz w:val="20"/>
                <w:szCs w:val="20"/>
                <w:lang w:val="en-US" w:eastAsia="en-GB"/>
              </w:rPr>
            </w:pPr>
            <w:r w:rsidRPr="00FD5C66">
              <w:rPr>
                <w:rFonts w:ascii="Times New Roman" w:eastAsia="Calibri" w:hAnsi="Times New Roman" w:cs="Times New Roman"/>
                <w:bCs/>
                <w:noProof/>
                <w:sz w:val="20"/>
                <w:szCs w:val="20"/>
                <w:lang w:val="en-US" w:eastAsia="en-GB"/>
              </w:rPr>
              <w:t>Does the estimation procedure follow the survey design?</w:t>
            </w:r>
          </w:p>
          <w:p w14:paraId="230BB69F" w14:textId="77777777" w:rsidR="00FD5C66" w:rsidRDefault="00FD5C66" w:rsidP="00FD5C66">
            <w:pPr>
              <w:suppressAutoHyphens/>
              <w:spacing w:before="120" w:after="120" w:line="240" w:lineRule="auto"/>
              <w:jc w:val="both"/>
              <w:rPr>
                <w:rFonts w:ascii="Times New Roman" w:eastAsia="Calibri" w:hAnsi="Times New Roman" w:cs="Times New Roman"/>
                <w:bCs/>
                <w:noProof/>
                <w:sz w:val="20"/>
                <w:szCs w:val="20"/>
                <w:lang w:val="en-US" w:eastAsia="en-GB"/>
              </w:rPr>
            </w:pPr>
            <w:r w:rsidRPr="00FD5C66">
              <w:rPr>
                <w:rFonts w:ascii="Times New Roman" w:eastAsia="Calibri" w:hAnsi="Times New Roman" w:cs="Times New Roman"/>
                <w:bCs/>
                <w:noProof/>
                <w:sz w:val="20"/>
                <w:szCs w:val="20"/>
                <w:lang w:val="en-US" w:eastAsia="en-GB"/>
              </w:rPr>
              <w:t>Has the precision of the estimates been calculated and documented?</w:t>
            </w:r>
          </w:p>
          <w:p w14:paraId="433CDC0E" w14:textId="77777777" w:rsidR="000D50ED" w:rsidRPr="00FD5C66" w:rsidRDefault="000D50ED" w:rsidP="00FD5C66">
            <w:pPr>
              <w:suppressAutoHyphens/>
              <w:spacing w:before="120" w:after="120" w:line="240" w:lineRule="auto"/>
              <w:jc w:val="both"/>
              <w:rPr>
                <w:rFonts w:ascii="Times New Roman" w:eastAsia="Calibri" w:hAnsi="Times New Roman" w:cs="Times New Roman"/>
                <w:bCs/>
                <w:noProof/>
                <w:sz w:val="20"/>
                <w:szCs w:val="20"/>
                <w:lang w:val="en-US" w:eastAsia="en-GB"/>
              </w:rPr>
            </w:pPr>
          </w:p>
          <w:p w14:paraId="10D2D1AA" w14:textId="77777777" w:rsidR="00FD5C66" w:rsidRPr="00FD5C66" w:rsidRDefault="00FD5C66" w:rsidP="00FD5C66">
            <w:pPr>
              <w:suppressAutoHyphens/>
              <w:spacing w:before="120" w:after="120" w:line="240" w:lineRule="auto"/>
              <w:jc w:val="both"/>
              <w:rPr>
                <w:rFonts w:ascii="Times New Roman" w:eastAsia="Calibri" w:hAnsi="Times New Roman" w:cs="Times New Roman"/>
                <w:bCs/>
                <w:noProof/>
                <w:sz w:val="20"/>
                <w:szCs w:val="20"/>
                <w:lang w:val="en-US" w:eastAsia="en-GB"/>
              </w:rPr>
            </w:pPr>
          </w:p>
          <w:p w14:paraId="02C232AA" w14:textId="77777777" w:rsidR="00FD5C66" w:rsidRPr="00FD5C66" w:rsidRDefault="00FD5C66" w:rsidP="00FD5C66">
            <w:pPr>
              <w:suppressAutoHyphens/>
              <w:spacing w:before="120" w:after="120" w:line="360" w:lineRule="auto"/>
              <w:rPr>
                <w:rFonts w:ascii="Times New Roman" w:eastAsia="Calibri" w:hAnsi="Times New Roman" w:cs="Times New Roman"/>
                <w:i/>
                <w:noProof/>
                <w:sz w:val="20"/>
                <w:szCs w:val="20"/>
                <w:lang w:eastAsia="en-GB"/>
              </w:rPr>
            </w:pPr>
            <w:r w:rsidRPr="00FD5C66">
              <w:rPr>
                <w:rFonts w:ascii="Times New Roman" w:eastAsia="Calibri" w:hAnsi="Times New Roman" w:cs="Times New Roman"/>
                <w:noProof/>
                <w:sz w:val="20"/>
                <w:szCs w:val="20"/>
                <w:lang w:val="it-IT" w:eastAsia="en-GB"/>
              </w:rPr>
              <w:t>(max. 900 words per survey)</w:t>
            </w:r>
          </w:p>
        </w:tc>
      </w:tr>
    </w:tbl>
    <w:p w14:paraId="7A084A57" w14:textId="77777777" w:rsidR="00FD5C66" w:rsidRPr="004A2E2D" w:rsidRDefault="00FD5C66"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11" w:name="_Toc104795359"/>
      <w:r w:rsidRPr="004A2E2D">
        <w:rPr>
          <w:rFonts w:ascii="Times New Roman" w:hAnsi="Times New Roman" w:cs="Times New Roman"/>
          <w:smallCaps/>
          <w:noProof/>
          <w:lang w:eastAsia="en-GB"/>
        </w:rPr>
        <w:lastRenderedPageBreak/>
        <w:t>Section 1: Biological Data</w:t>
      </w:r>
      <w:bookmarkEnd w:id="11"/>
    </w:p>
    <w:p w14:paraId="2B18D7E1" w14:textId="77777777" w:rsidR="004A2E2D" w:rsidRPr="004A2E2D" w:rsidRDefault="004A2E2D" w:rsidP="00BB1991">
      <w:pPr>
        <w:pStyle w:val="StyleTitre2Gras"/>
        <w:spacing w:line="360" w:lineRule="auto"/>
        <w:rPr>
          <w:rFonts w:cs="Times New Roman"/>
          <w:noProof/>
          <w:lang w:val="en-GB" w:eastAsia="en-GB"/>
        </w:rPr>
      </w:pPr>
      <w:bookmarkStart w:id="12" w:name="_Toc104795360"/>
      <w:r w:rsidRPr="004A2E2D">
        <w:rPr>
          <w:rFonts w:cs="Times New Roman"/>
          <w:noProof/>
          <w:lang w:val="en-GB" w:eastAsia="en-GB"/>
        </w:rPr>
        <w:t>Pilot Study 1: Relative share of catches of recreational fisheries compared to commercial fisheries</w:t>
      </w:r>
      <w:bookmarkEnd w:id="12"/>
    </w:p>
    <w:p w14:paraId="731E9858" w14:textId="77777777" w:rsidR="004A2E2D" w:rsidRPr="004A2E2D" w:rsidRDefault="004A2E2D" w:rsidP="00BB1991">
      <w:pPr>
        <w:spacing w:line="360" w:lineRule="auto"/>
        <w:rPr>
          <w:rFonts w:ascii="Times New Roman" w:hAnsi="Times New Roman" w:cs="Times New Roman"/>
          <w:b/>
          <w:smallCaps/>
          <w:noProof/>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FD5C66" w:rsidRPr="00FD5C66" w14:paraId="367BA299" w14:textId="77777777" w:rsidTr="00FD5C66">
        <w:trPr>
          <w:trHeight w:val="389"/>
        </w:trPr>
        <w:tc>
          <w:tcPr>
            <w:tcW w:w="8959" w:type="dxa"/>
            <w:tcBorders>
              <w:bottom w:val="single" w:sz="4" w:space="0" w:color="auto"/>
            </w:tcBorders>
            <w:noWrap/>
            <w:vAlign w:val="center"/>
          </w:tcPr>
          <w:p w14:paraId="77C75E5A" w14:textId="6639E9A7" w:rsidR="00FD5C66" w:rsidRPr="00FD5C66" w:rsidRDefault="00FD5C66" w:rsidP="00AA2EBC">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General comment: This box fulfils paragraph 4 of Chapter </w:t>
            </w:r>
            <w:r w:rsidR="00AE5119">
              <w:rPr>
                <w:rFonts w:ascii="Times New Roman" w:eastAsia="Calibri" w:hAnsi="Times New Roman" w:cs="Times New Roman"/>
                <w:sz w:val="20"/>
                <w:szCs w:val="20"/>
                <w:lang w:eastAsia="ar-SA"/>
              </w:rPr>
              <w:t>II</w:t>
            </w:r>
            <w:r w:rsidRPr="00FD5C66">
              <w:rPr>
                <w:rFonts w:ascii="Times New Roman" w:eastAsia="Calibri" w:hAnsi="Times New Roman" w:cs="Times New Roman"/>
                <w:sz w:val="20"/>
                <w:szCs w:val="20"/>
                <w:lang w:eastAsia="ar-SA"/>
              </w:rPr>
              <w:t xml:space="preserve"> of the</w:t>
            </w:r>
            <w:r w:rsidR="00996636">
              <w:rPr>
                <w:rFonts w:ascii="Times New Roman" w:eastAsia="Calibri" w:hAnsi="Times New Roman" w:cs="Times New Roman"/>
                <w:sz w:val="20"/>
                <w:szCs w:val="20"/>
                <w:lang w:eastAsia="ar-SA"/>
              </w:rPr>
              <w:t xml:space="preserve"> Annex of the</w:t>
            </w:r>
            <w:r w:rsidRPr="00FD5C66">
              <w:rPr>
                <w:rFonts w:ascii="Times New Roman" w:eastAsia="Calibri" w:hAnsi="Times New Roman" w:cs="Times New Roman"/>
                <w:sz w:val="20"/>
                <w:szCs w:val="20"/>
                <w:lang w:eastAsia="ar-SA"/>
              </w:rPr>
              <w:t xml:space="preserve"> </w:t>
            </w:r>
            <w:r w:rsidR="00AA2EBC">
              <w:rPr>
                <w:rFonts w:ascii="Times New Roman" w:eastAsia="Calibri" w:hAnsi="Times New Roman" w:cs="Times New Roman"/>
                <w:sz w:val="20"/>
                <w:szCs w:val="20"/>
                <w:lang w:eastAsia="ar-SA"/>
              </w:rPr>
              <w:t>Implementing Decision (EU) 2019/9</w:t>
            </w:r>
            <w:r w:rsidR="001E0449">
              <w:rPr>
                <w:rFonts w:ascii="Times New Roman" w:eastAsia="Calibri" w:hAnsi="Times New Roman" w:cs="Times New Roman"/>
                <w:sz w:val="20"/>
                <w:szCs w:val="20"/>
                <w:lang w:eastAsia="ar-SA"/>
              </w:rPr>
              <w:t>0</w:t>
            </w:r>
            <w:r w:rsidR="00AA2EBC">
              <w:rPr>
                <w:rFonts w:ascii="Times New Roman" w:eastAsia="Calibri" w:hAnsi="Times New Roman" w:cs="Times New Roman"/>
                <w:sz w:val="20"/>
                <w:szCs w:val="20"/>
                <w:lang w:eastAsia="ar-SA"/>
              </w:rPr>
              <w:t>9</w:t>
            </w:r>
            <w:r w:rsidR="001E0449">
              <w:rPr>
                <w:rFonts w:ascii="Times New Roman" w:eastAsia="Calibri" w:hAnsi="Times New Roman" w:cs="Times New Roman"/>
                <w:sz w:val="20"/>
                <w:szCs w:val="20"/>
                <w:lang w:eastAsia="ar-SA"/>
              </w:rPr>
              <w:t xml:space="preserve"> on the </w:t>
            </w:r>
            <w:r w:rsidRPr="00FD5C66">
              <w:rPr>
                <w:rFonts w:ascii="Times New Roman" w:eastAsia="Calibri" w:hAnsi="Times New Roman" w:cs="Times New Roman"/>
                <w:sz w:val="20"/>
                <w:szCs w:val="20"/>
                <w:lang w:eastAsia="ar-SA"/>
              </w:rPr>
              <w:t xml:space="preserve">multiannual Union programme and </w:t>
            </w:r>
            <w:r w:rsidRPr="00AA2EBC">
              <w:rPr>
                <w:rFonts w:ascii="Times New Roman" w:eastAsia="Calibri" w:hAnsi="Times New Roman" w:cs="Times New Roman"/>
                <w:sz w:val="20"/>
                <w:szCs w:val="20"/>
                <w:lang w:eastAsia="ar-SA"/>
              </w:rPr>
              <w:t xml:space="preserve">Article 2 and Article 4 paragraph (3) point (a) of the </w:t>
            </w:r>
            <w:r w:rsidR="001E0449" w:rsidRPr="00AA2EBC">
              <w:rPr>
                <w:rFonts w:ascii="Times New Roman" w:eastAsia="Calibri" w:hAnsi="Times New Roman" w:cs="Times New Roman"/>
                <w:sz w:val="20"/>
                <w:szCs w:val="20"/>
                <w:lang w:eastAsia="ar-SA"/>
              </w:rPr>
              <w:t xml:space="preserve">Implementing </w:t>
            </w:r>
            <w:r w:rsidRPr="00AA2EBC">
              <w:rPr>
                <w:rFonts w:ascii="Times New Roman" w:eastAsia="Calibri" w:hAnsi="Times New Roman" w:cs="Times New Roman"/>
                <w:sz w:val="20"/>
                <w:szCs w:val="20"/>
                <w:lang w:eastAsia="ar-SA"/>
              </w:rPr>
              <w:t>Decision (EU) 2016/1701</w:t>
            </w:r>
            <w:r w:rsidR="00BA63E9" w:rsidRPr="00AA2EBC">
              <w:rPr>
                <w:rFonts w:ascii="Times New Roman" w:eastAsia="Calibri" w:hAnsi="Times New Roman" w:cs="Times New Roman"/>
                <w:sz w:val="20"/>
                <w:szCs w:val="20"/>
                <w:lang w:eastAsia="ar-SA"/>
              </w:rPr>
              <w:t xml:space="preserve"> on the format of the WP</w:t>
            </w:r>
            <w:r w:rsidRPr="00AA2EBC">
              <w:rPr>
                <w:rFonts w:ascii="Times New Roman" w:eastAsia="Calibri" w:hAnsi="Times New Roman" w:cs="Times New Roman"/>
                <w:sz w:val="20"/>
                <w:szCs w:val="20"/>
                <w:lang w:eastAsia="ar-SA"/>
              </w:rPr>
              <w:t>.</w:t>
            </w:r>
          </w:p>
        </w:tc>
      </w:tr>
      <w:tr w:rsidR="00FD5C66" w:rsidRPr="00FD5C66" w14:paraId="32AE79C5" w14:textId="77777777" w:rsidTr="00FD5C66">
        <w:trPr>
          <w:trHeight w:val="389"/>
        </w:trPr>
        <w:tc>
          <w:tcPr>
            <w:tcW w:w="8959" w:type="dxa"/>
            <w:shd w:val="clear" w:color="auto" w:fill="A6A6A6" w:themeFill="background1" w:themeFillShade="A6"/>
            <w:noWrap/>
            <w:vAlign w:val="center"/>
          </w:tcPr>
          <w:p w14:paraId="4019A3D2" w14:textId="77777777" w:rsidR="00FD5C66" w:rsidRPr="00FD5C66" w:rsidRDefault="00FD5C66" w:rsidP="00FD5C66">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General comment: This box is applicable to the Annual Report. This box is intended to provide information on the results obtained from the implementation of the pilot study.</w:t>
            </w:r>
          </w:p>
        </w:tc>
      </w:tr>
      <w:tr w:rsidR="001E79C4" w:rsidRPr="00FD5C66" w14:paraId="19DE3CC1" w14:textId="77777777" w:rsidTr="00FD5C66">
        <w:trPr>
          <w:trHeight w:val="389"/>
        </w:trPr>
        <w:tc>
          <w:tcPr>
            <w:tcW w:w="8959" w:type="dxa"/>
            <w:shd w:val="clear" w:color="auto" w:fill="A6A6A6" w:themeFill="background1" w:themeFillShade="A6"/>
            <w:noWrap/>
            <w:vAlign w:val="center"/>
          </w:tcPr>
          <w:p w14:paraId="2DFE8FC5" w14:textId="776A4BF6" w:rsidR="001E79C4" w:rsidRPr="00FC1F9F" w:rsidRDefault="001E79C4" w:rsidP="00FC1F9F">
            <w:pPr>
              <w:suppressAutoHyphens/>
              <w:spacing w:before="120" w:after="120" w:line="360" w:lineRule="auto"/>
              <w:contextualSpacing/>
              <w:jc w:val="both"/>
              <w:rPr>
                <w:rFonts w:ascii="Times New Roman" w:eastAsia="Times New Roman" w:hAnsi="Times New Roman" w:cs="Times New Roman"/>
                <w:bCs/>
                <w:noProof/>
                <w:sz w:val="20"/>
                <w:szCs w:val="20"/>
                <w:lang w:val="en-US" w:eastAsia="en-GB"/>
              </w:rPr>
            </w:pPr>
            <w:r w:rsidRPr="00522290">
              <w:rPr>
                <w:rFonts w:ascii="Times New Roman" w:eastAsia="Times New Roman" w:hAnsi="Times New Roman" w:cs="Times New Roman"/>
                <w:b/>
                <w:noProof/>
                <w:sz w:val="20"/>
                <w:szCs w:val="20"/>
                <w:lang w:val="en-US" w:eastAsia="en-GB"/>
              </w:rPr>
              <w:t>It is not relevant for the Czech Republic as a landlocked country.</w:t>
            </w:r>
          </w:p>
        </w:tc>
      </w:tr>
      <w:tr w:rsidR="00FD5C66" w:rsidRPr="00FD5C66" w14:paraId="1C8DAF7D" w14:textId="77777777" w:rsidTr="00FD5C66">
        <w:trPr>
          <w:trHeight w:val="389"/>
        </w:trPr>
        <w:tc>
          <w:tcPr>
            <w:tcW w:w="8959" w:type="dxa"/>
            <w:tcBorders>
              <w:bottom w:val="single" w:sz="4" w:space="0" w:color="auto"/>
            </w:tcBorders>
            <w:noWrap/>
            <w:vAlign w:val="center"/>
          </w:tcPr>
          <w:p w14:paraId="6A82432B" w14:textId="77777777" w:rsidR="00FD5C66" w:rsidRPr="00FD5C66" w:rsidRDefault="00FD5C66" w:rsidP="002B3C66">
            <w:pPr>
              <w:numPr>
                <w:ilvl w:val="0"/>
                <w:numId w:val="3"/>
              </w:numPr>
              <w:suppressAutoHyphens/>
              <w:spacing w:before="120" w:after="120" w:line="360" w:lineRule="auto"/>
              <w:ind w:left="318" w:hanging="284"/>
              <w:contextualSpacing/>
              <w:jc w:val="both"/>
              <w:rPr>
                <w:rFonts w:ascii="Times New Roman" w:eastAsia="Times New Roman" w:hAnsi="Times New Roman" w:cs="Times New Roman"/>
                <w:noProof/>
                <w:sz w:val="20"/>
                <w:szCs w:val="20"/>
                <w:shd w:val="clear" w:color="auto" w:fill="FFFFFF"/>
                <w:lang w:val="en-US" w:eastAsia="en-GB"/>
              </w:rPr>
            </w:pPr>
            <w:r w:rsidRPr="00FD5C66">
              <w:rPr>
                <w:rFonts w:ascii="Times New Roman" w:eastAsia="Times New Roman" w:hAnsi="Times New Roman" w:cs="Times New Roman"/>
                <w:noProof/>
                <w:sz w:val="20"/>
                <w:szCs w:val="20"/>
                <w:shd w:val="clear" w:color="auto" w:fill="FFFFFF"/>
                <w:lang w:val="en-US" w:eastAsia="en-GB"/>
              </w:rPr>
              <w:t>Aim of pilot study</w:t>
            </w:r>
          </w:p>
          <w:p w14:paraId="2257C933" w14:textId="77777777" w:rsidR="00FD5C66" w:rsidRPr="00FD5C66" w:rsidRDefault="00FD5C66" w:rsidP="002B3C66">
            <w:pPr>
              <w:spacing w:before="120" w:after="120" w:line="360" w:lineRule="auto"/>
              <w:ind w:left="318" w:hanging="284"/>
              <w:contextualSpacing/>
              <w:rPr>
                <w:rFonts w:ascii="Times New Roman" w:eastAsia="Times New Roman" w:hAnsi="Times New Roman" w:cs="Times New Roman"/>
                <w:noProof/>
                <w:sz w:val="20"/>
                <w:szCs w:val="20"/>
                <w:shd w:val="clear" w:color="auto" w:fill="FFFFFF"/>
                <w:lang w:val="en-US" w:eastAsia="en-GB"/>
              </w:rPr>
            </w:pPr>
          </w:p>
          <w:p w14:paraId="1CCE77AE" w14:textId="77777777" w:rsidR="00FD5C66" w:rsidRPr="00FD5C66" w:rsidRDefault="00FD5C66" w:rsidP="002B3C66">
            <w:pPr>
              <w:numPr>
                <w:ilvl w:val="0"/>
                <w:numId w:val="3"/>
              </w:numPr>
              <w:suppressAutoHyphens/>
              <w:spacing w:before="120" w:after="120" w:line="360" w:lineRule="auto"/>
              <w:ind w:left="318" w:hanging="284"/>
              <w:contextualSpacing/>
              <w:jc w:val="both"/>
              <w:rPr>
                <w:rFonts w:ascii="Times New Roman" w:eastAsia="Times New Roman" w:hAnsi="Times New Roman" w:cs="Times New Roman"/>
                <w:noProof/>
                <w:sz w:val="20"/>
                <w:szCs w:val="20"/>
                <w:shd w:val="clear" w:color="auto" w:fill="FFFFFF"/>
                <w:lang w:val="en-US" w:eastAsia="en-GB"/>
              </w:rPr>
            </w:pPr>
            <w:r w:rsidRPr="00FD5C66">
              <w:rPr>
                <w:rFonts w:ascii="Times New Roman" w:eastAsia="Times New Roman" w:hAnsi="Times New Roman" w:cs="Times New Roman"/>
                <w:noProof/>
                <w:sz w:val="20"/>
                <w:szCs w:val="20"/>
                <w:shd w:val="clear" w:color="auto" w:fill="FFFFFF"/>
                <w:lang w:val="en-US" w:eastAsia="en-GB"/>
              </w:rPr>
              <w:t>Duration of pilot study</w:t>
            </w:r>
          </w:p>
          <w:p w14:paraId="37D212FF" w14:textId="77777777" w:rsidR="00FD5C66" w:rsidRPr="00FD5C66" w:rsidRDefault="00FD5C66" w:rsidP="002B3C66">
            <w:pPr>
              <w:spacing w:before="120" w:after="120" w:line="360" w:lineRule="auto"/>
              <w:ind w:left="318" w:hanging="284"/>
              <w:contextualSpacing/>
              <w:rPr>
                <w:rFonts w:ascii="Times New Roman" w:eastAsia="Times New Roman" w:hAnsi="Times New Roman" w:cs="Times New Roman"/>
                <w:noProof/>
                <w:sz w:val="20"/>
                <w:szCs w:val="20"/>
                <w:shd w:val="clear" w:color="auto" w:fill="FFFFFF"/>
                <w:lang w:val="en-US" w:eastAsia="en-GB"/>
              </w:rPr>
            </w:pPr>
          </w:p>
          <w:p w14:paraId="112F90BD" w14:textId="77777777" w:rsidR="00FD5C66" w:rsidRDefault="00FD5C66" w:rsidP="002B3C66">
            <w:pPr>
              <w:numPr>
                <w:ilvl w:val="0"/>
                <w:numId w:val="3"/>
              </w:numPr>
              <w:suppressAutoHyphens/>
              <w:spacing w:before="120" w:after="120" w:line="360" w:lineRule="auto"/>
              <w:ind w:left="318" w:hanging="284"/>
              <w:contextualSpacing/>
              <w:jc w:val="both"/>
              <w:rPr>
                <w:rFonts w:ascii="Times New Roman" w:eastAsia="Times New Roman" w:hAnsi="Times New Roman" w:cs="Times New Roman"/>
                <w:noProof/>
                <w:sz w:val="20"/>
                <w:szCs w:val="20"/>
                <w:shd w:val="clear" w:color="auto" w:fill="FFFFFF"/>
                <w:lang w:val="en-US" w:eastAsia="en-GB"/>
              </w:rPr>
            </w:pPr>
            <w:r w:rsidRPr="00FD5C66">
              <w:rPr>
                <w:rFonts w:ascii="Times New Roman" w:eastAsia="Times New Roman" w:hAnsi="Times New Roman" w:cs="Times New Roman"/>
                <w:noProof/>
                <w:sz w:val="20"/>
                <w:szCs w:val="20"/>
                <w:shd w:val="clear" w:color="auto" w:fill="FFFFFF"/>
                <w:lang w:val="en-US" w:eastAsia="en-GB"/>
              </w:rPr>
              <w:t>Methodology and expected outcomes of pilot study</w:t>
            </w:r>
          </w:p>
          <w:p w14:paraId="68D05CCD" w14:textId="77777777" w:rsidR="0084427D" w:rsidRDefault="0084427D" w:rsidP="002B3C66">
            <w:pPr>
              <w:suppressAutoHyphens/>
              <w:spacing w:before="120" w:after="120" w:line="360" w:lineRule="auto"/>
              <w:ind w:left="318" w:hanging="284"/>
              <w:contextualSpacing/>
              <w:jc w:val="both"/>
              <w:rPr>
                <w:rFonts w:ascii="Times New Roman" w:eastAsia="Times New Roman" w:hAnsi="Times New Roman" w:cs="Times New Roman"/>
                <w:noProof/>
                <w:sz w:val="20"/>
                <w:szCs w:val="20"/>
                <w:shd w:val="clear" w:color="auto" w:fill="FFFFFF"/>
                <w:lang w:val="en-US" w:eastAsia="en-GB"/>
              </w:rPr>
            </w:pPr>
          </w:p>
          <w:p w14:paraId="1C8522E1" w14:textId="77777777" w:rsidR="0084427D" w:rsidRDefault="0084427D" w:rsidP="0084427D">
            <w:pPr>
              <w:suppressAutoHyphens/>
              <w:spacing w:before="120" w:after="120" w:line="360" w:lineRule="auto"/>
              <w:contextualSpacing/>
              <w:jc w:val="both"/>
              <w:rPr>
                <w:rFonts w:ascii="Times New Roman" w:eastAsia="Times New Roman" w:hAnsi="Times New Roman" w:cs="Times New Roman"/>
                <w:noProof/>
                <w:sz w:val="20"/>
                <w:szCs w:val="20"/>
                <w:shd w:val="clear" w:color="auto" w:fill="FFFFFF"/>
                <w:lang w:val="en-US" w:eastAsia="en-GB"/>
              </w:rPr>
            </w:pPr>
          </w:p>
          <w:p w14:paraId="3A97D5A0" w14:textId="77777777" w:rsidR="0084427D" w:rsidRDefault="0084427D" w:rsidP="0084427D">
            <w:pPr>
              <w:suppressAutoHyphens/>
              <w:spacing w:before="120" w:after="120" w:line="360" w:lineRule="auto"/>
              <w:contextualSpacing/>
              <w:jc w:val="both"/>
              <w:rPr>
                <w:rFonts w:ascii="Times New Roman" w:eastAsia="Times New Roman" w:hAnsi="Times New Roman" w:cs="Times New Roman"/>
                <w:noProof/>
                <w:sz w:val="20"/>
                <w:szCs w:val="20"/>
                <w:shd w:val="clear" w:color="auto" w:fill="FFFFFF"/>
                <w:lang w:val="en-US" w:eastAsia="en-GB"/>
              </w:rPr>
            </w:pPr>
          </w:p>
          <w:p w14:paraId="6DEB2454" w14:textId="77777777" w:rsidR="0084427D" w:rsidRDefault="0084427D" w:rsidP="0084427D">
            <w:pPr>
              <w:suppressAutoHyphens/>
              <w:spacing w:before="120" w:after="120" w:line="360" w:lineRule="auto"/>
              <w:contextualSpacing/>
              <w:jc w:val="both"/>
              <w:rPr>
                <w:rFonts w:ascii="Times New Roman" w:eastAsia="Times New Roman" w:hAnsi="Times New Roman" w:cs="Times New Roman"/>
                <w:noProof/>
                <w:sz w:val="20"/>
                <w:szCs w:val="20"/>
                <w:shd w:val="clear" w:color="auto" w:fill="FFFFFF"/>
                <w:lang w:val="en-US" w:eastAsia="en-GB"/>
              </w:rPr>
            </w:pPr>
          </w:p>
          <w:p w14:paraId="70DD961C" w14:textId="77777777" w:rsidR="0084427D" w:rsidRPr="00FD5C66" w:rsidRDefault="0084427D" w:rsidP="0084427D">
            <w:pPr>
              <w:suppressAutoHyphens/>
              <w:spacing w:before="120" w:after="120" w:line="360" w:lineRule="auto"/>
              <w:contextualSpacing/>
              <w:jc w:val="both"/>
              <w:rPr>
                <w:rFonts w:ascii="Times New Roman" w:eastAsia="Times New Roman" w:hAnsi="Times New Roman" w:cs="Times New Roman"/>
                <w:noProof/>
                <w:sz w:val="20"/>
                <w:szCs w:val="20"/>
                <w:shd w:val="clear" w:color="auto" w:fill="FFFFFF"/>
                <w:lang w:val="en-US" w:eastAsia="en-GB"/>
              </w:rPr>
            </w:pPr>
          </w:p>
          <w:p w14:paraId="7FD4AA14"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(max 900 words)</w:t>
            </w:r>
          </w:p>
        </w:tc>
      </w:tr>
      <w:tr w:rsidR="00FD5C66" w:rsidRPr="00FD5C66" w14:paraId="4DDAEA55" w14:textId="77777777" w:rsidTr="00FD5C66">
        <w:tblPrEx>
          <w:shd w:val="clear" w:color="auto" w:fill="F2F2F2" w:themeFill="background1" w:themeFillShade="F2"/>
        </w:tblPrEx>
        <w:trPr>
          <w:trHeight w:val="389"/>
        </w:trPr>
        <w:tc>
          <w:tcPr>
            <w:tcW w:w="8959" w:type="dxa"/>
            <w:shd w:val="clear" w:color="auto" w:fill="A6A6A6" w:themeFill="background1" w:themeFillShade="A6"/>
            <w:noWrap/>
            <w:vAlign w:val="center"/>
          </w:tcPr>
          <w:p w14:paraId="02920962" w14:textId="77777777" w:rsid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Brief description of the results obtained (including deviations from planned and justifications as to why if this was not the case).</w:t>
            </w:r>
          </w:p>
          <w:p w14:paraId="377EA634" w14:textId="77777777" w:rsidR="000D50ED" w:rsidRPr="00FD5C66" w:rsidRDefault="000D50ED" w:rsidP="00FD5C66">
            <w:pPr>
              <w:suppressAutoHyphens/>
              <w:spacing w:before="120" w:after="120" w:line="360" w:lineRule="auto"/>
              <w:jc w:val="both"/>
              <w:rPr>
                <w:rFonts w:ascii="Times New Roman" w:eastAsia="Calibri" w:hAnsi="Times New Roman" w:cs="Times New Roman"/>
                <w:noProof/>
                <w:sz w:val="20"/>
                <w:szCs w:val="20"/>
                <w:lang w:val="en-US" w:eastAsia="en-GB"/>
              </w:rPr>
            </w:pPr>
          </w:p>
          <w:p w14:paraId="10BAFC2D"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4. Achievement of the original expected outcomes of pilot study and justification if this was not the case.</w:t>
            </w:r>
          </w:p>
          <w:p w14:paraId="70690850" w14:textId="77777777" w:rsid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p>
          <w:p w14:paraId="0870C739" w14:textId="77777777" w:rsidR="000D50ED" w:rsidRPr="00FD5C66" w:rsidRDefault="000D50ED" w:rsidP="00FD5C66">
            <w:pPr>
              <w:suppressAutoHyphens/>
              <w:spacing w:before="120" w:after="120" w:line="360" w:lineRule="auto"/>
              <w:jc w:val="both"/>
              <w:rPr>
                <w:rFonts w:ascii="Times New Roman" w:eastAsia="Calibri" w:hAnsi="Times New Roman" w:cs="Times New Roman"/>
                <w:noProof/>
                <w:sz w:val="20"/>
                <w:szCs w:val="20"/>
                <w:lang w:val="en-US" w:eastAsia="en-GB"/>
              </w:rPr>
            </w:pPr>
          </w:p>
          <w:p w14:paraId="69978762"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 xml:space="preserve">5. Incorporation of results from pilot study into regular sampling by the Member State.   </w:t>
            </w:r>
          </w:p>
          <w:p w14:paraId="7531A4D9" w14:textId="77777777" w:rsidR="00FD5C66" w:rsidRPr="00FD5C66" w:rsidRDefault="00FD5C66" w:rsidP="00FD5C66">
            <w:pPr>
              <w:suppressAutoHyphens/>
              <w:spacing w:before="120" w:after="120" w:line="360" w:lineRule="auto"/>
              <w:jc w:val="both"/>
              <w:rPr>
                <w:rFonts w:ascii="Times New Roman" w:eastAsia="Calibri" w:hAnsi="Times New Roman" w:cs="Times New Roman"/>
                <w:i/>
                <w:noProof/>
                <w:sz w:val="20"/>
                <w:szCs w:val="20"/>
                <w:lang w:val="en-US" w:eastAsia="en-GB"/>
              </w:rPr>
            </w:pPr>
          </w:p>
          <w:p w14:paraId="0C8E0867" w14:textId="77777777" w:rsidR="00FD5C66" w:rsidRDefault="00FD5C66" w:rsidP="00FD5C66">
            <w:pPr>
              <w:suppressAutoHyphens/>
              <w:spacing w:before="120" w:after="120" w:line="360" w:lineRule="auto"/>
              <w:jc w:val="both"/>
              <w:rPr>
                <w:rFonts w:ascii="Times New Roman" w:eastAsia="Calibri" w:hAnsi="Times New Roman" w:cs="Times New Roman"/>
                <w:i/>
                <w:noProof/>
                <w:sz w:val="20"/>
                <w:szCs w:val="20"/>
                <w:lang w:val="en-US" w:eastAsia="en-GB"/>
              </w:rPr>
            </w:pPr>
          </w:p>
          <w:p w14:paraId="3FE51CBA" w14:textId="77777777" w:rsidR="000D50ED" w:rsidRDefault="000D50ED" w:rsidP="00FD5C66">
            <w:pPr>
              <w:suppressAutoHyphens/>
              <w:spacing w:before="120" w:after="120" w:line="360" w:lineRule="auto"/>
              <w:jc w:val="both"/>
              <w:rPr>
                <w:rFonts w:ascii="Times New Roman" w:eastAsia="Calibri" w:hAnsi="Times New Roman" w:cs="Times New Roman"/>
                <w:i/>
                <w:noProof/>
                <w:sz w:val="20"/>
                <w:szCs w:val="20"/>
                <w:lang w:val="en-US" w:eastAsia="en-GB"/>
              </w:rPr>
            </w:pPr>
          </w:p>
          <w:p w14:paraId="538BE615" w14:textId="77777777" w:rsidR="000D50ED" w:rsidRPr="00FD5C66" w:rsidRDefault="000D50ED" w:rsidP="00FD5C66">
            <w:pPr>
              <w:suppressAutoHyphens/>
              <w:spacing w:before="120" w:after="120" w:line="360" w:lineRule="auto"/>
              <w:jc w:val="both"/>
              <w:rPr>
                <w:rFonts w:ascii="Times New Roman" w:eastAsia="Calibri" w:hAnsi="Times New Roman" w:cs="Times New Roman"/>
                <w:i/>
                <w:noProof/>
                <w:sz w:val="20"/>
                <w:szCs w:val="20"/>
                <w:lang w:val="en-US" w:eastAsia="en-GB"/>
              </w:rPr>
            </w:pPr>
          </w:p>
          <w:p w14:paraId="39069DA7"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(max 900 words)</w:t>
            </w:r>
          </w:p>
        </w:tc>
      </w:tr>
    </w:tbl>
    <w:p w14:paraId="625C9079" w14:textId="77777777" w:rsidR="004A2E2D" w:rsidRPr="004A2E2D" w:rsidRDefault="004A2E2D" w:rsidP="00BB1991">
      <w:pPr>
        <w:spacing w:line="360" w:lineRule="auto"/>
        <w:rPr>
          <w:rFonts w:ascii="Times New Roman" w:hAnsi="Times New Roman" w:cs="Times New Roman"/>
        </w:rPr>
      </w:pPr>
    </w:p>
    <w:p w14:paraId="141F6ABF"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smallCaps/>
          <w:noProof/>
          <w:lang w:eastAsia="en-GB"/>
        </w:rPr>
        <w:br w:type="page"/>
      </w:r>
      <w:bookmarkStart w:id="13" w:name="_Toc456791734"/>
      <w:bookmarkStart w:id="14" w:name="_Toc456792463"/>
      <w:bookmarkStart w:id="15" w:name="_Toc104795361"/>
      <w:r w:rsidRPr="004A2E2D">
        <w:rPr>
          <w:rFonts w:ascii="Times New Roman" w:hAnsi="Times New Roman" w:cs="Times New Roman"/>
          <w:smallCaps/>
          <w:noProof/>
          <w:lang w:eastAsia="en-GB"/>
        </w:rPr>
        <w:lastRenderedPageBreak/>
        <w:t>Section 1: Biological Data</w:t>
      </w:r>
      <w:bookmarkEnd w:id="13"/>
      <w:bookmarkEnd w:id="14"/>
      <w:bookmarkEnd w:id="15"/>
    </w:p>
    <w:p w14:paraId="144ECD5F" w14:textId="77777777" w:rsidR="004A2E2D" w:rsidRDefault="004A2E2D" w:rsidP="00BB1991">
      <w:pPr>
        <w:pStyle w:val="StyleTitre2Gras"/>
        <w:spacing w:line="360" w:lineRule="auto"/>
        <w:rPr>
          <w:rFonts w:cs="Times New Roman"/>
          <w:noProof/>
          <w:lang w:val="en-GB" w:eastAsia="en-GB"/>
        </w:rPr>
      </w:pPr>
      <w:bookmarkStart w:id="16" w:name="_Toc104795362"/>
      <w:r w:rsidRPr="004A2E2D">
        <w:rPr>
          <w:rFonts w:cs="Times New Roman"/>
          <w:noProof/>
          <w:lang w:val="en-GB" w:eastAsia="en-GB"/>
        </w:rPr>
        <w:t>Text Box 1E: Anadromous and catadromous species data collection in fresh water</w:t>
      </w:r>
      <w:bookmarkEnd w:id="16"/>
    </w:p>
    <w:p w14:paraId="2E2980E4" w14:textId="77777777" w:rsidR="00FD5C66" w:rsidRPr="004A2E2D" w:rsidRDefault="00FD5C66" w:rsidP="00BB1991">
      <w:pPr>
        <w:pStyle w:val="StyleTitre2Gras"/>
        <w:spacing w:line="360" w:lineRule="auto"/>
        <w:rPr>
          <w:rFonts w:cs="Times New Roman"/>
          <w:noProof/>
          <w:lang w:val="en-GB"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D9D9D9" w:themeFill="background1" w:themeFillShade="D9"/>
        <w:tblCellMar>
          <w:top w:w="150" w:type="dxa"/>
          <w:left w:w="150" w:type="dxa"/>
          <w:bottom w:w="150" w:type="dxa"/>
          <w:right w:w="150" w:type="dxa"/>
        </w:tblCellMar>
        <w:tblLook w:val="04A0" w:firstRow="1" w:lastRow="0" w:firstColumn="1" w:lastColumn="0" w:noHBand="0" w:noVBand="1"/>
      </w:tblPr>
      <w:tblGrid>
        <w:gridCol w:w="9056"/>
      </w:tblGrid>
      <w:tr w:rsidR="00FD5C66" w:rsidRPr="00FD5C66" w14:paraId="565BB7A4" w14:textId="77777777" w:rsidTr="00FD5C66">
        <w:trPr>
          <w:trHeight w:val="529"/>
          <w:tblCellSpacing w:w="0" w:type="dxa"/>
        </w:trPr>
        <w:tc>
          <w:tcPr>
            <w:tcW w:w="94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427A55" w14:textId="77777777" w:rsidR="00FD5C66" w:rsidRPr="00FD5C66" w:rsidRDefault="00FD5C66" w:rsidP="001E0449">
            <w:pPr>
              <w:suppressAutoHyphens/>
              <w:spacing w:after="0" w:line="240" w:lineRule="auto"/>
              <w:jc w:val="both"/>
              <w:rPr>
                <w:rFonts w:ascii="Times New Roman" w:eastAsia="Times New Roman" w:hAnsi="Times New Roman" w:cs="Times New Roman"/>
                <w:sz w:val="24"/>
                <w:szCs w:val="24"/>
                <w:lang w:eastAsia="en-GB"/>
              </w:rPr>
            </w:pPr>
            <w:r w:rsidRPr="00AA2EBC">
              <w:rPr>
                <w:rFonts w:ascii="Times New Roman" w:eastAsia="Calibri" w:hAnsi="Times New Roman" w:cs="Times New Roman"/>
                <w:noProof/>
                <w:sz w:val="20"/>
                <w:szCs w:val="20"/>
                <w:shd w:val="clear" w:color="auto" w:fill="FFFFFF"/>
                <w:lang w:eastAsia="en-GB"/>
              </w:rPr>
              <w:t>General comment: This box fulfills paragraph 2 points (b) and (c) of Chapter III of the</w:t>
            </w:r>
            <w:r w:rsidR="001E0449" w:rsidRPr="00AA2EBC">
              <w:rPr>
                <w:rFonts w:ascii="Times New Roman" w:eastAsia="Calibri" w:hAnsi="Times New Roman" w:cs="Times New Roman"/>
                <w:noProof/>
                <w:sz w:val="20"/>
                <w:szCs w:val="20"/>
                <w:shd w:val="clear" w:color="auto" w:fill="FFFFFF"/>
                <w:lang w:eastAsia="en-GB"/>
              </w:rPr>
              <w:t xml:space="preserve"> </w:t>
            </w:r>
            <w:r w:rsidR="00996636">
              <w:rPr>
                <w:rFonts w:ascii="Times New Roman" w:eastAsia="Calibri" w:hAnsi="Times New Roman" w:cs="Times New Roman"/>
                <w:noProof/>
                <w:sz w:val="20"/>
                <w:szCs w:val="20"/>
                <w:shd w:val="clear" w:color="auto" w:fill="FFFFFF"/>
                <w:lang w:eastAsia="en-GB"/>
              </w:rPr>
              <w:t xml:space="preserve">Annex of the </w:t>
            </w:r>
            <w:r w:rsidR="001E0449" w:rsidRPr="00AA2EBC">
              <w:rPr>
                <w:rFonts w:ascii="Times New Roman" w:eastAsia="Calibri" w:hAnsi="Times New Roman" w:cs="Times New Roman"/>
                <w:noProof/>
                <w:sz w:val="20"/>
                <w:szCs w:val="20"/>
                <w:shd w:val="clear" w:color="auto" w:fill="FFFFFF"/>
                <w:lang w:eastAsia="en-GB"/>
              </w:rPr>
              <w:t>Delegated Decision (EU) 2019/910 on the</w:t>
            </w:r>
            <w:r w:rsidRPr="00AA2EBC">
              <w:rPr>
                <w:rFonts w:ascii="Times New Roman" w:eastAsia="Calibri" w:hAnsi="Times New Roman" w:cs="Times New Roman"/>
                <w:noProof/>
                <w:sz w:val="20"/>
                <w:szCs w:val="20"/>
                <w:lang w:eastAsia="en-GB"/>
              </w:rPr>
              <w:t xml:space="preserve"> </w:t>
            </w:r>
            <w:bookmarkStart w:id="17" w:name="_Hlk508524770"/>
            <w:r w:rsidRPr="00AA2EBC">
              <w:rPr>
                <w:rFonts w:ascii="Times New Roman" w:eastAsia="Calibri" w:hAnsi="Times New Roman" w:cs="Times New Roman"/>
                <w:noProof/>
                <w:sz w:val="20"/>
                <w:szCs w:val="20"/>
                <w:lang w:eastAsia="en-GB"/>
              </w:rPr>
              <w:t>multiannual Union programme</w:t>
            </w:r>
            <w:bookmarkEnd w:id="17"/>
            <w:r w:rsidR="00AA2EBC">
              <w:rPr>
                <w:rFonts w:ascii="Times New Roman" w:eastAsia="Calibri" w:hAnsi="Times New Roman" w:cs="Times New Roman"/>
                <w:noProof/>
                <w:sz w:val="20"/>
                <w:szCs w:val="20"/>
                <w:lang w:eastAsia="en-GB"/>
              </w:rPr>
              <w:t>;</w:t>
            </w:r>
            <w:r w:rsidRPr="00AA2EBC">
              <w:rPr>
                <w:rFonts w:ascii="Times New Roman" w:eastAsia="Calibri" w:hAnsi="Times New Roman" w:cs="Times New Roman"/>
                <w:noProof/>
                <w:sz w:val="20"/>
                <w:szCs w:val="20"/>
                <w:lang w:eastAsia="en-GB"/>
              </w:rPr>
              <w:t xml:space="preserve"> and Article 2 of the </w:t>
            </w:r>
            <w:r w:rsidR="00C1555E" w:rsidRPr="00AA2EBC">
              <w:rPr>
                <w:rFonts w:ascii="Times New Roman" w:eastAsia="Calibri" w:hAnsi="Times New Roman" w:cs="Times New Roman"/>
                <w:noProof/>
                <w:sz w:val="20"/>
                <w:szCs w:val="20"/>
                <w:lang w:eastAsia="en-GB"/>
              </w:rPr>
              <w:t xml:space="preserve">Implementing </w:t>
            </w:r>
            <w:r w:rsidRPr="00AA2EBC">
              <w:rPr>
                <w:rFonts w:ascii="Times New Roman" w:eastAsia="Calibri" w:hAnsi="Times New Roman" w:cs="Times New Roman"/>
                <w:sz w:val="20"/>
                <w:szCs w:val="20"/>
                <w:lang w:eastAsia="ar-SA"/>
              </w:rPr>
              <w:t>Decision (EU) 2016/1701</w:t>
            </w:r>
            <w:r w:rsidR="001E0449" w:rsidRPr="00AA2EBC">
              <w:rPr>
                <w:rFonts w:ascii="Times New Roman" w:eastAsia="Calibri" w:hAnsi="Times New Roman" w:cs="Times New Roman"/>
                <w:sz w:val="20"/>
                <w:szCs w:val="20"/>
                <w:lang w:eastAsia="ar-SA"/>
              </w:rPr>
              <w:t xml:space="preserve"> on the format of </w:t>
            </w:r>
            <w:r w:rsidR="00AB7FAB" w:rsidRPr="00AA2EBC">
              <w:rPr>
                <w:rFonts w:ascii="Times New Roman" w:eastAsia="Calibri" w:hAnsi="Times New Roman" w:cs="Times New Roman"/>
                <w:sz w:val="20"/>
                <w:szCs w:val="20"/>
                <w:lang w:eastAsia="ar-SA"/>
              </w:rPr>
              <w:t xml:space="preserve">the </w:t>
            </w:r>
            <w:r w:rsidR="001E0449" w:rsidRPr="00AA2EBC">
              <w:rPr>
                <w:rFonts w:ascii="Times New Roman" w:eastAsia="Calibri" w:hAnsi="Times New Roman" w:cs="Times New Roman"/>
                <w:sz w:val="20"/>
                <w:szCs w:val="20"/>
                <w:lang w:eastAsia="ar-SA"/>
              </w:rPr>
              <w:t>WP</w:t>
            </w:r>
            <w:r w:rsidRPr="00AA2EBC">
              <w:rPr>
                <w:rFonts w:ascii="Times New Roman" w:eastAsia="Calibri" w:hAnsi="Times New Roman" w:cs="Times New Roman"/>
                <w:sz w:val="20"/>
                <w:szCs w:val="20"/>
                <w:lang w:eastAsia="ar-SA"/>
              </w:rPr>
              <w:t>.</w:t>
            </w:r>
          </w:p>
        </w:tc>
      </w:tr>
      <w:tr w:rsidR="00FD5C66" w:rsidRPr="00FD5C66" w14:paraId="11ED2EF6" w14:textId="77777777" w:rsidTr="00FD5C6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389"/>
        </w:trPr>
        <w:tc>
          <w:tcPr>
            <w:tcW w:w="9401" w:type="dxa"/>
            <w:shd w:val="clear" w:color="auto" w:fill="A6A6A6" w:themeFill="background1" w:themeFillShade="A6"/>
            <w:noWrap/>
            <w:vAlign w:val="center"/>
          </w:tcPr>
          <w:p w14:paraId="17A0E13A" w14:textId="77777777" w:rsidR="00FD5C66" w:rsidRPr="00FD5C66" w:rsidRDefault="00FD5C66" w:rsidP="00FD5C66">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General comment: This box is applicable to the Annual Report. </w:t>
            </w:r>
          </w:p>
        </w:tc>
      </w:tr>
      <w:tr w:rsidR="00FD5C66" w:rsidRPr="00FD5C66" w14:paraId="0A40DEE9" w14:textId="77777777" w:rsidTr="00FD5C66">
        <w:trPr>
          <w:tblCellSpacing w:w="0" w:type="dxa"/>
        </w:trPr>
        <w:tc>
          <w:tcPr>
            <w:tcW w:w="94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2F5262" w14:textId="2A5E488C" w:rsidR="00FD5C66" w:rsidRPr="00046237" w:rsidRDefault="00FD5C66" w:rsidP="00046237">
            <w:pPr>
              <w:pStyle w:val="Odstavecseseznamem"/>
              <w:numPr>
                <w:ilvl w:val="0"/>
                <w:numId w:val="5"/>
              </w:numPr>
              <w:suppressAutoHyphens/>
              <w:spacing w:after="120" w:line="240" w:lineRule="auto"/>
              <w:jc w:val="both"/>
              <w:rPr>
                <w:rFonts w:ascii="Times New Roman" w:eastAsia="Calibri" w:hAnsi="Times New Roman" w:cs="Times New Roman"/>
                <w:bCs/>
                <w:noProof/>
                <w:sz w:val="20"/>
                <w:szCs w:val="20"/>
                <w:lang w:val="en-US" w:eastAsia="en-GB"/>
              </w:rPr>
            </w:pPr>
            <w:r w:rsidRPr="00046237">
              <w:rPr>
                <w:rFonts w:ascii="Times New Roman" w:eastAsia="Calibri" w:hAnsi="Times New Roman" w:cs="Times New Roman"/>
                <w:bCs/>
                <w:noProof/>
                <w:sz w:val="20"/>
                <w:szCs w:val="20"/>
                <w:lang w:val="en-US" w:eastAsia="en-GB"/>
              </w:rPr>
              <w:t>Method selected for collecting data.</w:t>
            </w:r>
          </w:p>
          <w:p w14:paraId="71DD46B0" w14:textId="77777777" w:rsidR="00046237" w:rsidRDefault="00046237" w:rsidP="00046237">
            <w:pPr>
              <w:spacing w:before="120" w:after="120" w:line="360" w:lineRule="auto"/>
              <w:jc w:val="both"/>
              <w:rPr>
                <w:rFonts w:ascii="Times New Roman" w:hAnsi="Times New Roman" w:cs="Times New Roman"/>
                <w:bCs/>
                <w:noProof/>
                <w:sz w:val="20"/>
                <w:szCs w:val="20"/>
                <w:lang w:val="en-US" w:eastAsia="en-GB"/>
              </w:rPr>
            </w:pPr>
            <w:r w:rsidRPr="00B4144A">
              <w:rPr>
                <w:rFonts w:ascii="Times New Roman" w:hAnsi="Times New Roman" w:cs="Times New Roman"/>
                <w:bCs/>
                <w:noProof/>
                <w:sz w:val="20"/>
                <w:szCs w:val="20"/>
                <w:lang w:val="en-US" w:eastAsia="en-GB"/>
              </w:rPr>
              <w:t>European Eel (</w:t>
            </w:r>
            <w:r w:rsidRPr="002B58DB">
              <w:rPr>
                <w:rFonts w:ascii="Times New Roman" w:hAnsi="Times New Roman" w:cs="Times New Roman"/>
                <w:bCs/>
                <w:i/>
                <w:noProof/>
                <w:sz w:val="20"/>
                <w:szCs w:val="20"/>
                <w:lang w:val="en-US" w:eastAsia="en-GB"/>
              </w:rPr>
              <w:t>Anguilla anguilla</w:t>
            </w:r>
            <w:r w:rsidRPr="00B4144A">
              <w:rPr>
                <w:rFonts w:ascii="Times New Roman" w:hAnsi="Times New Roman" w:cs="Times New Roman"/>
                <w:bCs/>
                <w:noProof/>
                <w:sz w:val="20"/>
                <w:szCs w:val="20"/>
                <w:lang w:val="en-US" w:eastAsia="en-GB"/>
              </w:rPr>
              <w:t>) –</w:t>
            </w:r>
            <w:r>
              <w:rPr>
                <w:rFonts w:ascii="Times New Roman" w:hAnsi="Times New Roman" w:cs="Times New Roman"/>
                <w:bCs/>
                <w:noProof/>
                <w:sz w:val="20"/>
                <w:szCs w:val="20"/>
                <w:lang w:val="en-US" w:eastAsia="en-GB"/>
              </w:rPr>
              <w:t xml:space="preserve"> </w:t>
            </w:r>
            <w:r w:rsidRPr="00B4144A">
              <w:rPr>
                <w:rFonts w:ascii="Times New Roman" w:hAnsi="Times New Roman" w:cs="Times New Roman"/>
                <w:bCs/>
                <w:noProof/>
                <w:sz w:val="20"/>
                <w:szCs w:val="20"/>
                <w:lang w:val="en-US" w:eastAsia="en-GB"/>
              </w:rPr>
              <w:t>t</w:t>
            </w:r>
            <w:r>
              <w:rPr>
                <w:rFonts w:ascii="Times New Roman" w:hAnsi="Times New Roman" w:cs="Times New Roman"/>
                <w:bCs/>
                <w:noProof/>
                <w:sz w:val="20"/>
                <w:szCs w:val="20"/>
                <w:lang w:val="en-US" w:eastAsia="en-GB"/>
              </w:rPr>
              <w:t>he Czech Republic plans to ensure the requirements following from regulation no. 1100/2007/EC:</w:t>
            </w:r>
          </w:p>
          <w:p w14:paraId="50EDCCA4" w14:textId="77777777" w:rsidR="00046237" w:rsidRDefault="00046237" w:rsidP="00046237">
            <w:pPr>
              <w:spacing w:before="120" w:after="120" w:line="360" w:lineRule="auto"/>
              <w:jc w:val="both"/>
              <w:rPr>
                <w:rFonts w:ascii="Times New Roman" w:hAnsi="Times New Roman" w:cs="Times New Roman"/>
                <w:bCs/>
                <w:noProof/>
                <w:sz w:val="20"/>
                <w:szCs w:val="20"/>
                <w:lang w:val="en-US" w:eastAsia="en-GB"/>
              </w:rPr>
            </w:pPr>
            <w:r>
              <w:rPr>
                <w:rFonts w:ascii="Times New Roman" w:hAnsi="Times New Roman" w:cs="Times New Roman"/>
                <w:bCs/>
                <w:noProof/>
                <w:sz w:val="20"/>
                <w:szCs w:val="20"/>
                <w:lang w:val="en-US" w:eastAsia="en-GB"/>
              </w:rPr>
              <w:t>- revision of the Czech eel management plan based on current scientific knowledge,</w:t>
            </w:r>
          </w:p>
          <w:p w14:paraId="4DD08F69" w14:textId="77777777" w:rsidR="00046237" w:rsidRDefault="00046237" w:rsidP="00046237">
            <w:pPr>
              <w:spacing w:before="120" w:after="120" w:line="360" w:lineRule="auto"/>
              <w:jc w:val="both"/>
              <w:rPr>
                <w:rFonts w:ascii="Times New Roman" w:hAnsi="Times New Roman" w:cs="Times New Roman"/>
                <w:bCs/>
                <w:noProof/>
                <w:sz w:val="20"/>
                <w:szCs w:val="20"/>
                <w:lang w:val="en-US" w:eastAsia="en-GB"/>
              </w:rPr>
            </w:pPr>
            <w:r>
              <w:rPr>
                <w:rFonts w:ascii="Times New Roman" w:hAnsi="Times New Roman" w:cs="Times New Roman"/>
                <w:bCs/>
                <w:noProof/>
                <w:sz w:val="20"/>
                <w:szCs w:val="20"/>
                <w:lang w:val="en-US" w:eastAsia="en-GB"/>
              </w:rPr>
              <w:t>- information about downstream eel migration (especially monitoring of migration, mortality, the survival of stocked eel).</w:t>
            </w:r>
          </w:p>
          <w:p w14:paraId="551A9532" w14:textId="77777777" w:rsidR="00046237" w:rsidRPr="00B4144A" w:rsidRDefault="00046237" w:rsidP="00046237">
            <w:pPr>
              <w:spacing w:before="120" w:after="120" w:line="360" w:lineRule="auto"/>
              <w:jc w:val="both"/>
              <w:rPr>
                <w:rFonts w:ascii="Times New Roman" w:hAnsi="Times New Roman" w:cs="Times New Roman"/>
                <w:bCs/>
                <w:noProof/>
                <w:sz w:val="20"/>
                <w:szCs w:val="20"/>
                <w:lang w:val="en-US" w:eastAsia="en-GB"/>
              </w:rPr>
            </w:pPr>
            <w:r w:rsidRPr="00B4144A">
              <w:rPr>
                <w:rFonts w:ascii="Times New Roman" w:hAnsi="Times New Roman" w:cs="Times New Roman"/>
                <w:bCs/>
                <w:noProof/>
                <w:sz w:val="20"/>
                <w:szCs w:val="20"/>
                <w:lang w:val="en-US" w:eastAsia="en-GB"/>
              </w:rPr>
              <w:t>Salmon</w:t>
            </w:r>
            <w:r w:rsidRPr="002B58DB">
              <w:rPr>
                <w:rFonts w:ascii="Times New Roman" w:hAnsi="Times New Roman" w:cs="Times New Roman"/>
                <w:bCs/>
                <w:noProof/>
                <w:sz w:val="20"/>
                <w:szCs w:val="20"/>
                <w:lang w:val="en-US" w:eastAsia="en-GB"/>
              </w:rPr>
              <w:t xml:space="preserve"> </w:t>
            </w:r>
            <w:r w:rsidRPr="00B4144A">
              <w:rPr>
                <w:rFonts w:ascii="Times New Roman" w:hAnsi="Times New Roman" w:cs="Times New Roman"/>
                <w:bCs/>
                <w:noProof/>
                <w:sz w:val="20"/>
                <w:szCs w:val="20"/>
                <w:lang w:val="en-US" w:eastAsia="en-GB"/>
              </w:rPr>
              <w:t>(</w:t>
            </w:r>
            <w:r w:rsidRPr="00B4144A">
              <w:rPr>
                <w:rFonts w:ascii="Times New Roman" w:hAnsi="Times New Roman" w:cs="Times New Roman"/>
                <w:bCs/>
                <w:i/>
                <w:noProof/>
                <w:sz w:val="20"/>
                <w:szCs w:val="20"/>
                <w:lang w:val="en-US" w:eastAsia="en-GB"/>
              </w:rPr>
              <w:t xml:space="preserve">Salmo salar) </w:t>
            </w:r>
            <w:r>
              <w:rPr>
                <w:rFonts w:ascii="Times New Roman" w:hAnsi="Times New Roman" w:cs="Times New Roman"/>
                <w:bCs/>
                <w:i/>
                <w:noProof/>
                <w:sz w:val="20"/>
                <w:szCs w:val="20"/>
                <w:lang w:val="en-US" w:eastAsia="en-GB"/>
              </w:rPr>
              <w:t>–</w:t>
            </w:r>
            <w:r w:rsidRPr="00B4144A">
              <w:rPr>
                <w:rFonts w:ascii="Times New Roman" w:hAnsi="Times New Roman" w:cs="Times New Roman"/>
                <w:bCs/>
                <w:i/>
                <w:noProof/>
                <w:sz w:val="20"/>
                <w:szCs w:val="20"/>
                <w:lang w:val="en-US" w:eastAsia="en-GB"/>
              </w:rPr>
              <w:t xml:space="preserve"> </w:t>
            </w:r>
            <w:r>
              <w:rPr>
                <w:rFonts w:ascii="Times New Roman" w:hAnsi="Times New Roman" w:cs="Times New Roman"/>
                <w:bCs/>
                <w:noProof/>
                <w:sz w:val="20"/>
                <w:szCs w:val="20"/>
                <w:lang w:val="en-US" w:eastAsia="en-GB"/>
              </w:rPr>
              <w:t xml:space="preserve">The Czech Republic does not plan the data collection in the case of salmon. </w:t>
            </w:r>
          </w:p>
          <w:p w14:paraId="77DA8823" w14:textId="77777777" w:rsidR="00046237" w:rsidRPr="00B4144A" w:rsidRDefault="00046237" w:rsidP="00046237">
            <w:pPr>
              <w:spacing w:before="120" w:after="120" w:line="360" w:lineRule="auto"/>
              <w:rPr>
                <w:rFonts w:ascii="Times New Roman" w:hAnsi="Times New Roman" w:cs="Times New Roman"/>
                <w:bCs/>
                <w:noProof/>
                <w:sz w:val="20"/>
                <w:szCs w:val="20"/>
                <w:lang w:val="en-US" w:eastAsia="en-GB"/>
              </w:rPr>
            </w:pPr>
            <w:r w:rsidRPr="00B4144A">
              <w:rPr>
                <w:rFonts w:ascii="Times New Roman" w:hAnsi="Times New Roman" w:cs="Times New Roman"/>
                <w:bCs/>
                <w:noProof/>
                <w:sz w:val="20"/>
                <w:szCs w:val="20"/>
                <w:lang w:val="en-US" w:eastAsia="en-GB"/>
              </w:rPr>
              <w:t>Sea trout (</w:t>
            </w:r>
            <w:r w:rsidRPr="00B4144A">
              <w:rPr>
                <w:rFonts w:ascii="Times New Roman" w:hAnsi="Times New Roman" w:cs="Times New Roman"/>
                <w:bCs/>
                <w:i/>
                <w:noProof/>
                <w:sz w:val="20"/>
                <w:szCs w:val="20"/>
                <w:lang w:val="en-US" w:eastAsia="en-GB"/>
              </w:rPr>
              <w:t>Salmo trutta trutta</w:t>
            </w:r>
            <w:r w:rsidRPr="00B4144A">
              <w:rPr>
                <w:rFonts w:ascii="Times New Roman" w:hAnsi="Times New Roman" w:cs="Times New Roman"/>
                <w:bCs/>
                <w:noProof/>
                <w:sz w:val="20"/>
                <w:szCs w:val="20"/>
                <w:lang w:val="en-US" w:eastAsia="en-GB"/>
              </w:rPr>
              <w:t>) –  there is no proven presence of this species in the Czech Republic.</w:t>
            </w:r>
          </w:p>
          <w:p w14:paraId="15A592EA" w14:textId="77777777" w:rsidR="00046237" w:rsidRPr="00303D6E" w:rsidRDefault="00046237" w:rsidP="00046237">
            <w:pPr>
              <w:widowControl w:val="0"/>
              <w:suppressAutoHyphens/>
              <w:spacing w:before="120" w:after="120" w:line="360" w:lineRule="auto"/>
              <w:ind w:left="20" w:right="75"/>
              <w:jc w:val="both"/>
              <w:rPr>
                <w:rFonts w:ascii="Times New Roman" w:hAnsi="Times New Roman" w:cs="Times New Roman"/>
                <w:bCs/>
                <w:noProof/>
                <w:sz w:val="20"/>
                <w:szCs w:val="20"/>
                <w:lang w:val="en-US" w:eastAsia="en-GB"/>
              </w:rPr>
            </w:pPr>
            <w:r w:rsidRPr="006B3905">
              <w:rPr>
                <w:rFonts w:ascii="Times New Roman" w:hAnsi="Times New Roman" w:cs="Times New Roman"/>
                <w:color w:val="222222"/>
                <w:sz w:val="20"/>
                <w:szCs w:val="20"/>
                <w:lang w:val="en-US"/>
              </w:rPr>
              <w:t xml:space="preserve">The Czech Anglers Union, in cooperation with the Moravian Anglers Union, is preparing an information system, the AIS (Angling Information System), which will include a platform collection of </w:t>
            </w:r>
            <w:r>
              <w:rPr>
                <w:rFonts w:ascii="Times New Roman" w:hAnsi="Times New Roman" w:cs="Times New Roman"/>
                <w:color w:val="222222"/>
                <w:sz w:val="20"/>
                <w:szCs w:val="20"/>
                <w:lang w:val="en-US"/>
              </w:rPr>
              <w:t xml:space="preserve">data about eel, socioeconomic data on aquaculture, and </w:t>
            </w:r>
            <w:r w:rsidRPr="006B3905">
              <w:rPr>
                <w:rFonts w:ascii="Times New Roman" w:hAnsi="Times New Roman" w:cs="Times New Roman"/>
                <w:color w:val="222222"/>
                <w:sz w:val="20"/>
                <w:szCs w:val="20"/>
                <w:lang w:val="en-US"/>
              </w:rPr>
              <w:t>env</w:t>
            </w:r>
            <w:r>
              <w:rPr>
                <w:rFonts w:ascii="Times New Roman" w:hAnsi="Times New Roman" w:cs="Times New Roman"/>
                <w:color w:val="222222"/>
                <w:sz w:val="20"/>
                <w:szCs w:val="20"/>
                <w:lang w:val="en-US"/>
              </w:rPr>
              <w:t xml:space="preserve">ironmental data in aquaculture, including data about non-commercial recreational fisheries. Data about non-commercial recreational fisheries provide information about eel (f. e. the better information about stocking, catches and so about catch per unit effort.) and about other fish species occurring in rivers (f. e. carp, trout family, bighead carp, rheophilic fish, </w:t>
            </w:r>
            <w:proofErr w:type="spellStart"/>
            <w:r>
              <w:rPr>
                <w:rFonts w:ascii="Times New Roman" w:hAnsi="Times New Roman" w:cs="Times New Roman"/>
                <w:color w:val="222222"/>
                <w:sz w:val="20"/>
                <w:szCs w:val="20"/>
                <w:lang w:val="en-US"/>
              </w:rPr>
              <w:t>etc</w:t>
            </w:r>
            <w:proofErr w:type="spellEnd"/>
            <w:r>
              <w:rPr>
                <w:rFonts w:ascii="Times New Roman" w:hAnsi="Times New Roman" w:cs="Times New Roman"/>
                <w:color w:val="222222"/>
                <w:sz w:val="20"/>
                <w:szCs w:val="20"/>
                <w:lang w:val="en-US"/>
              </w:rPr>
              <w:t xml:space="preserve">). These data provide important information especially for the needs of the Ministry of Agriculture, but some data will be reported to the European Commission within the EU MAP. For example, data about non-commercial recreational fisheries provide information about fish migration, activities of fishing inspections to anglers fishing the eel and other fish species. Information about non-commercial recreational fisheries will serve for better management in fishing grounds and better national scientific advice. </w:t>
            </w:r>
          </w:p>
          <w:p w14:paraId="0C01D994" w14:textId="77777777" w:rsidR="00046237" w:rsidRPr="003A15B8" w:rsidRDefault="00046237" w:rsidP="00046237">
            <w:pPr>
              <w:widowControl w:val="0"/>
              <w:suppressAutoHyphens/>
              <w:spacing w:before="120" w:after="120" w:line="360" w:lineRule="auto"/>
              <w:ind w:left="20" w:right="75"/>
              <w:jc w:val="both"/>
              <w:rPr>
                <w:rFonts w:ascii="Times New Roman" w:hAnsi="Times New Roman" w:cs="Times New Roman"/>
                <w:color w:val="222222"/>
                <w:sz w:val="20"/>
                <w:szCs w:val="20"/>
                <w:lang w:val="en-US"/>
              </w:rPr>
            </w:pPr>
            <w:r w:rsidRPr="003A15B8">
              <w:rPr>
                <w:rFonts w:ascii="Times New Roman" w:hAnsi="Times New Roman" w:cs="Times New Roman"/>
                <w:color w:val="222222"/>
                <w:sz w:val="20"/>
                <w:szCs w:val="20"/>
                <w:lang w:val="en-US"/>
              </w:rPr>
              <w:t xml:space="preserve">The Czech Republic reduced research on adult eels in </w:t>
            </w:r>
            <w:r>
              <w:rPr>
                <w:rFonts w:ascii="Times New Roman" w:hAnsi="Times New Roman" w:cs="Times New Roman"/>
                <w:color w:val="222222"/>
                <w:sz w:val="20"/>
                <w:szCs w:val="20"/>
                <w:lang w:val="en-US"/>
              </w:rPr>
              <w:t xml:space="preserve">the </w:t>
            </w:r>
            <w:r w:rsidRPr="003A15B8">
              <w:rPr>
                <w:rFonts w:ascii="Times New Roman" w:hAnsi="Times New Roman" w:cs="Times New Roman"/>
                <w:color w:val="222222"/>
                <w:sz w:val="20"/>
                <w:szCs w:val="20"/>
                <w:lang w:val="en-US"/>
              </w:rPr>
              <w:t>year 2021 only to those activities, which wants</w:t>
            </w:r>
            <w:r>
              <w:rPr>
                <w:rFonts w:ascii="Times New Roman" w:hAnsi="Times New Roman" w:cs="Times New Roman"/>
                <w:color w:val="222222"/>
                <w:sz w:val="20"/>
                <w:szCs w:val="20"/>
                <w:lang w:val="en-US"/>
              </w:rPr>
              <w:t xml:space="preserve"> to</w:t>
            </w:r>
            <w:r w:rsidRPr="003A15B8">
              <w:rPr>
                <w:rFonts w:ascii="Times New Roman" w:hAnsi="Times New Roman" w:cs="Times New Roman"/>
                <w:color w:val="222222"/>
                <w:sz w:val="20"/>
                <w:szCs w:val="20"/>
                <w:lang w:val="en-US"/>
              </w:rPr>
              <w:t xml:space="preserve"> realize next year, based on facts with data collection from previous years. The remaining activities will be the subject of projects in the coming years. In terms </w:t>
            </w:r>
            <w:r>
              <w:rPr>
                <w:rFonts w:ascii="Times New Roman" w:hAnsi="Times New Roman" w:cs="Times New Roman"/>
                <w:color w:val="222222"/>
                <w:sz w:val="20"/>
                <w:szCs w:val="20"/>
                <w:lang w:val="en-US"/>
              </w:rPr>
              <w:t xml:space="preserve">of </w:t>
            </w:r>
            <w:r w:rsidRPr="003A15B8">
              <w:rPr>
                <w:rFonts w:ascii="Times New Roman" w:hAnsi="Times New Roman" w:cs="Times New Roman"/>
                <w:color w:val="222222"/>
                <w:sz w:val="20"/>
                <w:szCs w:val="20"/>
                <w:lang w:val="en-US"/>
              </w:rPr>
              <w:t>demanding administration and human re</w:t>
            </w:r>
            <w:r>
              <w:rPr>
                <w:rFonts w:ascii="Times New Roman" w:hAnsi="Times New Roman" w:cs="Times New Roman"/>
                <w:color w:val="222222"/>
                <w:sz w:val="20"/>
                <w:szCs w:val="20"/>
                <w:lang w:val="en-US"/>
              </w:rPr>
              <w:t>s</w:t>
            </w:r>
            <w:r w:rsidRPr="003A15B8">
              <w:rPr>
                <w:rFonts w:ascii="Times New Roman" w:hAnsi="Times New Roman" w:cs="Times New Roman"/>
                <w:color w:val="222222"/>
                <w:sz w:val="20"/>
                <w:szCs w:val="20"/>
                <w:lang w:val="en-US"/>
              </w:rPr>
              <w:t xml:space="preserve">ources, the Czech Republic does not have the opportunity to realize all of the projects, that have been included in the „Work </w:t>
            </w:r>
            <w:proofErr w:type="gramStart"/>
            <w:r w:rsidRPr="003A15B8">
              <w:rPr>
                <w:rFonts w:ascii="Times New Roman" w:hAnsi="Times New Roman" w:cs="Times New Roman"/>
                <w:color w:val="222222"/>
                <w:sz w:val="20"/>
                <w:szCs w:val="20"/>
                <w:lang w:val="en-US"/>
              </w:rPr>
              <w:t>plan“ last</w:t>
            </w:r>
            <w:proofErr w:type="gramEnd"/>
            <w:r w:rsidRPr="003A15B8">
              <w:rPr>
                <w:rFonts w:ascii="Times New Roman" w:hAnsi="Times New Roman" w:cs="Times New Roman"/>
                <w:color w:val="222222"/>
                <w:sz w:val="20"/>
                <w:szCs w:val="20"/>
                <w:lang w:val="en-US"/>
              </w:rPr>
              <w:t xml:space="preserve"> year.</w:t>
            </w:r>
          </w:p>
          <w:p w14:paraId="3E04A994" w14:textId="77777777" w:rsidR="00046237" w:rsidRDefault="00046237" w:rsidP="00046237">
            <w:pPr>
              <w:spacing w:before="120" w:after="120" w:line="360" w:lineRule="auto"/>
              <w:rPr>
                <w:rFonts w:ascii="Times New Roman" w:hAnsi="Times New Roman" w:cs="Times New Roman"/>
                <w:bCs/>
                <w:noProof/>
                <w:sz w:val="20"/>
                <w:szCs w:val="20"/>
                <w:lang w:val="en-US" w:eastAsia="en-GB"/>
              </w:rPr>
            </w:pPr>
            <w:r w:rsidRPr="003A15B8">
              <w:rPr>
                <w:rFonts w:ascii="Times New Roman" w:hAnsi="Times New Roman" w:cs="Times New Roman"/>
                <w:color w:val="222222"/>
                <w:sz w:val="20"/>
                <w:szCs w:val="20"/>
                <w:lang w:val="en-US"/>
              </w:rPr>
              <w:t xml:space="preserve">We further state that the Czech Republic realize research on eel just not only from sources of „Operational </w:t>
            </w:r>
            <w:proofErr w:type="spellStart"/>
            <w:r w:rsidRPr="003A15B8">
              <w:rPr>
                <w:rFonts w:ascii="Times New Roman" w:hAnsi="Times New Roman" w:cs="Times New Roman"/>
                <w:color w:val="222222"/>
                <w:sz w:val="20"/>
                <w:szCs w:val="20"/>
                <w:lang w:val="en-US"/>
              </w:rPr>
              <w:t>Programme</w:t>
            </w:r>
            <w:proofErr w:type="spellEnd"/>
            <w:r w:rsidRPr="003A15B8">
              <w:rPr>
                <w:rFonts w:ascii="Times New Roman" w:hAnsi="Times New Roman" w:cs="Times New Roman"/>
                <w:color w:val="222222"/>
                <w:sz w:val="20"/>
                <w:szCs w:val="20"/>
                <w:lang w:val="en-US"/>
              </w:rPr>
              <w:t xml:space="preserve"> for </w:t>
            </w:r>
            <w:proofErr w:type="gramStart"/>
            <w:r w:rsidRPr="003A15B8">
              <w:rPr>
                <w:rFonts w:ascii="Times New Roman" w:hAnsi="Times New Roman" w:cs="Times New Roman"/>
                <w:color w:val="222222"/>
                <w:sz w:val="20"/>
                <w:szCs w:val="20"/>
                <w:lang w:val="en-US"/>
              </w:rPr>
              <w:t>Fisheries“</w:t>
            </w:r>
            <w:proofErr w:type="gramEnd"/>
            <w:r w:rsidRPr="003A15B8">
              <w:rPr>
                <w:rFonts w:ascii="Times New Roman" w:hAnsi="Times New Roman" w:cs="Times New Roman"/>
                <w:color w:val="222222"/>
                <w:sz w:val="20"/>
                <w:szCs w:val="20"/>
                <w:lang w:val="en-US"/>
              </w:rPr>
              <w:t xml:space="preserve">, but also from sources from national funds. The Czech Republic subsequently wants to use the results of these surveys to update the „Eel Management </w:t>
            </w:r>
            <w:proofErr w:type="gramStart"/>
            <w:r w:rsidRPr="003A15B8">
              <w:rPr>
                <w:rFonts w:ascii="Times New Roman" w:hAnsi="Times New Roman" w:cs="Times New Roman"/>
                <w:color w:val="222222"/>
                <w:sz w:val="20"/>
                <w:szCs w:val="20"/>
                <w:lang w:val="en-US"/>
              </w:rPr>
              <w:t>Plan“</w:t>
            </w:r>
            <w:proofErr w:type="gramEnd"/>
            <w:r w:rsidRPr="003A15B8">
              <w:rPr>
                <w:rFonts w:ascii="Times New Roman" w:hAnsi="Times New Roman" w:cs="Times New Roman"/>
                <w:color w:val="222222"/>
                <w:sz w:val="20"/>
                <w:szCs w:val="20"/>
                <w:lang w:val="en-US"/>
              </w:rPr>
              <w:t>.</w:t>
            </w:r>
          </w:p>
          <w:p w14:paraId="24812A4F" w14:textId="77777777" w:rsidR="00FD5C66" w:rsidRPr="00FD5C66" w:rsidRDefault="00FD5C66" w:rsidP="00FD5C66">
            <w:pPr>
              <w:suppressAutoHyphens/>
              <w:spacing w:before="120"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lang w:eastAsia="en-GB"/>
              </w:rPr>
              <w:lastRenderedPageBreak/>
              <w:t>(max 250 words per Area)</w:t>
            </w:r>
          </w:p>
        </w:tc>
      </w:tr>
      <w:tr w:rsidR="00FD5C66" w:rsidRPr="00FD5C66" w14:paraId="6E8FFC2B" w14:textId="77777777" w:rsidTr="00FD5C66">
        <w:trPr>
          <w:tblCellSpacing w:w="0" w:type="dxa"/>
        </w:trPr>
        <w:tc>
          <w:tcPr>
            <w:tcW w:w="9401"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75B44BAF" w14:textId="77777777" w:rsidR="00FD5C66" w:rsidRPr="00FD5C66" w:rsidRDefault="005A1C47" w:rsidP="00FD5C66">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lastRenderedPageBreak/>
              <w:t>2.</w:t>
            </w:r>
            <w:r w:rsidRPr="00FD5C66">
              <w:rPr>
                <w:rFonts w:ascii="Times New Roman" w:eastAsia="Calibri" w:hAnsi="Times New Roman" w:cs="Times New Roman"/>
                <w:sz w:val="20"/>
                <w:szCs w:val="20"/>
                <w:lang w:eastAsia="ar-SA"/>
              </w:rPr>
              <w:t xml:space="preserve"> Were</w:t>
            </w:r>
            <w:r w:rsidR="00FD5C66" w:rsidRPr="00FD5C66">
              <w:rPr>
                <w:rFonts w:ascii="Times New Roman" w:eastAsia="Calibri" w:hAnsi="Times New Roman" w:cs="Times New Roman"/>
                <w:sz w:val="20"/>
                <w:szCs w:val="20"/>
                <w:lang w:eastAsia="ar-SA"/>
              </w:rPr>
              <w:t xml:space="preserve"> the planned number achieved? Yes/</w:t>
            </w:r>
            <w:r w:rsidR="00FD5C66" w:rsidRPr="004B56F8">
              <w:rPr>
                <w:rFonts w:ascii="Times New Roman" w:eastAsia="Calibri" w:hAnsi="Times New Roman" w:cs="Times New Roman"/>
                <w:b/>
                <w:sz w:val="20"/>
                <w:szCs w:val="20"/>
                <w:lang w:eastAsia="ar-SA"/>
              </w:rPr>
              <w:t xml:space="preserve"> No</w:t>
            </w:r>
          </w:p>
          <w:p w14:paraId="20C87DE0" w14:textId="0E35CE51" w:rsid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If </w:t>
            </w:r>
            <w:r w:rsidR="007B36D5">
              <w:rPr>
                <w:rFonts w:ascii="Times New Roman" w:eastAsia="Calibri" w:hAnsi="Times New Roman" w:cs="Times New Roman"/>
                <w:sz w:val="20"/>
                <w:szCs w:val="20"/>
                <w:lang w:eastAsia="ar-SA"/>
              </w:rPr>
              <w:t xml:space="preserve">the </w:t>
            </w:r>
            <w:r w:rsidRPr="00FD5C66">
              <w:rPr>
                <w:rFonts w:ascii="Times New Roman" w:eastAsia="Calibri" w:hAnsi="Times New Roman" w:cs="Times New Roman"/>
                <w:sz w:val="20"/>
                <w:szCs w:val="20"/>
                <w:lang w:eastAsia="ar-SA"/>
              </w:rPr>
              <w:t>answer is No, Member State shall explain why not, and what measures were taken to avoid non-conformity.</w:t>
            </w:r>
          </w:p>
          <w:p w14:paraId="4691B33F" w14:textId="77777777" w:rsidR="00FD5C66" w:rsidRDefault="00FD5C66" w:rsidP="00FD5C66">
            <w:pPr>
              <w:suppressAutoHyphens/>
              <w:spacing w:after="120" w:line="240" w:lineRule="auto"/>
              <w:jc w:val="both"/>
              <w:rPr>
                <w:rFonts w:ascii="Times New Roman" w:eastAsia="Calibri" w:hAnsi="Times New Roman" w:cs="Times New Roman"/>
                <w:sz w:val="20"/>
                <w:szCs w:val="20"/>
                <w:lang w:eastAsia="ar-SA"/>
              </w:rPr>
            </w:pPr>
          </w:p>
          <w:p w14:paraId="4FB08A7F" w14:textId="214C9847" w:rsidR="007B36D5" w:rsidRPr="007B36D5" w:rsidRDefault="007B36D5" w:rsidP="007B36D5">
            <w:pPr>
              <w:suppressAutoHyphens/>
              <w:spacing w:before="120" w:after="120" w:line="240" w:lineRule="auto"/>
              <w:jc w:val="both"/>
              <w:rPr>
                <w:rFonts w:ascii="Times New Roman" w:eastAsia="Calibri" w:hAnsi="Times New Roman" w:cs="Times New Roman"/>
                <w:bCs/>
                <w:noProof/>
                <w:sz w:val="20"/>
                <w:szCs w:val="20"/>
                <w:lang w:val="en-US" w:eastAsia="en-GB"/>
              </w:rPr>
            </w:pPr>
            <w:r>
              <w:rPr>
                <w:rFonts w:ascii="Times New Roman" w:eastAsia="Calibri" w:hAnsi="Times New Roman" w:cs="Times New Roman"/>
                <w:bCs/>
                <w:sz w:val="20"/>
                <w:szCs w:val="20"/>
                <w:lang w:eastAsia="ar-SA"/>
              </w:rPr>
              <w:t xml:space="preserve">CZE: </w:t>
            </w:r>
            <w:r w:rsidRPr="007B36D5">
              <w:rPr>
                <w:rFonts w:ascii="Times New Roman" w:eastAsia="Calibri" w:hAnsi="Times New Roman" w:cs="Times New Roman"/>
                <w:bCs/>
                <w:sz w:val="20"/>
                <w:szCs w:val="20"/>
                <w:lang w:eastAsia="ar-SA"/>
              </w:rPr>
              <w:t xml:space="preserve">No. </w:t>
            </w:r>
            <w:r w:rsidRPr="007B36D5">
              <w:rPr>
                <w:rFonts w:ascii="Times New Roman" w:eastAsia="Calibri" w:hAnsi="Times New Roman" w:cs="Times New Roman"/>
                <w:bCs/>
                <w:noProof/>
                <w:sz w:val="20"/>
                <w:szCs w:val="20"/>
                <w:lang w:val="en-US" w:eastAsia="en-GB"/>
              </w:rPr>
              <w:t xml:space="preserve">The Czech Republic did not carry out any practical research of anadromous and catadromous fish species (salmon and eel) according to the work plan 2021. </w:t>
            </w:r>
          </w:p>
          <w:p w14:paraId="42BE1090" w14:textId="27433266" w:rsidR="007B36D5" w:rsidRPr="007B36D5" w:rsidRDefault="007B36D5" w:rsidP="007B36D5">
            <w:pPr>
              <w:suppressAutoHyphens/>
              <w:spacing w:after="120" w:line="240" w:lineRule="auto"/>
              <w:jc w:val="both"/>
              <w:rPr>
                <w:rFonts w:ascii="Times New Roman" w:eastAsia="Calibri" w:hAnsi="Times New Roman" w:cs="Times New Roman"/>
                <w:bCs/>
                <w:sz w:val="20"/>
                <w:szCs w:val="20"/>
                <w:lang w:eastAsia="ar-SA"/>
              </w:rPr>
            </w:pPr>
            <w:r w:rsidRPr="007B36D5">
              <w:rPr>
                <w:rFonts w:ascii="Times New Roman" w:eastAsia="Calibri" w:hAnsi="Times New Roman" w:cs="Times New Roman"/>
                <w:bCs/>
                <w:sz w:val="20"/>
                <w:szCs w:val="20"/>
                <w:lang w:eastAsia="ar-SA"/>
              </w:rPr>
              <w:t xml:space="preserve">In the year 2021, the Czech Republic competed the public procurement concerning the Revision of the Eel management plan. The results of this study will be able in October 2022. The aim is to produce a revised document based on the latest scientific knowledge and recommendations </w:t>
            </w:r>
            <w:proofErr w:type="gramStart"/>
            <w:r w:rsidRPr="007B36D5">
              <w:rPr>
                <w:rFonts w:ascii="Times New Roman" w:eastAsia="Calibri" w:hAnsi="Times New Roman" w:cs="Times New Roman"/>
                <w:bCs/>
                <w:sz w:val="20"/>
                <w:szCs w:val="20"/>
                <w:lang w:eastAsia="ar-SA"/>
              </w:rPr>
              <w:t>in order to</w:t>
            </w:r>
            <w:proofErr w:type="gramEnd"/>
            <w:r w:rsidRPr="007B36D5">
              <w:rPr>
                <w:rFonts w:ascii="Times New Roman" w:eastAsia="Calibri" w:hAnsi="Times New Roman" w:cs="Times New Roman"/>
                <w:bCs/>
                <w:sz w:val="20"/>
                <w:szCs w:val="20"/>
                <w:lang w:eastAsia="ar-SA"/>
              </w:rPr>
              <w:t xml:space="preserve"> meet the requirements of Regulation (EU) 1100/2007/EC.</w:t>
            </w:r>
          </w:p>
          <w:p w14:paraId="108E49C5" w14:textId="48B5764E" w:rsidR="007B36D5" w:rsidRPr="007B36D5" w:rsidRDefault="007B36D5" w:rsidP="007B36D5">
            <w:pPr>
              <w:suppressAutoHyphens/>
              <w:spacing w:after="120" w:line="240" w:lineRule="auto"/>
              <w:jc w:val="both"/>
              <w:rPr>
                <w:rFonts w:ascii="Times New Roman" w:eastAsia="Calibri" w:hAnsi="Times New Roman" w:cs="Times New Roman"/>
                <w:bCs/>
                <w:sz w:val="20"/>
                <w:szCs w:val="20"/>
                <w:lang w:eastAsia="ar-SA"/>
              </w:rPr>
            </w:pPr>
            <w:r w:rsidRPr="007B36D5">
              <w:rPr>
                <w:rFonts w:ascii="Times New Roman" w:eastAsia="Calibri" w:hAnsi="Times New Roman" w:cs="Times New Roman"/>
                <w:bCs/>
                <w:sz w:val="20"/>
                <w:szCs w:val="20"/>
                <w:lang w:eastAsia="ar-SA"/>
              </w:rPr>
              <w:t xml:space="preserve">The Czech Republic started in the year 2021 extensive pre-procurement administrative work on the 'Monitoring of river eel migration (Anguilla </w:t>
            </w:r>
            <w:proofErr w:type="spellStart"/>
            <w:r w:rsidRPr="007B36D5">
              <w:rPr>
                <w:rFonts w:ascii="Times New Roman" w:eastAsia="Calibri" w:hAnsi="Times New Roman" w:cs="Times New Roman"/>
                <w:bCs/>
                <w:sz w:val="20"/>
                <w:szCs w:val="20"/>
                <w:lang w:eastAsia="ar-SA"/>
              </w:rPr>
              <w:t>anguilla</w:t>
            </w:r>
            <w:proofErr w:type="spellEnd"/>
            <w:r w:rsidRPr="007B36D5">
              <w:rPr>
                <w:rFonts w:ascii="Times New Roman" w:eastAsia="Calibri" w:hAnsi="Times New Roman" w:cs="Times New Roman"/>
                <w:bCs/>
                <w:sz w:val="20"/>
                <w:szCs w:val="20"/>
                <w:lang w:eastAsia="ar-SA"/>
              </w:rPr>
              <w:t>) on the territory of the Czech Republic" to gather the necessary data in line with the work plan.</w:t>
            </w:r>
          </w:p>
          <w:p w14:paraId="3DB0BBCB" w14:textId="77777777" w:rsidR="007B36D5" w:rsidRPr="007B36D5" w:rsidRDefault="007B36D5" w:rsidP="007B36D5">
            <w:pPr>
              <w:suppressAutoHyphens/>
              <w:spacing w:after="120" w:line="240" w:lineRule="auto"/>
              <w:jc w:val="both"/>
              <w:rPr>
                <w:rFonts w:ascii="Times New Roman" w:eastAsia="Calibri" w:hAnsi="Times New Roman" w:cs="Times New Roman"/>
                <w:bCs/>
                <w:sz w:val="20"/>
                <w:szCs w:val="20"/>
                <w:lang w:eastAsia="ar-SA"/>
              </w:rPr>
            </w:pPr>
            <w:r w:rsidRPr="007B36D5">
              <w:rPr>
                <w:rFonts w:ascii="Times New Roman" w:eastAsia="Calibri" w:hAnsi="Times New Roman" w:cs="Times New Roman"/>
                <w:bCs/>
                <w:sz w:val="20"/>
                <w:szCs w:val="20"/>
                <w:lang w:eastAsia="ar-SA"/>
              </w:rPr>
              <w:t xml:space="preserve">The administrative complexity and the selection of a suitable processor meant that the subject procurement could not be implemented in 2021, so all work was moved to 2022. In May 2022, the contract with the contractor for the subject procurement was signed. Expected results of the public procurement </w:t>
            </w:r>
            <w:proofErr w:type="gramStart"/>
            <w:r w:rsidRPr="007B36D5">
              <w:rPr>
                <w:rFonts w:ascii="Times New Roman" w:eastAsia="Calibri" w:hAnsi="Times New Roman" w:cs="Times New Roman"/>
                <w:bCs/>
                <w:sz w:val="20"/>
                <w:szCs w:val="20"/>
                <w:lang w:eastAsia="ar-SA"/>
              </w:rPr>
              <w:t>are:</w:t>
            </w:r>
            <w:proofErr w:type="gramEnd"/>
            <w:r w:rsidRPr="007B36D5">
              <w:rPr>
                <w:rFonts w:ascii="Times New Roman" w:eastAsia="Calibri" w:hAnsi="Times New Roman" w:cs="Times New Roman"/>
                <w:bCs/>
                <w:sz w:val="20"/>
                <w:szCs w:val="20"/>
                <w:lang w:eastAsia="ar-SA"/>
              </w:rPr>
              <w:t xml:space="preserve"> monitoring methodology for river eel migration; monitoring reports (two times – in autumn 2022 and in autumn 2023); results of monitoring of river eel mortality factors caused by activities other than fishing (turbine mortality, mortality caused by piscivorous predators, mortality caused by dangerous diseases).</w:t>
            </w:r>
          </w:p>
          <w:p w14:paraId="4021418C" w14:textId="77777777" w:rsidR="007B36D5" w:rsidRPr="007B36D5" w:rsidRDefault="007B36D5" w:rsidP="007B36D5">
            <w:pPr>
              <w:suppressAutoHyphens/>
              <w:spacing w:after="120" w:line="240" w:lineRule="auto"/>
              <w:jc w:val="both"/>
              <w:rPr>
                <w:rFonts w:ascii="Times New Roman" w:eastAsia="Calibri" w:hAnsi="Times New Roman" w:cs="Times New Roman"/>
                <w:bCs/>
                <w:sz w:val="20"/>
                <w:szCs w:val="20"/>
                <w:lang w:eastAsia="ar-SA"/>
              </w:rPr>
            </w:pPr>
            <w:r w:rsidRPr="007B36D5">
              <w:rPr>
                <w:rFonts w:ascii="Times New Roman" w:eastAsia="Calibri" w:hAnsi="Times New Roman" w:cs="Times New Roman"/>
                <w:bCs/>
                <w:sz w:val="20"/>
                <w:szCs w:val="20"/>
                <w:lang w:eastAsia="ar-SA"/>
              </w:rPr>
              <w:t>The purpose of the public procurement is to meet the requirements of Council Regulation (EC) No 1100/2007 and Regulation (EU) 2017/1004 of the European Parliament and of the Council.</w:t>
            </w:r>
          </w:p>
          <w:p w14:paraId="56DC79CA" w14:textId="285B0512" w:rsidR="007B36D5" w:rsidRPr="007B36D5" w:rsidRDefault="007B36D5" w:rsidP="007B36D5">
            <w:pPr>
              <w:suppressAutoHyphens/>
              <w:spacing w:after="120" w:line="240" w:lineRule="auto"/>
              <w:jc w:val="both"/>
              <w:rPr>
                <w:rFonts w:ascii="Times New Roman" w:eastAsia="Calibri" w:hAnsi="Times New Roman" w:cs="Times New Roman"/>
                <w:bCs/>
                <w:sz w:val="20"/>
                <w:szCs w:val="20"/>
                <w:lang w:eastAsia="ar-SA"/>
              </w:rPr>
            </w:pPr>
            <w:r w:rsidRPr="007B36D5">
              <w:rPr>
                <w:rFonts w:ascii="Times New Roman" w:eastAsia="Calibri" w:hAnsi="Times New Roman" w:cs="Times New Roman"/>
                <w:bCs/>
                <w:sz w:val="20"/>
                <w:szCs w:val="20"/>
                <w:lang w:eastAsia="ar-SA"/>
              </w:rPr>
              <w:t xml:space="preserve">The </w:t>
            </w:r>
            <w:r w:rsidR="00202356">
              <w:rPr>
                <w:rFonts w:ascii="Times New Roman" w:eastAsia="Calibri" w:hAnsi="Times New Roman" w:cs="Times New Roman"/>
                <w:bCs/>
                <w:sz w:val="20"/>
                <w:szCs w:val="20"/>
                <w:lang w:eastAsia="ar-SA"/>
              </w:rPr>
              <w:t xml:space="preserve">complete </w:t>
            </w:r>
            <w:r w:rsidRPr="007B36D5">
              <w:rPr>
                <w:rFonts w:ascii="Times New Roman" w:eastAsia="Calibri" w:hAnsi="Times New Roman" w:cs="Times New Roman"/>
                <w:bCs/>
                <w:sz w:val="20"/>
                <w:szCs w:val="20"/>
                <w:lang w:eastAsia="ar-SA"/>
              </w:rPr>
              <w:t xml:space="preserve">results of </w:t>
            </w:r>
            <w:r w:rsidR="004739AB">
              <w:rPr>
                <w:rFonts w:ascii="Times New Roman" w:eastAsia="Calibri" w:hAnsi="Times New Roman" w:cs="Times New Roman"/>
                <w:bCs/>
                <w:sz w:val="20"/>
                <w:szCs w:val="20"/>
                <w:lang w:eastAsia="ar-SA"/>
              </w:rPr>
              <w:t xml:space="preserve">the public procurement </w:t>
            </w:r>
            <w:r w:rsidR="004739AB" w:rsidRPr="007B36D5">
              <w:rPr>
                <w:rFonts w:ascii="Times New Roman" w:eastAsia="Calibri" w:hAnsi="Times New Roman" w:cs="Times New Roman"/>
                <w:bCs/>
                <w:sz w:val="20"/>
                <w:szCs w:val="20"/>
                <w:lang w:eastAsia="ar-SA"/>
              </w:rPr>
              <w:t xml:space="preserve">'Monitoring of river eel migration (Anguilla </w:t>
            </w:r>
            <w:proofErr w:type="spellStart"/>
            <w:r w:rsidR="004739AB" w:rsidRPr="007B36D5">
              <w:rPr>
                <w:rFonts w:ascii="Times New Roman" w:eastAsia="Calibri" w:hAnsi="Times New Roman" w:cs="Times New Roman"/>
                <w:bCs/>
                <w:sz w:val="20"/>
                <w:szCs w:val="20"/>
                <w:lang w:eastAsia="ar-SA"/>
              </w:rPr>
              <w:t>anguilla</w:t>
            </w:r>
            <w:proofErr w:type="spellEnd"/>
            <w:r w:rsidR="004739AB" w:rsidRPr="007B36D5">
              <w:rPr>
                <w:rFonts w:ascii="Times New Roman" w:eastAsia="Calibri" w:hAnsi="Times New Roman" w:cs="Times New Roman"/>
                <w:bCs/>
                <w:sz w:val="20"/>
                <w:szCs w:val="20"/>
                <w:lang w:eastAsia="ar-SA"/>
              </w:rPr>
              <w:t>) on the territory of the Czech Republic"</w:t>
            </w:r>
            <w:r w:rsidR="004739AB">
              <w:rPr>
                <w:rFonts w:ascii="Times New Roman" w:eastAsia="Calibri" w:hAnsi="Times New Roman" w:cs="Times New Roman"/>
                <w:bCs/>
                <w:sz w:val="20"/>
                <w:szCs w:val="20"/>
                <w:lang w:eastAsia="ar-SA"/>
              </w:rPr>
              <w:t>,</w:t>
            </w:r>
            <w:r w:rsidR="004739AB" w:rsidRPr="007B36D5">
              <w:rPr>
                <w:rFonts w:ascii="Times New Roman" w:eastAsia="Calibri" w:hAnsi="Times New Roman" w:cs="Times New Roman"/>
                <w:bCs/>
                <w:sz w:val="20"/>
                <w:szCs w:val="20"/>
                <w:lang w:eastAsia="ar-SA"/>
              </w:rPr>
              <w:t xml:space="preserve"> </w:t>
            </w:r>
            <w:r w:rsidRPr="007B36D5">
              <w:rPr>
                <w:rFonts w:ascii="Times New Roman" w:eastAsia="Calibri" w:hAnsi="Times New Roman" w:cs="Times New Roman"/>
                <w:bCs/>
                <w:sz w:val="20"/>
                <w:szCs w:val="20"/>
                <w:lang w:eastAsia="ar-SA"/>
              </w:rPr>
              <w:t xml:space="preserve">will be </w:t>
            </w:r>
            <w:r w:rsidR="004739AB">
              <w:rPr>
                <w:rFonts w:ascii="Times New Roman" w:eastAsia="Calibri" w:hAnsi="Times New Roman" w:cs="Times New Roman"/>
                <w:bCs/>
                <w:sz w:val="20"/>
                <w:szCs w:val="20"/>
                <w:lang w:eastAsia="ar-SA"/>
              </w:rPr>
              <w:t>available</w:t>
            </w:r>
            <w:r w:rsidR="004739AB" w:rsidRPr="007B36D5">
              <w:rPr>
                <w:rFonts w:ascii="Times New Roman" w:eastAsia="Calibri" w:hAnsi="Times New Roman" w:cs="Times New Roman"/>
                <w:bCs/>
                <w:sz w:val="20"/>
                <w:szCs w:val="20"/>
                <w:lang w:eastAsia="ar-SA"/>
              </w:rPr>
              <w:t xml:space="preserve"> </w:t>
            </w:r>
            <w:r w:rsidRPr="007B36D5">
              <w:rPr>
                <w:rFonts w:ascii="Times New Roman" w:eastAsia="Calibri" w:hAnsi="Times New Roman" w:cs="Times New Roman"/>
                <w:bCs/>
                <w:sz w:val="20"/>
                <w:szCs w:val="20"/>
                <w:lang w:eastAsia="ar-SA"/>
              </w:rPr>
              <w:t>in July 2024.</w:t>
            </w:r>
          </w:p>
          <w:p w14:paraId="4FB2863E" w14:textId="77777777" w:rsidR="000D50ED" w:rsidRDefault="000D50ED" w:rsidP="00FD5C66">
            <w:pPr>
              <w:suppressAutoHyphens/>
              <w:spacing w:after="120" w:line="240" w:lineRule="auto"/>
              <w:jc w:val="both"/>
              <w:rPr>
                <w:rFonts w:ascii="Times New Roman" w:eastAsia="Calibri" w:hAnsi="Times New Roman" w:cs="Times New Roman"/>
                <w:sz w:val="20"/>
                <w:szCs w:val="20"/>
                <w:lang w:eastAsia="ar-SA"/>
              </w:rPr>
            </w:pPr>
          </w:p>
          <w:p w14:paraId="0ED4D12B" w14:textId="77777777" w:rsidR="000D50ED" w:rsidRPr="00FD5C66" w:rsidRDefault="000D50ED" w:rsidP="00FD5C66">
            <w:pPr>
              <w:suppressAutoHyphens/>
              <w:spacing w:after="120" w:line="240" w:lineRule="auto"/>
              <w:jc w:val="both"/>
              <w:rPr>
                <w:rFonts w:ascii="Times New Roman" w:eastAsia="Calibri" w:hAnsi="Times New Roman" w:cs="Times New Roman"/>
                <w:sz w:val="20"/>
                <w:szCs w:val="20"/>
                <w:lang w:eastAsia="ar-SA"/>
              </w:rPr>
            </w:pPr>
          </w:p>
          <w:p w14:paraId="15690D87"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p>
          <w:p w14:paraId="7A38C2A4"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(max 500 words per Area)</w:t>
            </w:r>
          </w:p>
        </w:tc>
      </w:tr>
    </w:tbl>
    <w:p w14:paraId="24CA01B9" w14:textId="77777777" w:rsidR="004A2E2D" w:rsidRPr="004A2E2D" w:rsidRDefault="004A2E2D" w:rsidP="00BB1991">
      <w:pPr>
        <w:spacing w:line="360" w:lineRule="auto"/>
        <w:rPr>
          <w:rFonts w:ascii="Times New Roman" w:hAnsi="Times New Roman" w:cs="Times New Roman"/>
          <w:noProof/>
          <w:lang w:eastAsia="en-GB"/>
        </w:rPr>
      </w:pPr>
    </w:p>
    <w:p w14:paraId="74B0D2AC" w14:textId="77777777" w:rsidR="004A2E2D" w:rsidRPr="004A2E2D" w:rsidRDefault="004A2E2D" w:rsidP="00BB1991">
      <w:pPr>
        <w:keepNext/>
        <w:pageBreakBefore/>
        <w:tabs>
          <w:tab w:val="left" w:pos="850"/>
        </w:tabs>
        <w:spacing w:before="360" w:line="360" w:lineRule="auto"/>
        <w:ind w:left="851" w:hanging="851"/>
        <w:jc w:val="center"/>
        <w:outlineLvl w:val="0"/>
        <w:rPr>
          <w:rFonts w:ascii="Times New Roman" w:hAnsi="Times New Roman" w:cs="Times New Roman"/>
          <w:b/>
          <w:smallCaps/>
          <w:noProof/>
          <w:lang w:eastAsia="en-GB"/>
        </w:rPr>
      </w:pPr>
      <w:bookmarkStart w:id="18" w:name="_Toc456791736"/>
      <w:bookmarkStart w:id="19" w:name="_Toc456792465"/>
      <w:bookmarkStart w:id="20" w:name="_Toc104795363"/>
      <w:r w:rsidRPr="004A2E2D">
        <w:rPr>
          <w:rFonts w:ascii="Times New Roman" w:hAnsi="Times New Roman" w:cs="Times New Roman"/>
          <w:smallCaps/>
          <w:noProof/>
          <w:lang w:eastAsia="en-GB"/>
        </w:rPr>
        <w:lastRenderedPageBreak/>
        <w:t>Section 1: Biological Data</w:t>
      </w:r>
      <w:bookmarkEnd w:id="18"/>
      <w:bookmarkEnd w:id="19"/>
      <w:bookmarkEnd w:id="20"/>
      <w:r w:rsidRPr="004A2E2D">
        <w:rPr>
          <w:rFonts w:ascii="Times New Roman" w:hAnsi="Times New Roman" w:cs="Times New Roman"/>
          <w:b/>
          <w:smallCaps/>
          <w:noProof/>
          <w:lang w:eastAsia="en-GB"/>
        </w:rPr>
        <w:t xml:space="preserve"> </w:t>
      </w:r>
    </w:p>
    <w:p w14:paraId="3E8F00BA" w14:textId="77777777" w:rsidR="00FD5C66" w:rsidRDefault="00FD5C66" w:rsidP="000E4985">
      <w:pPr>
        <w:keepNext/>
        <w:tabs>
          <w:tab w:val="left" w:pos="9434"/>
        </w:tabs>
        <w:suppressAutoHyphens/>
        <w:spacing w:before="240" w:after="120" w:line="240" w:lineRule="auto"/>
        <w:jc w:val="center"/>
        <w:outlineLvl w:val="1"/>
        <w:rPr>
          <w:rFonts w:ascii="Times New Roman" w:eastAsia="Calibri" w:hAnsi="Times New Roman" w:cs="Arial"/>
          <w:b/>
          <w:bCs/>
          <w:iCs/>
          <w:sz w:val="24"/>
          <w:szCs w:val="28"/>
          <w:lang w:eastAsia="ar-SA"/>
        </w:rPr>
      </w:pPr>
      <w:bookmarkStart w:id="21" w:name="_Toc508531562"/>
      <w:bookmarkStart w:id="22" w:name="_Toc104795364"/>
      <w:r w:rsidRPr="00FD5C66">
        <w:rPr>
          <w:rFonts w:ascii="Times New Roman" w:eastAsia="Calibri" w:hAnsi="Times New Roman" w:cs="Arial"/>
          <w:b/>
          <w:bCs/>
          <w:iCs/>
          <w:sz w:val="24"/>
          <w:szCs w:val="28"/>
          <w:lang w:eastAsia="ar-SA"/>
        </w:rPr>
        <w:t xml:space="preserve">Text box 1F: Incidental by-catch of birds, mammals, </w:t>
      </w:r>
      <w:proofErr w:type="gramStart"/>
      <w:r w:rsidRPr="00FD5C66">
        <w:rPr>
          <w:rFonts w:ascii="Times New Roman" w:eastAsia="Calibri" w:hAnsi="Times New Roman" w:cs="Arial"/>
          <w:b/>
          <w:bCs/>
          <w:iCs/>
          <w:sz w:val="24"/>
          <w:szCs w:val="28"/>
          <w:lang w:eastAsia="ar-SA"/>
        </w:rPr>
        <w:t>reptiles</w:t>
      </w:r>
      <w:proofErr w:type="gramEnd"/>
      <w:r w:rsidRPr="00FD5C66">
        <w:rPr>
          <w:rFonts w:ascii="Times New Roman" w:eastAsia="Calibri" w:hAnsi="Times New Roman" w:cs="Arial"/>
          <w:b/>
          <w:bCs/>
          <w:iCs/>
          <w:sz w:val="24"/>
          <w:szCs w:val="28"/>
          <w:lang w:eastAsia="ar-SA"/>
        </w:rPr>
        <w:t xml:space="preserve"> and fish</w:t>
      </w:r>
      <w:bookmarkEnd w:id="21"/>
      <w:bookmarkEnd w:id="22"/>
    </w:p>
    <w:p w14:paraId="0F1BBD4F" w14:textId="77777777" w:rsidR="000E4985" w:rsidRPr="00FD5C66" w:rsidRDefault="000E4985" w:rsidP="000E4985">
      <w:pPr>
        <w:keepNext/>
        <w:tabs>
          <w:tab w:val="left" w:pos="9434"/>
        </w:tabs>
        <w:suppressAutoHyphens/>
        <w:spacing w:before="240" w:after="120" w:line="240" w:lineRule="auto"/>
        <w:jc w:val="center"/>
        <w:outlineLvl w:val="1"/>
        <w:rPr>
          <w:rFonts w:ascii="Times New Roman" w:eastAsia="Calibri" w:hAnsi="Times New Roman" w:cs="Arial"/>
          <w:b/>
          <w:bCs/>
          <w:iCs/>
          <w:sz w:val="24"/>
          <w:szCs w:val="28"/>
          <w:lang w:eastAsia="ar-SA"/>
        </w:rPr>
      </w:pPr>
    </w:p>
    <w:p w14:paraId="363A3C18"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5C66" w:rsidRPr="00FD5C66" w14:paraId="339D2D32" w14:textId="77777777" w:rsidTr="00FD5C66">
        <w:trPr>
          <w:trHeight w:val="389"/>
          <w:jc w:val="center"/>
        </w:trPr>
        <w:tc>
          <w:tcPr>
            <w:tcW w:w="9209" w:type="dxa"/>
            <w:tcBorders>
              <w:bottom w:val="single" w:sz="4" w:space="0" w:color="auto"/>
            </w:tcBorders>
            <w:shd w:val="clear" w:color="auto" w:fill="A6A6A6" w:themeFill="background1" w:themeFillShade="A6"/>
            <w:noWrap/>
            <w:hideMark/>
          </w:tcPr>
          <w:p w14:paraId="732027A0"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sz w:val="20"/>
                <w:szCs w:val="20"/>
                <w:lang w:eastAsia="ar-SA"/>
              </w:rPr>
              <w:t xml:space="preserve">General Comment: </w:t>
            </w:r>
            <w:r w:rsidRPr="00AA2EBC">
              <w:rPr>
                <w:rFonts w:ascii="Times New Roman" w:eastAsia="Calibri" w:hAnsi="Times New Roman" w:cs="Times New Roman"/>
                <w:sz w:val="20"/>
                <w:szCs w:val="20"/>
                <w:lang w:eastAsia="ar-SA"/>
              </w:rPr>
              <w:t xml:space="preserve">This box fulfils paragraph </w:t>
            </w:r>
            <w:proofErr w:type="gramStart"/>
            <w:r w:rsidRPr="00AA2EBC">
              <w:rPr>
                <w:rFonts w:ascii="Times New Roman" w:eastAsia="Calibri" w:hAnsi="Times New Roman" w:cs="Times New Roman"/>
                <w:sz w:val="20"/>
                <w:szCs w:val="20"/>
                <w:lang w:eastAsia="ar-SA"/>
              </w:rPr>
              <w:t>3 point</w:t>
            </w:r>
            <w:proofErr w:type="gramEnd"/>
            <w:r w:rsidRPr="00AA2EBC">
              <w:rPr>
                <w:rFonts w:ascii="Times New Roman" w:eastAsia="Calibri" w:hAnsi="Times New Roman" w:cs="Times New Roman"/>
                <w:sz w:val="20"/>
                <w:szCs w:val="20"/>
                <w:lang w:eastAsia="ar-SA"/>
              </w:rPr>
              <w:t xml:space="preserve"> (a) of Chapter III of the </w:t>
            </w:r>
            <w:r w:rsidR="00996636">
              <w:rPr>
                <w:rFonts w:ascii="Times New Roman" w:eastAsia="Calibri" w:hAnsi="Times New Roman" w:cs="Times New Roman"/>
                <w:sz w:val="20"/>
                <w:szCs w:val="20"/>
                <w:lang w:eastAsia="ar-SA"/>
              </w:rPr>
              <w:t xml:space="preserve">Annex of the </w:t>
            </w:r>
            <w:r w:rsidR="00AB7FAB" w:rsidRPr="00AA2EBC">
              <w:rPr>
                <w:rFonts w:ascii="Times New Roman" w:eastAsia="Calibri" w:hAnsi="Times New Roman" w:cs="Times New Roman"/>
                <w:sz w:val="20"/>
                <w:szCs w:val="20"/>
                <w:lang w:eastAsia="ar-SA"/>
              </w:rPr>
              <w:t xml:space="preserve">Delegated Decision (EU) 2019/910, on the </w:t>
            </w:r>
            <w:r w:rsidRPr="00AA2EBC">
              <w:rPr>
                <w:rFonts w:ascii="Times New Roman" w:eastAsia="Calibri" w:hAnsi="Times New Roman" w:cs="Times New Roman"/>
                <w:sz w:val="20"/>
                <w:szCs w:val="20"/>
                <w:lang w:eastAsia="ar-SA"/>
              </w:rPr>
              <w:t>multiannual Union programme</w:t>
            </w:r>
            <w:r w:rsidR="00AA2EBC" w:rsidRPr="00AA2EBC">
              <w:rPr>
                <w:rFonts w:ascii="Times New Roman" w:eastAsia="Calibri" w:hAnsi="Times New Roman" w:cs="Times New Roman"/>
                <w:sz w:val="20"/>
                <w:szCs w:val="20"/>
                <w:lang w:eastAsia="ar-SA"/>
              </w:rPr>
              <w:t>;</w:t>
            </w:r>
            <w:r w:rsidRPr="00AA2EBC">
              <w:rPr>
                <w:rFonts w:ascii="Times New Roman" w:eastAsia="Calibri" w:hAnsi="Times New Roman" w:cs="Times New Roman"/>
                <w:sz w:val="20"/>
                <w:szCs w:val="20"/>
                <w:lang w:eastAsia="ar-SA"/>
              </w:rPr>
              <w:t xml:space="preserve"> and Article 2 of the </w:t>
            </w:r>
            <w:r w:rsidR="00C1555E" w:rsidRPr="00AA2EBC">
              <w:rPr>
                <w:rFonts w:ascii="Times New Roman" w:eastAsia="Calibri" w:hAnsi="Times New Roman" w:cs="Times New Roman"/>
                <w:sz w:val="20"/>
                <w:szCs w:val="20"/>
                <w:lang w:eastAsia="ar-SA"/>
              </w:rPr>
              <w:t xml:space="preserve">Implementing </w:t>
            </w:r>
            <w:r w:rsidRPr="00AA2EBC">
              <w:rPr>
                <w:rFonts w:ascii="Times New Roman" w:eastAsia="Calibri" w:hAnsi="Times New Roman" w:cs="Times New Roman"/>
                <w:sz w:val="20"/>
                <w:szCs w:val="20"/>
                <w:lang w:eastAsia="ar-SA"/>
              </w:rPr>
              <w:t>Decision (EU) 2016/1701</w:t>
            </w:r>
            <w:r w:rsidR="00BA63E9" w:rsidRPr="00AA2EBC">
              <w:rPr>
                <w:rFonts w:ascii="Times New Roman" w:eastAsia="Calibri" w:hAnsi="Times New Roman" w:cs="Times New Roman"/>
                <w:sz w:val="20"/>
                <w:szCs w:val="20"/>
                <w:lang w:eastAsia="ar-SA"/>
              </w:rPr>
              <w:t xml:space="preserve"> on the format of </w:t>
            </w:r>
            <w:r w:rsidR="00AB7FAB" w:rsidRPr="00AA2EBC">
              <w:rPr>
                <w:rFonts w:ascii="Times New Roman" w:eastAsia="Calibri" w:hAnsi="Times New Roman" w:cs="Times New Roman"/>
                <w:sz w:val="20"/>
                <w:szCs w:val="20"/>
                <w:lang w:eastAsia="ar-SA"/>
              </w:rPr>
              <w:t xml:space="preserve">the </w:t>
            </w:r>
            <w:r w:rsidR="00BA63E9" w:rsidRPr="00AA2EBC">
              <w:rPr>
                <w:rFonts w:ascii="Times New Roman" w:eastAsia="Calibri" w:hAnsi="Times New Roman" w:cs="Times New Roman"/>
                <w:sz w:val="20"/>
                <w:szCs w:val="20"/>
                <w:lang w:eastAsia="ar-SA"/>
              </w:rPr>
              <w:t>WP</w:t>
            </w:r>
            <w:r w:rsidRPr="00996636">
              <w:rPr>
                <w:rFonts w:ascii="Times New Roman" w:eastAsia="Calibri" w:hAnsi="Times New Roman" w:cs="Times New Roman"/>
                <w:sz w:val="20"/>
                <w:szCs w:val="20"/>
                <w:lang w:eastAsia="ar-SA"/>
              </w:rPr>
              <w:t>. This box is applicable to the Annual Report. This box is applicable only for those sections where Member States have reported that they have been</w:t>
            </w:r>
            <w:r w:rsidRPr="00FD5C66">
              <w:rPr>
                <w:rFonts w:ascii="Times New Roman" w:eastAsia="Calibri" w:hAnsi="Times New Roman" w:cs="Times New Roman"/>
                <w:sz w:val="20"/>
                <w:szCs w:val="20"/>
                <w:lang w:eastAsia="ar-SA"/>
              </w:rPr>
              <w:t xml:space="preserve"> carrying out regular sampling. Results and deviations for Pilot studies should be reported under Pilot Study 2.</w:t>
            </w:r>
          </w:p>
        </w:tc>
      </w:tr>
      <w:tr w:rsidR="00FD5C66" w:rsidRPr="00FD5C66" w14:paraId="1D91D5F0" w14:textId="77777777" w:rsidTr="00FD5C66">
        <w:trPr>
          <w:trHeight w:val="389"/>
          <w:jc w:val="center"/>
        </w:trPr>
        <w:tc>
          <w:tcPr>
            <w:tcW w:w="9209" w:type="dxa"/>
            <w:tcBorders>
              <w:bottom w:val="single" w:sz="4" w:space="0" w:color="auto"/>
            </w:tcBorders>
            <w:shd w:val="clear" w:color="auto" w:fill="A6A6A6" w:themeFill="background1" w:themeFillShade="A6"/>
            <w:noWrap/>
          </w:tcPr>
          <w:p w14:paraId="6F9DC4B6" w14:textId="743702A5" w:rsidR="00D44C6A" w:rsidRPr="004B56F8" w:rsidRDefault="00D44C6A" w:rsidP="004B56F8">
            <w:pPr>
              <w:suppressAutoHyphens/>
              <w:spacing w:before="120" w:after="120" w:line="360" w:lineRule="auto"/>
              <w:contextualSpacing/>
              <w:jc w:val="both"/>
              <w:rPr>
                <w:rFonts w:ascii="Times New Roman" w:eastAsia="Times New Roman" w:hAnsi="Times New Roman" w:cs="Times New Roman"/>
                <w:b/>
                <w:noProof/>
                <w:sz w:val="20"/>
                <w:szCs w:val="20"/>
                <w:lang w:val="en-US" w:eastAsia="en-GB"/>
              </w:rPr>
            </w:pPr>
            <w:r w:rsidRPr="004B56F8">
              <w:rPr>
                <w:rFonts w:ascii="Times New Roman" w:eastAsia="Times New Roman" w:hAnsi="Times New Roman" w:cs="Times New Roman"/>
                <w:b/>
                <w:noProof/>
                <w:sz w:val="20"/>
                <w:szCs w:val="20"/>
                <w:lang w:val="en-US" w:eastAsia="en-GB"/>
              </w:rPr>
              <w:t>It is not relevant for the Czech Republic.</w:t>
            </w:r>
          </w:p>
          <w:p w14:paraId="2FDBAB9C" w14:textId="66F8BDFF"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1. Results</w:t>
            </w:r>
          </w:p>
          <w:p w14:paraId="19534E59" w14:textId="77777777" w:rsid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Member States shall fill in Table 1F and provide additional information, if available, in this text box. For example, species (or family) identification, number of samples, and the state of the animals incidentally by-caught (</w:t>
            </w:r>
            <w:proofErr w:type="gramStart"/>
            <w:r w:rsidRPr="00FD5C66">
              <w:rPr>
                <w:rFonts w:ascii="Times New Roman" w:eastAsia="Calibri" w:hAnsi="Times New Roman" w:cs="Times New Roman"/>
                <w:sz w:val="20"/>
                <w:szCs w:val="20"/>
                <w:lang w:eastAsia="ar-SA"/>
              </w:rPr>
              <w:t>i.e.</w:t>
            </w:r>
            <w:proofErr w:type="gramEnd"/>
            <w:r w:rsidRPr="00FD5C66">
              <w:rPr>
                <w:rFonts w:ascii="Times New Roman" w:eastAsia="Calibri" w:hAnsi="Times New Roman" w:cs="Times New Roman"/>
                <w:sz w:val="20"/>
                <w:szCs w:val="20"/>
                <w:lang w:eastAsia="ar-SA"/>
              </w:rPr>
              <w:t xml:space="preserve"> were they released alive, dead, or collected for sampling).</w:t>
            </w:r>
          </w:p>
          <w:p w14:paraId="2BF17B88" w14:textId="77777777" w:rsidR="000D50ED" w:rsidRPr="00FD5C66" w:rsidRDefault="000D50ED" w:rsidP="00FD5C66">
            <w:pPr>
              <w:suppressAutoHyphens/>
              <w:spacing w:after="120" w:line="240" w:lineRule="auto"/>
              <w:jc w:val="both"/>
              <w:rPr>
                <w:rFonts w:ascii="Times New Roman" w:eastAsia="Calibri" w:hAnsi="Times New Roman" w:cs="Times New Roman"/>
                <w:sz w:val="20"/>
                <w:szCs w:val="20"/>
                <w:lang w:eastAsia="ar-SA"/>
              </w:rPr>
            </w:pPr>
          </w:p>
          <w:p w14:paraId="6A1CEA05"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2. Deviations from Work Plan</w:t>
            </w:r>
          </w:p>
          <w:p w14:paraId="724AA4F2"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Member States shall list the deviations (if any) in the achieved data collection compared to what was planned in the WP and explain the reasons for the deviations.</w:t>
            </w:r>
          </w:p>
          <w:p w14:paraId="34A6BDAB"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Explain any deviations from the proposed:</w:t>
            </w:r>
          </w:p>
          <w:p w14:paraId="7BC7165E"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sampling intensity</w:t>
            </w:r>
          </w:p>
          <w:p w14:paraId="1FB21EC5" w14:textId="77777777" w:rsid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methods used for collecting data</w:t>
            </w:r>
          </w:p>
          <w:p w14:paraId="0F53208B" w14:textId="77777777" w:rsidR="000D50ED" w:rsidRPr="00FD5C66" w:rsidRDefault="000D50ED" w:rsidP="00FD5C66">
            <w:pPr>
              <w:suppressAutoHyphens/>
              <w:spacing w:after="120" w:line="240" w:lineRule="auto"/>
              <w:jc w:val="both"/>
              <w:rPr>
                <w:rFonts w:ascii="Times New Roman" w:eastAsia="Calibri" w:hAnsi="Times New Roman" w:cs="Times New Roman"/>
                <w:sz w:val="20"/>
                <w:szCs w:val="20"/>
                <w:lang w:eastAsia="ar-SA"/>
              </w:rPr>
            </w:pPr>
          </w:p>
          <w:p w14:paraId="03143816"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3. Data quality</w:t>
            </w:r>
          </w:p>
          <w:p w14:paraId="39B85153"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Member States shall provide information on sampling protocols and sampling design for incidental by-catch data collection.</w:t>
            </w:r>
          </w:p>
          <w:p w14:paraId="6F14B2DF"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 Questions to be addressed are listed below:</w:t>
            </w:r>
          </w:p>
          <w:p w14:paraId="081EFE11"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 Does the onboard observer protocol contain a check for rare specimens in the catch at opening of the </w:t>
            </w:r>
            <w:proofErr w:type="spellStart"/>
            <w:r w:rsidRPr="00FD5C66">
              <w:rPr>
                <w:rFonts w:ascii="Times New Roman" w:eastAsia="Calibri" w:hAnsi="Times New Roman" w:cs="Times New Roman"/>
                <w:sz w:val="20"/>
                <w:szCs w:val="20"/>
                <w:lang w:eastAsia="ar-SA"/>
              </w:rPr>
              <w:t>codend</w:t>
            </w:r>
            <w:proofErr w:type="spellEnd"/>
            <w:r w:rsidRPr="00FD5C66">
              <w:rPr>
                <w:rFonts w:ascii="Times New Roman" w:eastAsia="Calibri" w:hAnsi="Times New Roman" w:cs="Times New Roman"/>
                <w:sz w:val="20"/>
                <w:szCs w:val="20"/>
                <w:lang w:eastAsia="ar-SA"/>
              </w:rPr>
              <w:t xml:space="preserve">? If YES is the observer instructed to indicate if the </w:t>
            </w:r>
            <w:proofErr w:type="spellStart"/>
            <w:r w:rsidRPr="00FD5C66">
              <w:rPr>
                <w:rFonts w:ascii="Times New Roman" w:eastAsia="Calibri" w:hAnsi="Times New Roman" w:cs="Times New Roman"/>
                <w:sz w:val="20"/>
                <w:szCs w:val="20"/>
                <w:lang w:eastAsia="ar-SA"/>
              </w:rPr>
              <w:t>codend</w:t>
            </w:r>
            <w:proofErr w:type="spellEnd"/>
            <w:r w:rsidRPr="00FD5C66">
              <w:rPr>
                <w:rFonts w:ascii="Times New Roman" w:eastAsia="Calibri" w:hAnsi="Times New Roman" w:cs="Times New Roman"/>
                <w:sz w:val="20"/>
                <w:szCs w:val="20"/>
                <w:lang w:eastAsia="ar-SA"/>
              </w:rPr>
              <w:t xml:space="preserve"> was NOT checked in a haul?</w:t>
            </w:r>
          </w:p>
          <w:p w14:paraId="280578C4"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In gill nets - and hook-and-line fisheries: does the onboard observer protocol instruct the observer to indicate how much of the hauling process has been observed for (large) incidental bycatches which never came on board (because they fall out of the net)? In large catches: does the protocol instruct to check for rare specimens during sorting of the catch (</w:t>
            </w:r>
            <w:proofErr w:type="gramStart"/>
            <w:r w:rsidRPr="00FD5C66">
              <w:rPr>
                <w:rFonts w:ascii="Times New Roman" w:eastAsia="Calibri" w:hAnsi="Times New Roman" w:cs="Times New Roman"/>
                <w:sz w:val="20"/>
                <w:szCs w:val="20"/>
                <w:lang w:eastAsia="ar-SA"/>
              </w:rPr>
              <w:t>i.e.</w:t>
            </w:r>
            <w:proofErr w:type="gramEnd"/>
            <w:r w:rsidRPr="00FD5C66">
              <w:rPr>
                <w:rFonts w:ascii="Times New Roman" w:eastAsia="Calibri" w:hAnsi="Times New Roman" w:cs="Times New Roman"/>
                <w:sz w:val="20"/>
                <w:szCs w:val="20"/>
                <w:lang w:eastAsia="ar-SA"/>
              </w:rPr>
              <w:t xml:space="preserve"> at conveyor belt)? Is the observer instructed to indicate what percentage of the sorting or hauling process has been checked at “haul level”?</w:t>
            </w:r>
          </w:p>
          <w:p w14:paraId="74F6BF95"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-Does the onboard observer protocol instruct to report on the use of mitigation (</w:t>
            </w:r>
            <w:proofErr w:type="gramStart"/>
            <w:r w:rsidRPr="00FD5C66">
              <w:rPr>
                <w:rFonts w:ascii="Times New Roman" w:eastAsia="Calibri" w:hAnsi="Times New Roman" w:cs="Times New Roman"/>
                <w:sz w:val="20"/>
                <w:szCs w:val="20"/>
                <w:lang w:eastAsia="ar-SA"/>
              </w:rPr>
              <w:t>i.e.</w:t>
            </w:r>
            <w:proofErr w:type="gramEnd"/>
            <w:r w:rsidRPr="00FD5C66">
              <w:rPr>
                <w:rFonts w:ascii="Times New Roman" w:eastAsia="Calibri" w:hAnsi="Times New Roman" w:cs="Times New Roman"/>
                <w:sz w:val="20"/>
                <w:szCs w:val="20"/>
                <w:lang w:eastAsia="ar-SA"/>
              </w:rPr>
              <w:t xml:space="preserve"> Escape Devices or Acoustic Deterrent Devices)?</w:t>
            </w:r>
          </w:p>
          <w:p w14:paraId="3920A2CD"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 Does the sampling design and protocol follow the recommendations from relevant expert groups? Provide appropriate references. If there are no relevant expert groups, the design and protocol </w:t>
            </w:r>
            <w:proofErr w:type="gramStart"/>
            <w:r w:rsidRPr="00FD5C66">
              <w:rPr>
                <w:rFonts w:ascii="Times New Roman" w:eastAsia="Calibri" w:hAnsi="Times New Roman" w:cs="Times New Roman"/>
                <w:sz w:val="20"/>
                <w:szCs w:val="20"/>
                <w:lang w:eastAsia="ar-SA"/>
              </w:rPr>
              <w:t>have to</w:t>
            </w:r>
            <w:proofErr w:type="gramEnd"/>
            <w:r w:rsidRPr="00FD5C66">
              <w:rPr>
                <w:rFonts w:ascii="Times New Roman" w:eastAsia="Calibri" w:hAnsi="Times New Roman" w:cs="Times New Roman"/>
                <w:sz w:val="20"/>
                <w:szCs w:val="20"/>
                <w:lang w:eastAsia="ar-SA"/>
              </w:rPr>
              <w:t xml:space="preserve"> be explained in the text.</w:t>
            </w:r>
          </w:p>
          <w:p w14:paraId="34126D10"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 Are data quality issues </w:t>
            </w:r>
            <w:proofErr w:type="gramStart"/>
            <w:r w:rsidRPr="00FD5C66">
              <w:rPr>
                <w:rFonts w:ascii="Times New Roman" w:eastAsia="Calibri" w:hAnsi="Times New Roman" w:cs="Times New Roman"/>
                <w:sz w:val="20"/>
                <w:szCs w:val="20"/>
                <w:lang w:eastAsia="ar-SA"/>
              </w:rPr>
              <w:t>taken into account</w:t>
            </w:r>
            <w:proofErr w:type="gramEnd"/>
            <w:r w:rsidRPr="00FD5C66">
              <w:rPr>
                <w:rFonts w:ascii="Times New Roman" w:eastAsia="Calibri" w:hAnsi="Times New Roman" w:cs="Times New Roman"/>
                <w:sz w:val="20"/>
                <w:szCs w:val="20"/>
                <w:lang w:eastAsia="ar-SA"/>
              </w:rPr>
              <w:t>?</w:t>
            </w:r>
          </w:p>
          <w:p w14:paraId="013B55B5" w14:textId="3AB62DFB" w:rsidR="00252728"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 How are data (and samples) stored  </w:t>
            </w:r>
          </w:p>
          <w:p w14:paraId="5C53A398" w14:textId="77777777" w:rsidR="000D50ED" w:rsidRPr="00FD5C66" w:rsidRDefault="000D50ED" w:rsidP="00FD5C66">
            <w:pPr>
              <w:suppressAutoHyphens/>
              <w:spacing w:after="120" w:line="240" w:lineRule="auto"/>
              <w:jc w:val="both"/>
              <w:rPr>
                <w:rFonts w:ascii="Times New Roman" w:eastAsia="Calibri" w:hAnsi="Times New Roman" w:cs="Times New Roman"/>
                <w:sz w:val="20"/>
                <w:szCs w:val="20"/>
                <w:lang w:eastAsia="ar-SA"/>
              </w:rPr>
            </w:pPr>
          </w:p>
          <w:p w14:paraId="0FB7E9D2"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(max 900 words)</w:t>
            </w:r>
          </w:p>
        </w:tc>
      </w:tr>
    </w:tbl>
    <w:p w14:paraId="7EC917F3" w14:textId="77777777" w:rsidR="00FD5C66" w:rsidRPr="00FD5C66" w:rsidRDefault="00FD5C66" w:rsidP="00BB1991">
      <w:pPr>
        <w:pStyle w:val="StyleTitre2Gras"/>
        <w:spacing w:line="360" w:lineRule="auto"/>
        <w:rPr>
          <w:rFonts w:cs="Times New Roman"/>
          <w:b w:val="0"/>
          <w:noProof/>
          <w:lang w:val="en-GB" w:eastAsia="en-GB"/>
        </w:rPr>
      </w:pPr>
      <w:bookmarkStart w:id="23" w:name="_Toc104795365"/>
      <w:r w:rsidRPr="00FD5C66">
        <w:rPr>
          <w:rFonts w:cs="Times New Roman"/>
          <w:b w:val="0"/>
          <w:smallCaps/>
          <w:noProof/>
          <w:lang w:eastAsia="en-GB"/>
        </w:rPr>
        <w:lastRenderedPageBreak/>
        <w:t>Section 1: Biological Data</w:t>
      </w:r>
      <w:bookmarkEnd w:id="23"/>
    </w:p>
    <w:p w14:paraId="03A8B539" w14:textId="77777777" w:rsidR="004A2E2D" w:rsidRPr="004A2E2D" w:rsidRDefault="004A2E2D" w:rsidP="00BB1991">
      <w:pPr>
        <w:pStyle w:val="StyleTitre2Gras"/>
        <w:spacing w:line="360" w:lineRule="auto"/>
        <w:rPr>
          <w:rFonts w:cs="Times New Roman"/>
          <w:noProof/>
          <w:lang w:val="en-GB" w:eastAsia="en-GB"/>
        </w:rPr>
      </w:pPr>
      <w:bookmarkStart w:id="24" w:name="_Toc104795366"/>
      <w:r w:rsidRPr="004A2E2D">
        <w:rPr>
          <w:rFonts w:cs="Times New Roman"/>
          <w:noProof/>
          <w:lang w:val="en-GB" w:eastAsia="en-GB"/>
        </w:rPr>
        <w:t>Pilot Study 2: Level of fishing and impact of fisheries on biological resources and marine ecosystem</w:t>
      </w:r>
      <w:bookmarkEnd w:id="24"/>
    </w:p>
    <w:p w14:paraId="7A3D0D91" w14:textId="77777777" w:rsidR="004A2E2D" w:rsidRPr="004A2E2D" w:rsidRDefault="004A2E2D" w:rsidP="00BB1991">
      <w:pPr>
        <w:spacing w:line="360" w:lineRule="auto"/>
        <w:rPr>
          <w:rFonts w:ascii="Times New Roman" w:hAnsi="Times New Roman" w:cs="Times New Roman"/>
          <w:b/>
          <w:smallCaps/>
          <w:noProof/>
          <w:lang w:eastAsia="en-G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5C66" w:rsidRPr="00FD5C66" w14:paraId="5BFF06EF" w14:textId="77777777" w:rsidTr="00FD5C66">
        <w:trPr>
          <w:trHeight w:val="389"/>
          <w:jc w:val="center"/>
        </w:trPr>
        <w:tc>
          <w:tcPr>
            <w:tcW w:w="9209" w:type="dxa"/>
            <w:shd w:val="clear" w:color="auto" w:fill="auto"/>
            <w:noWrap/>
            <w:hideMark/>
          </w:tcPr>
          <w:p w14:paraId="133E66EB" w14:textId="1B84EB8B"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 xml:space="preserve">General comment: </w:t>
            </w:r>
            <w:r w:rsidRPr="00996636">
              <w:rPr>
                <w:rFonts w:ascii="Times New Roman" w:eastAsia="Calibri" w:hAnsi="Times New Roman" w:cs="Times New Roman"/>
                <w:noProof/>
                <w:sz w:val="20"/>
                <w:szCs w:val="20"/>
                <w:shd w:val="clear" w:color="auto" w:fill="FFFFFF"/>
                <w:lang w:eastAsia="en-GB"/>
              </w:rPr>
              <w:t>This Box fulfills paragraph 3 point (c) of Chapter III of the</w:t>
            </w:r>
            <w:r w:rsidRPr="00996636">
              <w:rPr>
                <w:rFonts w:ascii="Times New Roman" w:eastAsia="Calibri" w:hAnsi="Times New Roman" w:cs="Times New Roman"/>
                <w:noProof/>
                <w:sz w:val="20"/>
                <w:szCs w:val="20"/>
                <w:lang w:eastAsia="en-GB"/>
              </w:rPr>
              <w:t xml:space="preserve"> </w:t>
            </w:r>
            <w:r w:rsidR="00996636">
              <w:rPr>
                <w:rFonts w:ascii="Times New Roman" w:eastAsia="Calibri" w:hAnsi="Times New Roman" w:cs="Times New Roman"/>
                <w:noProof/>
                <w:sz w:val="20"/>
                <w:szCs w:val="20"/>
                <w:lang w:eastAsia="en-GB"/>
              </w:rPr>
              <w:t xml:space="preserve">Annex of the </w:t>
            </w:r>
            <w:r w:rsidR="00AB7FAB" w:rsidRPr="00996636">
              <w:rPr>
                <w:rFonts w:ascii="Times New Roman" w:eastAsia="Calibri" w:hAnsi="Times New Roman" w:cs="Times New Roman"/>
                <w:noProof/>
                <w:sz w:val="20"/>
                <w:szCs w:val="20"/>
                <w:lang w:eastAsia="en-GB"/>
              </w:rPr>
              <w:t>Delegated Decision (EU</w:t>
            </w:r>
            <w:r w:rsidR="00996636">
              <w:rPr>
                <w:rFonts w:ascii="Times New Roman" w:eastAsia="Calibri" w:hAnsi="Times New Roman" w:cs="Times New Roman"/>
                <w:noProof/>
                <w:sz w:val="20"/>
                <w:szCs w:val="20"/>
                <w:lang w:eastAsia="en-GB"/>
              </w:rPr>
              <w:t>) 2019/910</w:t>
            </w:r>
            <w:r w:rsidR="00AB7FAB" w:rsidRPr="00996636">
              <w:rPr>
                <w:rFonts w:ascii="Times New Roman" w:eastAsia="Calibri" w:hAnsi="Times New Roman" w:cs="Times New Roman"/>
                <w:noProof/>
                <w:sz w:val="20"/>
                <w:szCs w:val="20"/>
                <w:lang w:eastAsia="en-GB"/>
              </w:rPr>
              <w:t xml:space="preserve"> on the </w:t>
            </w:r>
            <w:r w:rsidRPr="00996636">
              <w:rPr>
                <w:rFonts w:ascii="Times New Roman" w:eastAsia="Calibri" w:hAnsi="Times New Roman" w:cs="Times New Roman"/>
                <w:noProof/>
                <w:sz w:val="20"/>
                <w:szCs w:val="20"/>
                <w:lang w:eastAsia="en-GB"/>
              </w:rPr>
              <w:t>multiannual Union programme</w:t>
            </w:r>
            <w:r w:rsidR="00996636">
              <w:rPr>
                <w:rFonts w:ascii="Times New Roman" w:eastAsia="Calibri" w:hAnsi="Times New Roman" w:cs="Times New Roman"/>
                <w:noProof/>
                <w:sz w:val="20"/>
                <w:szCs w:val="20"/>
                <w:lang w:eastAsia="en-GB"/>
              </w:rPr>
              <w:t>;</w:t>
            </w:r>
            <w:r w:rsidRPr="00996636">
              <w:rPr>
                <w:rFonts w:ascii="Times New Roman" w:eastAsia="Calibri" w:hAnsi="Times New Roman" w:cs="Times New Roman"/>
                <w:noProof/>
                <w:sz w:val="20"/>
                <w:szCs w:val="20"/>
                <w:lang w:eastAsia="en-GB"/>
              </w:rPr>
              <w:t xml:space="preserve"> and Article 2 and Article 4 paragraph (3) point (b) of the</w:t>
            </w:r>
            <w:r w:rsidR="00AB7FAB" w:rsidRPr="00996636">
              <w:rPr>
                <w:rFonts w:ascii="Times New Roman" w:eastAsia="Calibri" w:hAnsi="Times New Roman" w:cs="Times New Roman"/>
                <w:noProof/>
                <w:sz w:val="20"/>
                <w:szCs w:val="20"/>
                <w:lang w:eastAsia="en-GB"/>
              </w:rPr>
              <w:t xml:space="preserve"> Implementing</w:t>
            </w:r>
            <w:r w:rsidRPr="00996636">
              <w:rPr>
                <w:rFonts w:ascii="Times New Roman" w:eastAsia="Calibri" w:hAnsi="Times New Roman" w:cs="Times New Roman"/>
                <w:noProof/>
                <w:sz w:val="20"/>
                <w:szCs w:val="20"/>
                <w:lang w:eastAsia="en-GB"/>
              </w:rPr>
              <w:t xml:space="preserve"> Decision (EU) </w:t>
            </w:r>
            <w:r w:rsidR="00BA63E9" w:rsidRPr="00996636">
              <w:rPr>
                <w:rFonts w:ascii="Times New Roman" w:eastAsia="Calibri" w:hAnsi="Times New Roman" w:cs="Times New Roman"/>
                <w:noProof/>
                <w:sz w:val="20"/>
                <w:szCs w:val="20"/>
                <w:lang w:eastAsia="en-GB"/>
              </w:rPr>
              <w:t>2016/1701 on the format of</w:t>
            </w:r>
            <w:r w:rsidR="00AB7FAB" w:rsidRPr="00996636">
              <w:rPr>
                <w:rFonts w:ascii="Times New Roman" w:eastAsia="Calibri" w:hAnsi="Times New Roman" w:cs="Times New Roman"/>
                <w:noProof/>
                <w:sz w:val="20"/>
                <w:szCs w:val="20"/>
                <w:lang w:eastAsia="en-GB"/>
              </w:rPr>
              <w:t xml:space="preserve"> the</w:t>
            </w:r>
            <w:r w:rsidR="00BA63E9" w:rsidRPr="00996636">
              <w:rPr>
                <w:rFonts w:ascii="Times New Roman" w:eastAsia="Calibri" w:hAnsi="Times New Roman" w:cs="Times New Roman"/>
                <w:noProof/>
                <w:sz w:val="20"/>
                <w:szCs w:val="20"/>
                <w:lang w:eastAsia="en-GB"/>
              </w:rPr>
              <w:t xml:space="preserve"> WP</w:t>
            </w:r>
            <w:r w:rsidR="00AB7FAB">
              <w:rPr>
                <w:rFonts w:ascii="Times New Roman" w:eastAsia="Calibri" w:hAnsi="Times New Roman" w:cs="Times New Roman"/>
                <w:noProof/>
                <w:sz w:val="20"/>
                <w:szCs w:val="20"/>
                <w:lang w:eastAsia="en-GB"/>
              </w:rPr>
              <w:t>.</w:t>
            </w:r>
          </w:p>
        </w:tc>
      </w:tr>
      <w:tr w:rsidR="00FD5C66" w:rsidRPr="00FD5C66" w14:paraId="315AE7B3" w14:textId="77777777" w:rsidTr="00FD5C66">
        <w:trPr>
          <w:trHeight w:val="389"/>
          <w:jc w:val="center"/>
        </w:trPr>
        <w:tc>
          <w:tcPr>
            <w:tcW w:w="9209" w:type="dxa"/>
            <w:shd w:val="clear" w:color="auto" w:fill="A6A6A6" w:themeFill="background1" w:themeFillShade="A6"/>
            <w:noWrap/>
          </w:tcPr>
          <w:p w14:paraId="61B9D630"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sz w:val="20"/>
                <w:szCs w:val="20"/>
                <w:lang w:eastAsia="ar-SA"/>
              </w:rPr>
              <w:t>General comment: This box is applicable to the Annual Report. This box is intended to provide information on the results obtained from the implementation of the pilot study.</w:t>
            </w:r>
          </w:p>
        </w:tc>
      </w:tr>
      <w:tr w:rsidR="00FD5C66" w:rsidRPr="00FD5C66" w14:paraId="24FEA051" w14:textId="77777777" w:rsidTr="00FD5C66">
        <w:trPr>
          <w:trHeight w:val="389"/>
          <w:jc w:val="center"/>
        </w:trPr>
        <w:tc>
          <w:tcPr>
            <w:tcW w:w="9209" w:type="dxa"/>
            <w:tcBorders>
              <w:bottom w:val="single" w:sz="4" w:space="0" w:color="auto"/>
            </w:tcBorders>
            <w:shd w:val="clear" w:color="auto" w:fill="auto"/>
            <w:noWrap/>
          </w:tcPr>
          <w:p w14:paraId="03136E66" w14:textId="77777777" w:rsidR="00D44C6A" w:rsidRPr="004B56F8" w:rsidRDefault="00D44C6A" w:rsidP="004B56F8">
            <w:pPr>
              <w:suppressAutoHyphens/>
              <w:spacing w:before="120" w:after="120" w:line="360" w:lineRule="auto"/>
              <w:contextualSpacing/>
              <w:jc w:val="both"/>
              <w:rPr>
                <w:rFonts w:ascii="Times New Roman" w:eastAsia="Times New Roman" w:hAnsi="Times New Roman" w:cs="Times New Roman"/>
                <w:b/>
                <w:noProof/>
                <w:sz w:val="20"/>
                <w:szCs w:val="20"/>
                <w:lang w:val="en-US" w:eastAsia="en-GB"/>
              </w:rPr>
            </w:pPr>
            <w:r w:rsidRPr="004B56F8">
              <w:rPr>
                <w:rFonts w:ascii="Times New Roman" w:eastAsia="Times New Roman" w:hAnsi="Times New Roman" w:cs="Times New Roman"/>
                <w:b/>
                <w:noProof/>
                <w:sz w:val="20"/>
                <w:szCs w:val="20"/>
                <w:lang w:val="en-US" w:eastAsia="en-GB"/>
              </w:rPr>
              <w:t>It is not relevant for the Czech Republic as a landlocked country.</w:t>
            </w:r>
          </w:p>
          <w:p w14:paraId="077785F6" w14:textId="704C5CF4"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1. Aim of pilot study</w:t>
            </w:r>
          </w:p>
          <w:p w14:paraId="0F5AF03C"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2EBED450"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2. Duration of pilot study</w:t>
            </w:r>
          </w:p>
          <w:p w14:paraId="69E3C279"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1A88BC0"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3. Methodology and expected outcomes of pilot study</w:t>
            </w:r>
          </w:p>
          <w:p w14:paraId="1A061EE4"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77DBD802"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p>
          <w:p w14:paraId="47FAB3FF"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p>
          <w:p w14:paraId="77D80D6F"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p>
          <w:p w14:paraId="36884653"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shd w:val="clear" w:color="auto" w:fill="FFFFFF"/>
                <w:lang w:eastAsia="en-GB"/>
              </w:rPr>
            </w:pPr>
            <w:r w:rsidRPr="00FD5C66">
              <w:rPr>
                <w:rFonts w:ascii="Times New Roman" w:eastAsia="Calibri" w:hAnsi="Times New Roman" w:cs="Times New Roman"/>
                <w:i/>
                <w:noProof/>
                <w:sz w:val="20"/>
                <w:szCs w:val="20"/>
                <w:lang w:eastAsia="en-GB"/>
              </w:rPr>
              <w:t>(max 900 words)</w:t>
            </w:r>
          </w:p>
        </w:tc>
      </w:tr>
      <w:tr w:rsidR="00FD5C66" w:rsidRPr="00FD5C66" w14:paraId="0E13BA04" w14:textId="77777777" w:rsidTr="00FD5C66">
        <w:trPr>
          <w:trHeight w:val="389"/>
          <w:jc w:val="center"/>
        </w:trPr>
        <w:tc>
          <w:tcPr>
            <w:tcW w:w="9209" w:type="dxa"/>
            <w:shd w:val="clear" w:color="auto" w:fill="A6A6A6" w:themeFill="background1" w:themeFillShade="A6"/>
            <w:noWrap/>
            <w:hideMark/>
          </w:tcPr>
          <w:p w14:paraId="575905D0" w14:textId="77777777" w:rsid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Brief description of the results obtained (including deviations from planned and justifications as to why if this was not the case).</w:t>
            </w:r>
          </w:p>
          <w:p w14:paraId="0D40D3DB" w14:textId="77777777" w:rsidR="000D50ED" w:rsidRPr="00FD5C66" w:rsidRDefault="000D50ED"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0B0C437E" w14:textId="77777777" w:rsidR="00FD5C66" w:rsidRP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7085DE76" w14:textId="77777777" w:rsid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4. Achievement of the original expected outcomes of pilot study and justification if this was not the case</w:t>
            </w:r>
          </w:p>
          <w:p w14:paraId="5AB43CB7" w14:textId="77777777" w:rsidR="000D50ED" w:rsidRPr="00FD5C66" w:rsidRDefault="000D50ED"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4F8A2F64" w14:textId="77777777" w:rsid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0348F349" w14:textId="77777777" w:rsidR="000D50ED" w:rsidRPr="00FD5C66" w:rsidRDefault="000D50ED"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20A9F6D6" w14:textId="77777777" w:rsidR="00FD5C66" w:rsidRP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5. Incorporation of results from pilot study into regular sampling by the MS   </w:t>
            </w:r>
          </w:p>
          <w:p w14:paraId="336F35E1" w14:textId="77777777" w:rsid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4C72C3D1" w14:textId="77777777" w:rsidR="000D50ED" w:rsidRDefault="000D50ED"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9CF02EA" w14:textId="77777777" w:rsidR="000D50ED" w:rsidRPr="00FD5C66" w:rsidRDefault="000D50ED"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45AFAA9E"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7F31408B"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p>
          <w:p w14:paraId="1F8609D6"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p>
          <w:p w14:paraId="74341B99"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(max 900 words)</w:t>
            </w:r>
          </w:p>
        </w:tc>
      </w:tr>
    </w:tbl>
    <w:p w14:paraId="25D3E1A1"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b/>
          <w:smallCaps/>
          <w:noProof/>
          <w:lang w:eastAsia="en-GB"/>
        </w:rPr>
      </w:pPr>
    </w:p>
    <w:p w14:paraId="4C839D7A"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b/>
          <w:smallCaps/>
          <w:noProof/>
          <w:lang w:eastAsia="en-GB"/>
        </w:rPr>
      </w:pPr>
      <w:r w:rsidRPr="004A2E2D">
        <w:rPr>
          <w:rFonts w:ascii="Times New Roman" w:hAnsi="Times New Roman" w:cs="Times New Roman"/>
          <w:noProof/>
          <w:lang w:eastAsia="en-GB"/>
        </w:rPr>
        <w:br w:type="page"/>
      </w:r>
      <w:bookmarkStart w:id="25" w:name="_Toc456791738"/>
      <w:bookmarkStart w:id="26" w:name="_Toc456792467"/>
      <w:bookmarkStart w:id="27" w:name="_Toc104795367"/>
      <w:r w:rsidRPr="004A2E2D">
        <w:rPr>
          <w:rFonts w:ascii="Times New Roman" w:hAnsi="Times New Roman" w:cs="Times New Roman"/>
          <w:smallCaps/>
          <w:noProof/>
          <w:lang w:eastAsia="en-GB"/>
        </w:rPr>
        <w:lastRenderedPageBreak/>
        <w:t>Section 1: Biological Data</w:t>
      </w:r>
      <w:bookmarkEnd w:id="25"/>
      <w:bookmarkEnd w:id="26"/>
      <w:bookmarkEnd w:id="27"/>
      <w:r w:rsidRPr="004A2E2D">
        <w:rPr>
          <w:rFonts w:ascii="Times New Roman" w:hAnsi="Times New Roman" w:cs="Times New Roman"/>
          <w:b/>
          <w:smallCaps/>
          <w:noProof/>
          <w:lang w:eastAsia="en-GB"/>
        </w:rPr>
        <w:t xml:space="preserve"> </w:t>
      </w:r>
    </w:p>
    <w:p w14:paraId="703D2FCD" w14:textId="77777777" w:rsidR="004A2E2D" w:rsidRPr="004A2E2D" w:rsidRDefault="004A2E2D" w:rsidP="00BB1991">
      <w:pPr>
        <w:pStyle w:val="StyleTitre2Gras"/>
        <w:spacing w:line="360" w:lineRule="auto"/>
        <w:rPr>
          <w:rFonts w:cs="Times New Roman"/>
          <w:noProof/>
          <w:lang w:val="en-GB" w:eastAsia="en-GB"/>
        </w:rPr>
      </w:pPr>
      <w:bookmarkStart w:id="28" w:name="_Toc104795368"/>
      <w:r w:rsidRPr="004A2E2D">
        <w:rPr>
          <w:rFonts w:cs="Times New Roman"/>
          <w:noProof/>
          <w:lang w:val="en-GB" w:eastAsia="en-GB"/>
        </w:rPr>
        <w:t>Text Box 1G: List of research surveys at sea</w:t>
      </w:r>
      <w:bookmarkEnd w:id="28"/>
    </w:p>
    <w:p w14:paraId="765FCD8C" w14:textId="77777777" w:rsidR="004A2E2D" w:rsidRPr="004A2E2D" w:rsidRDefault="004A2E2D" w:rsidP="00BB1991">
      <w:pPr>
        <w:spacing w:line="360" w:lineRule="auto"/>
        <w:rPr>
          <w:rFonts w:ascii="Times New Roman" w:hAnsi="Times New Roman" w:cs="Times New Roman"/>
          <w:noProof/>
          <w:lang w:eastAsia="en-GB"/>
        </w:rPr>
      </w:pPr>
    </w:p>
    <w:tbl>
      <w:tblPr>
        <w:tblStyle w:val="Mkatabulky"/>
        <w:tblW w:w="9067" w:type="dxa"/>
        <w:tblLook w:val="04A0" w:firstRow="1" w:lastRow="0" w:firstColumn="1" w:lastColumn="0" w:noHBand="0" w:noVBand="1"/>
      </w:tblPr>
      <w:tblGrid>
        <w:gridCol w:w="9067"/>
      </w:tblGrid>
      <w:tr w:rsidR="00FD5C66" w:rsidRPr="00FD5C66" w14:paraId="1C5D880D" w14:textId="77777777" w:rsidTr="00FD5C66">
        <w:trPr>
          <w:trHeight w:val="698"/>
        </w:trPr>
        <w:tc>
          <w:tcPr>
            <w:tcW w:w="9067" w:type="dxa"/>
            <w:shd w:val="clear" w:color="auto" w:fill="auto"/>
            <w:noWrap/>
            <w:hideMark/>
          </w:tcPr>
          <w:p w14:paraId="545D5A49" w14:textId="4B300644" w:rsidR="00FD5C66" w:rsidRPr="00271863" w:rsidRDefault="00FD5C66" w:rsidP="002A7019">
            <w:pPr>
              <w:suppressAutoHyphens/>
              <w:spacing w:after="120"/>
              <w:jc w:val="both"/>
              <w:rPr>
                <w:rFonts w:eastAsia="Calibri"/>
                <w:lang w:val="en-GB" w:eastAsia="en-GB"/>
              </w:rPr>
            </w:pPr>
            <w:r w:rsidRPr="002A7019">
              <w:rPr>
                <w:rFonts w:eastAsia="Calibri"/>
                <w:noProof/>
                <w:lang w:val="en-GB" w:eastAsia="en-GB"/>
              </w:rPr>
              <w:t xml:space="preserve">General comment: </w:t>
            </w:r>
            <w:r w:rsidRPr="002A7019">
              <w:rPr>
                <w:rFonts w:eastAsia="Calibri"/>
                <w:noProof/>
                <w:lang w:eastAsia="en-GB"/>
              </w:rPr>
              <w:t>This box fulfills Chapter I</w:t>
            </w:r>
            <w:r w:rsidR="00AB7FAB" w:rsidRPr="002A7019">
              <w:rPr>
                <w:rFonts w:eastAsia="Calibri"/>
                <w:noProof/>
                <w:lang w:eastAsia="en-GB"/>
              </w:rPr>
              <w:t xml:space="preserve"> of the Annex of the Implementing Decision (EU) 2019/909, on the list of mandatory surveys and thresholds,</w:t>
            </w:r>
            <w:r w:rsidRPr="002A7019">
              <w:rPr>
                <w:rFonts w:eastAsia="Calibri"/>
                <w:noProof/>
                <w:lang w:eastAsia="en-GB"/>
              </w:rPr>
              <w:t xml:space="preserve"> of the multiannual Union programme</w:t>
            </w:r>
            <w:r w:rsidR="002A7019" w:rsidRPr="002A7019">
              <w:rPr>
                <w:rFonts w:eastAsia="Calibri"/>
                <w:noProof/>
                <w:lang w:eastAsia="en-GB"/>
              </w:rPr>
              <w:t>;</w:t>
            </w:r>
            <w:r w:rsidRPr="002A7019">
              <w:rPr>
                <w:rFonts w:eastAsia="Calibri"/>
                <w:noProof/>
                <w:lang w:eastAsia="en-GB"/>
              </w:rPr>
              <w:t xml:space="preserve"> and Article 2 and Article 7 paragraph (3) of the Decision (EU) </w:t>
            </w:r>
            <w:r w:rsidR="00BA63E9" w:rsidRPr="002A7019">
              <w:rPr>
                <w:rFonts w:eastAsia="Calibri"/>
                <w:noProof/>
                <w:lang w:eastAsia="en-GB"/>
              </w:rPr>
              <w:t xml:space="preserve">2016/1701 on the format of </w:t>
            </w:r>
            <w:r w:rsidR="00AB7FAB" w:rsidRPr="002A7019">
              <w:rPr>
                <w:rFonts w:eastAsia="Calibri"/>
                <w:noProof/>
                <w:lang w:eastAsia="en-GB"/>
              </w:rPr>
              <w:t xml:space="preserve">the </w:t>
            </w:r>
            <w:r w:rsidR="00BA63E9" w:rsidRPr="002A7019">
              <w:rPr>
                <w:rFonts w:eastAsia="Calibri"/>
                <w:noProof/>
                <w:lang w:eastAsia="en-GB"/>
              </w:rPr>
              <w:t>WP</w:t>
            </w:r>
            <w:r w:rsidR="00AB7FAB" w:rsidRPr="002A7019">
              <w:rPr>
                <w:rFonts w:eastAsia="Calibri"/>
                <w:noProof/>
                <w:lang w:eastAsia="en-GB"/>
              </w:rPr>
              <w:t>.</w:t>
            </w:r>
            <w:r w:rsidRPr="002A7019">
              <w:rPr>
                <w:rFonts w:eastAsia="Calibri"/>
                <w:noProof/>
                <w:lang w:eastAsia="en-GB"/>
              </w:rPr>
              <w:t xml:space="preserve"> It is intended to specify which reseach surveys at sea set out in </w:t>
            </w:r>
            <w:r w:rsidRPr="005E5D68">
              <w:rPr>
                <w:rFonts w:eastAsia="Calibri"/>
                <w:noProof/>
                <w:lang w:eastAsia="en-GB"/>
              </w:rPr>
              <w:t xml:space="preserve">the multiannual Union programme will be carried out. Member States shall specify whether the research survey is included in </w:t>
            </w:r>
            <w:r w:rsidR="00AB7FAB" w:rsidRPr="00072B4F">
              <w:rPr>
                <w:rFonts w:eastAsia="Calibri"/>
                <w:noProof/>
                <w:lang w:eastAsia="en-GB"/>
              </w:rPr>
              <w:t xml:space="preserve">Chapter I </w:t>
            </w:r>
            <w:r w:rsidR="002A7019" w:rsidRPr="002A7019">
              <w:rPr>
                <w:rFonts w:eastAsia="Calibri"/>
                <w:noProof/>
                <w:lang w:eastAsia="en-GB"/>
              </w:rPr>
              <w:t>of</w:t>
            </w:r>
            <w:r w:rsidR="00AB7FAB" w:rsidRPr="002A7019">
              <w:rPr>
                <w:rFonts w:eastAsia="Calibri"/>
                <w:noProof/>
                <w:lang w:eastAsia="en-GB"/>
              </w:rPr>
              <w:t xml:space="preserve"> the Annex of the </w:t>
            </w:r>
            <w:r w:rsidR="00C1555E" w:rsidRPr="002A7019">
              <w:rPr>
                <w:rFonts w:eastAsia="Calibri"/>
                <w:noProof/>
                <w:lang w:eastAsia="en-GB"/>
              </w:rPr>
              <w:t>i</w:t>
            </w:r>
            <w:r w:rsidR="00AB7FAB" w:rsidRPr="005E5D68">
              <w:rPr>
                <w:rFonts w:eastAsia="Calibri"/>
                <w:noProof/>
                <w:lang w:eastAsia="en-GB"/>
              </w:rPr>
              <w:t xml:space="preserve">mplementing </w:t>
            </w:r>
            <w:r w:rsidR="00C1555E" w:rsidRPr="005E5D68">
              <w:rPr>
                <w:rFonts w:eastAsia="Calibri"/>
                <w:noProof/>
                <w:lang w:eastAsia="en-GB"/>
              </w:rPr>
              <w:t>d</w:t>
            </w:r>
            <w:r w:rsidR="00AB7FAB" w:rsidRPr="005E5D68">
              <w:rPr>
                <w:rFonts w:eastAsia="Calibri"/>
                <w:noProof/>
                <w:lang w:eastAsia="en-GB"/>
              </w:rPr>
              <w:t xml:space="preserve">ecision </w:t>
            </w:r>
            <w:r w:rsidRPr="00E021B3">
              <w:rPr>
                <w:rFonts w:eastAsia="Calibri"/>
                <w:noProof/>
                <w:lang w:eastAsia="en-GB"/>
              </w:rPr>
              <w:t xml:space="preserve"> of the multiannual Union programme or whether it is an additional survey</w:t>
            </w:r>
            <w:r w:rsidRPr="00A776E6">
              <w:rPr>
                <w:rFonts w:eastAsia="Calibri"/>
                <w:noProof/>
                <w:lang w:val="en-GB" w:eastAsia="en-GB"/>
              </w:rPr>
              <w:t>.</w:t>
            </w:r>
          </w:p>
        </w:tc>
      </w:tr>
      <w:tr w:rsidR="00FD5C66" w:rsidRPr="00FD5C66" w14:paraId="6797A40D" w14:textId="77777777" w:rsidTr="00FD5C66">
        <w:trPr>
          <w:trHeight w:val="698"/>
        </w:trPr>
        <w:tc>
          <w:tcPr>
            <w:tcW w:w="9067" w:type="dxa"/>
            <w:tcBorders>
              <w:bottom w:val="single" w:sz="4" w:space="0" w:color="auto"/>
            </w:tcBorders>
            <w:shd w:val="clear" w:color="auto" w:fill="A6A6A6" w:themeFill="background1" w:themeFillShade="A6"/>
            <w:noWrap/>
          </w:tcPr>
          <w:p w14:paraId="4B3912EB" w14:textId="77777777" w:rsidR="00FD5C66" w:rsidRPr="00FD5C66" w:rsidRDefault="00FD5C66" w:rsidP="00FD5C66">
            <w:pPr>
              <w:suppressAutoHyphens/>
              <w:spacing w:after="120"/>
              <w:jc w:val="both"/>
              <w:rPr>
                <w:rFonts w:eastAsia="Calibri"/>
                <w:noProof/>
                <w:lang w:val="en-GB" w:eastAsia="en-GB"/>
              </w:rPr>
            </w:pPr>
            <w:r w:rsidRPr="00FD5C66">
              <w:rPr>
                <w:rFonts w:eastAsia="Calibri"/>
                <w:noProof/>
                <w:lang w:val="en-GB" w:eastAsia="en-GB"/>
              </w:rPr>
              <w:t>General comment: This box is applicable to the Annual Report.</w:t>
            </w:r>
            <w:r w:rsidRPr="00FD5C66">
              <w:rPr>
                <w:rFonts w:eastAsia="Calibri"/>
                <w:lang w:val="en-GB" w:eastAsia="ar-SA"/>
              </w:rPr>
              <w:t xml:space="preserve"> This box should provide complementary information on the performance of the surveys, the </w:t>
            </w:r>
            <w:proofErr w:type="gramStart"/>
            <w:r w:rsidRPr="00FD5C66">
              <w:rPr>
                <w:rFonts w:eastAsia="Calibri"/>
                <w:lang w:val="en-GB" w:eastAsia="ar-SA"/>
              </w:rPr>
              <w:t>results</w:t>
            </w:r>
            <w:proofErr w:type="gramEnd"/>
            <w:r w:rsidRPr="00FD5C66">
              <w:rPr>
                <w:rFonts w:eastAsia="Calibri"/>
                <w:lang w:val="en-GB" w:eastAsia="ar-SA"/>
              </w:rPr>
              <w:t xml:space="preserve"> and their main use. </w:t>
            </w:r>
          </w:p>
        </w:tc>
      </w:tr>
      <w:tr w:rsidR="00FD5C66" w:rsidRPr="00FD5C66" w14:paraId="613ADE38" w14:textId="77777777" w:rsidTr="00FD5C66">
        <w:trPr>
          <w:trHeight w:val="4507"/>
        </w:trPr>
        <w:tc>
          <w:tcPr>
            <w:tcW w:w="9067" w:type="dxa"/>
            <w:shd w:val="clear" w:color="auto" w:fill="auto"/>
          </w:tcPr>
          <w:p w14:paraId="14127DCE" w14:textId="20515C1D" w:rsidR="00AE4652" w:rsidRPr="004B56F8" w:rsidRDefault="00AE4652" w:rsidP="004B56F8">
            <w:pPr>
              <w:suppressAutoHyphens/>
              <w:spacing w:before="120" w:after="120" w:line="360" w:lineRule="auto"/>
              <w:contextualSpacing/>
              <w:jc w:val="both"/>
              <w:rPr>
                <w:b/>
                <w:noProof/>
                <w:lang w:val="en-US" w:eastAsia="en-GB"/>
              </w:rPr>
            </w:pPr>
            <w:r w:rsidRPr="004B56F8">
              <w:rPr>
                <w:b/>
                <w:noProof/>
                <w:lang w:val="en-US" w:eastAsia="en-GB"/>
              </w:rPr>
              <w:t>It is not relevant for the Czech Republic as a landlocked country.</w:t>
            </w:r>
          </w:p>
          <w:p w14:paraId="3F7D6907" w14:textId="7747AF06"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Objectives of the survey</w:t>
            </w:r>
          </w:p>
          <w:p w14:paraId="4933175F" w14:textId="77777777" w:rsidR="00FD5C66" w:rsidRPr="00FD5C66" w:rsidRDefault="00FD5C66" w:rsidP="00FD5C66">
            <w:pPr>
              <w:suppressAutoHyphens/>
              <w:ind w:left="426"/>
              <w:contextualSpacing/>
              <w:jc w:val="both"/>
              <w:rPr>
                <w:lang w:val="en-US" w:eastAsia="en-GB"/>
              </w:rPr>
            </w:pPr>
          </w:p>
          <w:p w14:paraId="48146B95" w14:textId="77777777" w:rsidR="00FD5C66" w:rsidRPr="00FD5C66" w:rsidRDefault="00FD5C66" w:rsidP="00FD5C66">
            <w:pPr>
              <w:suppressAutoHyphens/>
              <w:ind w:left="426"/>
              <w:contextualSpacing/>
              <w:jc w:val="both"/>
              <w:rPr>
                <w:lang w:val="en-US" w:eastAsia="en-GB"/>
              </w:rPr>
            </w:pPr>
          </w:p>
          <w:p w14:paraId="52700553"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Description of the methods used in the survey. For mandatory surveys, link to the manuals. Include a graphical representation (map)</w:t>
            </w:r>
          </w:p>
          <w:p w14:paraId="2E8924F5" w14:textId="77777777" w:rsidR="00FD5C66" w:rsidRPr="00FD5C66" w:rsidRDefault="00FD5C66" w:rsidP="00FD5C66">
            <w:pPr>
              <w:suppressAutoHyphens/>
              <w:ind w:left="426"/>
              <w:contextualSpacing/>
              <w:jc w:val="both"/>
              <w:rPr>
                <w:lang w:val="en-US" w:eastAsia="en-GB"/>
              </w:rPr>
            </w:pPr>
          </w:p>
          <w:p w14:paraId="5E5BA2BE" w14:textId="77777777" w:rsidR="00FD5C66" w:rsidRPr="00FD5C66" w:rsidRDefault="00FD5C66" w:rsidP="00FD5C66">
            <w:pPr>
              <w:suppressAutoHyphens/>
              <w:ind w:left="426"/>
              <w:contextualSpacing/>
              <w:jc w:val="both"/>
              <w:rPr>
                <w:lang w:val="en-US" w:eastAsia="en-GB"/>
              </w:rPr>
            </w:pPr>
          </w:p>
          <w:p w14:paraId="7C7F47C2"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For internationally coordinated surveys, describe the participating Member States/ vessels and the relevant international group in charge of planning the survey</w:t>
            </w:r>
          </w:p>
          <w:p w14:paraId="39F0DD88" w14:textId="77777777" w:rsidR="00FD5C66" w:rsidRPr="00FD5C66" w:rsidRDefault="00FD5C66" w:rsidP="00FD5C66">
            <w:pPr>
              <w:suppressAutoHyphens/>
              <w:ind w:left="426"/>
              <w:contextualSpacing/>
              <w:jc w:val="both"/>
              <w:rPr>
                <w:lang w:val="en-US" w:eastAsia="en-GB"/>
              </w:rPr>
            </w:pPr>
          </w:p>
          <w:p w14:paraId="686F6E37" w14:textId="77777777" w:rsidR="00FD5C66" w:rsidRPr="00FD5C66" w:rsidRDefault="00FD5C66" w:rsidP="00FD5C66">
            <w:pPr>
              <w:suppressAutoHyphens/>
              <w:ind w:left="426"/>
              <w:contextualSpacing/>
              <w:jc w:val="both"/>
              <w:rPr>
                <w:lang w:val="en-US" w:eastAsia="en-GB"/>
              </w:rPr>
            </w:pPr>
          </w:p>
          <w:p w14:paraId="15E41C95"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Where applicable, describe the international task-sharing (physical and/or financial) and the cost-sharing agreement used</w:t>
            </w:r>
          </w:p>
          <w:p w14:paraId="6B29497B" w14:textId="77777777" w:rsidR="00FD5C66" w:rsidRPr="00FD5C66" w:rsidRDefault="00FD5C66" w:rsidP="00FD5C66">
            <w:pPr>
              <w:suppressAutoHyphens/>
              <w:ind w:left="426"/>
              <w:contextualSpacing/>
              <w:jc w:val="both"/>
              <w:rPr>
                <w:lang w:val="en-US" w:eastAsia="en-GB"/>
              </w:rPr>
            </w:pPr>
          </w:p>
          <w:p w14:paraId="29F4ED38" w14:textId="77777777" w:rsidR="00FD5C66" w:rsidRPr="00FD5C66" w:rsidRDefault="00FD5C66" w:rsidP="00FD5C66">
            <w:pPr>
              <w:suppressAutoHyphens/>
              <w:ind w:left="426"/>
              <w:contextualSpacing/>
              <w:jc w:val="both"/>
              <w:rPr>
                <w:lang w:val="en-US" w:eastAsia="en-GB"/>
              </w:rPr>
            </w:pPr>
          </w:p>
          <w:p w14:paraId="343D48CC"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 xml:space="preserve">Explain where thresholds apply </w:t>
            </w:r>
          </w:p>
          <w:p w14:paraId="2E1E9094" w14:textId="77777777" w:rsidR="00FD5C66" w:rsidRPr="00FD5C66" w:rsidRDefault="00FD5C66" w:rsidP="00FD5C66">
            <w:pPr>
              <w:suppressAutoHyphens/>
              <w:jc w:val="both"/>
              <w:rPr>
                <w:rFonts w:eastAsia="Calibri"/>
                <w:b/>
                <w:lang w:val="en-US" w:eastAsia="en-GB"/>
              </w:rPr>
            </w:pPr>
          </w:p>
          <w:p w14:paraId="659D48C4" w14:textId="77777777" w:rsidR="00FD5C66" w:rsidRPr="00FD5C66" w:rsidRDefault="00FD5C66" w:rsidP="00FD5C66">
            <w:pPr>
              <w:suppressAutoHyphens/>
              <w:jc w:val="both"/>
              <w:rPr>
                <w:rFonts w:eastAsia="Calibri"/>
                <w:b/>
                <w:lang w:val="en-US" w:eastAsia="en-GB"/>
              </w:rPr>
            </w:pPr>
          </w:p>
          <w:p w14:paraId="5DFD8096" w14:textId="77777777" w:rsidR="00FD5C66" w:rsidRPr="00FD5C66" w:rsidRDefault="00FD5C66" w:rsidP="00FD5C66">
            <w:pPr>
              <w:suppressAutoHyphens/>
              <w:jc w:val="both"/>
              <w:rPr>
                <w:rFonts w:eastAsia="Calibri"/>
                <w:lang w:val="en-US" w:eastAsia="en-GB"/>
              </w:rPr>
            </w:pPr>
            <w:r w:rsidRPr="00FD5C66">
              <w:rPr>
                <w:rFonts w:eastAsia="Calibri"/>
                <w:lang w:val="en-US" w:eastAsia="en-GB"/>
              </w:rPr>
              <w:t xml:space="preserve">(max. 450 words per survey) </w:t>
            </w:r>
          </w:p>
        </w:tc>
      </w:tr>
      <w:tr w:rsidR="00FD5C66" w:rsidRPr="00FD5C66" w14:paraId="16250C6B" w14:textId="77777777" w:rsidTr="00FD5C66">
        <w:trPr>
          <w:trHeight w:val="553"/>
        </w:trPr>
        <w:tc>
          <w:tcPr>
            <w:tcW w:w="9067" w:type="dxa"/>
            <w:shd w:val="clear" w:color="auto" w:fill="A6A6A6" w:themeFill="background1" w:themeFillShade="A6"/>
            <w:hideMark/>
          </w:tcPr>
          <w:p w14:paraId="2A6C017B"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Graphical representation (map) showing the positions (locations) of the realized samples.</w:t>
            </w:r>
          </w:p>
          <w:p w14:paraId="0C819E2F" w14:textId="77777777" w:rsidR="00FD5C66" w:rsidRPr="00FD5C66" w:rsidRDefault="00FD5C66" w:rsidP="00FD5C66">
            <w:pPr>
              <w:suppressAutoHyphens/>
              <w:jc w:val="both"/>
              <w:rPr>
                <w:rFonts w:eastAsia="Calibri"/>
                <w:lang w:val="en-US" w:eastAsia="en-GB"/>
              </w:rPr>
            </w:pPr>
            <w:r w:rsidRPr="00FD5C66">
              <w:rPr>
                <w:rFonts w:eastAsia="Calibri"/>
                <w:lang w:val="en-US" w:eastAsia="en-GB"/>
              </w:rPr>
              <w:t>Member State shall provide maps presenting the spatial distribution of the main sampling types obtained during the survey.</w:t>
            </w:r>
          </w:p>
          <w:p w14:paraId="639E2406" w14:textId="77777777" w:rsidR="00FD5C66" w:rsidRPr="00FD5C66" w:rsidRDefault="00FD5C66" w:rsidP="00FD5C66">
            <w:pPr>
              <w:suppressAutoHyphens/>
              <w:jc w:val="both"/>
              <w:rPr>
                <w:rFonts w:eastAsia="Calibri"/>
                <w:lang w:val="en-US" w:eastAsia="en-GB"/>
              </w:rPr>
            </w:pPr>
          </w:p>
          <w:p w14:paraId="44D8E7CD"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 xml:space="preserve">For internationally coordinated surveys, provide a link to the latest meeting report of the coordination group. </w:t>
            </w:r>
          </w:p>
          <w:p w14:paraId="50417358" w14:textId="77777777" w:rsidR="00FD5C66" w:rsidRPr="00FD5C66" w:rsidRDefault="00FD5C66" w:rsidP="00FD5C66">
            <w:pPr>
              <w:suppressAutoHyphens/>
              <w:spacing w:after="120"/>
              <w:jc w:val="both"/>
              <w:rPr>
                <w:rFonts w:eastAsia="Calibri"/>
                <w:lang w:val="en-US" w:eastAsia="en-GB"/>
              </w:rPr>
            </w:pPr>
            <w:r w:rsidRPr="00FD5C66">
              <w:rPr>
                <w:rFonts w:eastAsia="Calibri"/>
                <w:lang w:val="en-US" w:eastAsia="en-GB"/>
              </w:rPr>
              <w:t>Member State shall provide a hyperlink to the meeting report from the body coordinating the survey (ICES, MEDITS coordination group, MEDIAS coordination group etc.). For non-international coordinated surveys, Member State shall refer to any status report (</w:t>
            </w:r>
            <w:proofErr w:type="gramStart"/>
            <w:r w:rsidRPr="00FD5C66">
              <w:rPr>
                <w:rFonts w:eastAsia="Calibri"/>
                <w:lang w:val="en-US" w:eastAsia="en-GB"/>
              </w:rPr>
              <w:t>e.g.</w:t>
            </w:r>
            <w:proofErr w:type="gramEnd"/>
            <w:r w:rsidRPr="00FD5C66">
              <w:rPr>
                <w:rFonts w:eastAsia="Calibri"/>
                <w:lang w:val="en-US" w:eastAsia="en-GB"/>
              </w:rPr>
              <w:t xml:space="preserve"> Cruise report).</w:t>
            </w:r>
          </w:p>
          <w:p w14:paraId="79F2E8EE" w14:textId="77777777" w:rsidR="00FD5C66" w:rsidRPr="00FD5C66" w:rsidRDefault="00FD5C66" w:rsidP="00FD5C66">
            <w:pPr>
              <w:suppressAutoHyphens/>
              <w:spacing w:after="120"/>
              <w:jc w:val="both"/>
              <w:rPr>
                <w:rFonts w:eastAsia="Calibri"/>
                <w:lang w:val="en-US" w:eastAsia="en-GB"/>
              </w:rPr>
            </w:pPr>
          </w:p>
          <w:p w14:paraId="76DEFD3A" w14:textId="77777777" w:rsidR="00FD5C66" w:rsidRPr="00FD5C66" w:rsidRDefault="00FD5C66" w:rsidP="00FD5C66">
            <w:pPr>
              <w:numPr>
                <w:ilvl w:val="0"/>
                <w:numId w:val="4"/>
              </w:numPr>
              <w:suppressAutoHyphens/>
              <w:ind w:left="426" w:hanging="426"/>
              <w:contextualSpacing/>
              <w:jc w:val="both"/>
              <w:rPr>
                <w:lang w:val="en-US" w:eastAsia="en-GB"/>
              </w:rPr>
            </w:pPr>
            <w:r w:rsidRPr="00FD5C66">
              <w:rPr>
                <w:lang w:val="en-US" w:eastAsia="en-GB"/>
              </w:rPr>
              <w:t xml:space="preserve"> List the main use of the results of the survey (</w:t>
            </w:r>
            <w:proofErr w:type="gramStart"/>
            <w:r w:rsidRPr="00FD5C66">
              <w:rPr>
                <w:lang w:val="en-US" w:eastAsia="en-GB"/>
              </w:rPr>
              <w:t>e.g.</w:t>
            </w:r>
            <w:proofErr w:type="gramEnd"/>
            <w:r w:rsidRPr="00FD5C66">
              <w:rPr>
                <w:lang w:val="en-US" w:eastAsia="en-GB"/>
              </w:rPr>
              <w:t xml:space="preserve"> indices, abundance estimates, environmental indicators).</w:t>
            </w:r>
          </w:p>
          <w:p w14:paraId="63A58331" w14:textId="77777777" w:rsidR="00FD5C66" w:rsidRPr="00FD5C66" w:rsidRDefault="00FD5C66" w:rsidP="00FD5C66">
            <w:pPr>
              <w:suppressAutoHyphens/>
              <w:ind w:left="29"/>
              <w:jc w:val="both"/>
              <w:rPr>
                <w:rFonts w:eastAsia="Calibri"/>
                <w:lang w:val="en-US" w:eastAsia="en-GB"/>
              </w:rPr>
            </w:pPr>
            <w:r w:rsidRPr="00FD5C66">
              <w:rPr>
                <w:rFonts w:eastAsia="Calibri"/>
                <w:lang w:val="en-US" w:eastAsia="en-GB"/>
              </w:rPr>
              <w:t>Member State shall specify in which context the results are used (on routine basis), both on an international as well as on a national context.</w:t>
            </w:r>
          </w:p>
          <w:p w14:paraId="5FA6E902" w14:textId="77777777" w:rsidR="00FD5C66" w:rsidRPr="00FD5C66" w:rsidRDefault="00FD5C66" w:rsidP="00FD5C66">
            <w:pPr>
              <w:suppressAutoHyphens/>
              <w:ind w:left="29"/>
              <w:jc w:val="both"/>
              <w:rPr>
                <w:rFonts w:eastAsia="Calibri"/>
                <w:lang w:val="en-US" w:eastAsia="en-GB"/>
              </w:rPr>
            </w:pPr>
            <w:r w:rsidRPr="00FD5C66">
              <w:rPr>
                <w:rFonts w:eastAsia="Calibri"/>
                <w:lang w:val="en-US" w:eastAsia="en-GB"/>
              </w:rPr>
              <w:t xml:space="preserve"> </w:t>
            </w:r>
          </w:p>
          <w:p w14:paraId="2145D562" w14:textId="77777777" w:rsidR="00FD5C66" w:rsidRPr="00FD5C66" w:rsidRDefault="00FD5C66" w:rsidP="00FD5C66">
            <w:pPr>
              <w:suppressAutoHyphens/>
              <w:ind w:left="29"/>
              <w:jc w:val="both"/>
              <w:rPr>
                <w:rFonts w:eastAsia="Calibri"/>
                <w:lang w:val="en-US" w:eastAsia="en-GB"/>
              </w:rPr>
            </w:pPr>
            <w:r w:rsidRPr="00FD5C66">
              <w:rPr>
                <w:rFonts w:eastAsia="Calibri"/>
                <w:lang w:val="en-US" w:eastAsia="en-GB"/>
              </w:rPr>
              <w:t>9.  Extended comments (Tables 1G and 1H)</w:t>
            </w:r>
          </w:p>
          <w:p w14:paraId="0F17DA69" w14:textId="77777777" w:rsidR="00FD5C66" w:rsidRPr="00FD5C66" w:rsidRDefault="00FD5C66" w:rsidP="00FD5C66">
            <w:pPr>
              <w:suppressAutoHyphens/>
              <w:ind w:left="29"/>
              <w:jc w:val="both"/>
              <w:rPr>
                <w:lang w:val="en-US" w:eastAsia="en-GB"/>
              </w:rPr>
            </w:pPr>
            <w:r w:rsidRPr="00FD5C66">
              <w:rPr>
                <w:rFonts w:eastAsia="Calibri"/>
                <w:lang w:val="en-US" w:eastAsia="en-GB"/>
              </w:rPr>
              <w:t xml:space="preserve">If the Member State has extended AR Comments, these can be placed under this section. If this is the case, a reference to this text box should be provided in the corresponding tables. </w:t>
            </w:r>
            <w:r w:rsidRPr="00FD5C66">
              <w:rPr>
                <w:lang w:val="en-US" w:eastAsia="en-GB"/>
              </w:rPr>
              <w:t xml:space="preserve"> </w:t>
            </w:r>
          </w:p>
          <w:p w14:paraId="21229E67" w14:textId="77777777" w:rsidR="00FD5C66" w:rsidRPr="00FD5C66" w:rsidRDefault="00FD5C66" w:rsidP="00FD5C66">
            <w:pPr>
              <w:suppressAutoHyphens/>
              <w:spacing w:after="120"/>
              <w:jc w:val="both"/>
              <w:rPr>
                <w:lang w:val="en-US" w:eastAsia="en-GB"/>
              </w:rPr>
            </w:pPr>
          </w:p>
          <w:p w14:paraId="482387FF" w14:textId="77777777" w:rsidR="00FD5C66" w:rsidRPr="00FD5C66" w:rsidRDefault="00FD5C66" w:rsidP="00FD5C66">
            <w:pPr>
              <w:suppressAutoHyphens/>
              <w:spacing w:after="120"/>
              <w:jc w:val="both"/>
              <w:rPr>
                <w:rFonts w:eastAsia="Calibri"/>
                <w:noProof/>
                <w:lang w:eastAsia="en-GB"/>
              </w:rPr>
            </w:pPr>
            <w:r w:rsidRPr="00FD5C66">
              <w:rPr>
                <w:rFonts w:eastAsia="Calibri"/>
                <w:noProof/>
                <w:lang w:eastAsia="en-GB"/>
              </w:rPr>
              <w:t>(max 450 words per survey)</w:t>
            </w:r>
          </w:p>
        </w:tc>
      </w:tr>
    </w:tbl>
    <w:p w14:paraId="6AFD0DA3" w14:textId="77777777" w:rsidR="004A2E2D" w:rsidRPr="00297F35" w:rsidRDefault="004A2E2D" w:rsidP="00BB1991">
      <w:pPr>
        <w:pStyle w:val="Nadpis1"/>
        <w:spacing w:line="360" w:lineRule="auto"/>
        <w:rPr>
          <w:rFonts w:cs="Times New Roman"/>
          <w:smallCaps/>
          <w:noProof/>
          <w:lang w:val="en-GB" w:eastAsia="en-GB"/>
        </w:rPr>
      </w:pPr>
      <w:r w:rsidRPr="004A2E2D">
        <w:rPr>
          <w:rFonts w:cs="Times New Roman"/>
          <w:b/>
          <w:smallCaps/>
          <w:noProof/>
          <w:u w:val="single"/>
          <w:lang w:val="en-GB" w:eastAsia="en-GB"/>
        </w:rPr>
        <w:br w:type="page"/>
      </w:r>
      <w:bookmarkStart w:id="29" w:name="_Toc104795369"/>
      <w:r w:rsidRPr="00297F35">
        <w:rPr>
          <w:rFonts w:cs="Times New Roman"/>
          <w:smallCaps/>
          <w:noProof/>
          <w:lang w:val="en-GB" w:eastAsia="en-GB"/>
        </w:rPr>
        <w:lastRenderedPageBreak/>
        <w:t>Section 2: Fishing Activity Data</w:t>
      </w:r>
      <w:bookmarkEnd w:id="29"/>
    </w:p>
    <w:p w14:paraId="09011C3B" w14:textId="77777777" w:rsidR="004A2E2D" w:rsidRPr="004A2E2D" w:rsidRDefault="004A2E2D" w:rsidP="00BB1991">
      <w:pPr>
        <w:pStyle w:val="StyleTitre2Gras"/>
        <w:spacing w:line="360" w:lineRule="auto"/>
        <w:rPr>
          <w:rFonts w:cs="Times New Roman"/>
          <w:noProof/>
          <w:lang w:val="en-GB" w:eastAsia="en-GB"/>
        </w:rPr>
      </w:pPr>
      <w:bookmarkStart w:id="30" w:name="_Toc104795370"/>
      <w:r w:rsidRPr="004A2E2D">
        <w:rPr>
          <w:rFonts w:cs="Times New Roman"/>
          <w:noProof/>
          <w:lang w:val="en-GB" w:eastAsia="en-GB"/>
        </w:rPr>
        <w:t>Text Box 2A: Fishing activity variables data collection strategy</w:t>
      </w:r>
      <w:bookmarkEnd w:id="30"/>
      <w:r w:rsidRPr="004A2E2D">
        <w:rPr>
          <w:rFonts w:cs="Times New Roman"/>
          <w:noProof/>
          <w:lang w:val="en-GB" w:eastAsia="en-GB"/>
        </w:rPr>
        <w:t xml:space="preserve"> </w:t>
      </w:r>
    </w:p>
    <w:p w14:paraId="0AA4BA36" w14:textId="77777777" w:rsidR="00FD5C66" w:rsidRPr="004A2E2D" w:rsidRDefault="00FD5C66" w:rsidP="00BB1991">
      <w:pPr>
        <w:widowControl w:val="0"/>
        <w:suppressAutoHyphens/>
        <w:spacing w:line="360" w:lineRule="auto"/>
        <w:ind w:right="23"/>
        <w:rPr>
          <w:rFonts w:ascii="Times New Roman" w:hAnsi="Times New Roman" w:cs="Times New Roman"/>
          <w:noProof/>
          <w:color w:val="000000"/>
          <w:shd w:val="clear" w:color="auto" w:fill="FFFFFF"/>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FD5C66" w:rsidRPr="00FD5C66" w14:paraId="45236201"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854A0" w14:textId="13A775C5" w:rsidR="00FD5C66" w:rsidRPr="00FD5C66" w:rsidRDefault="00FD5C66" w:rsidP="00FD5C66">
            <w:pPr>
              <w:suppressAutoHyphens/>
              <w:spacing w:after="120" w:line="240" w:lineRule="auto"/>
              <w:jc w:val="both"/>
              <w:rPr>
                <w:rFonts w:ascii="Times New Roman" w:eastAsia="Calibri" w:hAnsi="Times New Roman" w:cs="Times New Roman"/>
                <w:b/>
                <w:sz w:val="20"/>
                <w:szCs w:val="20"/>
                <w:lang w:eastAsia="ar-SA"/>
              </w:rPr>
            </w:pPr>
            <w:r w:rsidRPr="00FD5C66">
              <w:rPr>
                <w:rFonts w:ascii="Times New Roman" w:eastAsia="Calibri" w:hAnsi="Times New Roman" w:cs="Times New Roman"/>
                <w:noProof/>
                <w:sz w:val="20"/>
                <w:szCs w:val="20"/>
                <w:lang w:eastAsia="en-GB"/>
              </w:rPr>
              <w:t xml:space="preserve">General comment: </w:t>
            </w:r>
            <w:r w:rsidRPr="005E5D68">
              <w:rPr>
                <w:rFonts w:ascii="Times New Roman" w:eastAsia="Calibri" w:hAnsi="Times New Roman" w:cs="Times New Roman"/>
                <w:noProof/>
                <w:sz w:val="20"/>
                <w:szCs w:val="20"/>
                <w:lang w:eastAsia="en-GB"/>
              </w:rPr>
              <w:t xml:space="preserve">This box fulfills paragraph 4 of Chapter III of the </w:t>
            </w:r>
            <w:r w:rsidR="005E5D68">
              <w:rPr>
                <w:rFonts w:ascii="Times New Roman" w:eastAsia="Calibri" w:hAnsi="Times New Roman" w:cs="Times New Roman"/>
                <w:noProof/>
                <w:sz w:val="20"/>
                <w:szCs w:val="20"/>
                <w:lang w:eastAsia="en-GB"/>
              </w:rPr>
              <w:t xml:space="preserve">Annex of the </w:t>
            </w:r>
            <w:r w:rsidR="006139EC" w:rsidRPr="005E5D68">
              <w:rPr>
                <w:rFonts w:ascii="Times New Roman" w:eastAsia="Calibri" w:hAnsi="Times New Roman" w:cs="Times New Roman"/>
                <w:noProof/>
                <w:sz w:val="20"/>
                <w:szCs w:val="20"/>
                <w:lang w:eastAsia="en-GB"/>
              </w:rPr>
              <w:t xml:space="preserve">Delegated Decision (EU) 2019/910 on the </w:t>
            </w:r>
            <w:r w:rsidRPr="005E5D68">
              <w:rPr>
                <w:rFonts w:ascii="Times New Roman" w:eastAsia="Calibri" w:hAnsi="Times New Roman" w:cs="Times New Roman"/>
                <w:noProof/>
                <w:sz w:val="20"/>
                <w:szCs w:val="20"/>
                <w:lang w:eastAsia="en-GB"/>
              </w:rPr>
              <w:t>multiannual Union programme</w:t>
            </w:r>
            <w:r w:rsidR="005E5D68" w:rsidRPr="005E5D68">
              <w:rPr>
                <w:rFonts w:ascii="Times New Roman" w:eastAsia="Calibri" w:hAnsi="Times New Roman" w:cs="Times New Roman"/>
                <w:noProof/>
                <w:sz w:val="20"/>
                <w:szCs w:val="20"/>
                <w:lang w:eastAsia="en-GB"/>
              </w:rPr>
              <w:t>;</w:t>
            </w:r>
            <w:r w:rsidRPr="005E5D68">
              <w:rPr>
                <w:rFonts w:ascii="Times New Roman" w:eastAsia="Calibri" w:hAnsi="Times New Roman" w:cs="Times New Roman"/>
                <w:noProof/>
                <w:sz w:val="20"/>
                <w:szCs w:val="20"/>
                <w:lang w:eastAsia="en-GB"/>
              </w:rPr>
              <w:t xml:space="preserve"> and Article 2, Article 4 paragraph (2) point (b) and Article 5 paragraph (2) of the </w:t>
            </w:r>
            <w:r w:rsidR="006139EC" w:rsidRPr="005E5D68">
              <w:rPr>
                <w:rFonts w:ascii="Times New Roman" w:eastAsia="Calibri" w:hAnsi="Times New Roman" w:cs="Times New Roman"/>
                <w:noProof/>
                <w:sz w:val="20"/>
                <w:szCs w:val="20"/>
                <w:lang w:eastAsia="en-GB"/>
              </w:rPr>
              <w:t xml:space="preserve">Implementing </w:t>
            </w:r>
            <w:r w:rsidRPr="005E5D68">
              <w:rPr>
                <w:rFonts w:ascii="Times New Roman" w:eastAsia="Calibri" w:hAnsi="Times New Roman" w:cs="Times New Roman"/>
                <w:noProof/>
                <w:sz w:val="20"/>
                <w:szCs w:val="20"/>
                <w:lang w:eastAsia="en-GB"/>
              </w:rPr>
              <w:t xml:space="preserve">Decision (EU) </w:t>
            </w:r>
            <w:r w:rsidR="00BA63E9" w:rsidRPr="005E5D68">
              <w:rPr>
                <w:rFonts w:ascii="Times New Roman" w:eastAsia="Calibri" w:hAnsi="Times New Roman" w:cs="Times New Roman"/>
                <w:noProof/>
                <w:sz w:val="20"/>
                <w:szCs w:val="20"/>
                <w:lang w:eastAsia="en-GB"/>
              </w:rPr>
              <w:t xml:space="preserve">2016/1701 on the format of </w:t>
            </w:r>
            <w:r w:rsidR="006139EC" w:rsidRPr="005E5D68">
              <w:rPr>
                <w:rFonts w:ascii="Times New Roman" w:eastAsia="Calibri" w:hAnsi="Times New Roman" w:cs="Times New Roman"/>
                <w:noProof/>
                <w:sz w:val="20"/>
                <w:szCs w:val="20"/>
                <w:lang w:eastAsia="en-GB"/>
              </w:rPr>
              <w:t xml:space="preserve">the </w:t>
            </w:r>
            <w:r w:rsidR="00BA63E9" w:rsidRPr="005E5D68">
              <w:rPr>
                <w:rFonts w:ascii="Times New Roman" w:eastAsia="Calibri" w:hAnsi="Times New Roman" w:cs="Times New Roman"/>
                <w:noProof/>
                <w:sz w:val="20"/>
                <w:szCs w:val="20"/>
                <w:lang w:eastAsia="en-GB"/>
              </w:rPr>
              <w:t>WP</w:t>
            </w:r>
            <w:r w:rsidR="006139EC" w:rsidRPr="005E5D68">
              <w:rPr>
                <w:rFonts w:ascii="Times New Roman" w:eastAsia="Calibri" w:hAnsi="Times New Roman" w:cs="Times New Roman"/>
                <w:noProof/>
                <w:sz w:val="20"/>
                <w:szCs w:val="20"/>
                <w:lang w:eastAsia="en-GB"/>
              </w:rPr>
              <w:t>.</w:t>
            </w:r>
            <w:r w:rsidRPr="005E5D68">
              <w:rPr>
                <w:rFonts w:ascii="Times New Roman" w:eastAsia="Calibri" w:hAnsi="Times New Roman" w:cs="Times New Roman"/>
                <w:noProof/>
                <w:sz w:val="20"/>
                <w:szCs w:val="20"/>
                <w:lang w:eastAsia="en-GB"/>
              </w:rPr>
              <w:t xml:space="preserve"> It is intended to describe the method used to derive estimates on representative samples where data are not to be recorded under Regulation (EU) No 1224/2009 or where data collected under Regulation (EU) No 1224/2009 are not at the right aggregation level for the intended scientific use.</w:t>
            </w:r>
          </w:p>
        </w:tc>
      </w:tr>
      <w:tr w:rsidR="00FD5C66" w:rsidRPr="00FD5C66" w14:paraId="63AD4606"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9739F25"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General comment: This box is applicable to the Annual Report.</w:t>
            </w:r>
            <w:r w:rsidRPr="00FD5C66">
              <w:rPr>
                <w:rFonts w:ascii="Times New Roman" w:eastAsia="Calibri" w:hAnsi="Times New Roman" w:cs="Times New Roman"/>
                <w:sz w:val="20"/>
                <w:szCs w:val="20"/>
                <w:lang w:eastAsia="ar-SA"/>
              </w:rPr>
              <w:t xml:space="preserve"> This box should provide information on the implementation of </w:t>
            </w:r>
            <w:r w:rsidRPr="00FD5C66">
              <w:rPr>
                <w:rFonts w:ascii="Times New Roman" w:eastAsia="Calibri" w:hAnsi="Times New Roman" w:cs="Times New Roman"/>
                <w:noProof/>
                <w:sz w:val="20"/>
                <w:szCs w:val="20"/>
                <w:lang w:eastAsia="en-GB"/>
              </w:rPr>
              <w:t>the data collection of fishing activity variables of Member States.</w:t>
            </w:r>
          </w:p>
        </w:tc>
      </w:tr>
      <w:tr w:rsidR="00FD5C66" w:rsidRPr="00FD5C66" w14:paraId="7A631703"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noWrap/>
            <w:vAlign w:val="center"/>
          </w:tcPr>
          <w:p w14:paraId="757CB3D1" w14:textId="4C0B596D" w:rsidR="0045416E" w:rsidRPr="00BE34AD" w:rsidRDefault="0045416E" w:rsidP="004B56F8">
            <w:pPr>
              <w:suppressAutoHyphens/>
              <w:spacing w:before="120" w:after="120" w:line="360" w:lineRule="auto"/>
              <w:contextualSpacing/>
              <w:jc w:val="both"/>
              <w:rPr>
                <w:rFonts w:ascii="Times New Roman" w:eastAsia="Times New Roman" w:hAnsi="Times New Roman" w:cs="Times New Roman"/>
                <w:b/>
                <w:noProof/>
                <w:sz w:val="18"/>
                <w:szCs w:val="18"/>
                <w:lang w:val="en-US" w:eastAsia="en-GB"/>
              </w:rPr>
            </w:pPr>
            <w:r w:rsidRPr="00BE34AD">
              <w:rPr>
                <w:rFonts w:ascii="Times New Roman" w:hAnsi="Times New Roman" w:cs="Times New Roman"/>
                <w:b/>
                <w:noProof/>
                <w:sz w:val="20"/>
                <w:szCs w:val="20"/>
                <w:lang w:val="en-US" w:eastAsia="en-GB"/>
              </w:rPr>
              <w:t>It is not relevant for the Czech Republic as a landlocked country.</w:t>
            </w:r>
          </w:p>
          <w:p w14:paraId="0964507D" w14:textId="752DB4C4"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FD5C66">
              <w:rPr>
                <w:rFonts w:ascii="Times New Roman" w:eastAsia="Calibri" w:hAnsi="Times New Roman" w:cs="Times New Roman"/>
                <w:noProof/>
                <w:sz w:val="20"/>
                <w:szCs w:val="20"/>
                <w:shd w:val="clear" w:color="auto" w:fill="FFFFFF"/>
                <w:lang w:eastAsia="ar-SA"/>
              </w:rPr>
              <w:t>1. Description of methodologies used to cross-validate the different sources of data</w:t>
            </w:r>
          </w:p>
          <w:p w14:paraId="68708BFF"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40B7A581"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605526F8"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FD5C66">
              <w:rPr>
                <w:rFonts w:ascii="Times New Roman" w:eastAsia="Calibri" w:hAnsi="Times New Roman" w:cs="Times New Roman"/>
                <w:noProof/>
                <w:sz w:val="20"/>
                <w:szCs w:val="20"/>
                <w:shd w:val="clear" w:color="auto" w:fill="FFFFFF"/>
                <w:lang w:eastAsia="ar-SA"/>
              </w:rPr>
              <w:t>2. Description of methodologies used to estimate the value of landings</w:t>
            </w:r>
          </w:p>
          <w:p w14:paraId="3DC4E185"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450C7499"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09E1DDCA"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FD5C66">
              <w:rPr>
                <w:rFonts w:ascii="Times New Roman" w:eastAsia="Calibri" w:hAnsi="Times New Roman" w:cs="Times New Roman"/>
                <w:noProof/>
                <w:sz w:val="20"/>
                <w:szCs w:val="20"/>
                <w:shd w:val="clear" w:color="auto" w:fill="FFFFFF"/>
                <w:lang w:eastAsia="ar-SA"/>
              </w:rPr>
              <w:t>3. Description of methodologies used to estimate the average price (it is recommended to use weighted averages, trip by trip)</w:t>
            </w:r>
          </w:p>
          <w:p w14:paraId="39063772"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3E89D892" w14:textId="77777777" w:rsidR="00FD5C66" w:rsidRPr="00FD5C66" w:rsidRDefault="00FD5C66" w:rsidP="00FD5C66">
            <w:pPr>
              <w:widowControl w:val="0"/>
              <w:suppressAutoHyphens/>
              <w:spacing w:after="0" w:line="100" w:lineRule="atLeast"/>
              <w:ind w:left="20" w:right="75"/>
              <w:jc w:val="both"/>
              <w:rPr>
                <w:rFonts w:ascii="Calibri" w:eastAsia="Calibri" w:hAnsi="Calibri" w:cs="Calibri"/>
                <w:noProof/>
                <w:sz w:val="20"/>
                <w:szCs w:val="20"/>
                <w:shd w:val="clear" w:color="auto" w:fill="FFFFFF"/>
                <w:lang w:eastAsia="ar-SA"/>
              </w:rPr>
            </w:pPr>
          </w:p>
          <w:p w14:paraId="49462FCE" w14:textId="77777777" w:rsidR="00FD5C66"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FD5C66">
              <w:rPr>
                <w:rFonts w:ascii="Times New Roman" w:eastAsia="Calibri" w:hAnsi="Times New Roman" w:cs="Times New Roman"/>
                <w:noProof/>
                <w:sz w:val="20"/>
                <w:szCs w:val="20"/>
                <w:shd w:val="clear" w:color="auto" w:fill="FFFFFF"/>
                <w:lang w:eastAsia="ar-SA"/>
              </w:rPr>
              <w:t>4. Description of methodologies used to plan collection of the complementary data (sample plan methodology, type of data collected, frequency of collection etc)</w:t>
            </w:r>
          </w:p>
          <w:p w14:paraId="24A4D8B7"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31AA704"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lang w:eastAsia="en-GB"/>
              </w:rPr>
            </w:pPr>
          </w:p>
          <w:p w14:paraId="108629AF"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lang w:eastAsia="en-GB"/>
              </w:rPr>
            </w:pPr>
          </w:p>
          <w:p w14:paraId="05F9E144"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lang w:eastAsia="en-GB"/>
              </w:rPr>
            </w:pPr>
          </w:p>
          <w:p w14:paraId="5E439424"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lang w:eastAsia="en-GB"/>
              </w:rPr>
            </w:pPr>
          </w:p>
          <w:p w14:paraId="619709E2"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lang w:eastAsia="en-GB"/>
              </w:rPr>
              <w:t>(max 900 words per Region)</w:t>
            </w:r>
          </w:p>
        </w:tc>
      </w:tr>
      <w:tr w:rsidR="00FD5C66" w:rsidRPr="00FD5C66" w14:paraId="66D6D42F"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676CE38" w14:textId="77777777" w:rsidR="00FD5C66" w:rsidRPr="00FD5C66" w:rsidRDefault="00FD5C66" w:rsidP="00FD5C66">
            <w:pPr>
              <w:widowControl w:val="0"/>
              <w:suppressAutoHyphens/>
              <w:spacing w:before="120" w:after="120" w:line="360" w:lineRule="auto"/>
              <w:ind w:left="20" w:right="75"/>
              <w:jc w:val="both"/>
              <w:rPr>
                <w:rFonts w:ascii="Times New Roman" w:eastAsia="Calibri" w:hAnsi="Times New Roman" w:cs="Times New Roman"/>
                <w:i/>
                <w:noProof/>
                <w:sz w:val="20"/>
                <w:szCs w:val="20"/>
                <w:shd w:val="clear" w:color="auto" w:fill="FFFFFF"/>
                <w:lang w:eastAsia="en-GB"/>
              </w:rPr>
            </w:pPr>
            <w:r w:rsidRPr="00FD5C66">
              <w:rPr>
                <w:rFonts w:ascii="Times New Roman" w:eastAsia="Calibri" w:hAnsi="Times New Roman" w:cs="Times New Roman"/>
                <w:sz w:val="20"/>
                <w:szCs w:val="20"/>
                <w:lang w:eastAsia="ar-SA"/>
              </w:rPr>
              <w:t>5. Deviations from Work Plan methodology used to cross-validate the different sources of data</w:t>
            </w:r>
          </w:p>
          <w:p w14:paraId="56D20532"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 xml:space="preserve">List the deviations (if any) and explain the reasons for the deviations. </w:t>
            </w:r>
          </w:p>
          <w:p w14:paraId="521E3A9C"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Actions to avoid deviations.</w:t>
            </w:r>
          </w:p>
          <w:p w14:paraId="6CBB5EA4"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6B2AAFF6"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p>
          <w:p w14:paraId="5FAD7045"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6. Deviations from Work Plan methodology used to estimate the value of landings.</w:t>
            </w:r>
          </w:p>
          <w:p w14:paraId="1BB8E34E"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 xml:space="preserve">List the deviations (if any) and explain the reasons for the deviations. </w:t>
            </w:r>
          </w:p>
          <w:p w14:paraId="1EF4F1D1"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Actions to avoid deviations</w:t>
            </w:r>
          </w:p>
          <w:p w14:paraId="35EDA788"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lastRenderedPageBreak/>
              <w:t>Briefly describe the actions that will be considered / have been taken to avoid the deviations in the future and when these actions are expected to produce effect. If there are no deviations, then this section can be skipped.</w:t>
            </w:r>
          </w:p>
          <w:p w14:paraId="7940E69E"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p>
          <w:p w14:paraId="49DC2FE9"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 xml:space="preserve">7. Deviations from Work Plan methodology used to estimate the average price. </w:t>
            </w:r>
          </w:p>
          <w:p w14:paraId="1F26E8DF"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 xml:space="preserve">List the deviations (if any) and explain the reasons for the deviations. </w:t>
            </w:r>
          </w:p>
          <w:p w14:paraId="32C063B7"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Actions to avoid deviations.</w:t>
            </w:r>
          </w:p>
          <w:p w14:paraId="19BE3FDF"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32A50011"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p>
          <w:p w14:paraId="7F004C89" w14:textId="77777777" w:rsidR="00FD5C66" w:rsidRPr="00FD5C66" w:rsidRDefault="00FD5C66" w:rsidP="00FD5C66">
            <w:pPr>
              <w:widowControl w:val="0"/>
              <w:tabs>
                <w:tab w:val="left" w:pos="1861"/>
              </w:tabs>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8. Deviations from Work Plan methodology used to plan collection of the complementary data</w:t>
            </w:r>
          </w:p>
          <w:p w14:paraId="49852518"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 xml:space="preserve">List the deviations (if any) and explain the reasons for the deviations. </w:t>
            </w:r>
          </w:p>
          <w:p w14:paraId="13ECF758"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Actions to avoid deviations</w:t>
            </w:r>
          </w:p>
          <w:p w14:paraId="04D9947C"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2A21FE4A" w14:textId="77777777" w:rsid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p>
          <w:p w14:paraId="75251AEC" w14:textId="77777777" w:rsidR="000D50ED" w:rsidRDefault="000D50ED" w:rsidP="00FD5C66">
            <w:pPr>
              <w:suppressAutoHyphens/>
              <w:spacing w:before="120" w:after="120" w:line="360" w:lineRule="auto"/>
              <w:jc w:val="both"/>
              <w:rPr>
                <w:rFonts w:ascii="Times New Roman" w:eastAsia="Calibri" w:hAnsi="Times New Roman" w:cs="Times New Roman"/>
                <w:noProof/>
                <w:sz w:val="20"/>
                <w:szCs w:val="20"/>
                <w:lang w:eastAsia="en-GB"/>
              </w:rPr>
            </w:pPr>
          </w:p>
          <w:p w14:paraId="2B86B8DC" w14:textId="77777777" w:rsidR="000D50ED" w:rsidRDefault="000D50ED" w:rsidP="00FD5C66">
            <w:pPr>
              <w:suppressAutoHyphens/>
              <w:spacing w:before="120" w:after="120" w:line="360" w:lineRule="auto"/>
              <w:jc w:val="both"/>
              <w:rPr>
                <w:rFonts w:ascii="Times New Roman" w:eastAsia="Calibri" w:hAnsi="Times New Roman" w:cs="Times New Roman"/>
                <w:noProof/>
                <w:sz w:val="20"/>
                <w:szCs w:val="20"/>
                <w:lang w:eastAsia="en-GB"/>
              </w:rPr>
            </w:pPr>
          </w:p>
          <w:p w14:paraId="6A6EA3C4" w14:textId="77777777" w:rsidR="000D50ED" w:rsidRDefault="000D50ED" w:rsidP="00FD5C66">
            <w:pPr>
              <w:suppressAutoHyphens/>
              <w:spacing w:before="120" w:after="120" w:line="360" w:lineRule="auto"/>
              <w:jc w:val="both"/>
              <w:rPr>
                <w:rFonts w:ascii="Times New Roman" w:eastAsia="Calibri" w:hAnsi="Times New Roman" w:cs="Times New Roman"/>
                <w:noProof/>
                <w:sz w:val="20"/>
                <w:szCs w:val="20"/>
                <w:lang w:eastAsia="en-GB"/>
              </w:rPr>
            </w:pPr>
          </w:p>
          <w:p w14:paraId="318D79DC" w14:textId="77777777" w:rsidR="000D50ED" w:rsidRPr="00FD5C66" w:rsidRDefault="000D50ED" w:rsidP="00FD5C66">
            <w:pPr>
              <w:suppressAutoHyphens/>
              <w:spacing w:before="120" w:after="120" w:line="360" w:lineRule="auto"/>
              <w:jc w:val="both"/>
              <w:rPr>
                <w:rFonts w:ascii="Times New Roman" w:eastAsia="Calibri" w:hAnsi="Times New Roman" w:cs="Times New Roman"/>
                <w:noProof/>
                <w:sz w:val="20"/>
                <w:szCs w:val="20"/>
                <w:lang w:eastAsia="en-GB"/>
              </w:rPr>
            </w:pPr>
          </w:p>
          <w:p w14:paraId="1B88B6BB"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 xml:space="preserve"> (max 900 words per Region)</w:t>
            </w:r>
          </w:p>
        </w:tc>
      </w:tr>
    </w:tbl>
    <w:p w14:paraId="5A970E60" w14:textId="77777777" w:rsidR="004A2E2D" w:rsidRPr="004A2E2D" w:rsidRDefault="004A2E2D" w:rsidP="00BB1991">
      <w:pPr>
        <w:widowControl w:val="0"/>
        <w:suppressAutoHyphens/>
        <w:spacing w:line="360" w:lineRule="auto"/>
        <w:ind w:right="23"/>
        <w:rPr>
          <w:rFonts w:ascii="Times New Roman" w:hAnsi="Times New Roman" w:cs="Times New Roman"/>
          <w:noProof/>
          <w:color w:val="000000"/>
          <w:shd w:val="clear" w:color="auto" w:fill="FFFFFF"/>
          <w:lang w:eastAsia="ar-SA"/>
        </w:rPr>
      </w:pPr>
    </w:p>
    <w:p w14:paraId="700F6A04" w14:textId="77777777" w:rsidR="004A2E2D" w:rsidRPr="00297F35" w:rsidRDefault="004A2E2D" w:rsidP="00BB1991">
      <w:pPr>
        <w:pStyle w:val="Nadpis1"/>
        <w:spacing w:line="360" w:lineRule="auto"/>
        <w:rPr>
          <w:rFonts w:cs="Times New Roman"/>
          <w:noProof/>
          <w:lang w:val="en-GB" w:eastAsia="en-GB"/>
        </w:rPr>
      </w:pPr>
      <w:r w:rsidRPr="00297F35">
        <w:rPr>
          <w:rFonts w:cs="Times New Roman"/>
          <w:b/>
          <w:smallCaps/>
          <w:noProof/>
          <w:color w:val="000000"/>
          <w:shd w:val="clear" w:color="auto" w:fill="FFFFFF"/>
          <w:lang w:val="en-GB" w:eastAsia="en-GB"/>
        </w:rPr>
        <w:br w:type="page"/>
      </w:r>
      <w:bookmarkStart w:id="31" w:name="_Toc104795371"/>
      <w:r w:rsidR="00297F35" w:rsidRPr="00297F35">
        <w:rPr>
          <w:rFonts w:cs="Times New Roman"/>
          <w:smallCaps/>
          <w:noProof/>
          <w:lang w:val="en-GB" w:eastAsia="en-GB"/>
        </w:rPr>
        <w:lastRenderedPageBreak/>
        <w:t>Section 3: Economic and Social Data</w:t>
      </w:r>
      <w:bookmarkEnd w:id="31"/>
    </w:p>
    <w:p w14:paraId="1A62FFEF" w14:textId="77777777" w:rsidR="004A2E2D" w:rsidRPr="004A2E2D" w:rsidRDefault="004A2E2D" w:rsidP="00BB1991">
      <w:pPr>
        <w:pStyle w:val="StyleTitre2Gras"/>
        <w:spacing w:line="360" w:lineRule="auto"/>
        <w:rPr>
          <w:rFonts w:cs="Times New Roman"/>
          <w:noProof/>
          <w:lang w:val="en-GB" w:eastAsia="en-GB"/>
        </w:rPr>
      </w:pPr>
      <w:bookmarkStart w:id="32" w:name="_Toc104795372"/>
      <w:r w:rsidRPr="004A2E2D">
        <w:rPr>
          <w:rFonts w:cs="Times New Roman"/>
          <w:noProof/>
          <w:lang w:val="en-GB" w:eastAsia="en-GB"/>
        </w:rPr>
        <w:t>Text Box 3A: Population segments for collection of economic and social data for fisheries</w:t>
      </w:r>
      <w:bookmarkEnd w:id="32"/>
    </w:p>
    <w:p w14:paraId="63013DA0" w14:textId="77777777" w:rsidR="004A2E2D" w:rsidRPr="004A2E2D" w:rsidRDefault="004A2E2D" w:rsidP="00BB1991">
      <w:pPr>
        <w:widowControl w:val="0"/>
        <w:suppressAutoHyphens/>
        <w:spacing w:line="360" w:lineRule="auto"/>
        <w:rPr>
          <w:rFonts w:ascii="Times New Roman" w:hAnsi="Times New Roman" w:cs="Times New Roman"/>
          <w:noProof/>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9D72B6" w:rsidRPr="009D72B6" w14:paraId="1D2A84C0" w14:textId="77777777" w:rsidTr="001E0449">
        <w:trPr>
          <w:trHeight w:val="509"/>
        </w:trPr>
        <w:tc>
          <w:tcPr>
            <w:tcW w:w="9072" w:type="dxa"/>
            <w:shd w:val="clear" w:color="auto" w:fill="auto"/>
            <w:noWrap/>
            <w:vAlign w:val="center"/>
          </w:tcPr>
          <w:p w14:paraId="41A6201B" w14:textId="685851D6" w:rsidR="009D72B6" w:rsidRPr="009D72B6" w:rsidRDefault="009D72B6" w:rsidP="009D72B6">
            <w:pPr>
              <w:widowControl w:val="0"/>
              <w:suppressAutoHyphens/>
              <w:spacing w:before="120" w:after="120" w:line="240" w:lineRule="auto"/>
              <w:ind w:left="20" w:right="75"/>
              <w:jc w:val="both"/>
              <w:rPr>
                <w:rFonts w:ascii="Times New Roman" w:eastAsia="Calibri" w:hAnsi="Times New Roman" w:cs="Times New Roman"/>
                <w:b/>
                <w:sz w:val="20"/>
                <w:szCs w:val="20"/>
                <w:lang w:eastAsia="ar-SA"/>
              </w:rPr>
            </w:pPr>
            <w:r w:rsidRPr="009D72B6">
              <w:rPr>
                <w:rFonts w:ascii="Times New Roman" w:eastAsia="Calibri" w:hAnsi="Times New Roman" w:cs="Times New Roman"/>
                <w:sz w:val="20"/>
                <w:szCs w:val="20"/>
                <w:lang w:eastAsia="ar-SA"/>
              </w:rPr>
              <w:t>General comm</w:t>
            </w:r>
            <w:r w:rsidRPr="005E5D68">
              <w:rPr>
                <w:rFonts w:ascii="Times New Roman" w:eastAsia="Calibri" w:hAnsi="Times New Roman" w:cs="Times New Roman"/>
                <w:sz w:val="20"/>
                <w:szCs w:val="20"/>
                <w:lang w:eastAsia="ar-SA"/>
              </w:rPr>
              <w:t xml:space="preserve">ent: This box fulfils paragraph 5 points (a) and (b) of Chapter III of the </w:t>
            </w:r>
            <w:r w:rsidR="005E5D68" w:rsidRPr="005E5D68">
              <w:rPr>
                <w:rFonts w:ascii="Times New Roman" w:eastAsia="Calibri" w:hAnsi="Times New Roman" w:cs="Times New Roman"/>
                <w:sz w:val="20"/>
                <w:szCs w:val="20"/>
                <w:lang w:eastAsia="ar-SA"/>
              </w:rPr>
              <w:t xml:space="preserve">Annex of the </w:t>
            </w:r>
            <w:r w:rsidR="006139EC" w:rsidRPr="005E5D68">
              <w:rPr>
                <w:rFonts w:ascii="Times New Roman" w:eastAsia="Calibri" w:hAnsi="Times New Roman" w:cs="Times New Roman"/>
                <w:sz w:val="20"/>
                <w:szCs w:val="20"/>
                <w:lang w:eastAsia="ar-SA"/>
              </w:rPr>
              <w:t xml:space="preserve">Delegated Decision (EU) 2019/910 on the </w:t>
            </w:r>
            <w:r w:rsidRPr="005E5D68">
              <w:rPr>
                <w:rFonts w:ascii="Times New Roman" w:eastAsia="Calibri" w:hAnsi="Times New Roman" w:cs="Times New Roman"/>
                <w:sz w:val="20"/>
                <w:szCs w:val="20"/>
                <w:lang w:eastAsia="ar-SA"/>
              </w:rPr>
              <w:t>multiannual Union programme</w:t>
            </w:r>
            <w:r w:rsidR="006139EC" w:rsidRPr="005E5D68">
              <w:rPr>
                <w:rFonts w:ascii="Times New Roman" w:eastAsia="Calibri" w:hAnsi="Times New Roman" w:cs="Times New Roman"/>
                <w:sz w:val="20"/>
                <w:szCs w:val="20"/>
                <w:lang w:eastAsia="ar-SA"/>
              </w:rPr>
              <w:t>;</w:t>
            </w:r>
            <w:r w:rsidRPr="005E5D68">
              <w:rPr>
                <w:rFonts w:ascii="Times New Roman" w:eastAsia="Calibri" w:hAnsi="Times New Roman" w:cs="Times New Roman"/>
                <w:sz w:val="20"/>
                <w:szCs w:val="20"/>
                <w:lang w:eastAsia="ar-SA"/>
              </w:rPr>
              <w:t xml:space="preserve"> and Article 2, Article 4 paragraphs (1), (2) and (5) and Article 5 paragraph (2) of </w:t>
            </w:r>
            <w:r w:rsidRPr="00072B4F">
              <w:rPr>
                <w:rFonts w:ascii="Times New Roman" w:eastAsia="Calibri" w:hAnsi="Times New Roman" w:cs="Times New Roman"/>
                <w:noProof/>
                <w:sz w:val="20"/>
                <w:szCs w:val="20"/>
                <w:lang w:eastAsia="en-GB"/>
              </w:rPr>
              <w:t xml:space="preserve">the </w:t>
            </w:r>
            <w:r w:rsidR="006139EC" w:rsidRPr="00E021B3">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w:t>
            </w:r>
            <w:r w:rsidR="00BA63E9" w:rsidRPr="00271863">
              <w:rPr>
                <w:rFonts w:ascii="Times New Roman" w:eastAsia="Calibri" w:hAnsi="Times New Roman" w:cs="Times New Roman"/>
                <w:noProof/>
                <w:sz w:val="20"/>
                <w:szCs w:val="20"/>
                <w:lang w:eastAsia="en-GB"/>
              </w:rPr>
              <w:t xml:space="preserve">2016/1701 on the format of </w:t>
            </w:r>
            <w:r w:rsidR="006139EC"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6139EC" w:rsidRPr="00271863">
              <w:rPr>
                <w:rFonts w:ascii="Times New Roman" w:eastAsia="Calibri" w:hAnsi="Times New Roman" w:cs="Times New Roman"/>
                <w:noProof/>
                <w:sz w:val="20"/>
                <w:szCs w:val="20"/>
                <w:lang w:eastAsia="en-GB"/>
              </w:rPr>
              <w:t>.</w:t>
            </w:r>
            <w:r w:rsidRPr="005E5D68">
              <w:rPr>
                <w:rFonts w:ascii="Times New Roman" w:eastAsia="Calibri" w:hAnsi="Times New Roman" w:cs="Times New Roman"/>
                <w:sz w:val="20"/>
                <w:szCs w:val="20"/>
                <w:lang w:eastAsia="ar-SA"/>
              </w:rPr>
              <w:t xml:space="preserve"> It is intended to specify data to be collected under Tables 5(A) and 6 of the </w:t>
            </w:r>
            <w:r w:rsidR="006139EC" w:rsidRPr="005E5D68">
              <w:rPr>
                <w:rFonts w:ascii="Times New Roman" w:eastAsia="Calibri" w:hAnsi="Times New Roman" w:cs="Times New Roman"/>
                <w:sz w:val="20"/>
                <w:szCs w:val="20"/>
                <w:lang w:eastAsia="ar-SA"/>
              </w:rPr>
              <w:t xml:space="preserve">delegated decision on the </w:t>
            </w:r>
            <w:r w:rsidRPr="005E5D68">
              <w:rPr>
                <w:rFonts w:ascii="Times New Roman" w:eastAsia="Calibri" w:hAnsi="Times New Roman" w:cs="Times New Roman"/>
                <w:sz w:val="20"/>
                <w:szCs w:val="20"/>
                <w:lang w:eastAsia="ar-SA"/>
              </w:rPr>
              <w:t>multiannual Union programme.</w:t>
            </w:r>
          </w:p>
        </w:tc>
      </w:tr>
      <w:tr w:rsidR="009D72B6" w:rsidRPr="009D72B6" w14:paraId="6A701385" w14:textId="77777777" w:rsidTr="001E0449">
        <w:trPr>
          <w:trHeight w:val="509"/>
        </w:trPr>
        <w:tc>
          <w:tcPr>
            <w:tcW w:w="9072" w:type="dxa"/>
            <w:shd w:val="clear" w:color="auto" w:fill="A6A6A6" w:themeFill="background1" w:themeFillShade="A6"/>
            <w:noWrap/>
            <w:vAlign w:val="center"/>
          </w:tcPr>
          <w:p w14:paraId="03338488" w14:textId="77777777" w:rsidR="009D72B6" w:rsidRPr="009D72B6" w:rsidRDefault="009D72B6" w:rsidP="009D72B6">
            <w:pPr>
              <w:widowControl w:val="0"/>
              <w:suppressAutoHyphens/>
              <w:spacing w:before="120" w:after="120" w:line="240" w:lineRule="auto"/>
              <w:ind w:left="20" w:right="75"/>
              <w:jc w:val="both"/>
              <w:rPr>
                <w:rFonts w:ascii="Times New Roman" w:eastAsia="Calibri" w:hAnsi="Times New Roman" w:cs="Times New Roman"/>
                <w:sz w:val="19"/>
                <w:szCs w:val="19"/>
                <w:lang w:eastAsia="ar-SA"/>
              </w:rPr>
            </w:pPr>
            <w:r w:rsidRPr="009D72B6">
              <w:rPr>
                <w:rFonts w:ascii="Times New Roman" w:eastAsia="Calibri" w:hAnsi="Times New Roman" w:cs="Times New Roman"/>
                <w:noProof/>
                <w:sz w:val="20"/>
                <w:szCs w:val="20"/>
                <w:lang w:eastAsia="en-GB"/>
              </w:rPr>
              <w:t>General comment: This box is applicable to the Annual Report.</w:t>
            </w:r>
            <w:r w:rsidRPr="009D72B6">
              <w:rPr>
                <w:rFonts w:ascii="Times New Roman" w:eastAsia="Calibri" w:hAnsi="Times New Roman" w:cs="Times New Roman"/>
                <w:sz w:val="20"/>
                <w:szCs w:val="20"/>
                <w:lang w:eastAsia="ar-SA"/>
              </w:rPr>
              <w:t xml:space="preserve"> This box should provide information on the implementation </w:t>
            </w:r>
            <w:r w:rsidRPr="009D72B6">
              <w:rPr>
                <w:rFonts w:ascii="Times New Roman" w:eastAsia="Calibri" w:hAnsi="Times New Roman" w:cs="Times New Roman"/>
                <w:noProof/>
                <w:sz w:val="20"/>
                <w:szCs w:val="20"/>
                <w:lang w:eastAsia="en-GB"/>
              </w:rPr>
              <w:t>of the fleet socio-economic data collection of Member States.</w:t>
            </w:r>
          </w:p>
        </w:tc>
      </w:tr>
      <w:tr w:rsidR="009D72B6" w:rsidRPr="009D72B6" w14:paraId="36C33545" w14:textId="77777777" w:rsidTr="001E0449">
        <w:trPr>
          <w:trHeight w:val="509"/>
        </w:trPr>
        <w:tc>
          <w:tcPr>
            <w:tcW w:w="9072" w:type="dxa"/>
            <w:tcBorders>
              <w:bottom w:val="single" w:sz="4" w:space="0" w:color="auto"/>
            </w:tcBorders>
            <w:shd w:val="clear" w:color="auto" w:fill="auto"/>
            <w:noWrap/>
            <w:vAlign w:val="center"/>
          </w:tcPr>
          <w:p w14:paraId="18331FF6" w14:textId="77777777" w:rsidR="0045416E" w:rsidRPr="00D04DEC" w:rsidRDefault="0045416E" w:rsidP="004B56F8">
            <w:pPr>
              <w:suppressAutoHyphens/>
              <w:spacing w:before="120" w:after="120" w:line="360" w:lineRule="auto"/>
              <w:contextualSpacing/>
              <w:jc w:val="both"/>
              <w:rPr>
                <w:rFonts w:ascii="Times New Roman" w:hAnsi="Times New Roman" w:cs="Times New Roman"/>
                <w:b/>
                <w:noProof/>
                <w:sz w:val="20"/>
                <w:szCs w:val="20"/>
                <w:lang w:val="en-US" w:eastAsia="en-GB"/>
              </w:rPr>
            </w:pPr>
            <w:r w:rsidRPr="00D04DEC">
              <w:rPr>
                <w:rFonts w:ascii="Times New Roman" w:hAnsi="Times New Roman" w:cs="Times New Roman"/>
                <w:b/>
                <w:noProof/>
                <w:sz w:val="20"/>
                <w:szCs w:val="20"/>
                <w:lang w:val="en-US" w:eastAsia="en-GB"/>
              </w:rPr>
              <w:t>It is not relevant for the Czech Republic.</w:t>
            </w:r>
          </w:p>
          <w:p w14:paraId="68A9C569" w14:textId="2DB26BF3" w:rsidR="009D72B6" w:rsidRPr="009D72B6" w:rsidRDefault="009D72B6" w:rsidP="009D72B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9D72B6">
              <w:rPr>
                <w:rFonts w:ascii="Calibri" w:eastAsia="Calibri" w:hAnsi="Calibri" w:cs="Calibri"/>
                <w:sz w:val="20"/>
                <w:szCs w:val="20"/>
                <w:lang w:eastAsia="ar-SA"/>
              </w:rPr>
              <w:t xml:space="preserve">1. </w:t>
            </w:r>
            <w:r w:rsidRPr="009D72B6">
              <w:rPr>
                <w:rFonts w:ascii="Times New Roman" w:eastAsia="Calibri" w:hAnsi="Times New Roman" w:cs="Times New Roman"/>
                <w:noProof/>
                <w:sz w:val="20"/>
                <w:szCs w:val="20"/>
                <w:shd w:val="clear" w:color="auto" w:fill="FFFFFF"/>
                <w:lang w:eastAsia="ar-SA"/>
              </w:rPr>
              <w:t>Description of methodologies used to choose the different sources of data</w:t>
            </w:r>
          </w:p>
          <w:p w14:paraId="540733CC"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335AED1B"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9D72B6">
              <w:rPr>
                <w:rFonts w:ascii="Times New Roman" w:eastAsia="Calibri" w:hAnsi="Times New Roman" w:cs="Times New Roman"/>
                <w:noProof/>
                <w:sz w:val="20"/>
                <w:szCs w:val="20"/>
                <w:shd w:val="clear" w:color="auto" w:fill="FFFFFF"/>
                <w:lang w:eastAsia="en-GB"/>
              </w:rPr>
              <w:t xml:space="preserve">2. </w:t>
            </w:r>
            <w:r w:rsidRPr="009D72B6">
              <w:rPr>
                <w:rFonts w:ascii="Times New Roman" w:eastAsia="Calibri" w:hAnsi="Times New Roman" w:cs="Times New Roman"/>
                <w:noProof/>
                <w:sz w:val="20"/>
                <w:szCs w:val="20"/>
                <w:shd w:val="clear" w:color="auto" w:fill="FFFFFF"/>
                <w:lang w:eastAsia="ar-SA"/>
              </w:rPr>
              <w:t>Description of methodologies used to choose the different types of data collection</w:t>
            </w:r>
          </w:p>
          <w:p w14:paraId="4246F009"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36737132"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9D72B6">
              <w:rPr>
                <w:rFonts w:ascii="Times New Roman" w:eastAsia="Calibri" w:hAnsi="Times New Roman" w:cs="Times New Roman"/>
                <w:noProof/>
                <w:sz w:val="20"/>
                <w:szCs w:val="20"/>
                <w:shd w:val="clear" w:color="auto" w:fill="FFFFFF"/>
                <w:lang w:eastAsia="en-GB"/>
              </w:rPr>
              <w:t xml:space="preserve">3. </w:t>
            </w:r>
            <w:r w:rsidRPr="009D72B6">
              <w:rPr>
                <w:rFonts w:ascii="Times New Roman" w:eastAsia="Calibri" w:hAnsi="Times New Roman" w:cs="Times New Roman"/>
                <w:noProof/>
                <w:sz w:val="20"/>
                <w:szCs w:val="20"/>
                <w:shd w:val="clear" w:color="auto" w:fill="FFFFFF"/>
                <w:lang w:eastAsia="ar-SA"/>
              </w:rPr>
              <w:t>Description of methodologies used to choose s</w:t>
            </w:r>
            <w:r w:rsidRPr="009D72B6">
              <w:rPr>
                <w:rFonts w:ascii="Times New Roman" w:eastAsia="Calibri" w:hAnsi="Times New Roman" w:cs="Times New Roman"/>
                <w:noProof/>
                <w:sz w:val="20"/>
                <w:szCs w:val="20"/>
                <w:shd w:val="clear" w:color="auto" w:fill="FFFFFF"/>
                <w:lang w:eastAsia="en-GB"/>
              </w:rPr>
              <w:t>ampling frame and allocation scheme</w:t>
            </w:r>
          </w:p>
          <w:p w14:paraId="05CA6289"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4032CD4E" w14:textId="77777777" w:rsidR="009D72B6" w:rsidRPr="009D72B6" w:rsidRDefault="009D72B6" w:rsidP="009D72B6">
            <w:pPr>
              <w:widowControl w:val="0"/>
              <w:tabs>
                <w:tab w:val="left" w:pos="1861"/>
              </w:tabs>
              <w:suppressAutoHyphens/>
              <w:spacing w:after="0" w:line="240" w:lineRule="auto"/>
              <w:jc w:val="both"/>
              <w:rPr>
                <w:rFonts w:ascii="Times New Roman" w:eastAsia="Calibri" w:hAnsi="Times New Roman" w:cs="Times New Roman"/>
                <w:noProof/>
                <w:sz w:val="20"/>
                <w:szCs w:val="20"/>
                <w:shd w:val="clear" w:color="auto" w:fill="FFFFFF"/>
                <w:lang w:eastAsia="ar-SA"/>
              </w:rPr>
            </w:pPr>
            <w:r w:rsidRPr="009D72B6">
              <w:rPr>
                <w:rFonts w:ascii="Times New Roman" w:eastAsia="Calibri" w:hAnsi="Times New Roman" w:cs="Times New Roman"/>
                <w:noProof/>
                <w:sz w:val="20"/>
                <w:szCs w:val="20"/>
                <w:shd w:val="clear" w:color="auto" w:fill="FFFFFF"/>
                <w:lang w:eastAsia="ar-SA"/>
              </w:rPr>
              <w:t>4. Description of methodologies used for estimation procedures</w:t>
            </w:r>
          </w:p>
          <w:p w14:paraId="77FAF144" w14:textId="77777777" w:rsidR="009D72B6" w:rsidRPr="009D72B6" w:rsidRDefault="009D72B6" w:rsidP="009D72B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7106A5ED" w14:textId="77777777" w:rsidR="009D72B6" w:rsidRPr="009D72B6" w:rsidRDefault="009D72B6" w:rsidP="009D72B6">
            <w:pPr>
              <w:suppressAutoHyphens/>
              <w:spacing w:after="120" w:line="240" w:lineRule="auto"/>
              <w:jc w:val="both"/>
              <w:rPr>
                <w:rFonts w:ascii="Times New Roman" w:eastAsia="Calibri" w:hAnsi="Times New Roman" w:cs="Times New Roman"/>
                <w:bCs/>
                <w:sz w:val="20"/>
                <w:szCs w:val="20"/>
                <w:shd w:val="clear" w:color="auto" w:fill="FFFFFF"/>
                <w:lang w:eastAsia="en-GB"/>
              </w:rPr>
            </w:pPr>
            <w:r w:rsidRPr="009D72B6">
              <w:rPr>
                <w:rFonts w:ascii="Times New Roman" w:eastAsia="Calibri" w:hAnsi="Times New Roman" w:cs="Times New Roman"/>
                <w:noProof/>
                <w:sz w:val="20"/>
                <w:szCs w:val="20"/>
                <w:shd w:val="clear" w:color="auto" w:fill="FFFFFF"/>
                <w:lang w:eastAsia="en-GB"/>
              </w:rPr>
              <w:t xml:space="preserve">5. </w:t>
            </w:r>
            <w:r w:rsidRPr="009D72B6">
              <w:rPr>
                <w:rFonts w:ascii="Times New Roman" w:eastAsia="Calibri" w:hAnsi="Times New Roman" w:cs="Times New Roman"/>
                <w:noProof/>
                <w:sz w:val="20"/>
                <w:szCs w:val="20"/>
                <w:shd w:val="clear" w:color="auto" w:fill="FFFFFF"/>
                <w:lang w:eastAsia="ar-SA"/>
              </w:rPr>
              <w:t xml:space="preserve">Description of methodologies used on </w:t>
            </w:r>
            <w:r w:rsidRPr="009D72B6">
              <w:rPr>
                <w:rFonts w:ascii="Times New Roman" w:eastAsia="Calibri" w:hAnsi="Times New Roman" w:cs="Times New Roman"/>
                <w:bCs/>
                <w:sz w:val="20"/>
                <w:szCs w:val="20"/>
                <w:shd w:val="clear" w:color="auto" w:fill="FFFFFF"/>
                <w:lang w:eastAsia="en-GB"/>
              </w:rPr>
              <w:t xml:space="preserve">data quality </w:t>
            </w:r>
          </w:p>
          <w:p w14:paraId="2718686A" w14:textId="77777777" w:rsidR="009D72B6" w:rsidRPr="009D72B6" w:rsidRDefault="009D72B6" w:rsidP="009D72B6">
            <w:pPr>
              <w:suppressAutoHyphens/>
              <w:spacing w:after="120" w:line="240" w:lineRule="auto"/>
              <w:jc w:val="both"/>
              <w:rPr>
                <w:rFonts w:ascii="Times New Roman" w:eastAsia="Calibri" w:hAnsi="Times New Roman" w:cs="Times New Roman"/>
                <w:bCs/>
                <w:sz w:val="20"/>
                <w:szCs w:val="20"/>
                <w:shd w:val="clear" w:color="auto" w:fill="FFFFFF"/>
                <w:lang w:eastAsia="en-GB"/>
              </w:rPr>
            </w:pPr>
          </w:p>
          <w:p w14:paraId="04C93A03" w14:textId="77777777" w:rsidR="009D72B6" w:rsidRPr="009D72B6" w:rsidRDefault="009D72B6" w:rsidP="009D72B6">
            <w:pPr>
              <w:widowControl w:val="0"/>
              <w:suppressAutoHyphens/>
              <w:spacing w:before="120" w:after="120" w:line="360" w:lineRule="auto"/>
              <w:ind w:left="20" w:right="75"/>
              <w:jc w:val="both"/>
              <w:rPr>
                <w:rFonts w:ascii="Times New Roman" w:eastAsia="Calibri" w:hAnsi="Times New Roman" w:cs="Times New Roman"/>
                <w:b/>
                <w:sz w:val="20"/>
                <w:szCs w:val="20"/>
                <w:lang w:eastAsia="ar-SA"/>
              </w:rPr>
            </w:pPr>
            <w:r w:rsidRPr="009D72B6">
              <w:rPr>
                <w:rFonts w:ascii="Times New Roman" w:eastAsia="Calibri" w:hAnsi="Times New Roman" w:cs="Times New Roman"/>
                <w:noProof/>
                <w:sz w:val="20"/>
                <w:szCs w:val="20"/>
                <w:lang w:eastAsia="en-GB"/>
              </w:rPr>
              <w:t>(max 900 words per Region)</w:t>
            </w:r>
          </w:p>
        </w:tc>
      </w:tr>
      <w:tr w:rsidR="009D72B6" w:rsidRPr="009D72B6" w14:paraId="4D2C5E8A" w14:textId="77777777" w:rsidTr="001E0449">
        <w:trPr>
          <w:trHeight w:val="509"/>
        </w:trPr>
        <w:tc>
          <w:tcPr>
            <w:tcW w:w="9072" w:type="dxa"/>
            <w:shd w:val="clear" w:color="auto" w:fill="A6A6A6" w:themeFill="background1" w:themeFillShade="A6"/>
            <w:noWrap/>
            <w:vAlign w:val="center"/>
          </w:tcPr>
          <w:p w14:paraId="79DF6A09" w14:textId="77777777" w:rsidR="009D72B6" w:rsidRPr="009D72B6" w:rsidRDefault="009D72B6" w:rsidP="009D72B6">
            <w:pPr>
              <w:widowControl w:val="0"/>
              <w:suppressAutoHyphens/>
              <w:spacing w:before="120" w:after="120" w:line="360" w:lineRule="auto"/>
              <w:ind w:left="20" w:right="75"/>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sz w:val="20"/>
                <w:szCs w:val="20"/>
                <w:lang w:eastAsia="ar-SA"/>
              </w:rPr>
              <w:t>6</w:t>
            </w:r>
            <w:r w:rsidRPr="009D72B6">
              <w:rPr>
                <w:rFonts w:ascii="Times New Roman" w:eastAsia="Calibri" w:hAnsi="Times New Roman" w:cs="Times New Roman"/>
                <w:noProof/>
                <w:sz w:val="20"/>
                <w:szCs w:val="20"/>
                <w:lang w:eastAsia="en-GB"/>
              </w:rPr>
              <w:t>. Deviations from Work Plan methodology for selection of data source</w:t>
            </w:r>
          </w:p>
          <w:p w14:paraId="0AF3D089" w14:textId="77777777" w:rsidR="009D72B6" w:rsidRPr="009D72B6" w:rsidRDefault="009D72B6" w:rsidP="009D72B6">
            <w:pPr>
              <w:widowControl w:val="0"/>
              <w:suppressAutoHyphens/>
              <w:spacing w:before="120" w:after="120" w:line="360" w:lineRule="auto"/>
              <w:ind w:left="20" w:right="75"/>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List the deviations (if any) from the methodology used to select data source compared to what was planned in the Work Plan, and explain the reasons for the deviations.</w:t>
            </w:r>
          </w:p>
          <w:p w14:paraId="4693D596"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Actions to avoid deviations</w:t>
            </w:r>
          </w:p>
          <w:p w14:paraId="3075AFB6"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2DE2B940"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p>
          <w:p w14:paraId="6DE9A7CF"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7. Deviations from Work Plan methodology to choose type of data collection</w:t>
            </w:r>
          </w:p>
          <w:p w14:paraId="37D7AF0E"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List the deviations (if any) from the methodologies to choose type of data collecton scheme compared to what was planned in the Work Plan, and explain the reasons for the deviations. </w:t>
            </w:r>
          </w:p>
          <w:p w14:paraId="6863737E"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Actions to avoid deviations</w:t>
            </w:r>
          </w:p>
          <w:p w14:paraId="4A528695"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5B01EBDA"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p>
          <w:p w14:paraId="73C1EF58"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8. Deviations from Work Plan methodology regarding sampling frame and allocation scheme</w:t>
            </w:r>
          </w:p>
          <w:p w14:paraId="72080B69"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List the deviations (if any) from the methodologies used regarding sampling frame and allocation scheme compared to what was planned in the Work Plan, and explain the reasons for the deviations. </w:t>
            </w:r>
          </w:p>
          <w:p w14:paraId="39AAB282" w14:textId="77777777" w:rsidR="009D72B6" w:rsidRPr="009D72B6" w:rsidRDefault="009D72B6" w:rsidP="009D72B6">
            <w:pPr>
              <w:suppressAutoHyphens/>
              <w:spacing w:before="120" w:after="120" w:line="360" w:lineRule="auto"/>
              <w:jc w:val="both"/>
              <w:rPr>
                <w:rFonts w:ascii="Times New Roman" w:eastAsia="Calibri" w:hAnsi="Times New Roman" w:cs="Times New Roman"/>
                <w:b/>
                <w:noProof/>
                <w:sz w:val="20"/>
                <w:szCs w:val="20"/>
                <w:lang w:eastAsia="en-GB"/>
              </w:rPr>
            </w:pPr>
            <w:r w:rsidRPr="009D72B6">
              <w:rPr>
                <w:rFonts w:ascii="Times New Roman" w:eastAsia="Calibri" w:hAnsi="Times New Roman" w:cs="Times New Roman"/>
                <w:noProof/>
                <w:sz w:val="20"/>
                <w:szCs w:val="20"/>
                <w:lang w:eastAsia="en-GB"/>
              </w:rPr>
              <w:t>Actions to avoid deviations</w:t>
            </w:r>
          </w:p>
          <w:p w14:paraId="648EE656"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59276B86"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p>
          <w:p w14:paraId="5854DE4D" w14:textId="77777777" w:rsidR="009D72B6" w:rsidRPr="009D72B6" w:rsidRDefault="009D72B6" w:rsidP="009D72B6">
            <w:pPr>
              <w:widowControl w:val="0"/>
              <w:tabs>
                <w:tab w:val="left" w:pos="1861"/>
              </w:tabs>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9. Deviations from Work Plan methodology used for estimation procedures</w:t>
            </w:r>
          </w:p>
          <w:p w14:paraId="4AE11C05"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List the deviations (if any) from the methodologies used for estimation procedures compared to what was planned in the Work Plan, and explain the reasons for the deviations. </w:t>
            </w:r>
          </w:p>
          <w:p w14:paraId="38FCC2CF"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Actions to avoid deviations</w:t>
            </w:r>
          </w:p>
          <w:p w14:paraId="53CA549E"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141D0DF0"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p>
          <w:p w14:paraId="39AC702D"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10. Quality assurance</w:t>
            </w:r>
          </w:p>
          <w:p w14:paraId="27584CD6"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10.1 Sound methodology</w:t>
            </w:r>
          </w:p>
          <w:p w14:paraId="01886318"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Briefly describe if the data collection follow methodologies, guidelines and best practices agreed in expert groups and whether methodologies are documented and are made publicly available. </w:t>
            </w:r>
          </w:p>
          <w:p w14:paraId="684E4FC8"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10.2. Accuracy and reliability</w:t>
            </w:r>
          </w:p>
          <w:p w14:paraId="1F57911D"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Response rate and Achieved sample rate are provided in Table 3A. </w:t>
            </w:r>
          </w:p>
          <w:p w14:paraId="7D66C239"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For additional information, briefly describe how raw data inputs, intermediate results and outputs are regularly assessed and validated and how errors are identified, documented and dealt with.</w:t>
            </w:r>
          </w:p>
          <w:p w14:paraId="6A3609DA"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10.3. Accessibility and Clarity</w:t>
            </w:r>
          </w:p>
          <w:p w14:paraId="3624E7DB"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Indicate with Yes or No</w:t>
            </w:r>
          </w:p>
          <w:p w14:paraId="40DF9978"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Are methodological documents publicly available? </w:t>
            </w:r>
          </w:p>
          <w:p w14:paraId="5D0F736C"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Are data stored in databases? </w:t>
            </w:r>
          </w:p>
          <w:p w14:paraId="34CBE67A" w14:textId="77777777" w:rsidR="009D72B6" w:rsidRPr="009D72B6" w:rsidRDefault="009D72B6" w:rsidP="009D72B6">
            <w:pPr>
              <w:suppressAutoHyphens/>
              <w:spacing w:before="120" w:after="120" w:line="360" w:lineRule="auto"/>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Where can methodological and other documentation be found? </w:t>
            </w:r>
          </w:p>
          <w:p w14:paraId="0D55B3E9"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Provide the web link, if documentation is publicly available</w:t>
            </w:r>
          </w:p>
          <w:p w14:paraId="2BE3A01A"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p>
          <w:p w14:paraId="5681D099" w14:textId="77777777" w:rsidR="009D72B6" w:rsidRPr="009D72B6" w:rsidRDefault="009D72B6" w:rsidP="009D72B6">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 (max 1000 words)</w:t>
            </w:r>
          </w:p>
        </w:tc>
      </w:tr>
    </w:tbl>
    <w:p w14:paraId="3A33AF9F" w14:textId="77777777" w:rsidR="004A2E2D" w:rsidRPr="004A2E2D" w:rsidRDefault="004A2E2D" w:rsidP="00BB1991">
      <w:pPr>
        <w:spacing w:line="360" w:lineRule="auto"/>
        <w:rPr>
          <w:rFonts w:ascii="Times New Roman" w:hAnsi="Times New Roman" w:cs="Times New Roman"/>
          <w:noProof/>
          <w:u w:val="single"/>
          <w:lang w:eastAsia="en-GB"/>
        </w:rPr>
      </w:pPr>
    </w:p>
    <w:p w14:paraId="6BE53848"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33" w:name="_Toc456791744"/>
      <w:bookmarkStart w:id="34" w:name="_Toc456792473"/>
      <w:bookmarkStart w:id="35" w:name="_Toc104795373"/>
      <w:r w:rsidRPr="004A2E2D">
        <w:rPr>
          <w:rFonts w:ascii="Times New Roman" w:hAnsi="Times New Roman" w:cs="Times New Roman"/>
          <w:smallCaps/>
          <w:noProof/>
          <w:lang w:eastAsia="en-GB"/>
        </w:rPr>
        <w:lastRenderedPageBreak/>
        <w:t>Section 3: Economic and Social Data</w:t>
      </w:r>
      <w:bookmarkEnd w:id="33"/>
      <w:bookmarkEnd w:id="34"/>
      <w:bookmarkEnd w:id="35"/>
    </w:p>
    <w:p w14:paraId="53AD13F9" w14:textId="77777777" w:rsidR="004A2E2D" w:rsidRDefault="004A2E2D" w:rsidP="00BB1991">
      <w:pPr>
        <w:pStyle w:val="StyleTitre2Gras"/>
        <w:spacing w:line="360" w:lineRule="auto"/>
        <w:rPr>
          <w:rFonts w:cs="Times New Roman"/>
          <w:noProof/>
          <w:lang w:val="en-GB" w:eastAsia="en-GB"/>
        </w:rPr>
      </w:pPr>
      <w:bookmarkStart w:id="36" w:name="_Toc104795374"/>
      <w:r w:rsidRPr="004A2E2D">
        <w:rPr>
          <w:rFonts w:cs="Times New Roman"/>
          <w:noProof/>
          <w:lang w:val="en-GB" w:eastAsia="en-GB"/>
        </w:rPr>
        <w:t>Pilot Study 3: Data on employment by education level and nationality</w:t>
      </w:r>
      <w:bookmarkEnd w:id="36"/>
      <w:r w:rsidRPr="004A2E2D">
        <w:rPr>
          <w:rFonts w:cs="Times New Roman"/>
          <w:noProof/>
          <w:lang w:val="en-GB" w:eastAsia="en-GB"/>
        </w:rPr>
        <w:t xml:space="preserve"> </w:t>
      </w:r>
    </w:p>
    <w:p w14:paraId="31E40E00" w14:textId="77777777" w:rsidR="001C2DCA" w:rsidRPr="004A2E2D" w:rsidRDefault="001C2DCA" w:rsidP="00BB1991">
      <w:pPr>
        <w:pStyle w:val="StyleTitre2Gras"/>
        <w:spacing w:line="360" w:lineRule="auto"/>
        <w:rPr>
          <w:rFonts w:cs="Times New Roman"/>
          <w:noProof/>
          <w:lang w:val="en-GB" w:eastAsia="en-G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C2DCA" w:rsidRPr="001C2DCA" w14:paraId="52450A5B" w14:textId="77777777" w:rsidTr="001E0449">
        <w:trPr>
          <w:trHeight w:val="389"/>
          <w:jc w:val="center"/>
        </w:trPr>
        <w:tc>
          <w:tcPr>
            <w:tcW w:w="8642" w:type="dxa"/>
            <w:shd w:val="clear" w:color="auto" w:fill="auto"/>
            <w:noWrap/>
            <w:vAlign w:val="bottom"/>
          </w:tcPr>
          <w:p w14:paraId="14F9E7F9" w14:textId="39FF20C5" w:rsidR="001C2DCA" w:rsidRPr="001C2DCA" w:rsidRDefault="001C2DCA" w:rsidP="00C1555E">
            <w:pPr>
              <w:suppressAutoHyphens/>
              <w:spacing w:after="0" w:line="240" w:lineRule="auto"/>
              <w:jc w:val="both"/>
              <w:rPr>
                <w:rFonts w:ascii="Times New Roman" w:eastAsia="Times New Roman" w:hAnsi="Times New Roman" w:cs="Times New Roman"/>
                <w:b/>
                <w:bCs/>
                <w:lang w:eastAsia="en-GB"/>
              </w:rPr>
            </w:pPr>
            <w:r w:rsidRPr="001C2DCA">
              <w:rPr>
                <w:rFonts w:ascii="Times New Roman" w:eastAsia="Calibri" w:hAnsi="Times New Roman" w:cs="Times New Roman"/>
                <w:noProof/>
                <w:sz w:val="20"/>
                <w:szCs w:val="20"/>
                <w:lang w:eastAsia="en-GB"/>
              </w:rPr>
              <w:t xml:space="preserve">General comment: </w:t>
            </w:r>
            <w:r w:rsidRPr="005E5D68">
              <w:rPr>
                <w:rFonts w:ascii="Times New Roman" w:eastAsia="Calibri" w:hAnsi="Times New Roman" w:cs="Times New Roman"/>
                <w:noProof/>
                <w:sz w:val="20"/>
                <w:szCs w:val="20"/>
                <w:lang w:eastAsia="en-GB"/>
              </w:rPr>
              <w:t xml:space="preserve">This box fulfills paragraph 5 point (b) and paragraph 6 point (b) of Chapter III of the </w:t>
            </w:r>
            <w:r w:rsidR="005E5D68" w:rsidRPr="005E5D68">
              <w:rPr>
                <w:rFonts w:ascii="Times New Roman" w:eastAsia="Calibri" w:hAnsi="Times New Roman" w:cs="Times New Roman"/>
                <w:noProof/>
                <w:sz w:val="20"/>
                <w:szCs w:val="20"/>
                <w:lang w:eastAsia="en-GB"/>
              </w:rPr>
              <w:t xml:space="preserve">Annex </w:t>
            </w:r>
            <w:r w:rsidR="00C1555E" w:rsidRPr="005E5D68">
              <w:rPr>
                <w:rFonts w:ascii="Times New Roman" w:eastAsia="Calibri" w:hAnsi="Times New Roman" w:cs="Times New Roman"/>
                <w:noProof/>
                <w:sz w:val="20"/>
                <w:szCs w:val="20"/>
                <w:lang w:eastAsia="en-GB"/>
              </w:rPr>
              <w:t xml:space="preserve">Delegated Decision (EU) 2019/910 on the </w:t>
            </w:r>
            <w:r w:rsidRPr="005E5D68">
              <w:rPr>
                <w:rFonts w:ascii="Times New Roman" w:eastAsia="Calibri" w:hAnsi="Times New Roman" w:cs="Times New Roman"/>
                <w:noProof/>
                <w:sz w:val="20"/>
                <w:szCs w:val="20"/>
                <w:lang w:eastAsia="en-GB"/>
              </w:rPr>
              <w:t>multiannual Union programme</w:t>
            </w:r>
            <w:r w:rsidR="00C1555E" w:rsidRPr="005E5D68">
              <w:rPr>
                <w:rFonts w:ascii="Times New Roman" w:eastAsia="Calibri" w:hAnsi="Times New Roman" w:cs="Times New Roman"/>
                <w:noProof/>
                <w:sz w:val="20"/>
                <w:szCs w:val="20"/>
                <w:lang w:eastAsia="en-GB"/>
              </w:rPr>
              <w:t>;</w:t>
            </w:r>
            <w:r w:rsidRPr="005E5D68">
              <w:rPr>
                <w:rFonts w:ascii="Times New Roman" w:eastAsia="Calibri" w:hAnsi="Times New Roman" w:cs="Times New Roman"/>
                <w:noProof/>
                <w:sz w:val="20"/>
                <w:szCs w:val="20"/>
                <w:lang w:eastAsia="en-GB"/>
              </w:rPr>
              <w:t xml:space="preserve"> and Article 2 and Article </w:t>
            </w:r>
            <w:r w:rsidR="00C1555E" w:rsidRPr="00E021B3">
              <w:rPr>
                <w:rFonts w:ascii="Times New Roman" w:eastAsia="Calibri" w:hAnsi="Times New Roman" w:cs="Times New Roman"/>
                <w:noProof/>
                <w:sz w:val="20"/>
                <w:szCs w:val="20"/>
                <w:lang w:eastAsia="en-GB"/>
              </w:rPr>
              <w:t>4</w:t>
            </w:r>
            <w:r w:rsidRPr="00E021B3">
              <w:rPr>
                <w:rFonts w:ascii="Times New Roman" w:eastAsia="Calibri" w:hAnsi="Times New Roman" w:cs="Times New Roman"/>
                <w:noProof/>
                <w:sz w:val="20"/>
                <w:szCs w:val="20"/>
                <w:lang w:eastAsia="en-GB"/>
              </w:rPr>
              <w:t xml:space="preserve"> paragraph (3) point (c) of the </w:t>
            </w:r>
            <w:r w:rsidR="00C1555E" w:rsidRPr="00E021B3">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w:t>
            </w:r>
            <w:r w:rsidR="00BA63E9" w:rsidRPr="00E021B3">
              <w:rPr>
                <w:rFonts w:ascii="Times New Roman" w:eastAsia="Calibri" w:hAnsi="Times New Roman" w:cs="Times New Roman"/>
                <w:noProof/>
                <w:sz w:val="20"/>
                <w:szCs w:val="20"/>
                <w:lang w:eastAsia="en-GB"/>
              </w:rPr>
              <w:t>2016/1701 on the format of</w:t>
            </w:r>
            <w:r w:rsidR="00C1555E" w:rsidRPr="00A776E6">
              <w:rPr>
                <w:rFonts w:ascii="Times New Roman" w:eastAsia="Calibri" w:hAnsi="Times New Roman" w:cs="Times New Roman"/>
                <w:noProof/>
                <w:sz w:val="20"/>
                <w:szCs w:val="20"/>
                <w:lang w:eastAsia="en-GB"/>
              </w:rPr>
              <w:t xml:space="preserve"> the</w:t>
            </w:r>
            <w:r w:rsidR="00BA63E9" w:rsidRPr="00271863">
              <w:rPr>
                <w:rFonts w:ascii="Times New Roman" w:eastAsia="Calibri" w:hAnsi="Times New Roman" w:cs="Times New Roman"/>
                <w:noProof/>
                <w:sz w:val="20"/>
                <w:szCs w:val="20"/>
                <w:lang w:eastAsia="en-GB"/>
              </w:rPr>
              <w:t xml:space="preserve"> WP</w:t>
            </w:r>
            <w:r w:rsidR="00C1555E" w:rsidRPr="00271863">
              <w:rPr>
                <w:rFonts w:ascii="Times New Roman" w:eastAsia="Calibri" w:hAnsi="Times New Roman" w:cs="Times New Roman"/>
                <w:noProof/>
                <w:sz w:val="20"/>
                <w:szCs w:val="20"/>
                <w:lang w:eastAsia="en-GB"/>
              </w:rPr>
              <w:t xml:space="preserve">. </w:t>
            </w:r>
            <w:r w:rsidRPr="00271863">
              <w:rPr>
                <w:rFonts w:ascii="Times New Roman" w:eastAsia="Calibri" w:hAnsi="Times New Roman" w:cs="Times New Roman"/>
                <w:noProof/>
                <w:sz w:val="20"/>
                <w:szCs w:val="20"/>
                <w:lang w:eastAsia="en-GB"/>
              </w:rPr>
              <w:t xml:space="preserve">It is intended to specify data to be collected under Table 6 of the </w:t>
            </w:r>
            <w:r w:rsidR="00C1555E" w:rsidRPr="00271863">
              <w:rPr>
                <w:rFonts w:ascii="Times New Roman" w:eastAsia="Calibri" w:hAnsi="Times New Roman" w:cs="Times New Roman"/>
                <w:noProof/>
                <w:sz w:val="20"/>
                <w:szCs w:val="20"/>
                <w:lang w:eastAsia="en-GB"/>
              </w:rPr>
              <w:t xml:space="preserve">delegated decision on the </w:t>
            </w:r>
            <w:r w:rsidRPr="005E5D68">
              <w:rPr>
                <w:rFonts w:ascii="Times New Roman" w:eastAsia="Calibri" w:hAnsi="Times New Roman" w:cs="Times New Roman"/>
                <w:noProof/>
                <w:sz w:val="20"/>
                <w:szCs w:val="20"/>
                <w:lang w:eastAsia="en-GB"/>
              </w:rPr>
              <w:t>multiannual Union programme.</w:t>
            </w:r>
          </w:p>
        </w:tc>
      </w:tr>
      <w:tr w:rsidR="001C2DCA" w:rsidRPr="001C2DCA" w14:paraId="6A56FD82" w14:textId="77777777" w:rsidTr="001E0449">
        <w:trPr>
          <w:trHeight w:val="389"/>
          <w:jc w:val="center"/>
        </w:trPr>
        <w:tc>
          <w:tcPr>
            <w:tcW w:w="8642" w:type="dxa"/>
            <w:shd w:val="clear" w:color="auto" w:fill="A6A6A6" w:themeFill="background1" w:themeFillShade="A6"/>
            <w:noWrap/>
            <w:vAlign w:val="center"/>
          </w:tcPr>
          <w:p w14:paraId="3DAB292A" w14:textId="77777777" w:rsidR="001C2DCA" w:rsidRPr="001C2DCA" w:rsidRDefault="001C2DCA" w:rsidP="001C2DCA">
            <w:pPr>
              <w:suppressAutoHyphens/>
              <w:kinsoku w:val="0"/>
              <w:overflowPunct w:val="0"/>
              <w:spacing w:before="17" w:after="120" w:line="220" w:lineRule="exact"/>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w:t>
            </w:r>
            <w:r w:rsidRPr="001C2DCA">
              <w:rPr>
                <w:rFonts w:ascii="Times New Roman" w:eastAsia="Calibri" w:hAnsi="Times New Roman" w:cs="Times New Roman"/>
                <w:sz w:val="20"/>
                <w:szCs w:val="20"/>
                <w:lang w:eastAsia="ar-SA"/>
              </w:rPr>
              <w:t xml:space="preserve"> This box is intended to provide information on the results obtained from the implementation of the pilot study (including deviations from planned and justifications as to why if this was not the case).</w:t>
            </w:r>
          </w:p>
        </w:tc>
      </w:tr>
      <w:tr w:rsidR="001C2DCA" w:rsidRPr="001C2DCA" w14:paraId="4C0A47FB" w14:textId="77777777" w:rsidTr="001E0449">
        <w:trPr>
          <w:trHeight w:val="389"/>
          <w:jc w:val="center"/>
        </w:trPr>
        <w:tc>
          <w:tcPr>
            <w:tcW w:w="8642" w:type="dxa"/>
            <w:tcBorders>
              <w:bottom w:val="single" w:sz="4" w:space="0" w:color="auto"/>
            </w:tcBorders>
            <w:shd w:val="clear" w:color="auto" w:fill="auto"/>
            <w:noWrap/>
            <w:hideMark/>
          </w:tcPr>
          <w:p w14:paraId="6CCC2095" w14:textId="569FB482" w:rsidR="00162073" w:rsidRPr="00D04DEC" w:rsidRDefault="00162073" w:rsidP="004B56F8">
            <w:pPr>
              <w:suppressAutoHyphens/>
              <w:spacing w:before="120" w:after="120" w:line="360" w:lineRule="auto"/>
              <w:contextualSpacing/>
              <w:jc w:val="both"/>
              <w:rPr>
                <w:rFonts w:ascii="Times New Roman" w:hAnsi="Times New Roman" w:cs="Times New Roman"/>
                <w:b/>
                <w:noProof/>
                <w:sz w:val="20"/>
                <w:szCs w:val="20"/>
                <w:lang w:val="en-US" w:eastAsia="en-GB"/>
              </w:rPr>
            </w:pPr>
            <w:r w:rsidRPr="00D04DEC">
              <w:rPr>
                <w:rFonts w:ascii="Times New Roman" w:hAnsi="Times New Roman" w:cs="Times New Roman"/>
                <w:b/>
                <w:noProof/>
                <w:sz w:val="20"/>
                <w:szCs w:val="20"/>
                <w:lang w:val="en-US" w:eastAsia="en-GB"/>
              </w:rPr>
              <w:t xml:space="preserve">Non relevant for </w:t>
            </w:r>
            <w:r w:rsidR="001F76BE" w:rsidRPr="00D04DEC">
              <w:rPr>
                <w:rFonts w:ascii="Times New Roman" w:hAnsi="Times New Roman" w:cs="Times New Roman"/>
                <w:b/>
                <w:noProof/>
                <w:sz w:val="20"/>
                <w:szCs w:val="20"/>
                <w:lang w:val="en-US" w:eastAsia="en-GB"/>
              </w:rPr>
              <w:t xml:space="preserve">the </w:t>
            </w:r>
            <w:r w:rsidRPr="00D04DEC">
              <w:rPr>
                <w:rFonts w:ascii="Times New Roman" w:hAnsi="Times New Roman" w:cs="Times New Roman"/>
                <w:b/>
                <w:noProof/>
                <w:sz w:val="20"/>
                <w:szCs w:val="20"/>
                <w:lang w:val="en-US" w:eastAsia="en-GB"/>
              </w:rPr>
              <w:t xml:space="preserve">CZE. </w:t>
            </w:r>
            <w:r w:rsidR="00D52E0E" w:rsidRPr="00D04DEC">
              <w:rPr>
                <w:rFonts w:ascii="Times New Roman" w:hAnsi="Times New Roman" w:cs="Times New Roman"/>
                <w:b/>
                <w:noProof/>
                <w:sz w:val="20"/>
                <w:szCs w:val="20"/>
                <w:lang w:val="en-US" w:eastAsia="en-GB"/>
              </w:rPr>
              <w:t xml:space="preserve">The </w:t>
            </w:r>
            <w:r w:rsidRPr="00D04DEC">
              <w:rPr>
                <w:rFonts w:ascii="Times New Roman" w:hAnsi="Times New Roman" w:cs="Times New Roman"/>
                <w:b/>
                <w:noProof/>
                <w:sz w:val="20"/>
                <w:szCs w:val="20"/>
                <w:lang w:val="en-US" w:eastAsia="en-GB"/>
              </w:rPr>
              <w:t>CZE collected social data as a part of activity mentioned in Table 3B.</w:t>
            </w:r>
          </w:p>
          <w:p w14:paraId="2648487C" w14:textId="66B170BE"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shd w:val="clear" w:color="auto" w:fill="FFFFFF"/>
                <w:lang w:eastAsia="en-GB"/>
              </w:rPr>
              <w:t>1. Aim of pilot study</w:t>
            </w:r>
          </w:p>
          <w:p w14:paraId="3E1171DF"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3E4A5406"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shd w:val="clear" w:color="auto" w:fill="FFFFFF"/>
                <w:lang w:eastAsia="en-GB"/>
              </w:rPr>
              <w:t>2. Duration of pilot study</w:t>
            </w:r>
          </w:p>
          <w:p w14:paraId="4486461E"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E3CC1DD"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shd w:val="clear" w:color="auto" w:fill="FFFFFF"/>
                <w:lang w:eastAsia="en-GB"/>
              </w:rPr>
              <w:t>3. Methodology and expected outcomes of pilot study</w:t>
            </w:r>
          </w:p>
          <w:p w14:paraId="2BE63ABD"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p>
          <w:p w14:paraId="3A683D73"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(max 900 words)</w:t>
            </w:r>
          </w:p>
        </w:tc>
      </w:tr>
      <w:tr w:rsidR="001C2DCA" w:rsidRPr="001C2DCA" w14:paraId="15BF1B2A" w14:textId="77777777" w:rsidTr="001E0449">
        <w:trPr>
          <w:trHeight w:val="389"/>
          <w:jc w:val="center"/>
        </w:trPr>
        <w:tc>
          <w:tcPr>
            <w:tcW w:w="8642" w:type="dxa"/>
            <w:tcBorders>
              <w:bottom w:val="single" w:sz="4" w:space="0" w:color="auto"/>
            </w:tcBorders>
            <w:shd w:val="clear" w:color="auto" w:fill="A6A6A6" w:themeFill="background1" w:themeFillShade="A6"/>
            <w:noWrap/>
          </w:tcPr>
          <w:p w14:paraId="417854E8" w14:textId="77777777" w:rsidR="001C2DCA" w:rsidRPr="001C2DCA" w:rsidRDefault="001C2DCA"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4. Achievement of the original expected outcomes of pilot study and justification if this was not the case.</w:t>
            </w:r>
          </w:p>
          <w:p w14:paraId="405E1143" w14:textId="77777777" w:rsidR="001C2DCA" w:rsidRDefault="001C2DCA"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73C90E07"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032C28D2"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5026A095" w14:textId="77777777" w:rsidR="000D50ED" w:rsidRPr="001C2DCA"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74EB58FB" w14:textId="77777777" w:rsidR="001C2DCA" w:rsidRDefault="001C2DCA"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 xml:space="preserve">5. Incorporation of results from pilot study into regular sampling by the Member State.   </w:t>
            </w:r>
          </w:p>
          <w:p w14:paraId="03C198C3"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350E22D1"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7A5A8BAE"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7EAD97A8"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649FF533" w14:textId="77777777" w:rsidR="000D50ED" w:rsidRPr="001C2DCA"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678E9864"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4791FA0"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lang w:eastAsia="en-GB"/>
              </w:rPr>
              <w:t>(max 900 words)</w:t>
            </w:r>
          </w:p>
        </w:tc>
      </w:tr>
    </w:tbl>
    <w:p w14:paraId="5F81CC29" w14:textId="77777777" w:rsidR="004A2E2D" w:rsidRPr="004A2E2D" w:rsidRDefault="004A2E2D" w:rsidP="00BB1991">
      <w:pPr>
        <w:widowControl w:val="0"/>
        <w:suppressAutoHyphens/>
        <w:spacing w:line="360" w:lineRule="auto"/>
        <w:rPr>
          <w:rFonts w:ascii="Times New Roman" w:hAnsi="Times New Roman" w:cs="Times New Roman"/>
          <w:noProof/>
          <w:sz w:val="20"/>
          <w:szCs w:val="20"/>
          <w:lang w:eastAsia="ar-SA"/>
        </w:rPr>
      </w:pPr>
    </w:p>
    <w:p w14:paraId="118219B0"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p>
    <w:p w14:paraId="472031C7"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noProof/>
          <w:lang w:eastAsia="en-GB"/>
        </w:rPr>
        <w:br w:type="page"/>
      </w:r>
      <w:bookmarkStart w:id="37" w:name="_Toc456791746"/>
      <w:bookmarkStart w:id="38" w:name="_Toc456792475"/>
      <w:bookmarkStart w:id="39" w:name="_Toc104795375"/>
      <w:r w:rsidRPr="004A2E2D">
        <w:rPr>
          <w:rFonts w:ascii="Times New Roman" w:hAnsi="Times New Roman" w:cs="Times New Roman"/>
          <w:smallCaps/>
          <w:noProof/>
          <w:lang w:eastAsia="en-GB"/>
        </w:rPr>
        <w:lastRenderedPageBreak/>
        <w:t>Section 3: Economic and Social Data</w:t>
      </w:r>
      <w:bookmarkEnd w:id="37"/>
      <w:bookmarkEnd w:id="38"/>
      <w:bookmarkEnd w:id="39"/>
    </w:p>
    <w:p w14:paraId="39228C04" w14:textId="77777777" w:rsidR="004A2E2D" w:rsidRPr="004A2E2D" w:rsidRDefault="004A2E2D" w:rsidP="00BB1991">
      <w:pPr>
        <w:pStyle w:val="StyleTitre2Gras"/>
        <w:spacing w:line="360" w:lineRule="auto"/>
        <w:rPr>
          <w:rFonts w:cs="Times New Roman"/>
          <w:noProof/>
          <w:lang w:val="en-GB" w:eastAsia="en-GB"/>
        </w:rPr>
      </w:pPr>
      <w:bookmarkStart w:id="40" w:name="_Toc104795376"/>
      <w:r w:rsidRPr="004A2E2D">
        <w:rPr>
          <w:rFonts w:cs="Times New Roman"/>
          <w:noProof/>
          <w:lang w:val="en-GB" w:eastAsia="en-GB"/>
        </w:rPr>
        <w:t>Text Box 3B: Population segments for collection of economic and social data for aquaculture</w:t>
      </w:r>
      <w:bookmarkEnd w:id="40"/>
    </w:p>
    <w:p w14:paraId="7D623E6E" w14:textId="77777777" w:rsidR="004A2E2D" w:rsidRPr="004A2E2D" w:rsidRDefault="004A2E2D" w:rsidP="00BB1991">
      <w:pPr>
        <w:autoSpaceDE w:val="0"/>
        <w:autoSpaceDN w:val="0"/>
        <w:adjustRightInd w:val="0"/>
        <w:spacing w:line="360" w:lineRule="auto"/>
        <w:rPr>
          <w:rFonts w:ascii="Times New Roman" w:hAnsi="Times New Roman" w:cs="Times New Roman"/>
          <w:noProof/>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1C2DCA" w:rsidRPr="001C2DCA" w14:paraId="0FCCC251" w14:textId="77777777" w:rsidTr="001E0449">
        <w:trPr>
          <w:trHeight w:val="509"/>
        </w:trPr>
        <w:tc>
          <w:tcPr>
            <w:tcW w:w="8959" w:type="dxa"/>
            <w:shd w:val="clear" w:color="auto" w:fill="auto"/>
            <w:noWrap/>
            <w:vAlign w:val="center"/>
          </w:tcPr>
          <w:p w14:paraId="3D01FF04" w14:textId="45843103" w:rsidR="001C2DCA" w:rsidRPr="00271863" w:rsidRDefault="001C2DCA" w:rsidP="001C2DCA">
            <w:pPr>
              <w:suppressAutoHyphens/>
              <w:spacing w:after="0" w:line="240" w:lineRule="auto"/>
              <w:jc w:val="both"/>
              <w:rPr>
                <w:rFonts w:ascii="Times New Roman" w:eastAsia="Calibri" w:hAnsi="Times New Roman" w:cs="Times New Roman"/>
                <w:noProof/>
                <w:sz w:val="20"/>
                <w:szCs w:val="20"/>
                <w:lang w:eastAsia="en-GB"/>
              </w:rPr>
            </w:pPr>
            <w:r w:rsidRPr="00072B4F">
              <w:rPr>
                <w:rFonts w:ascii="Times New Roman" w:eastAsia="Calibri" w:hAnsi="Times New Roman" w:cs="Times New Roman"/>
                <w:noProof/>
                <w:sz w:val="20"/>
                <w:szCs w:val="20"/>
                <w:lang w:eastAsia="en-GB"/>
              </w:rPr>
              <w:t xml:space="preserve">General comment: This box fulfills paragraph 6 points (a) and (b) of Chapter III of the </w:t>
            </w:r>
            <w:r w:rsidR="005E5D68" w:rsidRPr="00072B4F">
              <w:rPr>
                <w:rFonts w:ascii="Times New Roman" w:eastAsia="Calibri" w:hAnsi="Times New Roman" w:cs="Times New Roman"/>
                <w:noProof/>
                <w:sz w:val="20"/>
                <w:szCs w:val="20"/>
                <w:lang w:eastAsia="en-GB"/>
              </w:rPr>
              <w:t xml:space="preserve">Annex of the </w:t>
            </w:r>
            <w:r w:rsidR="001A6220" w:rsidRPr="00072B4F">
              <w:rPr>
                <w:rFonts w:ascii="Times New Roman" w:eastAsia="Calibri" w:hAnsi="Times New Roman" w:cs="Times New Roman"/>
                <w:noProof/>
                <w:sz w:val="20"/>
                <w:szCs w:val="20"/>
                <w:lang w:eastAsia="en-GB"/>
              </w:rPr>
              <w:t xml:space="preserve">Delegated Decision (EU) 2019/910 on the </w:t>
            </w:r>
            <w:r w:rsidRPr="00072B4F">
              <w:rPr>
                <w:rFonts w:ascii="Times New Roman" w:eastAsia="Calibri" w:hAnsi="Times New Roman" w:cs="Times New Roman"/>
                <w:noProof/>
                <w:sz w:val="20"/>
                <w:szCs w:val="20"/>
                <w:lang w:eastAsia="en-GB"/>
              </w:rPr>
              <w:t>multiannual Union programme</w:t>
            </w:r>
            <w:r w:rsidR="001A6220" w:rsidRPr="00072B4F">
              <w:rPr>
                <w:rFonts w:ascii="Times New Roman" w:eastAsia="Calibri" w:hAnsi="Times New Roman" w:cs="Times New Roman"/>
                <w:noProof/>
                <w:sz w:val="20"/>
                <w:szCs w:val="20"/>
                <w:lang w:eastAsia="en-GB"/>
              </w:rPr>
              <w:t>;</w:t>
            </w:r>
            <w:r w:rsidRPr="00072B4F">
              <w:rPr>
                <w:rFonts w:ascii="Times New Roman" w:eastAsia="Calibri" w:hAnsi="Times New Roman" w:cs="Times New Roman"/>
                <w:noProof/>
                <w:sz w:val="20"/>
                <w:szCs w:val="20"/>
                <w:lang w:eastAsia="en-GB"/>
              </w:rPr>
              <w:t xml:space="preserve"> and Article 2, Article 4 paragraphs (1) and (5) and Article 5 paragraph (2) of the </w:t>
            </w:r>
            <w:r w:rsidR="001A6220" w:rsidRPr="00072B4F">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w:t>
            </w:r>
            <w:r w:rsidR="00BA63E9" w:rsidRPr="00E021B3">
              <w:rPr>
                <w:rFonts w:ascii="Times New Roman" w:eastAsia="Calibri" w:hAnsi="Times New Roman" w:cs="Times New Roman"/>
                <w:noProof/>
                <w:sz w:val="20"/>
                <w:szCs w:val="20"/>
                <w:lang w:eastAsia="en-GB"/>
              </w:rPr>
              <w:t xml:space="preserve">2016/1701 on the format of </w:t>
            </w:r>
            <w:r w:rsidR="001A6220" w:rsidRPr="00A776E6">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1A6220" w:rsidRPr="00271863">
              <w:rPr>
                <w:rFonts w:ascii="Times New Roman" w:eastAsia="Calibri" w:hAnsi="Times New Roman" w:cs="Times New Roman"/>
                <w:noProof/>
                <w:sz w:val="20"/>
                <w:szCs w:val="20"/>
                <w:lang w:eastAsia="en-GB"/>
              </w:rPr>
              <w:t xml:space="preserve">. </w:t>
            </w:r>
            <w:r w:rsidRPr="00271863">
              <w:rPr>
                <w:rFonts w:ascii="Times New Roman" w:eastAsia="Calibri" w:hAnsi="Times New Roman" w:cs="Times New Roman"/>
                <w:noProof/>
                <w:sz w:val="20"/>
                <w:szCs w:val="20"/>
                <w:lang w:eastAsia="en-GB"/>
              </w:rPr>
              <w:t xml:space="preserve">It is intended to specify data to be collected under Tables 6 and 7 of the </w:t>
            </w:r>
            <w:r w:rsidR="000B7707" w:rsidRPr="000B7707">
              <w:rPr>
                <w:rFonts w:ascii="Times New Roman" w:eastAsia="Calibri" w:hAnsi="Times New Roman" w:cs="Times New Roman"/>
                <w:noProof/>
                <w:sz w:val="20"/>
                <w:szCs w:val="20"/>
                <w:lang w:eastAsia="en-GB"/>
              </w:rPr>
              <w:t xml:space="preserve">delegated decision on the </w:t>
            </w:r>
            <w:r w:rsidRPr="00271863">
              <w:rPr>
                <w:rFonts w:ascii="Times New Roman" w:eastAsia="Calibri" w:hAnsi="Times New Roman" w:cs="Times New Roman"/>
                <w:noProof/>
                <w:sz w:val="20"/>
                <w:szCs w:val="20"/>
                <w:lang w:eastAsia="en-GB"/>
              </w:rPr>
              <w:t>multiannual Union programme.</w:t>
            </w:r>
          </w:p>
          <w:p w14:paraId="10A11C71" w14:textId="77777777" w:rsidR="001C2DCA" w:rsidRPr="00271863" w:rsidRDefault="001C2DCA" w:rsidP="001C2DCA">
            <w:pPr>
              <w:suppressAutoHyphens/>
              <w:spacing w:after="0" w:line="240" w:lineRule="auto"/>
              <w:jc w:val="both"/>
              <w:rPr>
                <w:rFonts w:ascii="Times New Roman" w:eastAsia="Calibri" w:hAnsi="Times New Roman" w:cs="Times New Roman"/>
                <w:b/>
                <w:sz w:val="20"/>
                <w:szCs w:val="20"/>
                <w:lang w:eastAsia="ar-SA"/>
              </w:rPr>
            </w:pPr>
          </w:p>
        </w:tc>
      </w:tr>
      <w:tr w:rsidR="001C2DCA" w:rsidRPr="001C2DCA" w14:paraId="1A34AB30" w14:textId="77777777" w:rsidTr="001E0449">
        <w:trPr>
          <w:trHeight w:val="509"/>
        </w:trPr>
        <w:tc>
          <w:tcPr>
            <w:tcW w:w="8959" w:type="dxa"/>
            <w:shd w:val="clear" w:color="auto" w:fill="A6A6A6" w:themeFill="background1" w:themeFillShade="A6"/>
            <w:noWrap/>
            <w:vAlign w:val="center"/>
          </w:tcPr>
          <w:p w14:paraId="3D4757CC" w14:textId="77777777" w:rsidR="001C2DCA" w:rsidRPr="001C2DCA" w:rsidRDefault="001C2DCA" w:rsidP="001C2DCA">
            <w:pPr>
              <w:suppressAutoHyphens/>
              <w:spacing w:after="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implementation of the socio-economic data collection for aquaculture of Member States.</w:t>
            </w:r>
          </w:p>
          <w:p w14:paraId="74FFF3B0" w14:textId="77777777" w:rsidR="001C2DCA" w:rsidRPr="001C2DCA" w:rsidRDefault="001C2DCA" w:rsidP="001C2DCA">
            <w:pPr>
              <w:suppressAutoHyphens/>
              <w:spacing w:after="0" w:line="240" w:lineRule="auto"/>
              <w:jc w:val="both"/>
              <w:rPr>
                <w:rFonts w:ascii="Times New Roman" w:eastAsia="Calibri" w:hAnsi="Times New Roman" w:cs="Times New Roman"/>
                <w:noProof/>
                <w:sz w:val="20"/>
                <w:szCs w:val="20"/>
                <w:lang w:eastAsia="en-GB"/>
              </w:rPr>
            </w:pPr>
          </w:p>
        </w:tc>
      </w:tr>
      <w:tr w:rsidR="002D6221" w:rsidRPr="001C2DCA" w14:paraId="6FCC62BA" w14:textId="77777777" w:rsidTr="00D52E0E">
        <w:trPr>
          <w:trHeight w:val="509"/>
        </w:trPr>
        <w:tc>
          <w:tcPr>
            <w:tcW w:w="8959" w:type="dxa"/>
            <w:noWrap/>
            <w:vAlign w:val="center"/>
          </w:tcPr>
          <w:p w14:paraId="12BF968C" w14:textId="77777777" w:rsidR="002D6221" w:rsidRDefault="002D6221" w:rsidP="002D6221">
            <w:pPr>
              <w:widowControl w:val="0"/>
              <w:suppressAutoHyphens/>
              <w:spacing w:before="120" w:after="120" w:line="360" w:lineRule="auto"/>
              <w:ind w:left="20" w:right="75"/>
              <w:jc w:val="both"/>
              <w:rPr>
                <w:rFonts w:ascii="Times New Roman" w:hAnsi="Times New Roman" w:cs="Times New Roman"/>
                <w:color w:val="222222"/>
                <w:sz w:val="20"/>
                <w:szCs w:val="20"/>
                <w:lang w:val="en-US"/>
              </w:rPr>
            </w:pPr>
            <w:r>
              <w:rPr>
                <w:rFonts w:ascii="Times New Roman" w:hAnsi="Times New Roman" w:cs="Times New Roman"/>
                <w:color w:val="222222"/>
                <w:sz w:val="20"/>
                <w:szCs w:val="20"/>
                <w:lang w:val="en-US"/>
              </w:rPr>
              <w:t>In the Czech Republic is t</w:t>
            </w:r>
            <w:r w:rsidRPr="00B4144A">
              <w:rPr>
                <w:rFonts w:ascii="Times New Roman" w:hAnsi="Times New Roman" w:cs="Times New Roman"/>
                <w:color w:val="222222"/>
                <w:sz w:val="20"/>
                <w:szCs w:val="20"/>
                <w:lang w:val="en-US"/>
              </w:rPr>
              <w:t>he total</w:t>
            </w:r>
            <w:r w:rsidRPr="00C854B9">
              <w:rPr>
                <w:lang w:val="en-US"/>
              </w:rPr>
              <w:t xml:space="preserve"> </w:t>
            </w:r>
            <w:r w:rsidRPr="00B4144A">
              <w:rPr>
                <w:rFonts w:ascii="Times New Roman" w:hAnsi="Times New Roman" w:cs="Times New Roman"/>
                <w:color w:val="222222"/>
                <w:sz w:val="20"/>
                <w:szCs w:val="20"/>
                <w:lang w:val="en-US"/>
              </w:rPr>
              <w:t>freshwater fish production approximately 20</w:t>
            </w:r>
            <w:r>
              <w:rPr>
                <w:rFonts w:ascii="Times New Roman" w:hAnsi="Times New Roman" w:cs="Times New Roman"/>
                <w:color w:val="222222"/>
                <w:sz w:val="20"/>
                <w:szCs w:val="20"/>
                <w:lang w:val="en-US"/>
              </w:rPr>
              <w:t xml:space="preserve"> </w:t>
            </w:r>
            <w:r w:rsidRPr="00B4144A">
              <w:rPr>
                <w:rFonts w:ascii="Times New Roman" w:hAnsi="Times New Roman" w:cs="Times New Roman"/>
                <w:color w:val="222222"/>
                <w:sz w:val="20"/>
                <w:szCs w:val="20"/>
                <w:lang w:val="en-US"/>
              </w:rPr>
              <w:t>000 tons</w:t>
            </w:r>
            <w:r w:rsidRPr="002B58DB">
              <w:rPr>
                <w:rFonts w:ascii="Times New Roman" w:hAnsi="Times New Roman" w:cs="Times New Roman"/>
                <w:color w:val="222222"/>
                <w:sz w:val="20"/>
                <w:szCs w:val="20"/>
                <w:lang w:val="en-US"/>
              </w:rPr>
              <w:t xml:space="preserve"> per year</w:t>
            </w:r>
            <w:r>
              <w:rPr>
                <w:rFonts w:ascii="Times New Roman" w:hAnsi="Times New Roman" w:cs="Times New Roman"/>
                <w:color w:val="222222"/>
                <w:sz w:val="20"/>
                <w:szCs w:val="20"/>
                <w:lang w:val="en-US"/>
              </w:rPr>
              <w:t>.</w:t>
            </w:r>
            <w:r w:rsidRPr="002B58DB">
              <w:rPr>
                <w:rFonts w:ascii="Times New Roman" w:hAnsi="Times New Roman" w:cs="Times New Roman"/>
                <w:color w:val="222222"/>
                <w:sz w:val="20"/>
                <w:szCs w:val="20"/>
                <w:lang w:val="en-US"/>
              </w:rPr>
              <w:t xml:space="preserve"> </w:t>
            </w:r>
            <w:r>
              <w:rPr>
                <w:rFonts w:ascii="Times New Roman" w:hAnsi="Times New Roman" w:cs="Times New Roman"/>
                <w:color w:val="222222"/>
                <w:sz w:val="20"/>
                <w:szCs w:val="20"/>
                <w:lang w:val="en-US"/>
              </w:rPr>
              <w:t xml:space="preserve"> The c</w:t>
            </w:r>
            <w:r w:rsidRPr="002B58DB">
              <w:rPr>
                <w:rFonts w:ascii="Times New Roman" w:hAnsi="Times New Roman" w:cs="Times New Roman"/>
                <w:color w:val="222222"/>
                <w:sz w:val="20"/>
                <w:szCs w:val="20"/>
                <w:lang w:val="en-US"/>
              </w:rPr>
              <w:t xml:space="preserve">arp </w:t>
            </w:r>
            <w:r>
              <w:rPr>
                <w:rFonts w:ascii="Times New Roman" w:hAnsi="Times New Roman" w:cs="Times New Roman"/>
                <w:color w:val="222222"/>
                <w:sz w:val="20"/>
                <w:szCs w:val="20"/>
                <w:lang w:val="en-US"/>
              </w:rPr>
              <w:t xml:space="preserve">is </w:t>
            </w:r>
            <w:r w:rsidRPr="002B58DB">
              <w:rPr>
                <w:rFonts w:ascii="Times New Roman" w:hAnsi="Times New Roman" w:cs="Times New Roman"/>
                <w:color w:val="222222"/>
                <w:sz w:val="20"/>
                <w:szCs w:val="20"/>
                <w:lang w:val="en-US"/>
              </w:rPr>
              <w:t>the most frequently farmed fish</w:t>
            </w:r>
            <w:r>
              <w:rPr>
                <w:rFonts w:ascii="Times New Roman" w:hAnsi="Times New Roman" w:cs="Times New Roman"/>
                <w:color w:val="222222"/>
                <w:sz w:val="20"/>
                <w:szCs w:val="20"/>
                <w:lang w:val="en-US"/>
              </w:rPr>
              <w:t xml:space="preserve"> </w:t>
            </w:r>
            <w:r w:rsidRPr="002B58DB">
              <w:rPr>
                <w:rFonts w:ascii="Times New Roman" w:hAnsi="Times New Roman" w:cs="Times New Roman"/>
                <w:color w:val="222222"/>
                <w:sz w:val="20"/>
                <w:szCs w:val="20"/>
                <w:lang w:val="en-US"/>
              </w:rPr>
              <w:t xml:space="preserve">produced in </w:t>
            </w:r>
            <w:r>
              <w:rPr>
                <w:rFonts w:ascii="Times New Roman" w:hAnsi="Times New Roman" w:cs="Times New Roman"/>
                <w:color w:val="222222"/>
                <w:sz w:val="20"/>
                <w:szCs w:val="20"/>
                <w:lang w:val="en-US"/>
              </w:rPr>
              <w:t xml:space="preserve">the </w:t>
            </w:r>
            <w:r w:rsidRPr="002B58DB">
              <w:rPr>
                <w:rFonts w:ascii="Times New Roman" w:hAnsi="Times New Roman" w:cs="Times New Roman"/>
                <w:color w:val="222222"/>
                <w:sz w:val="20"/>
                <w:szCs w:val="20"/>
                <w:lang w:val="en-US"/>
              </w:rPr>
              <w:t xml:space="preserve">amount of 17 500 tons per year. </w:t>
            </w:r>
            <w:r w:rsidRPr="00B4144A">
              <w:rPr>
                <w:rFonts w:ascii="Times New Roman" w:hAnsi="Times New Roman" w:cs="Times New Roman"/>
                <w:color w:val="222222"/>
                <w:sz w:val="20"/>
                <w:szCs w:val="20"/>
                <w:lang w:val="en-US"/>
              </w:rPr>
              <w:t xml:space="preserve">According to Chapter V, paragraph 5 of Regulation (EU) 2016/1251, the Czech Republic </w:t>
            </w:r>
            <w:proofErr w:type="gramStart"/>
            <w:r w:rsidRPr="002A6249">
              <w:rPr>
                <w:rFonts w:ascii="Times New Roman" w:hAnsi="Times New Roman" w:cs="Times New Roman"/>
                <w:color w:val="222222"/>
                <w:sz w:val="20"/>
                <w:szCs w:val="20"/>
                <w:lang w:val="en-US"/>
              </w:rPr>
              <w:t>has to</w:t>
            </w:r>
            <w:proofErr w:type="gramEnd"/>
            <w:r w:rsidRPr="002A6249">
              <w:rPr>
                <w:rFonts w:ascii="Times New Roman" w:hAnsi="Times New Roman" w:cs="Times New Roman"/>
                <w:color w:val="222222"/>
                <w:sz w:val="20"/>
                <w:szCs w:val="20"/>
                <w:lang w:val="en-US"/>
              </w:rPr>
              <w:t xml:space="preserve"> </w:t>
            </w:r>
            <w:r>
              <w:rPr>
                <w:rFonts w:ascii="Times New Roman" w:hAnsi="Times New Roman" w:cs="Times New Roman"/>
                <w:color w:val="222222"/>
                <w:sz w:val="20"/>
                <w:szCs w:val="20"/>
                <w:lang w:val="en-US"/>
              </w:rPr>
              <w:t>collect</w:t>
            </w:r>
            <w:r w:rsidRPr="00B4144A">
              <w:rPr>
                <w:rFonts w:ascii="Times New Roman" w:hAnsi="Times New Roman" w:cs="Times New Roman"/>
                <w:color w:val="222222"/>
                <w:sz w:val="20"/>
                <w:szCs w:val="20"/>
                <w:lang w:val="en-US"/>
              </w:rPr>
              <w:t xml:space="preserve"> the economic and social data for carp culture. </w:t>
            </w:r>
            <w:r>
              <w:rPr>
                <w:rFonts w:ascii="Times New Roman" w:hAnsi="Times New Roman" w:cs="Times New Roman"/>
                <w:color w:val="222222"/>
                <w:sz w:val="20"/>
                <w:szCs w:val="20"/>
                <w:lang w:val="en-US"/>
              </w:rPr>
              <w:t xml:space="preserve"> Because</w:t>
            </w:r>
            <w:r w:rsidRPr="00C854B9">
              <w:rPr>
                <w:rFonts w:ascii="Times New Roman" w:hAnsi="Times New Roman" w:cs="Times New Roman"/>
                <w:color w:val="222222"/>
                <w:sz w:val="20"/>
                <w:szCs w:val="20"/>
                <w:lang w:val="en-US"/>
              </w:rPr>
              <w:t xml:space="preserve"> the carp is farmed in polyculture with other fish species, </w:t>
            </w:r>
            <w:r>
              <w:rPr>
                <w:rFonts w:ascii="Times New Roman" w:hAnsi="Times New Roman" w:cs="Times New Roman"/>
                <w:color w:val="222222"/>
                <w:sz w:val="20"/>
                <w:szCs w:val="20"/>
                <w:lang w:val="en-US"/>
              </w:rPr>
              <w:t xml:space="preserve">the Czech Republic can report only two variables connected with carp mentioned in Table 3B, namely the value of </w:t>
            </w:r>
            <w:r w:rsidRPr="001E2451">
              <w:rPr>
                <w:rStyle w:val="Siln"/>
                <w:rFonts w:eastAsia="Times New Roman" w:cstheme="minorHAnsi"/>
                <w:sz w:val="20"/>
                <w:szCs w:val="20"/>
              </w:rPr>
              <w:t>Gross sales per species</w:t>
            </w:r>
            <w:r>
              <w:rPr>
                <w:rFonts w:ascii="Times New Roman" w:hAnsi="Times New Roman" w:cs="Times New Roman"/>
                <w:color w:val="222222"/>
                <w:sz w:val="20"/>
                <w:szCs w:val="20"/>
                <w:lang w:val="en-US"/>
              </w:rPr>
              <w:t xml:space="preserve"> and </w:t>
            </w:r>
            <w:r w:rsidRPr="001E2451">
              <w:rPr>
                <w:rStyle w:val="Siln"/>
                <w:rFonts w:eastAsia="Times New Roman" w:cstheme="minorHAnsi"/>
                <w:sz w:val="20"/>
                <w:szCs w:val="20"/>
              </w:rPr>
              <w:t>Weight of sales per species</w:t>
            </w:r>
            <w:r>
              <w:rPr>
                <w:rFonts w:ascii="Times New Roman" w:hAnsi="Times New Roman" w:cs="Times New Roman"/>
                <w:color w:val="222222"/>
                <w:sz w:val="20"/>
                <w:szCs w:val="20"/>
                <w:lang w:val="en-US"/>
              </w:rPr>
              <w:t xml:space="preserve">. The other social and economic variables mentioned in Table 3B, will be collected on the company level. </w:t>
            </w:r>
          </w:p>
          <w:p w14:paraId="5AFF2D28" w14:textId="77777777" w:rsidR="002D6221" w:rsidRPr="00C854B9" w:rsidRDefault="002D6221" w:rsidP="002D6221">
            <w:pPr>
              <w:widowControl w:val="0"/>
              <w:suppressAutoHyphens/>
              <w:spacing w:before="120" w:after="120" w:line="360" w:lineRule="auto"/>
              <w:ind w:left="20" w:right="75"/>
              <w:jc w:val="both"/>
              <w:rPr>
                <w:rFonts w:ascii="Times New Roman" w:hAnsi="Times New Roman" w:cs="Times New Roman"/>
                <w:noProof/>
                <w:color w:val="000000"/>
                <w:sz w:val="20"/>
                <w:szCs w:val="20"/>
                <w:shd w:val="clear" w:color="auto" w:fill="FFFFFF"/>
                <w:lang w:val="en-US" w:eastAsia="ar-SA"/>
              </w:rPr>
            </w:pPr>
            <w:r w:rsidRPr="00C854B9">
              <w:rPr>
                <w:rFonts w:ascii="Times New Roman" w:hAnsi="Times New Roman" w:cs="Times New Roman"/>
                <w:sz w:val="20"/>
                <w:szCs w:val="20"/>
                <w:lang w:val="en-US" w:eastAsia="ar-SA"/>
              </w:rPr>
              <w:t xml:space="preserve">1. </w:t>
            </w:r>
            <w:r w:rsidRPr="00C854B9">
              <w:rPr>
                <w:rFonts w:ascii="Times New Roman" w:hAnsi="Times New Roman" w:cs="Times New Roman"/>
                <w:b/>
                <w:noProof/>
                <w:color w:val="000000"/>
                <w:sz w:val="20"/>
                <w:szCs w:val="20"/>
                <w:shd w:val="clear" w:color="auto" w:fill="FFFFFF"/>
                <w:lang w:val="en-US" w:eastAsia="ar-SA"/>
              </w:rPr>
              <w:t>Description of methodologies used to choose the different sources of data</w:t>
            </w:r>
            <w:r w:rsidRPr="00C854B9">
              <w:rPr>
                <w:rFonts w:ascii="Times New Roman" w:hAnsi="Times New Roman" w:cs="Times New Roman"/>
                <w:noProof/>
                <w:color w:val="000000"/>
                <w:sz w:val="20"/>
                <w:szCs w:val="20"/>
                <w:shd w:val="clear" w:color="auto" w:fill="FFFFFF"/>
                <w:lang w:val="en-US" w:eastAsia="ar-SA"/>
              </w:rPr>
              <w:t xml:space="preserve"> </w:t>
            </w:r>
          </w:p>
          <w:p w14:paraId="0A744F7F" w14:textId="77777777" w:rsidR="002D6221" w:rsidRPr="00C854B9" w:rsidRDefault="002D6221" w:rsidP="002D6221">
            <w:pPr>
              <w:spacing w:before="120" w:after="120" w:line="360" w:lineRule="auto"/>
              <w:jc w:val="both"/>
              <w:rPr>
                <w:rFonts w:ascii="Times New Roman" w:hAnsi="Times New Roman" w:cs="Times New Roman"/>
                <w:noProof/>
                <w:color w:val="000000"/>
                <w:sz w:val="20"/>
                <w:szCs w:val="20"/>
                <w:shd w:val="clear" w:color="auto" w:fill="FFFFFF"/>
                <w:lang w:val="en-US" w:eastAsia="en-GB"/>
              </w:rPr>
            </w:pPr>
            <w:r>
              <w:rPr>
                <w:rFonts w:ascii="Times New Roman" w:hAnsi="Times New Roman" w:cs="Times New Roman"/>
                <w:noProof/>
                <w:color w:val="000000"/>
                <w:sz w:val="20"/>
                <w:szCs w:val="20"/>
                <w:shd w:val="clear" w:color="auto" w:fill="FFFFFF"/>
                <w:lang w:val="en-US" w:eastAsia="en-GB"/>
              </w:rPr>
              <w:t>The main sources for the direct data collection on the farm level of the economic and social data are financial accounts and company registers.</w:t>
            </w:r>
            <w:r w:rsidRPr="00C854B9">
              <w:rPr>
                <w:rFonts w:ascii="Times New Roman" w:hAnsi="Times New Roman" w:cs="Times New Roman"/>
                <w:noProof/>
                <w:color w:val="000000"/>
                <w:sz w:val="20"/>
                <w:szCs w:val="20"/>
                <w:shd w:val="clear" w:color="auto" w:fill="FFFFFF"/>
                <w:lang w:val="en-US" w:eastAsia="en-GB"/>
              </w:rPr>
              <w:t xml:space="preserve"> Freshwater fish farmers shall submit the economic and social variables to</w:t>
            </w:r>
            <w:r>
              <w:rPr>
                <w:rFonts w:ascii="Times New Roman" w:hAnsi="Times New Roman" w:cs="Times New Roman"/>
                <w:noProof/>
                <w:color w:val="000000"/>
                <w:sz w:val="20"/>
                <w:szCs w:val="20"/>
                <w:shd w:val="clear" w:color="auto" w:fill="FFFFFF"/>
                <w:lang w:val="en-US" w:eastAsia="en-GB"/>
              </w:rPr>
              <w:t xml:space="preserve"> the</w:t>
            </w:r>
            <w:r w:rsidRPr="00C854B9">
              <w:rPr>
                <w:rFonts w:ascii="Times New Roman" w:hAnsi="Times New Roman" w:cs="Times New Roman"/>
                <w:noProof/>
                <w:color w:val="000000"/>
                <w:sz w:val="20"/>
                <w:szCs w:val="20"/>
                <w:shd w:val="clear" w:color="auto" w:fill="FFFFFF"/>
                <w:lang w:val="en-US" w:eastAsia="en-GB"/>
              </w:rPr>
              <w:t xml:space="preserve"> Ministry of Agriculture</w:t>
            </w:r>
            <w:r>
              <w:rPr>
                <w:rFonts w:ascii="Times New Roman" w:hAnsi="Times New Roman" w:cs="Times New Roman"/>
                <w:noProof/>
                <w:color w:val="000000"/>
                <w:sz w:val="20"/>
                <w:szCs w:val="20"/>
                <w:shd w:val="clear" w:color="auto" w:fill="FFFFFF"/>
                <w:lang w:val="en-US" w:eastAsia="en-GB"/>
              </w:rPr>
              <w:t>, so this is a second source of the data</w:t>
            </w:r>
            <w:r w:rsidRPr="00C854B9">
              <w:rPr>
                <w:rFonts w:ascii="Times New Roman" w:hAnsi="Times New Roman" w:cs="Times New Roman"/>
                <w:noProof/>
                <w:color w:val="000000"/>
                <w:sz w:val="20"/>
                <w:szCs w:val="20"/>
                <w:shd w:val="clear" w:color="auto" w:fill="FFFFFF"/>
                <w:lang w:val="en-US" w:eastAsia="en-GB"/>
              </w:rPr>
              <w:t>. The economic variables will be collected every year, the social variables every three years.</w:t>
            </w:r>
            <w:r>
              <w:rPr>
                <w:rFonts w:ascii="Times New Roman" w:hAnsi="Times New Roman" w:cs="Times New Roman"/>
                <w:noProof/>
                <w:color w:val="000000"/>
                <w:sz w:val="20"/>
                <w:szCs w:val="20"/>
                <w:shd w:val="clear" w:color="auto" w:fill="FFFFFF"/>
                <w:lang w:val="en-US" w:eastAsia="en-GB"/>
              </w:rPr>
              <w:t xml:space="preserve"> </w:t>
            </w:r>
          </w:p>
          <w:p w14:paraId="2B1A6732" w14:textId="77777777" w:rsidR="002D6221" w:rsidRPr="00C854B9" w:rsidRDefault="002D6221" w:rsidP="002D6221">
            <w:pPr>
              <w:spacing w:before="120" w:after="120" w:line="360" w:lineRule="auto"/>
              <w:jc w:val="both"/>
              <w:rPr>
                <w:rFonts w:ascii="Times New Roman" w:hAnsi="Times New Roman" w:cs="Times New Roman"/>
                <w:noProof/>
                <w:color w:val="000000"/>
                <w:sz w:val="20"/>
                <w:szCs w:val="20"/>
                <w:shd w:val="clear" w:color="auto" w:fill="FFFFFF"/>
                <w:lang w:val="en-US" w:eastAsia="en-GB"/>
              </w:rPr>
            </w:pPr>
            <w:r w:rsidRPr="00C854B9">
              <w:rPr>
                <w:rFonts w:ascii="Times New Roman" w:hAnsi="Times New Roman" w:cs="Times New Roman"/>
                <w:noProof/>
                <w:color w:val="000000"/>
                <w:sz w:val="20"/>
                <w:szCs w:val="20"/>
                <w:shd w:val="clear" w:color="auto" w:fill="FFFFFF"/>
                <w:lang w:val="en-US" w:eastAsia="en-GB"/>
              </w:rPr>
              <w:t xml:space="preserve">2. </w:t>
            </w:r>
            <w:r w:rsidRPr="00C854B9">
              <w:rPr>
                <w:rFonts w:ascii="Times New Roman" w:hAnsi="Times New Roman" w:cs="Times New Roman"/>
                <w:b/>
                <w:noProof/>
                <w:color w:val="000000"/>
                <w:sz w:val="20"/>
                <w:szCs w:val="20"/>
                <w:shd w:val="clear" w:color="auto" w:fill="FFFFFF"/>
                <w:lang w:val="en-US" w:eastAsia="ar-SA"/>
              </w:rPr>
              <w:t>Description of methodologies used to choose the different types of data collection</w:t>
            </w:r>
          </w:p>
          <w:p w14:paraId="2EF5BB83" w14:textId="77777777" w:rsidR="002D6221" w:rsidRPr="00C854B9" w:rsidRDefault="002D6221" w:rsidP="002D6221">
            <w:pPr>
              <w:spacing w:before="120" w:after="120" w:line="360" w:lineRule="auto"/>
              <w:jc w:val="both"/>
              <w:rPr>
                <w:rFonts w:ascii="Times New Roman" w:hAnsi="Times New Roman" w:cs="Times New Roman"/>
                <w:noProof/>
                <w:color w:val="000000"/>
                <w:sz w:val="20"/>
                <w:szCs w:val="20"/>
                <w:shd w:val="clear" w:color="auto" w:fill="FFFFFF"/>
                <w:lang w:val="en-US" w:eastAsia="en-GB"/>
              </w:rPr>
            </w:pPr>
            <w:r w:rsidRPr="00C854B9">
              <w:rPr>
                <w:rFonts w:ascii="Times New Roman" w:hAnsi="Times New Roman" w:cs="Times New Roman"/>
                <w:noProof/>
                <w:color w:val="000000"/>
                <w:sz w:val="20"/>
                <w:szCs w:val="20"/>
                <w:shd w:val="clear" w:color="auto" w:fill="FFFFFF"/>
                <w:lang w:val="en-US" w:eastAsia="en-GB"/>
              </w:rPr>
              <w:t xml:space="preserve">The economic </w:t>
            </w:r>
            <w:r>
              <w:rPr>
                <w:rFonts w:ascii="Times New Roman" w:hAnsi="Times New Roman" w:cs="Times New Roman"/>
                <w:noProof/>
                <w:color w:val="000000"/>
                <w:sz w:val="20"/>
                <w:szCs w:val="20"/>
                <w:shd w:val="clear" w:color="auto" w:fill="FFFFFF"/>
                <w:lang w:val="en-US" w:eastAsia="en-GB"/>
              </w:rPr>
              <w:t xml:space="preserve">and social </w:t>
            </w:r>
            <w:r w:rsidRPr="00C854B9">
              <w:rPr>
                <w:rFonts w:ascii="Times New Roman" w:hAnsi="Times New Roman" w:cs="Times New Roman"/>
                <w:noProof/>
                <w:color w:val="000000"/>
                <w:sz w:val="20"/>
                <w:szCs w:val="20"/>
                <w:shd w:val="clear" w:color="auto" w:fill="FFFFFF"/>
                <w:lang w:val="en-US" w:eastAsia="en-GB"/>
              </w:rPr>
              <w:t xml:space="preserve">variables will be </w:t>
            </w:r>
            <w:r>
              <w:rPr>
                <w:rFonts w:ascii="Times New Roman" w:hAnsi="Times New Roman" w:cs="Times New Roman"/>
                <w:noProof/>
                <w:color w:val="000000"/>
                <w:sz w:val="20"/>
                <w:szCs w:val="20"/>
                <w:shd w:val="clear" w:color="auto" w:fill="FFFFFF"/>
                <w:lang w:val="en-US" w:eastAsia="en-GB"/>
              </w:rPr>
              <w:t>collected</w:t>
            </w:r>
            <w:r w:rsidRPr="00C854B9">
              <w:rPr>
                <w:rFonts w:ascii="Times New Roman" w:hAnsi="Times New Roman" w:cs="Times New Roman"/>
                <w:noProof/>
                <w:color w:val="000000"/>
                <w:sz w:val="20"/>
                <w:szCs w:val="20"/>
                <w:shd w:val="clear" w:color="auto" w:fill="FFFFFF"/>
                <w:lang w:val="en-US" w:eastAsia="en-GB"/>
              </w:rPr>
              <w:t xml:space="preserve"> by the questionnaire surveys</w:t>
            </w:r>
            <w:r>
              <w:rPr>
                <w:rFonts w:ascii="Times New Roman" w:hAnsi="Times New Roman" w:cs="Times New Roman"/>
                <w:noProof/>
                <w:color w:val="000000"/>
                <w:sz w:val="20"/>
                <w:szCs w:val="20"/>
                <w:shd w:val="clear" w:color="auto" w:fill="FFFFFF"/>
                <w:lang w:val="en-US" w:eastAsia="en-GB"/>
              </w:rPr>
              <w:t xml:space="preserve"> on-line</w:t>
            </w:r>
            <w:r w:rsidRPr="00C854B9">
              <w:rPr>
                <w:rFonts w:ascii="Times New Roman" w:hAnsi="Times New Roman" w:cs="Times New Roman"/>
                <w:noProof/>
                <w:color w:val="000000"/>
                <w:sz w:val="20"/>
                <w:szCs w:val="20"/>
                <w:shd w:val="clear" w:color="auto" w:fill="FFFFFF"/>
                <w:lang w:val="en-US" w:eastAsia="en-GB"/>
              </w:rPr>
              <w:t>.</w:t>
            </w:r>
            <w:r>
              <w:rPr>
                <w:rFonts w:ascii="Times New Roman" w:hAnsi="Times New Roman" w:cs="Times New Roman"/>
                <w:noProof/>
                <w:color w:val="000000"/>
                <w:sz w:val="20"/>
                <w:szCs w:val="20"/>
                <w:shd w:val="clear" w:color="auto" w:fill="FFFFFF"/>
                <w:lang w:val="en-US" w:eastAsia="en-GB"/>
              </w:rPr>
              <w:t xml:space="preserve"> </w:t>
            </w:r>
            <w:r w:rsidRPr="00C854B9">
              <w:rPr>
                <w:rFonts w:ascii="Times New Roman" w:hAnsi="Times New Roman" w:cs="Times New Roman"/>
                <w:noProof/>
                <w:color w:val="000000"/>
                <w:sz w:val="20"/>
                <w:szCs w:val="20"/>
                <w:shd w:val="clear" w:color="auto" w:fill="FFFFFF"/>
                <w:lang w:val="en-US" w:eastAsia="en-GB"/>
              </w:rPr>
              <w:t>The questionnaires will be prepared according to tables 6, 7</w:t>
            </w:r>
            <w:r>
              <w:rPr>
                <w:rFonts w:ascii="Times New Roman" w:hAnsi="Times New Roman" w:cs="Times New Roman"/>
                <w:noProof/>
                <w:color w:val="000000"/>
                <w:sz w:val="20"/>
                <w:szCs w:val="20"/>
                <w:shd w:val="clear" w:color="auto" w:fill="FFFFFF"/>
                <w:lang w:val="en-US" w:eastAsia="en-GB"/>
              </w:rPr>
              <w:t>,</w:t>
            </w:r>
            <w:r w:rsidRPr="00C854B9">
              <w:rPr>
                <w:rFonts w:ascii="Times New Roman" w:hAnsi="Times New Roman" w:cs="Times New Roman"/>
                <w:noProof/>
                <w:color w:val="000000"/>
                <w:sz w:val="20"/>
                <w:szCs w:val="20"/>
                <w:shd w:val="clear" w:color="auto" w:fill="FFFFFF"/>
                <w:lang w:val="en-US" w:eastAsia="en-GB"/>
              </w:rPr>
              <w:t xml:space="preserve"> and 9 of Regulation (EU) 2016/1251 and Regulation (EU) 2017/1004 of the European Parliament and the Council of 17 May 2017.</w:t>
            </w:r>
          </w:p>
          <w:p w14:paraId="24275BF8" w14:textId="77777777" w:rsidR="002D6221" w:rsidRDefault="002D6221" w:rsidP="002D6221">
            <w:pPr>
              <w:spacing w:before="120" w:after="120" w:line="360" w:lineRule="auto"/>
              <w:jc w:val="both"/>
              <w:rPr>
                <w:rFonts w:ascii="Times New Roman" w:hAnsi="Times New Roman" w:cs="Times New Roman"/>
                <w:b/>
                <w:noProof/>
                <w:color w:val="000000"/>
                <w:sz w:val="20"/>
                <w:szCs w:val="20"/>
                <w:shd w:val="clear" w:color="auto" w:fill="FFFFFF"/>
                <w:lang w:val="en-US" w:eastAsia="en-GB"/>
              </w:rPr>
            </w:pPr>
            <w:r w:rsidRPr="00C854B9">
              <w:rPr>
                <w:rFonts w:ascii="Times New Roman" w:hAnsi="Times New Roman" w:cs="Times New Roman"/>
                <w:b/>
                <w:noProof/>
                <w:color w:val="000000"/>
                <w:sz w:val="20"/>
                <w:szCs w:val="20"/>
                <w:shd w:val="clear" w:color="auto" w:fill="FFFFFF"/>
                <w:lang w:val="en-US" w:eastAsia="en-GB"/>
              </w:rPr>
              <w:t xml:space="preserve">3. </w:t>
            </w:r>
            <w:r w:rsidRPr="00C854B9">
              <w:rPr>
                <w:rFonts w:ascii="Times New Roman" w:hAnsi="Times New Roman" w:cs="Times New Roman"/>
                <w:b/>
                <w:noProof/>
                <w:color w:val="000000"/>
                <w:sz w:val="20"/>
                <w:szCs w:val="20"/>
                <w:shd w:val="clear" w:color="auto" w:fill="FFFFFF"/>
                <w:lang w:val="en-US" w:eastAsia="ar-SA"/>
              </w:rPr>
              <w:t xml:space="preserve">Description of methodologies used to choose </w:t>
            </w:r>
            <w:r>
              <w:rPr>
                <w:rFonts w:ascii="Times New Roman" w:hAnsi="Times New Roman" w:cs="Times New Roman"/>
                <w:b/>
                <w:noProof/>
                <w:color w:val="000000"/>
                <w:sz w:val="20"/>
                <w:szCs w:val="20"/>
                <w:shd w:val="clear" w:color="auto" w:fill="FFFFFF"/>
                <w:lang w:val="en-US" w:eastAsia="ar-SA"/>
              </w:rPr>
              <w:t xml:space="preserve">the </w:t>
            </w:r>
            <w:r w:rsidRPr="00C854B9">
              <w:rPr>
                <w:rFonts w:ascii="Times New Roman" w:hAnsi="Times New Roman" w:cs="Times New Roman"/>
                <w:b/>
                <w:noProof/>
                <w:color w:val="000000"/>
                <w:sz w:val="20"/>
                <w:szCs w:val="20"/>
                <w:shd w:val="clear" w:color="auto" w:fill="FFFFFF"/>
                <w:lang w:val="en-US" w:eastAsia="ar-SA"/>
              </w:rPr>
              <w:t>s</w:t>
            </w:r>
            <w:r w:rsidRPr="00C854B9">
              <w:rPr>
                <w:rFonts w:ascii="Times New Roman" w:hAnsi="Times New Roman" w:cs="Times New Roman"/>
                <w:b/>
                <w:noProof/>
                <w:color w:val="000000"/>
                <w:sz w:val="20"/>
                <w:szCs w:val="20"/>
                <w:shd w:val="clear" w:color="auto" w:fill="FFFFFF"/>
                <w:lang w:val="en-US" w:eastAsia="en-GB"/>
              </w:rPr>
              <w:t>ampling frame and allocation scheme</w:t>
            </w:r>
          </w:p>
          <w:p w14:paraId="15000898" w14:textId="77777777" w:rsidR="002D6221" w:rsidRPr="006B3905" w:rsidRDefault="002D6221" w:rsidP="002D6221">
            <w:pPr>
              <w:widowControl w:val="0"/>
              <w:suppressAutoHyphens/>
              <w:spacing w:before="120" w:after="120" w:line="360" w:lineRule="auto"/>
              <w:ind w:left="20" w:right="75"/>
              <w:jc w:val="both"/>
              <w:rPr>
                <w:rFonts w:ascii="Times New Roman" w:hAnsi="Times New Roman" w:cs="Times New Roman"/>
                <w:color w:val="222222"/>
                <w:sz w:val="20"/>
                <w:szCs w:val="20"/>
                <w:lang w:val="en-US"/>
              </w:rPr>
            </w:pPr>
            <w:r w:rsidRPr="006B3905">
              <w:rPr>
                <w:rFonts w:ascii="Times New Roman" w:hAnsi="Times New Roman" w:cs="Times New Roman"/>
                <w:color w:val="222222"/>
                <w:sz w:val="20"/>
                <w:szCs w:val="20"/>
                <w:lang w:val="en-US"/>
              </w:rPr>
              <w:t>Economic and social data will be collected from selected fish companies. Data collection in 2021 will be completely organi</w:t>
            </w:r>
            <w:r>
              <w:rPr>
                <w:rFonts w:ascii="Times New Roman" w:hAnsi="Times New Roman" w:cs="Times New Roman"/>
                <w:color w:val="222222"/>
                <w:sz w:val="20"/>
                <w:szCs w:val="20"/>
                <w:lang w:val="en-US"/>
              </w:rPr>
              <w:t>z</w:t>
            </w:r>
            <w:r w:rsidRPr="006B3905">
              <w:rPr>
                <w:rFonts w:ascii="Times New Roman" w:hAnsi="Times New Roman" w:cs="Times New Roman"/>
                <w:color w:val="222222"/>
                <w:sz w:val="20"/>
                <w:szCs w:val="20"/>
                <w:lang w:val="en-US"/>
              </w:rPr>
              <w:t xml:space="preserve">ed by </w:t>
            </w:r>
            <w:r>
              <w:rPr>
                <w:rFonts w:ascii="Times New Roman" w:hAnsi="Times New Roman" w:cs="Times New Roman"/>
                <w:color w:val="222222"/>
                <w:sz w:val="20"/>
                <w:szCs w:val="20"/>
                <w:lang w:val="en-US"/>
              </w:rPr>
              <w:t xml:space="preserve">the </w:t>
            </w:r>
            <w:r w:rsidRPr="006B3905">
              <w:rPr>
                <w:rFonts w:ascii="Times New Roman" w:hAnsi="Times New Roman" w:cs="Times New Roman"/>
                <w:color w:val="222222"/>
                <w:sz w:val="20"/>
                <w:szCs w:val="20"/>
                <w:lang w:val="en-US"/>
              </w:rPr>
              <w:t xml:space="preserve">Institute of Agricultural Economics and Information. At the same time, in 2021, is intended to prepare </w:t>
            </w:r>
            <w:r>
              <w:rPr>
                <w:rFonts w:ascii="Times New Roman" w:hAnsi="Times New Roman" w:cs="Times New Roman"/>
                <w:color w:val="222222"/>
                <w:sz w:val="20"/>
                <w:szCs w:val="20"/>
                <w:lang w:val="en-US"/>
              </w:rPr>
              <w:t>the</w:t>
            </w:r>
            <w:r w:rsidRPr="006B3905">
              <w:rPr>
                <w:rFonts w:ascii="Times New Roman" w:hAnsi="Times New Roman" w:cs="Times New Roman"/>
                <w:color w:val="222222"/>
                <w:sz w:val="20"/>
                <w:szCs w:val="20"/>
                <w:lang w:val="en-US"/>
              </w:rPr>
              <w:t xml:space="preserve"> Angling Information System (AIS), which in the future (in 2025) will also collect socio-economic data from the members of </w:t>
            </w:r>
            <w:r>
              <w:rPr>
                <w:rFonts w:ascii="Times New Roman" w:hAnsi="Times New Roman" w:cs="Times New Roman"/>
                <w:color w:val="222222"/>
                <w:sz w:val="20"/>
                <w:szCs w:val="20"/>
                <w:lang w:val="en-US"/>
              </w:rPr>
              <w:t xml:space="preserve">the </w:t>
            </w:r>
            <w:r w:rsidRPr="006B3905">
              <w:rPr>
                <w:rFonts w:ascii="Times New Roman" w:hAnsi="Times New Roman" w:cs="Times New Roman"/>
                <w:color w:val="222222"/>
                <w:sz w:val="20"/>
                <w:szCs w:val="20"/>
                <w:lang w:val="en-US"/>
              </w:rPr>
              <w:t>Czech Anglers Union and Moravian Anglers Union. Both Unions produce about 9% of aquaculture production in the Czech Republic. Simultaneously with the launch of AIS, the data collection organized by the IAEI will continue with the public procurement method, which will include fishing enterprises in the Czech Republic that will not be AIS users.</w:t>
            </w:r>
            <w:r>
              <w:rPr>
                <w:rFonts w:ascii="Times New Roman" w:hAnsi="Times New Roman" w:cs="Times New Roman"/>
                <w:color w:val="222222"/>
                <w:sz w:val="20"/>
                <w:szCs w:val="20"/>
                <w:lang w:val="en-US"/>
              </w:rPr>
              <w:t xml:space="preserve"> The planned AIS system will also ensure the data collection about eel (see text box 1E) </w:t>
            </w:r>
            <w:proofErr w:type="gramStart"/>
            <w:r>
              <w:rPr>
                <w:rFonts w:ascii="Times New Roman" w:hAnsi="Times New Roman" w:cs="Times New Roman"/>
                <w:color w:val="222222"/>
                <w:sz w:val="20"/>
                <w:szCs w:val="20"/>
                <w:lang w:val="en-US"/>
              </w:rPr>
              <w:t>and also</w:t>
            </w:r>
            <w:proofErr w:type="gramEnd"/>
            <w:r>
              <w:rPr>
                <w:rFonts w:ascii="Times New Roman" w:hAnsi="Times New Roman" w:cs="Times New Roman"/>
                <w:color w:val="222222"/>
                <w:sz w:val="20"/>
                <w:szCs w:val="20"/>
                <w:lang w:val="en-US"/>
              </w:rPr>
              <w:t xml:space="preserve"> environmental data on aquaculture </w:t>
            </w:r>
            <w:r>
              <w:rPr>
                <w:rFonts w:ascii="Times New Roman" w:hAnsi="Times New Roman" w:cs="Times New Roman"/>
                <w:color w:val="222222"/>
                <w:sz w:val="20"/>
                <w:szCs w:val="20"/>
                <w:lang w:val="en-US"/>
              </w:rPr>
              <w:lastRenderedPageBreak/>
              <w:t>(see pilot study 4), but also about the non-commercial recreational freshwater fishing.  The Czech Republic states that AIS will enable both the collection of data, that will be reported to the EK (partial</w:t>
            </w:r>
            <w:r w:rsidRPr="009264CE">
              <w:rPr>
                <w:rFonts w:ascii="Times New Roman" w:hAnsi="Times New Roman" w:cs="Times New Roman"/>
                <w:color w:val="222222"/>
                <w:sz w:val="20"/>
                <w:szCs w:val="20"/>
                <w:lang w:val="en-US"/>
              </w:rPr>
              <w:t xml:space="preserve"> share of the total volume of collected data</w:t>
            </w:r>
            <w:r>
              <w:rPr>
                <w:rFonts w:ascii="Times New Roman" w:hAnsi="Times New Roman" w:cs="Times New Roman"/>
                <w:color w:val="222222"/>
                <w:sz w:val="20"/>
                <w:szCs w:val="20"/>
                <w:lang w:val="en-US"/>
              </w:rPr>
              <w:t>) and the collection of data that will serve the needs of the Czech state authority (f. e. for the needs of Ministry of Agriculture, it is also information about non-commercial recreational fisheries; major</w:t>
            </w:r>
            <w:r w:rsidRPr="009264CE">
              <w:rPr>
                <w:rFonts w:ascii="Times New Roman" w:hAnsi="Times New Roman" w:cs="Times New Roman"/>
                <w:color w:val="222222"/>
                <w:sz w:val="20"/>
                <w:szCs w:val="20"/>
                <w:lang w:val="en-US"/>
              </w:rPr>
              <w:t xml:space="preserve"> share of the total volume of collected data</w:t>
            </w:r>
            <w:r>
              <w:rPr>
                <w:rFonts w:ascii="Times New Roman" w:hAnsi="Times New Roman" w:cs="Times New Roman"/>
                <w:color w:val="222222"/>
                <w:sz w:val="20"/>
                <w:szCs w:val="20"/>
                <w:lang w:val="en-US"/>
              </w:rPr>
              <w:t>). The AIS will serve the internal needs of the Czech Anglers Union and Moravian Anglers Union as well.</w:t>
            </w:r>
            <w:r w:rsidRPr="00127575">
              <w:rPr>
                <w:rFonts w:ascii="Times New Roman" w:hAnsi="Times New Roman" w:cs="Times New Roman"/>
                <w:color w:val="222222"/>
                <w:sz w:val="20"/>
                <w:szCs w:val="20"/>
                <w:lang w:val="en-US"/>
              </w:rPr>
              <w:t xml:space="preserve"> The AIS will be a tool for a more efficient way of collecting both sets of data than at present.</w:t>
            </w:r>
          </w:p>
          <w:p w14:paraId="3D567E58" w14:textId="77777777" w:rsidR="002D6221" w:rsidRPr="006B3905" w:rsidRDefault="002D6221" w:rsidP="002D6221">
            <w:pPr>
              <w:widowControl w:val="0"/>
              <w:suppressAutoHyphens/>
              <w:spacing w:before="120" w:after="120" w:line="360" w:lineRule="auto"/>
              <w:ind w:left="20" w:right="75"/>
              <w:jc w:val="both"/>
              <w:rPr>
                <w:rFonts w:ascii="Times New Roman" w:hAnsi="Times New Roman" w:cs="Times New Roman"/>
                <w:color w:val="222222"/>
                <w:sz w:val="20"/>
                <w:szCs w:val="20"/>
                <w:lang w:val="en-US"/>
              </w:rPr>
            </w:pPr>
            <w:r w:rsidRPr="006B3905">
              <w:rPr>
                <w:rFonts w:ascii="Times New Roman" w:hAnsi="Times New Roman" w:cs="Times New Roman"/>
                <w:color w:val="222222"/>
                <w:sz w:val="20"/>
                <w:szCs w:val="20"/>
                <w:lang w:val="en-US"/>
              </w:rPr>
              <w:t xml:space="preserve">The Czech Republic wants to </w:t>
            </w:r>
            <w:proofErr w:type="gramStart"/>
            <w:r w:rsidRPr="006B3905">
              <w:rPr>
                <w:rFonts w:ascii="Times New Roman" w:hAnsi="Times New Roman" w:cs="Times New Roman"/>
                <w:color w:val="222222"/>
                <w:sz w:val="20"/>
                <w:szCs w:val="20"/>
                <w:lang w:val="en-US"/>
              </w:rPr>
              <w:t>create also</w:t>
            </w:r>
            <w:proofErr w:type="gramEnd"/>
            <w:r w:rsidRPr="006B3905">
              <w:rPr>
                <w:rFonts w:ascii="Times New Roman" w:hAnsi="Times New Roman" w:cs="Times New Roman"/>
                <w:color w:val="222222"/>
                <w:sz w:val="20"/>
                <w:szCs w:val="20"/>
                <w:lang w:val="en-US"/>
              </w:rPr>
              <w:t xml:space="preserve"> the joint fishing web portal as a support instrument in data collection for fish farmers and state authorities. </w:t>
            </w:r>
          </w:p>
          <w:p w14:paraId="3A39C89E" w14:textId="77777777" w:rsidR="002D6221" w:rsidRDefault="002D6221" w:rsidP="002D6221">
            <w:pPr>
              <w:widowControl w:val="0"/>
              <w:tabs>
                <w:tab w:val="left" w:pos="1861"/>
              </w:tabs>
              <w:spacing w:before="120" w:after="120" w:line="360" w:lineRule="auto"/>
              <w:jc w:val="both"/>
              <w:rPr>
                <w:rFonts w:ascii="Times New Roman" w:hAnsi="Times New Roman" w:cs="Times New Roman"/>
                <w:b/>
                <w:noProof/>
                <w:color w:val="000000"/>
                <w:sz w:val="20"/>
                <w:szCs w:val="20"/>
                <w:shd w:val="clear" w:color="auto" w:fill="FFFFFF"/>
                <w:lang w:val="en-US"/>
              </w:rPr>
            </w:pPr>
            <w:r w:rsidRPr="00C854B9">
              <w:rPr>
                <w:rFonts w:ascii="Times New Roman" w:hAnsi="Times New Roman" w:cs="Times New Roman"/>
                <w:b/>
                <w:noProof/>
                <w:color w:val="000000"/>
                <w:sz w:val="20"/>
                <w:szCs w:val="20"/>
                <w:shd w:val="clear" w:color="auto" w:fill="FFFFFF"/>
                <w:lang w:val="en-US"/>
              </w:rPr>
              <w:t xml:space="preserve">4. </w:t>
            </w:r>
            <w:r w:rsidRPr="00C854B9">
              <w:rPr>
                <w:rFonts w:ascii="Times New Roman" w:hAnsi="Times New Roman" w:cs="Times New Roman"/>
                <w:b/>
                <w:noProof/>
                <w:color w:val="000000"/>
                <w:sz w:val="20"/>
                <w:szCs w:val="20"/>
                <w:shd w:val="clear" w:color="auto" w:fill="FFFFFF"/>
                <w:lang w:val="en-US" w:eastAsia="ar-SA"/>
              </w:rPr>
              <w:t>Description of methodologies used for e</w:t>
            </w:r>
            <w:r w:rsidRPr="00C854B9">
              <w:rPr>
                <w:rFonts w:ascii="Times New Roman" w:hAnsi="Times New Roman" w:cs="Times New Roman"/>
                <w:b/>
                <w:noProof/>
                <w:color w:val="000000"/>
                <w:sz w:val="20"/>
                <w:szCs w:val="20"/>
                <w:shd w:val="clear" w:color="auto" w:fill="FFFFFF"/>
                <w:lang w:val="en-US"/>
              </w:rPr>
              <w:t>stimation procedures</w:t>
            </w:r>
          </w:p>
          <w:p w14:paraId="55D21649" w14:textId="77777777" w:rsidR="002D6221" w:rsidRDefault="002D6221" w:rsidP="002D6221">
            <w:pPr>
              <w:spacing w:before="120" w:after="120" w:line="360" w:lineRule="auto"/>
              <w:jc w:val="both"/>
              <w:rPr>
                <w:rFonts w:ascii="Times New Roman" w:hAnsi="Times New Roman" w:cs="Times New Roman"/>
                <w:noProof/>
                <w:color w:val="000000"/>
                <w:sz w:val="20"/>
                <w:szCs w:val="20"/>
                <w:shd w:val="clear" w:color="auto" w:fill="FFFFFF"/>
                <w:lang w:val="en-US" w:eastAsia="en-GB"/>
              </w:rPr>
            </w:pPr>
            <w:r>
              <w:rPr>
                <w:rFonts w:ascii="Times New Roman" w:hAnsi="Times New Roman" w:cs="Times New Roman"/>
                <w:noProof/>
                <w:color w:val="000000"/>
                <w:sz w:val="20"/>
                <w:szCs w:val="20"/>
                <w:shd w:val="clear" w:color="auto" w:fill="FFFFFF"/>
                <w:lang w:val="en-US" w:eastAsia="en-GB"/>
              </w:rPr>
              <w:t>The results will be generalized by the methodology of extrapolation.</w:t>
            </w:r>
          </w:p>
          <w:p w14:paraId="77ADD3E5" w14:textId="77777777" w:rsidR="002D6221" w:rsidRPr="00C854B9" w:rsidRDefault="002D6221" w:rsidP="002D6221">
            <w:pPr>
              <w:spacing w:before="120" w:after="120" w:line="360" w:lineRule="auto"/>
              <w:jc w:val="both"/>
              <w:rPr>
                <w:rFonts w:ascii="Times New Roman" w:hAnsi="Times New Roman" w:cs="Times New Roman"/>
                <w:b/>
                <w:noProof/>
                <w:color w:val="000000"/>
                <w:sz w:val="20"/>
                <w:szCs w:val="20"/>
                <w:shd w:val="clear" w:color="auto" w:fill="FFFFFF"/>
                <w:lang w:val="en-US" w:eastAsia="en-GB"/>
              </w:rPr>
            </w:pPr>
            <w:r w:rsidRPr="00C854B9">
              <w:rPr>
                <w:rFonts w:ascii="Times New Roman" w:hAnsi="Times New Roman" w:cs="Times New Roman"/>
                <w:b/>
                <w:noProof/>
                <w:color w:val="000000"/>
                <w:sz w:val="20"/>
                <w:szCs w:val="20"/>
                <w:shd w:val="clear" w:color="auto" w:fill="FFFFFF"/>
                <w:lang w:val="en-US" w:eastAsia="en-GB"/>
              </w:rPr>
              <w:t xml:space="preserve">5. </w:t>
            </w:r>
            <w:r w:rsidRPr="00C854B9">
              <w:rPr>
                <w:rFonts w:ascii="Times New Roman" w:hAnsi="Times New Roman" w:cs="Times New Roman"/>
                <w:b/>
                <w:noProof/>
                <w:color w:val="000000"/>
                <w:sz w:val="20"/>
                <w:szCs w:val="20"/>
                <w:shd w:val="clear" w:color="auto" w:fill="FFFFFF"/>
                <w:lang w:val="en-US" w:eastAsia="ar-SA"/>
              </w:rPr>
              <w:t>Description of methodologies used on d</w:t>
            </w:r>
            <w:proofErr w:type="spellStart"/>
            <w:r w:rsidRPr="00C854B9">
              <w:rPr>
                <w:rFonts w:ascii="Times New Roman" w:hAnsi="Times New Roman" w:cs="Times New Roman"/>
                <w:b/>
                <w:bCs/>
                <w:color w:val="000000"/>
                <w:sz w:val="20"/>
                <w:szCs w:val="20"/>
                <w:shd w:val="clear" w:color="auto" w:fill="FFFFFF"/>
                <w:lang w:val="en-US" w:eastAsia="en-GB"/>
              </w:rPr>
              <w:t>ata</w:t>
            </w:r>
            <w:proofErr w:type="spellEnd"/>
            <w:r w:rsidRPr="00C854B9">
              <w:rPr>
                <w:rFonts w:ascii="Times New Roman" w:hAnsi="Times New Roman" w:cs="Times New Roman"/>
                <w:b/>
                <w:bCs/>
                <w:color w:val="000000"/>
                <w:sz w:val="20"/>
                <w:szCs w:val="20"/>
                <w:shd w:val="clear" w:color="auto" w:fill="FFFFFF"/>
                <w:lang w:val="en-US" w:eastAsia="en-GB"/>
              </w:rPr>
              <w:t xml:space="preserve"> quality </w:t>
            </w:r>
            <w:r w:rsidRPr="00C854B9">
              <w:rPr>
                <w:rFonts w:ascii="Times New Roman" w:hAnsi="Times New Roman" w:cs="Times New Roman"/>
                <w:b/>
                <w:noProof/>
                <w:color w:val="000000"/>
                <w:sz w:val="20"/>
                <w:szCs w:val="20"/>
                <w:shd w:val="clear" w:color="auto" w:fill="FFFFFF"/>
                <w:lang w:val="en-US" w:eastAsia="en-GB"/>
              </w:rPr>
              <w:t xml:space="preserve"> </w:t>
            </w:r>
          </w:p>
          <w:p w14:paraId="62A6EF2D" w14:textId="77777777" w:rsidR="002D6221" w:rsidRDefault="002D6221" w:rsidP="002D6221">
            <w:pPr>
              <w:spacing w:before="120" w:after="120" w:line="360" w:lineRule="auto"/>
              <w:jc w:val="both"/>
              <w:rPr>
                <w:rFonts w:ascii="Times New Roman" w:hAnsi="Times New Roman" w:cs="Times New Roman"/>
                <w:noProof/>
                <w:color w:val="000000"/>
                <w:sz w:val="20"/>
                <w:szCs w:val="20"/>
                <w:shd w:val="clear" w:color="auto" w:fill="FFFFFF"/>
                <w:lang w:val="en-US" w:eastAsia="en-GB"/>
              </w:rPr>
            </w:pPr>
            <w:r>
              <w:rPr>
                <w:rFonts w:ascii="Times New Roman" w:hAnsi="Times New Roman" w:cs="Times New Roman"/>
                <w:noProof/>
                <w:color w:val="000000"/>
                <w:sz w:val="20"/>
                <w:szCs w:val="20"/>
                <w:shd w:val="clear" w:color="auto" w:fill="FFFFFF"/>
                <w:lang w:val="en-US" w:eastAsia="en-GB"/>
              </w:rPr>
              <w:t xml:space="preserve">Data quality will be ensured by using appropriate statistical methods during data collection and data control. It will be used method of remote values and other suitable methods. </w:t>
            </w:r>
          </w:p>
          <w:p w14:paraId="2CCDD761" w14:textId="0E5E1808" w:rsidR="002D6221" w:rsidRPr="001C2DCA" w:rsidRDefault="002D6221" w:rsidP="002D6221">
            <w:pPr>
              <w:suppressAutoHyphens/>
              <w:spacing w:after="0" w:line="240" w:lineRule="auto"/>
              <w:jc w:val="both"/>
              <w:rPr>
                <w:rFonts w:ascii="Times New Roman" w:eastAsia="Calibri" w:hAnsi="Times New Roman" w:cs="Times New Roman"/>
                <w:i/>
                <w:noProof/>
                <w:sz w:val="20"/>
                <w:szCs w:val="20"/>
                <w:shd w:val="clear" w:color="auto" w:fill="FFFFFF"/>
                <w:lang w:eastAsia="en-GB"/>
              </w:rPr>
            </w:pPr>
            <w:r w:rsidRPr="004A2E2D">
              <w:rPr>
                <w:rFonts w:ascii="Times New Roman" w:hAnsi="Times New Roman" w:cs="Times New Roman"/>
                <w:i/>
                <w:noProof/>
                <w:sz w:val="20"/>
                <w:szCs w:val="20"/>
                <w:lang w:eastAsia="en-GB"/>
              </w:rPr>
              <w:t>(max 1000 words)</w:t>
            </w:r>
          </w:p>
        </w:tc>
      </w:tr>
      <w:tr w:rsidR="002D6221" w:rsidRPr="001C2DCA" w14:paraId="411E4CED" w14:textId="77777777" w:rsidTr="001E0449">
        <w:trPr>
          <w:trHeight w:val="509"/>
        </w:trPr>
        <w:tc>
          <w:tcPr>
            <w:tcW w:w="8959" w:type="dxa"/>
            <w:shd w:val="clear" w:color="auto" w:fill="A6A6A6" w:themeFill="background1" w:themeFillShade="A6"/>
            <w:noWrap/>
            <w:vAlign w:val="center"/>
          </w:tcPr>
          <w:p w14:paraId="0EF47D26" w14:textId="77777777" w:rsidR="002D6221" w:rsidRPr="001C2DCA" w:rsidRDefault="002D6221" w:rsidP="002D6221">
            <w:pPr>
              <w:widowControl w:val="0"/>
              <w:suppressAutoHyphens/>
              <w:spacing w:before="120" w:after="120" w:line="360" w:lineRule="auto"/>
              <w:ind w:left="20" w:right="75"/>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lastRenderedPageBreak/>
              <w:t>6. Deviations from Work Plan methodology for selection of data source</w:t>
            </w:r>
          </w:p>
          <w:p w14:paraId="5471CCC8" w14:textId="77777777" w:rsidR="002D6221" w:rsidRPr="001C2DCA" w:rsidRDefault="002D6221" w:rsidP="002D6221">
            <w:pPr>
              <w:widowControl w:val="0"/>
              <w:suppressAutoHyphens/>
              <w:spacing w:before="120" w:after="120" w:line="360" w:lineRule="auto"/>
              <w:ind w:left="20" w:right="75"/>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List the deviations (if any) from the methodology used to select data source compared to what was planned in the Work Plan, and explain the reasons for the deviations.</w:t>
            </w:r>
          </w:p>
          <w:p w14:paraId="2CC9F46B"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5AB26597"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08F03EF4" w14:textId="4109BCDD" w:rsidR="002D6221" w:rsidRDefault="00DA667C" w:rsidP="002D6221">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CZE: No devitations.</w:t>
            </w:r>
          </w:p>
          <w:p w14:paraId="406EDCE7"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p>
          <w:p w14:paraId="03ABDC1A"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7. Deviations from Work Plan methodology to choose type of data collection</w:t>
            </w:r>
          </w:p>
          <w:p w14:paraId="73279387"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List the deviations (if any) from the methodologies to choose type of data collecton scheme compared to what was planned in the Work Plan, and explain the reasons for the deviations. </w:t>
            </w:r>
          </w:p>
          <w:p w14:paraId="5053AA30"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34B4CEED"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17732B9F" w14:textId="32451A7C" w:rsidR="002D6221" w:rsidRDefault="00DA667C" w:rsidP="002D6221">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CZE: No devitations.</w:t>
            </w:r>
          </w:p>
          <w:p w14:paraId="7F09D3C3"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p>
          <w:p w14:paraId="385D3E37"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8. Deviations from Work Plan methodology regarding sampling frame and allocation scheme</w:t>
            </w:r>
          </w:p>
          <w:p w14:paraId="6C289A72"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lastRenderedPageBreak/>
              <w:t xml:space="preserve">List the deviations (if any) from the methodologies used regarding sampling frame and allocation scheme compared to what was planned in the Work Plan, and explain the reasons for the deviations. </w:t>
            </w:r>
          </w:p>
          <w:p w14:paraId="6CB9F8C7"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3589E3C1"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58C9306D" w14:textId="7B077643" w:rsidR="00682A9D" w:rsidRPr="00FC1F9F" w:rsidRDefault="00232741" w:rsidP="00FC1F9F">
            <w:pPr>
              <w:tabs>
                <w:tab w:val="left" w:pos="6669"/>
              </w:tabs>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 xml:space="preserve">CZE: </w:t>
            </w:r>
            <w:r w:rsidRPr="00FC1F9F">
              <w:rPr>
                <w:rFonts w:ascii="Times New Roman" w:eastAsia="Calibri" w:hAnsi="Times New Roman" w:cs="Times New Roman"/>
                <w:noProof/>
                <w:sz w:val="20"/>
                <w:szCs w:val="20"/>
                <w:lang w:eastAsia="en-GB"/>
              </w:rPr>
              <w:t xml:space="preserve">The Czech Republic planned to collect economic data for 2019 in the Work Plan for 2021. </w:t>
            </w:r>
            <w:r w:rsidR="001A5850" w:rsidRPr="004B56F8">
              <w:rPr>
                <w:rFonts w:ascii="Times New Roman" w:eastAsia="Calibri" w:hAnsi="Times New Roman" w:cs="Times New Roman"/>
                <w:noProof/>
                <w:sz w:val="20"/>
                <w:szCs w:val="20"/>
                <w:lang w:eastAsia="en-GB"/>
              </w:rPr>
              <w:t xml:space="preserve">During 2021, at the time of the public procurement process (second half of the year 2021), also socioeconomic data for 2020 of the fish enterprices were already available by the Czech fish enterprices. This circumstance was operatively used and socioenomic data for 2020 were also collected, although they were not planned in the Work plan 2021. </w:t>
            </w:r>
            <w:r w:rsidR="00682A9D" w:rsidRPr="00FC1F9F">
              <w:rPr>
                <w:rFonts w:ascii="Times New Roman" w:eastAsia="Calibri" w:hAnsi="Times New Roman" w:cs="Times New Roman"/>
                <w:noProof/>
                <w:sz w:val="20"/>
                <w:szCs w:val="20"/>
                <w:lang w:eastAsia="en-GB"/>
              </w:rPr>
              <w:t xml:space="preserve">The result </w:t>
            </w:r>
            <w:r w:rsidR="001A5850">
              <w:rPr>
                <w:rFonts w:ascii="Times New Roman" w:eastAsia="Calibri" w:hAnsi="Times New Roman" w:cs="Times New Roman"/>
                <w:noProof/>
                <w:sz w:val="20"/>
                <w:szCs w:val="20"/>
                <w:lang w:eastAsia="en-GB"/>
              </w:rPr>
              <w:t>of this is</w:t>
            </w:r>
            <w:r w:rsidR="00682A9D" w:rsidRPr="00FC1F9F">
              <w:rPr>
                <w:rFonts w:ascii="Times New Roman" w:eastAsia="Calibri" w:hAnsi="Times New Roman" w:cs="Times New Roman"/>
                <w:noProof/>
                <w:sz w:val="20"/>
                <w:szCs w:val="20"/>
                <w:lang w:eastAsia="en-GB"/>
              </w:rPr>
              <w:t xml:space="preserve"> the harmonization of data collection </w:t>
            </w:r>
            <w:r w:rsidR="009E74F6">
              <w:rPr>
                <w:rFonts w:ascii="Times New Roman" w:eastAsia="Calibri" w:hAnsi="Times New Roman" w:cs="Times New Roman"/>
                <w:noProof/>
                <w:sz w:val="20"/>
                <w:szCs w:val="20"/>
                <w:lang w:eastAsia="en-GB"/>
              </w:rPr>
              <w:t xml:space="preserve">of the socioeconomic data in aquaculture </w:t>
            </w:r>
            <w:r w:rsidR="00682A9D" w:rsidRPr="00FC1F9F">
              <w:rPr>
                <w:rFonts w:ascii="Times New Roman" w:eastAsia="Calibri" w:hAnsi="Times New Roman" w:cs="Times New Roman"/>
                <w:noProof/>
                <w:sz w:val="20"/>
                <w:szCs w:val="20"/>
                <w:lang w:eastAsia="en-GB"/>
              </w:rPr>
              <w:t xml:space="preserve">with other member </w:t>
            </w:r>
            <w:r w:rsidR="00682A9D">
              <w:rPr>
                <w:rFonts w:ascii="Times New Roman" w:eastAsia="Calibri" w:hAnsi="Times New Roman" w:cs="Times New Roman"/>
                <w:noProof/>
                <w:sz w:val="20"/>
                <w:szCs w:val="20"/>
                <w:lang w:eastAsia="en-GB"/>
              </w:rPr>
              <w:t>states</w:t>
            </w:r>
            <w:r w:rsidR="00682A9D" w:rsidRPr="00FC1F9F">
              <w:rPr>
                <w:rFonts w:ascii="Times New Roman" w:eastAsia="Calibri" w:hAnsi="Times New Roman" w:cs="Times New Roman"/>
                <w:noProof/>
                <w:sz w:val="20"/>
                <w:szCs w:val="20"/>
                <w:lang w:eastAsia="en-GB"/>
              </w:rPr>
              <w:t xml:space="preserve"> </w:t>
            </w:r>
            <w:r w:rsidR="007E1E11">
              <w:rPr>
                <w:rFonts w:ascii="Times New Roman" w:eastAsia="Calibri" w:hAnsi="Times New Roman" w:cs="Times New Roman"/>
                <w:noProof/>
                <w:sz w:val="20"/>
                <w:szCs w:val="20"/>
                <w:lang w:eastAsia="en-GB"/>
              </w:rPr>
              <w:t xml:space="preserve">EU </w:t>
            </w:r>
            <w:r w:rsidR="00682A9D" w:rsidRPr="00FC1F9F">
              <w:rPr>
                <w:rFonts w:ascii="Times New Roman" w:eastAsia="Calibri" w:hAnsi="Times New Roman" w:cs="Times New Roman"/>
                <w:noProof/>
                <w:sz w:val="20"/>
                <w:szCs w:val="20"/>
                <w:lang w:eastAsia="en-GB"/>
              </w:rPr>
              <w:t>and the catching-up of historical gaps in data collection.</w:t>
            </w:r>
          </w:p>
          <w:p w14:paraId="04A47057" w14:textId="7CA07BBE" w:rsidR="000D6DD7" w:rsidRDefault="000D6DD7" w:rsidP="00FC1F9F">
            <w:pPr>
              <w:tabs>
                <w:tab w:val="left" w:pos="6669"/>
              </w:tabs>
              <w:suppressAutoHyphens/>
              <w:spacing w:before="120" w:after="120" w:line="360" w:lineRule="auto"/>
              <w:jc w:val="both"/>
              <w:rPr>
                <w:rFonts w:ascii="Times New Roman" w:eastAsia="Calibri" w:hAnsi="Times New Roman" w:cs="Times New Roman"/>
                <w:noProof/>
                <w:sz w:val="20"/>
                <w:szCs w:val="20"/>
                <w:lang w:eastAsia="en-GB"/>
              </w:rPr>
            </w:pPr>
            <w:r w:rsidRPr="00FC1F9F">
              <w:rPr>
                <w:rFonts w:ascii="Times New Roman" w:eastAsia="Calibri" w:hAnsi="Times New Roman" w:cs="Times New Roman"/>
                <w:noProof/>
                <w:sz w:val="20"/>
                <w:szCs w:val="20"/>
                <w:lang w:eastAsia="en-GB"/>
              </w:rPr>
              <w:t xml:space="preserve">Planed sample rate was 20%. The result of data collection for 2019 and also </w:t>
            </w:r>
            <w:r>
              <w:rPr>
                <w:rFonts w:ascii="Times New Roman" w:eastAsia="Calibri" w:hAnsi="Times New Roman" w:cs="Times New Roman"/>
                <w:noProof/>
                <w:sz w:val="20"/>
                <w:szCs w:val="20"/>
                <w:lang w:eastAsia="en-GB"/>
              </w:rPr>
              <w:t xml:space="preserve">for </w:t>
            </w:r>
            <w:r w:rsidRPr="00FC1F9F">
              <w:rPr>
                <w:rFonts w:ascii="Times New Roman" w:eastAsia="Calibri" w:hAnsi="Times New Roman" w:cs="Times New Roman"/>
                <w:noProof/>
                <w:sz w:val="20"/>
                <w:szCs w:val="20"/>
                <w:lang w:eastAsia="en-GB"/>
              </w:rPr>
              <w:t xml:space="preserve">2020 was 10% in both cases (48 questionnaires). </w:t>
            </w:r>
            <w:r w:rsidRPr="001E3468">
              <w:rPr>
                <w:rFonts w:ascii="Times New Roman" w:eastAsia="Calibri" w:hAnsi="Times New Roman" w:cs="Times New Roman"/>
                <w:noProof/>
                <w:sz w:val="20"/>
                <w:szCs w:val="20"/>
                <w:lang w:eastAsia="en-GB"/>
              </w:rPr>
              <w:t>Due the fact that were collected data from the largest fishing companies in the Czech Republic</w:t>
            </w:r>
            <w:r w:rsidR="00231747">
              <w:rPr>
                <w:rFonts w:ascii="Times New Roman" w:eastAsia="Calibri" w:hAnsi="Times New Roman" w:cs="Times New Roman"/>
                <w:noProof/>
                <w:sz w:val="20"/>
                <w:szCs w:val="20"/>
                <w:lang w:eastAsia="en-GB"/>
              </w:rPr>
              <w:t xml:space="preserve"> (the data were collected from all enterprices with aquaculture production above 500 tonnes)</w:t>
            </w:r>
            <w:r w:rsidRPr="001E3468">
              <w:rPr>
                <w:rFonts w:ascii="Times New Roman" w:eastAsia="Calibri" w:hAnsi="Times New Roman" w:cs="Times New Roman"/>
                <w:noProof/>
                <w:sz w:val="20"/>
                <w:szCs w:val="20"/>
                <w:lang w:eastAsia="en-GB"/>
              </w:rPr>
              <w:t xml:space="preserve">, </w:t>
            </w:r>
            <w:r w:rsidR="00361952">
              <w:rPr>
                <w:rFonts w:ascii="Times New Roman" w:eastAsia="Calibri" w:hAnsi="Times New Roman" w:cs="Times New Roman"/>
                <w:noProof/>
                <w:sz w:val="20"/>
                <w:szCs w:val="20"/>
                <w:lang w:eastAsia="en-GB"/>
              </w:rPr>
              <w:t xml:space="preserve">the total </w:t>
            </w:r>
            <w:r w:rsidRPr="001E3468">
              <w:rPr>
                <w:rFonts w:ascii="Times New Roman" w:eastAsia="Calibri" w:hAnsi="Times New Roman" w:cs="Times New Roman"/>
                <w:noProof/>
                <w:sz w:val="20"/>
                <w:szCs w:val="20"/>
                <w:lang w:eastAsia="en-GB"/>
              </w:rPr>
              <w:t>aquaculture production was covered at the level of 70-75%.</w:t>
            </w:r>
            <w:r w:rsidRPr="00FC1F9F">
              <w:rPr>
                <w:rFonts w:ascii="Times New Roman" w:eastAsia="Calibri" w:hAnsi="Times New Roman" w:cs="Times New Roman"/>
                <w:noProof/>
                <w:sz w:val="20"/>
                <w:szCs w:val="20"/>
                <w:lang w:eastAsia="en-GB"/>
              </w:rPr>
              <w:t xml:space="preserve"> From this point of view, it seems sufficient to plan a sample rate at a level close to </w:t>
            </w:r>
            <w:r w:rsidR="004A3E87">
              <w:rPr>
                <w:rFonts w:ascii="Times New Roman" w:eastAsia="Calibri" w:hAnsi="Times New Roman" w:cs="Times New Roman"/>
                <w:noProof/>
                <w:sz w:val="20"/>
                <w:szCs w:val="20"/>
                <w:lang w:eastAsia="en-GB"/>
              </w:rPr>
              <w:t xml:space="preserve">annually </w:t>
            </w:r>
            <w:r w:rsidRPr="00FC1F9F">
              <w:rPr>
                <w:rFonts w:ascii="Times New Roman" w:eastAsia="Calibri" w:hAnsi="Times New Roman" w:cs="Times New Roman"/>
                <w:noProof/>
                <w:sz w:val="20"/>
                <w:szCs w:val="20"/>
                <w:lang w:eastAsia="en-GB"/>
              </w:rPr>
              <w:t>10% for further data collection.</w:t>
            </w:r>
          </w:p>
          <w:p w14:paraId="1092C0EB" w14:textId="77777777" w:rsidR="002D6221" w:rsidRPr="001C2DCA" w:rsidRDefault="002D6221" w:rsidP="002D6221">
            <w:pPr>
              <w:tabs>
                <w:tab w:val="left" w:pos="6669"/>
              </w:tabs>
              <w:suppressAutoHyphens/>
              <w:spacing w:before="120" w:after="120" w:line="360" w:lineRule="auto"/>
              <w:jc w:val="both"/>
              <w:rPr>
                <w:rFonts w:ascii="Times New Roman" w:eastAsia="Calibri" w:hAnsi="Times New Roman" w:cs="Times New Roman"/>
                <w:noProof/>
                <w:sz w:val="20"/>
                <w:szCs w:val="20"/>
                <w:lang w:eastAsia="en-GB"/>
              </w:rPr>
            </w:pPr>
          </w:p>
          <w:p w14:paraId="5C40134C" w14:textId="77777777" w:rsidR="002D6221" w:rsidRPr="001C2DCA" w:rsidRDefault="002D6221" w:rsidP="002D6221">
            <w:pPr>
              <w:widowControl w:val="0"/>
              <w:tabs>
                <w:tab w:val="left" w:pos="1861"/>
              </w:tabs>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9. Deviations from Work Plan methodology used for estimation procedures</w:t>
            </w:r>
          </w:p>
          <w:p w14:paraId="21313FB9"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List the deviations (if any) from the methodologies used for estimation procedures compared to what was planned in the Work Plan, and explain the reasons for the deviations. </w:t>
            </w:r>
          </w:p>
          <w:p w14:paraId="7966725F"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6A3EA25E"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7DB90620" w14:textId="77777777" w:rsidR="000D1475" w:rsidRDefault="000D1475" w:rsidP="000D147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CZE: No devitations.</w:t>
            </w:r>
          </w:p>
          <w:p w14:paraId="49760A44"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p>
          <w:p w14:paraId="7BB26FC4"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 Quality assurance</w:t>
            </w:r>
          </w:p>
          <w:p w14:paraId="0776B34F"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10.1 Sound methodology</w:t>
            </w:r>
          </w:p>
          <w:p w14:paraId="6FC98FF9" w14:textId="58AEAD15" w:rsidR="002D6221"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Briefly describe if the data collection follow methodologies, guidelines and best practices agreed in expert groups and whether methodologies are documented and are made publicly available. </w:t>
            </w:r>
          </w:p>
          <w:p w14:paraId="4032E07C" w14:textId="38013D5E" w:rsidR="000D1475" w:rsidRPr="001C2DCA" w:rsidRDefault="000D1475" w:rsidP="002D6221">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 xml:space="preserve">CZE: Yes, data collection followed methodologies, guidelines, and best practices agreed in expert groups, </w:t>
            </w:r>
            <w:r w:rsidR="00915447">
              <w:rPr>
                <w:rFonts w:ascii="Times New Roman" w:eastAsia="Calibri" w:hAnsi="Times New Roman" w:cs="Times New Roman"/>
                <w:noProof/>
                <w:sz w:val="20"/>
                <w:szCs w:val="20"/>
                <w:lang w:eastAsia="en-GB"/>
              </w:rPr>
              <w:t>especially</w:t>
            </w:r>
            <w:r>
              <w:rPr>
                <w:rFonts w:ascii="Times New Roman" w:eastAsia="Calibri" w:hAnsi="Times New Roman" w:cs="Times New Roman"/>
                <w:noProof/>
                <w:sz w:val="20"/>
                <w:szCs w:val="20"/>
                <w:lang w:eastAsia="en-GB"/>
              </w:rPr>
              <w:t xml:space="preserve"> in </w:t>
            </w:r>
            <w:r w:rsidR="00915447">
              <w:rPr>
                <w:rFonts w:ascii="Times New Roman" w:eastAsia="Calibri" w:hAnsi="Times New Roman" w:cs="Times New Roman"/>
                <w:noProof/>
                <w:sz w:val="20"/>
                <w:szCs w:val="20"/>
                <w:lang w:eastAsia="en-GB"/>
              </w:rPr>
              <w:t xml:space="preserve">the </w:t>
            </w:r>
            <w:r>
              <w:rPr>
                <w:rFonts w:ascii="Times New Roman" w:eastAsia="Calibri" w:hAnsi="Times New Roman" w:cs="Times New Roman"/>
                <w:noProof/>
                <w:sz w:val="20"/>
                <w:szCs w:val="20"/>
                <w:lang w:eastAsia="en-GB"/>
              </w:rPr>
              <w:t>RCG ECON.</w:t>
            </w:r>
          </w:p>
          <w:p w14:paraId="22A53F17"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10.2. Accuracy and reliability</w:t>
            </w:r>
          </w:p>
          <w:p w14:paraId="3872241B"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Response rate and Achieved sample rate are provided in Table 3B. </w:t>
            </w:r>
          </w:p>
          <w:p w14:paraId="0DDFF5FB" w14:textId="13BBDDAB" w:rsidR="002D6221"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lastRenderedPageBreak/>
              <w:t>For additional information, briefly describe how raw data inputs, intermediate results and outputs are regularly assessed and validated and how errors are identified, documented and dealt with.</w:t>
            </w:r>
          </w:p>
          <w:p w14:paraId="2BF32967" w14:textId="66C5F498" w:rsidR="007973F1" w:rsidRPr="00FC1F9F" w:rsidRDefault="00594E0F" w:rsidP="00FC1F9F">
            <w:pPr>
              <w:suppressAutoHyphens/>
              <w:spacing w:before="120" w:after="120" w:line="360" w:lineRule="auto"/>
              <w:jc w:val="both"/>
              <w:rPr>
                <w:rFonts w:ascii="Times New Roman" w:eastAsia="Calibri" w:hAnsi="Times New Roman" w:cs="Times New Roman"/>
                <w:noProof/>
                <w:lang w:eastAsia="en-GB"/>
              </w:rPr>
            </w:pPr>
            <w:r>
              <w:rPr>
                <w:rFonts w:ascii="Times New Roman" w:eastAsia="Calibri" w:hAnsi="Times New Roman" w:cs="Times New Roman"/>
                <w:noProof/>
                <w:sz w:val="20"/>
                <w:szCs w:val="20"/>
                <w:lang w:eastAsia="en-GB"/>
              </w:rPr>
              <w:t xml:space="preserve">CZE: </w:t>
            </w:r>
            <w:r w:rsidRPr="00FC1F9F">
              <w:rPr>
                <w:rFonts w:ascii="Times New Roman" w:eastAsia="Calibri" w:hAnsi="Times New Roman" w:cs="Times New Roman"/>
                <w:noProof/>
                <w:sz w:val="20"/>
                <w:szCs w:val="20"/>
                <w:lang w:eastAsia="en-GB"/>
              </w:rPr>
              <w:t xml:space="preserve">Automatic checks for data formats and values ​​have been incorporated into the data collection forms to help prevent potential filling errors. </w:t>
            </w:r>
            <w:r w:rsidRPr="004A1A13">
              <w:rPr>
                <w:rFonts w:ascii="Times New Roman" w:eastAsia="Calibri" w:hAnsi="Times New Roman" w:cs="Times New Roman"/>
                <w:noProof/>
                <w:sz w:val="20"/>
                <w:szCs w:val="20"/>
                <w:lang w:eastAsia="en-GB"/>
              </w:rPr>
              <w:t>Data checks were performed on the basis of professional and practical experience in this area by a selected qualified supplier.</w:t>
            </w:r>
            <w:r w:rsidR="007973F1">
              <w:rPr>
                <w:rFonts w:ascii="Times New Roman" w:eastAsia="Calibri" w:hAnsi="Times New Roman" w:cs="Times New Roman"/>
                <w:noProof/>
                <w:sz w:val="20"/>
                <w:szCs w:val="20"/>
                <w:lang w:eastAsia="en-GB"/>
              </w:rPr>
              <w:t xml:space="preserve"> </w:t>
            </w:r>
          </w:p>
          <w:p w14:paraId="07DF7700" w14:textId="77777777" w:rsidR="00594E0F" w:rsidRPr="001C2DCA" w:rsidRDefault="00594E0F" w:rsidP="002D6221">
            <w:pPr>
              <w:suppressAutoHyphens/>
              <w:spacing w:before="120" w:after="120" w:line="360" w:lineRule="auto"/>
              <w:jc w:val="both"/>
              <w:rPr>
                <w:rFonts w:ascii="Times New Roman" w:eastAsia="Calibri" w:hAnsi="Times New Roman" w:cs="Times New Roman"/>
                <w:noProof/>
                <w:sz w:val="20"/>
                <w:szCs w:val="20"/>
                <w:lang w:eastAsia="en-GB"/>
              </w:rPr>
            </w:pPr>
          </w:p>
          <w:p w14:paraId="63EC4D50"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10.3. Accessibility and Clarity</w:t>
            </w:r>
          </w:p>
          <w:p w14:paraId="7B5ED990" w14:textId="16A0B325" w:rsidR="002D6221"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Indicate with Yes or No</w:t>
            </w:r>
          </w:p>
          <w:p w14:paraId="2E055654" w14:textId="70429955" w:rsidR="007B52AE" w:rsidRPr="001C2DCA" w:rsidRDefault="007B52AE" w:rsidP="002D6221">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CZE: Yes.</w:t>
            </w:r>
          </w:p>
          <w:p w14:paraId="00CD71E9" w14:textId="38B46409" w:rsidR="002D6221"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Are methodological documents publicly available? </w:t>
            </w:r>
          </w:p>
          <w:p w14:paraId="7B6E8588" w14:textId="70573402" w:rsidR="007B52AE" w:rsidRPr="001C2DCA" w:rsidRDefault="007B52AE" w:rsidP="002D6221">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CZE: Yes.</w:t>
            </w:r>
          </w:p>
          <w:p w14:paraId="6497B037" w14:textId="1BDC4364" w:rsidR="002D6221"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Are data stored in databases? </w:t>
            </w:r>
          </w:p>
          <w:p w14:paraId="6C120621" w14:textId="6CA9FC29" w:rsidR="009975FB" w:rsidRPr="001C2DCA" w:rsidRDefault="009975FB" w:rsidP="002D6221">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 xml:space="preserve">CZE: </w:t>
            </w:r>
            <w:r w:rsidRPr="00B95155">
              <w:rPr>
                <w:rFonts w:ascii="Times New Roman" w:eastAsia="Calibri" w:hAnsi="Times New Roman" w:cs="Times New Roman"/>
                <w:noProof/>
                <w:sz w:val="20"/>
                <w:szCs w:val="20"/>
                <w:lang w:eastAsia="en-GB"/>
              </w:rPr>
              <w:t>No</w:t>
            </w:r>
            <w:r>
              <w:rPr>
                <w:rFonts w:ascii="Times New Roman" w:eastAsia="Calibri" w:hAnsi="Times New Roman" w:cs="Times New Roman"/>
                <w:noProof/>
                <w:sz w:val="20"/>
                <w:szCs w:val="20"/>
                <w:lang w:eastAsia="en-GB"/>
              </w:rPr>
              <w:t>.</w:t>
            </w:r>
            <w:r w:rsidR="007973F1">
              <w:rPr>
                <w:rFonts w:ascii="Times New Roman" w:eastAsia="Calibri" w:hAnsi="Times New Roman" w:cs="Times New Roman"/>
                <w:noProof/>
                <w:sz w:val="20"/>
                <w:szCs w:val="20"/>
                <w:lang w:eastAsia="en-GB"/>
              </w:rPr>
              <w:t xml:space="preserve"> </w:t>
            </w:r>
          </w:p>
          <w:p w14:paraId="2A500D24" w14:textId="2A5546AE" w:rsidR="002D6221" w:rsidRDefault="002D6221" w:rsidP="002D6221">
            <w:pPr>
              <w:suppressAutoHyphens/>
              <w:spacing w:before="120" w:after="120" w:line="360" w:lineRule="auto"/>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Where can methodological and other documentation be found? </w:t>
            </w:r>
          </w:p>
          <w:p w14:paraId="130F5BAB" w14:textId="3A0140B8" w:rsidR="00BE5959" w:rsidRPr="00FC1F9F" w:rsidRDefault="00C86A7B" w:rsidP="00FC1F9F">
            <w:pPr>
              <w:suppressAutoHyphens/>
              <w:spacing w:before="120" w:after="120" w:line="360" w:lineRule="auto"/>
              <w:jc w:val="both"/>
              <w:rPr>
                <w:rFonts w:ascii="Times New Roman" w:eastAsia="Calibri" w:hAnsi="Times New Roman" w:cs="Times New Roman"/>
                <w:noProof/>
                <w:sz w:val="20"/>
                <w:szCs w:val="20"/>
                <w:lang w:eastAsia="en-GB"/>
              </w:rPr>
            </w:pPr>
            <w:r w:rsidRPr="00FC1F9F">
              <w:rPr>
                <w:rFonts w:ascii="Times New Roman" w:eastAsia="Calibri" w:hAnsi="Times New Roman" w:cs="Times New Roman"/>
                <w:noProof/>
                <w:sz w:val="20"/>
                <w:szCs w:val="20"/>
                <w:lang w:eastAsia="en-GB"/>
              </w:rPr>
              <w:t xml:space="preserve">CZE:  </w:t>
            </w:r>
            <w:r w:rsidR="00677781" w:rsidRPr="00BE5959">
              <w:rPr>
                <w:rFonts w:ascii="Times New Roman" w:eastAsia="Calibri" w:hAnsi="Times New Roman" w:cs="Times New Roman"/>
                <w:noProof/>
                <w:sz w:val="20"/>
                <w:szCs w:val="20"/>
                <w:lang w:eastAsia="en-GB"/>
              </w:rPr>
              <w:t>It is part of the tender documentation for the selection of the collection contractor and is posted on the publicly accessible procurement portal.</w:t>
            </w:r>
          </w:p>
          <w:p w14:paraId="5C14F73E"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Provide the web link, if documentation is publicly available</w:t>
            </w:r>
          </w:p>
          <w:p w14:paraId="4C2EFA5F" w14:textId="7EEC3B00" w:rsidR="002D6221" w:rsidRDefault="008C494A" w:rsidP="002D6221">
            <w:pPr>
              <w:suppressAutoHyphens/>
              <w:spacing w:before="120" w:after="120" w:line="360" w:lineRule="auto"/>
              <w:jc w:val="both"/>
              <w:rPr>
                <w:rFonts w:ascii="Times New Roman" w:eastAsia="Calibri" w:hAnsi="Times New Roman" w:cs="Times New Roman"/>
                <w:noProof/>
                <w:sz w:val="20"/>
                <w:szCs w:val="20"/>
                <w:lang w:eastAsia="en-GB"/>
              </w:rPr>
            </w:pPr>
            <w:r w:rsidRPr="008C494A">
              <w:rPr>
                <w:rFonts w:ascii="Times New Roman" w:eastAsia="Calibri" w:hAnsi="Times New Roman" w:cs="Times New Roman"/>
                <w:noProof/>
                <w:sz w:val="20"/>
                <w:szCs w:val="20"/>
                <w:lang w:eastAsia="en-GB"/>
              </w:rPr>
              <w:t>https://zakazky.eagri.cz/contract_display_15667.html</w:t>
            </w:r>
          </w:p>
          <w:p w14:paraId="4147D95E" w14:textId="77777777" w:rsidR="002D6221"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p>
          <w:p w14:paraId="70AA6CE0"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p>
          <w:p w14:paraId="551FD43F" w14:textId="77777777" w:rsidR="002D6221" w:rsidRPr="001C2DCA" w:rsidRDefault="002D6221" w:rsidP="002D622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(max 1000 words) </w:t>
            </w:r>
          </w:p>
        </w:tc>
      </w:tr>
    </w:tbl>
    <w:p w14:paraId="427A0A59" w14:textId="77777777" w:rsidR="004A2E2D" w:rsidRPr="004A2E2D" w:rsidRDefault="004A2E2D" w:rsidP="00BB1991">
      <w:pPr>
        <w:spacing w:line="360" w:lineRule="auto"/>
        <w:rPr>
          <w:rFonts w:ascii="Times New Roman" w:hAnsi="Times New Roman" w:cs="Times New Roman"/>
          <w:noProof/>
          <w:u w:val="single"/>
          <w:lang w:eastAsia="en-GB"/>
        </w:rPr>
      </w:pPr>
    </w:p>
    <w:p w14:paraId="5EEBC189" w14:textId="77777777" w:rsidR="004A2E2D" w:rsidRPr="004A2E2D" w:rsidRDefault="004A2E2D" w:rsidP="00BB1991">
      <w:pPr>
        <w:spacing w:line="360" w:lineRule="auto"/>
        <w:rPr>
          <w:rFonts w:ascii="Times New Roman" w:hAnsi="Times New Roman" w:cs="Times New Roman"/>
          <w:noProof/>
          <w:lang w:eastAsia="en-GB"/>
        </w:rPr>
      </w:pPr>
    </w:p>
    <w:p w14:paraId="156C905F"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noProof/>
          <w:lang w:eastAsia="en-GB"/>
        </w:rPr>
        <w:br w:type="page"/>
      </w:r>
      <w:bookmarkStart w:id="41" w:name="_Toc456791748"/>
      <w:bookmarkStart w:id="42" w:name="_Toc456792477"/>
      <w:bookmarkStart w:id="43" w:name="_Toc104795377"/>
      <w:r w:rsidRPr="004A2E2D">
        <w:rPr>
          <w:rFonts w:ascii="Times New Roman" w:hAnsi="Times New Roman" w:cs="Times New Roman"/>
          <w:smallCaps/>
          <w:noProof/>
          <w:lang w:eastAsia="en-GB"/>
        </w:rPr>
        <w:lastRenderedPageBreak/>
        <w:t>Section 3: Economic and Social Data</w:t>
      </w:r>
      <w:bookmarkEnd w:id="41"/>
      <w:bookmarkEnd w:id="42"/>
      <w:bookmarkEnd w:id="43"/>
    </w:p>
    <w:p w14:paraId="00EB39B3" w14:textId="77777777" w:rsidR="004A2E2D" w:rsidRDefault="004A2E2D" w:rsidP="00BB1991">
      <w:pPr>
        <w:pStyle w:val="StyleTitre2Gras"/>
        <w:spacing w:line="360" w:lineRule="auto"/>
        <w:rPr>
          <w:rFonts w:cs="Times New Roman"/>
          <w:noProof/>
          <w:lang w:val="en-GB" w:eastAsia="en-GB"/>
        </w:rPr>
      </w:pPr>
      <w:bookmarkStart w:id="44" w:name="_Toc104795378"/>
      <w:r w:rsidRPr="004A2E2D">
        <w:rPr>
          <w:rFonts w:cs="Times New Roman"/>
          <w:noProof/>
          <w:lang w:val="en-GB" w:eastAsia="en-GB"/>
        </w:rPr>
        <w:t>Pilot Study 4: Environmental data on aquaculture</w:t>
      </w:r>
      <w:bookmarkEnd w:id="44"/>
      <w:r w:rsidRPr="004A2E2D">
        <w:rPr>
          <w:rFonts w:cs="Times New Roman"/>
          <w:noProof/>
          <w:lang w:val="en-GB" w:eastAsia="en-GB"/>
        </w:rPr>
        <w:t xml:space="preserve"> </w:t>
      </w:r>
    </w:p>
    <w:p w14:paraId="5B112972" w14:textId="77777777" w:rsidR="001C2DCA" w:rsidRPr="004A2E2D" w:rsidRDefault="001C2DCA" w:rsidP="00BB1991">
      <w:pPr>
        <w:pStyle w:val="StyleTitre2Gras"/>
        <w:spacing w:line="360" w:lineRule="auto"/>
        <w:rPr>
          <w:rFonts w:cs="Times New Roman"/>
          <w:noProof/>
          <w:lang w:val="en-GB"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1C2DCA" w:rsidRPr="001C2DCA" w14:paraId="293FDDFA" w14:textId="77777777" w:rsidTr="001E0449">
        <w:trPr>
          <w:trHeight w:val="389"/>
        </w:trPr>
        <w:tc>
          <w:tcPr>
            <w:tcW w:w="8959" w:type="dxa"/>
            <w:shd w:val="clear" w:color="auto" w:fill="auto"/>
            <w:noWrap/>
          </w:tcPr>
          <w:p w14:paraId="3C6FD4B4" w14:textId="00F6DEF6" w:rsidR="001C2DCA" w:rsidRPr="001C2DCA" w:rsidRDefault="001C2DCA" w:rsidP="001C2DCA">
            <w:pPr>
              <w:suppressAutoHyphens/>
              <w:spacing w:after="120" w:line="240" w:lineRule="auto"/>
              <w:jc w:val="both"/>
              <w:rPr>
                <w:rFonts w:ascii="Times New Roman" w:eastAsia="Calibri" w:hAnsi="Times New Roman" w:cs="Times New Roman"/>
                <w:b/>
                <w:noProof/>
                <w:sz w:val="20"/>
                <w:szCs w:val="20"/>
                <w:lang w:eastAsia="en-GB"/>
              </w:rPr>
            </w:pPr>
            <w:r w:rsidRPr="001C2DCA">
              <w:rPr>
                <w:rFonts w:ascii="Times New Roman" w:eastAsia="Calibri" w:hAnsi="Times New Roman" w:cs="Times New Roman"/>
                <w:noProof/>
                <w:sz w:val="20"/>
                <w:szCs w:val="20"/>
                <w:lang w:eastAsia="en-GB"/>
              </w:rPr>
              <w:t>General comment</w:t>
            </w:r>
            <w:r w:rsidRPr="00072B4F">
              <w:rPr>
                <w:rFonts w:ascii="Times New Roman" w:eastAsia="Calibri" w:hAnsi="Times New Roman" w:cs="Times New Roman"/>
                <w:noProof/>
                <w:sz w:val="20"/>
                <w:szCs w:val="20"/>
                <w:lang w:eastAsia="en-GB"/>
              </w:rPr>
              <w:t xml:space="preserve">: This box fulfills paragraph 6 point (c) of Chapter III of the </w:t>
            </w:r>
            <w:r w:rsidR="00072B4F" w:rsidRPr="00072B4F">
              <w:rPr>
                <w:rFonts w:ascii="Times New Roman" w:eastAsia="Calibri" w:hAnsi="Times New Roman" w:cs="Times New Roman"/>
                <w:noProof/>
                <w:sz w:val="20"/>
                <w:szCs w:val="20"/>
                <w:lang w:eastAsia="en-GB"/>
              </w:rPr>
              <w:t xml:space="preserve">Annex of the </w:t>
            </w:r>
            <w:r w:rsidR="001A6220" w:rsidRPr="00072B4F">
              <w:rPr>
                <w:rFonts w:ascii="Times New Roman" w:eastAsia="Calibri" w:hAnsi="Times New Roman" w:cs="Times New Roman"/>
                <w:noProof/>
                <w:sz w:val="20"/>
                <w:szCs w:val="20"/>
                <w:lang w:eastAsia="en-GB"/>
              </w:rPr>
              <w:t xml:space="preserve">Delegated Decision (EU) 2019/910 on the </w:t>
            </w:r>
            <w:r w:rsidRPr="00072B4F">
              <w:rPr>
                <w:rFonts w:ascii="Times New Roman" w:eastAsia="Calibri" w:hAnsi="Times New Roman" w:cs="Times New Roman"/>
                <w:noProof/>
                <w:sz w:val="20"/>
                <w:szCs w:val="20"/>
                <w:lang w:eastAsia="en-GB"/>
              </w:rPr>
              <w:t>multiannual Union programme</w:t>
            </w:r>
            <w:r w:rsidR="001A6220" w:rsidRPr="00072B4F">
              <w:rPr>
                <w:rFonts w:ascii="Times New Roman" w:eastAsia="Calibri" w:hAnsi="Times New Roman" w:cs="Times New Roman"/>
                <w:noProof/>
                <w:sz w:val="20"/>
                <w:szCs w:val="20"/>
                <w:lang w:eastAsia="en-GB"/>
              </w:rPr>
              <w:t>;</w:t>
            </w:r>
            <w:r w:rsidRPr="00072B4F">
              <w:rPr>
                <w:rFonts w:ascii="Times New Roman" w:eastAsia="Calibri" w:hAnsi="Times New Roman" w:cs="Times New Roman"/>
                <w:noProof/>
                <w:sz w:val="20"/>
                <w:szCs w:val="20"/>
                <w:lang w:eastAsia="en-GB"/>
              </w:rPr>
              <w:t xml:space="preserve"> and Article 2 and Article 4 paragraph (3) point (d) of the</w:t>
            </w:r>
            <w:r w:rsidR="001A6220" w:rsidRPr="00072B4F">
              <w:rPr>
                <w:rFonts w:ascii="Times New Roman" w:eastAsia="Calibri" w:hAnsi="Times New Roman" w:cs="Times New Roman"/>
                <w:noProof/>
                <w:sz w:val="20"/>
                <w:szCs w:val="20"/>
                <w:lang w:eastAsia="en-GB"/>
              </w:rPr>
              <w:t xml:space="preserve"> Implementing</w:t>
            </w:r>
            <w:r w:rsidRPr="00E021B3">
              <w:rPr>
                <w:rFonts w:ascii="Times New Roman" w:eastAsia="Calibri" w:hAnsi="Times New Roman" w:cs="Times New Roman"/>
                <w:noProof/>
                <w:sz w:val="20"/>
                <w:szCs w:val="20"/>
                <w:lang w:eastAsia="en-GB"/>
              </w:rPr>
              <w:t xml:space="preserve"> Decision (EU) </w:t>
            </w:r>
            <w:r w:rsidR="00BA63E9" w:rsidRPr="00271863">
              <w:rPr>
                <w:rFonts w:ascii="Times New Roman" w:eastAsia="Calibri" w:hAnsi="Times New Roman" w:cs="Times New Roman"/>
                <w:noProof/>
                <w:sz w:val="20"/>
                <w:szCs w:val="20"/>
                <w:lang w:eastAsia="en-GB"/>
              </w:rPr>
              <w:t xml:space="preserve">2016/1701 on the format of </w:t>
            </w:r>
            <w:r w:rsidR="001A6220"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1A6220" w:rsidRPr="00271863">
              <w:rPr>
                <w:rFonts w:ascii="Times New Roman" w:eastAsia="Calibri" w:hAnsi="Times New Roman" w:cs="Times New Roman"/>
                <w:noProof/>
                <w:sz w:val="20"/>
                <w:szCs w:val="20"/>
                <w:lang w:eastAsia="en-GB"/>
              </w:rPr>
              <w:t>.</w:t>
            </w:r>
            <w:r w:rsidRPr="00271863">
              <w:rPr>
                <w:rFonts w:ascii="Times New Roman" w:eastAsia="Calibri" w:hAnsi="Times New Roman" w:cs="Times New Roman"/>
                <w:noProof/>
                <w:sz w:val="20"/>
                <w:szCs w:val="20"/>
                <w:lang w:eastAsia="en-GB"/>
              </w:rPr>
              <w:t xml:space="preserve"> It is intended to specify data to be collected under Table 8 of the </w:t>
            </w:r>
            <w:r w:rsidR="000B7707" w:rsidRPr="000B7707">
              <w:rPr>
                <w:rFonts w:ascii="Times New Roman" w:eastAsia="Calibri" w:hAnsi="Times New Roman" w:cs="Times New Roman"/>
                <w:noProof/>
                <w:sz w:val="20"/>
                <w:szCs w:val="20"/>
                <w:lang w:eastAsia="en-GB"/>
              </w:rPr>
              <w:t xml:space="preserve">delegated decision on the </w:t>
            </w:r>
            <w:r w:rsidRPr="00271863">
              <w:rPr>
                <w:rFonts w:ascii="Times New Roman" w:eastAsia="Calibri" w:hAnsi="Times New Roman" w:cs="Times New Roman"/>
                <w:noProof/>
                <w:sz w:val="20"/>
                <w:szCs w:val="20"/>
                <w:lang w:eastAsia="en-GB"/>
              </w:rPr>
              <w:t>multiannual Union programme</w:t>
            </w:r>
            <w:r w:rsidRPr="00072B4F">
              <w:rPr>
                <w:rFonts w:ascii="Times New Roman" w:eastAsia="Calibri" w:hAnsi="Times New Roman" w:cs="Times New Roman"/>
                <w:noProof/>
                <w:sz w:val="20"/>
                <w:szCs w:val="20"/>
                <w:lang w:eastAsia="en-GB"/>
              </w:rPr>
              <w:t>.</w:t>
            </w:r>
          </w:p>
        </w:tc>
      </w:tr>
      <w:tr w:rsidR="001C2DCA" w:rsidRPr="001C2DCA" w14:paraId="5BA1535B" w14:textId="77777777" w:rsidTr="001E0449">
        <w:trPr>
          <w:trHeight w:val="389"/>
        </w:trPr>
        <w:tc>
          <w:tcPr>
            <w:tcW w:w="8959" w:type="dxa"/>
            <w:shd w:val="clear" w:color="auto" w:fill="A6A6A6" w:themeFill="background1" w:themeFillShade="A6"/>
            <w:noWrap/>
          </w:tcPr>
          <w:p w14:paraId="12337878" w14:textId="77777777" w:rsidR="001C2DCA" w:rsidRPr="001C2DCA" w:rsidRDefault="001C2DCA" w:rsidP="001C2DCA">
            <w:pPr>
              <w:suppressAutoHyphens/>
              <w:spacing w:after="120" w:line="240" w:lineRule="auto"/>
              <w:rPr>
                <w:rFonts w:ascii="Times New Roman" w:eastAsia="Calibri" w:hAnsi="Times New Roman" w:cs="Times New Roman"/>
                <w:i/>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w:t>
            </w:r>
            <w:r w:rsidRPr="001C2DCA">
              <w:rPr>
                <w:rFonts w:ascii="Times New Roman" w:eastAsia="Calibri" w:hAnsi="Times New Roman" w:cs="Times New Roman"/>
                <w:sz w:val="20"/>
                <w:szCs w:val="20"/>
                <w:lang w:eastAsia="ar-SA"/>
              </w:rPr>
              <w:t xml:space="preserve"> This box is intended to provide information on the results obtained from the implementation of the pilot study (including deviations from planned and justifications as to why if this was not the case).</w:t>
            </w:r>
          </w:p>
        </w:tc>
      </w:tr>
      <w:tr w:rsidR="001C2DCA" w:rsidRPr="001C2DCA" w14:paraId="361466FC" w14:textId="77777777" w:rsidTr="001E0449">
        <w:trPr>
          <w:trHeight w:val="389"/>
        </w:trPr>
        <w:tc>
          <w:tcPr>
            <w:tcW w:w="8959" w:type="dxa"/>
            <w:shd w:val="clear" w:color="auto" w:fill="FFFFFF" w:themeFill="background1"/>
            <w:noWrap/>
            <w:vAlign w:val="center"/>
          </w:tcPr>
          <w:p w14:paraId="443B59D4" w14:textId="77777777" w:rsidR="00DF60C6" w:rsidRPr="00303D6E" w:rsidRDefault="00DF60C6" w:rsidP="00DF60C6">
            <w:pPr>
              <w:widowControl w:val="0"/>
              <w:suppressAutoHyphens/>
              <w:spacing w:before="120" w:after="120" w:line="360" w:lineRule="auto"/>
              <w:ind w:left="20" w:right="75"/>
              <w:jc w:val="both"/>
              <w:rPr>
                <w:rFonts w:ascii="Times New Roman" w:hAnsi="Times New Roman" w:cs="Times New Roman"/>
                <w:bCs/>
                <w:noProof/>
                <w:sz w:val="20"/>
                <w:szCs w:val="20"/>
                <w:lang w:val="en-US" w:eastAsia="en-GB"/>
              </w:rPr>
            </w:pPr>
            <w:r w:rsidRPr="006B3905">
              <w:rPr>
                <w:rFonts w:ascii="Times New Roman" w:hAnsi="Times New Roman" w:cs="Times New Roman"/>
                <w:color w:val="222222"/>
                <w:sz w:val="20"/>
                <w:szCs w:val="20"/>
                <w:lang w:val="en-US"/>
              </w:rPr>
              <w:t>The Czech Anglers Union, in cooperation with the Moravian Anglers Union, is preparing an information system, the AIS (Angling Information System), which will include a platform including the collection of environmental data in aquaculture. Environmental data will be collected from members of both unions.</w:t>
            </w:r>
          </w:p>
          <w:p w14:paraId="33F1E937" w14:textId="77777777" w:rsidR="00DF60C6" w:rsidRPr="001C2DCA" w:rsidRDefault="00DF60C6" w:rsidP="00DF60C6">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 Aim of pilot study</w:t>
            </w:r>
          </w:p>
          <w:p w14:paraId="628CBC98" w14:textId="77777777" w:rsidR="00DF60C6" w:rsidRPr="006B3905" w:rsidRDefault="00DF60C6" w:rsidP="00DF60C6">
            <w:pPr>
              <w:widowControl w:val="0"/>
              <w:suppressAutoHyphens/>
              <w:spacing w:before="120" w:after="120" w:line="360" w:lineRule="auto"/>
              <w:ind w:left="20" w:right="75"/>
              <w:jc w:val="both"/>
              <w:rPr>
                <w:rFonts w:ascii="Times New Roman" w:hAnsi="Times New Roman" w:cs="Times New Roman"/>
                <w:color w:val="222222"/>
                <w:sz w:val="20"/>
                <w:szCs w:val="20"/>
                <w:lang w:val="en-US"/>
              </w:rPr>
            </w:pPr>
            <w:r w:rsidRPr="006B3905">
              <w:rPr>
                <w:rFonts w:ascii="Times New Roman" w:hAnsi="Times New Roman" w:cs="Times New Roman"/>
                <w:color w:val="222222"/>
                <w:sz w:val="20"/>
                <w:szCs w:val="20"/>
                <w:lang w:val="en-US"/>
              </w:rPr>
              <w:t>To create and test a platform for future collection of Environmental data according to Table 8 Environmental variables in the aquaculture sector of the EU Commission Implementing Decision 2016/1251.</w:t>
            </w:r>
          </w:p>
          <w:p w14:paraId="4C2BF659" w14:textId="77777777" w:rsidR="00DF60C6" w:rsidRPr="001C2DCA" w:rsidRDefault="00DF60C6" w:rsidP="00DF60C6">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2. Duration of pilot study</w:t>
            </w:r>
          </w:p>
          <w:p w14:paraId="4D969A16" w14:textId="77777777" w:rsidR="00DF60C6" w:rsidRPr="006B3905" w:rsidRDefault="00DF60C6" w:rsidP="00DF60C6">
            <w:pPr>
              <w:widowControl w:val="0"/>
              <w:suppressAutoHyphens/>
              <w:spacing w:before="120" w:after="120" w:line="360" w:lineRule="auto"/>
              <w:ind w:left="20" w:right="75"/>
              <w:jc w:val="both"/>
              <w:rPr>
                <w:rFonts w:ascii="Times New Roman" w:hAnsi="Times New Roman" w:cs="Times New Roman"/>
                <w:color w:val="222222"/>
                <w:sz w:val="20"/>
                <w:szCs w:val="20"/>
                <w:lang w:val="en-US"/>
              </w:rPr>
            </w:pPr>
            <w:r w:rsidRPr="006B3905">
              <w:rPr>
                <w:rFonts w:ascii="Times New Roman" w:hAnsi="Times New Roman" w:cs="Times New Roman"/>
                <w:color w:val="222222"/>
                <w:sz w:val="20"/>
                <w:szCs w:val="20"/>
                <w:lang w:val="en-US"/>
              </w:rPr>
              <w:t>Start of system development in 2021. The completion of the pilot study is expected in 2025.</w:t>
            </w:r>
          </w:p>
          <w:p w14:paraId="25A20B18" w14:textId="77777777" w:rsidR="00DF60C6" w:rsidRPr="001C2DCA" w:rsidRDefault="00DF60C6" w:rsidP="00DF60C6">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3. Methodology and expected outcomes of pilot study</w:t>
            </w:r>
          </w:p>
          <w:p w14:paraId="54906E09" w14:textId="77777777" w:rsidR="00DF60C6" w:rsidRPr="006B3905" w:rsidRDefault="00DF60C6" w:rsidP="00DF60C6">
            <w:pPr>
              <w:widowControl w:val="0"/>
              <w:suppressAutoHyphens/>
              <w:spacing w:before="120" w:after="120" w:line="360" w:lineRule="auto"/>
              <w:ind w:left="20" w:right="75"/>
              <w:jc w:val="both"/>
              <w:rPr>
                <w:rFonts w:ascii="Times New Roman" w:hAnsi="Times New Roman" w:cs="Times New Roman"/>
                <w:color w:val="222222"/>
                <w:sz w:val="20"/>
                <w:szCs w:val="20"/>
                <w:lang w:val="en-US"/>
              </w:rPr>
            </w:pPr>
            <w:r w:rsidRPr="006B3905">
              <w:rPr>
                <w:rFonts w:ascii="Times New Roman" w:hAnsi="Times New Roman" w:cs="Times New Roman"/>
                <w:color w:val="222222"/>
                <w:sz w:val="20"/>
                <w:szCs w:val="20"/>
                <w:lang w:val="en-US"/>
              </w:rPr>
              <w:t>The methodology of environmental data collection will be based on direct data collection from members of the Czech Anglers Union and the Moravian Anglers Union, through AIS. The value ​​of parameters will be collected according to Table 8 Environmental variables in the aquaculture sector of the EU Commission Implementing Decision 2016/1251, Administered medicinal products, Applied treatments, and Fish mortality values.</w:t>
            </w:r>
          </w:p>
          <w:p w14:paraId="0425B670"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p>
          <w:p w14:paraId="35D48C3A" w14:textId="77777777" w:rsidR="001C2DCA" w:rsidRPr="001C2DCA" w:rsidRDefault="001C2DCA" w:rsidP="001C2DCA">
            <w:pPr>
              <w:suppressAutoHyphens/>
              <w:spacing w:before="120" w:after="120" w:line="360" w:lineRule="auto"/>
              <w:jc w:val="both"/>
              <w:rPr>
                <w:rFonts w:ascii="Times New Roman" w:eastAsia="Calibri" w:hAnsi="Times New Roman" w:cs="Times New Roman"/>
                <w:b/>
                <w:noProof/>
                <w:sz w:val="20"/>
                <w:szCs w:val="20"/>
                <w:lang w:eastAsia="en-GB"/>
              </w:rPr>
            </w:pPr>
            <w:r w:rsidRPr="001C2DCA">
              <w:rPr>
                <w:rFonts w:ascii="Times New Roman" w:eastAsia="Calibri" w:hAnsi="Times New Roman" w:cs="Times New Roman"/>
                <w:noProof/>
                <w:sz w:val="20"/>
                <w:szCs w:val="20"/>
                <w:lang w:eastAsia="en-GB"/>
              </w:rPr>
              <w:t>(max 900 words)</w:t>
            </w:r>
          </w:p>
        </w:tc>
      </w:tr>
      <w:tr w:rsidR="001C2DCA" w:rsidRPr="001C2DCA" w14:paraId="3ACE42E8" w14:textId="77777777" w:rsidTr="001E0449">
        <w:trPr>
          <w:trHeight w:val="389"/>
        </w:trPr>
        <w:tc>
          <w:tcPr>
            <w:tcW w:w="8959" w:type="dxa"/>
            <w:shd w:val="clear" w:color="auto" w:fill="A6A6A6" w:themeFill="background1" w:themeFillShade="A6"/>
            <w:noWrap/>
            <w:vAlign w:val="center"/>
          </w:tcPr>
          <w:p w14:paraId="47BFAA30" w14:textId="77777777" w:rsidR="001C2DCA" w:rsidRDefault="001C2DCA"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4. Achievement of the original expected outcomes of pilot study and justification if this was not the case.</w:t>
            </w:r>
          </w:p>
          <w:p w14:paraId="054D80AD" w14:textId="77777777" w:rsidR="003C75A9" w:rsidRPr="00FC1F9F" w:rsidRDefault="003C75A9" w:rsidP="003C75A9">
            <w:pPr>
              <w:suppressAutoHyphens/>
              <w:spacing w:before="120" w:after="120" w:line="360" w:lineRule="auto"/>
              <w:jc w:val="both"/>
              <w:rPr>
                <w:rFonts w:ascii="Times New Roman" w:hAnsi="Times New Roman" w:cs="Times New Roman"/>
                <w:color w:val="222222"/>
                <w:sz w:val="20"/>
                <w:szCs w:val="20"/>
                <w:lang w:val="en-US"/>
              </w:rPr>
            </w:pPr>
            <w:r w:rsidRPr="00FC1F9F">
              <w:rPr>
                <w:rFonts w:ascii="Times New Roman" w:hAnsi="Times New Roman" w:cs="Times New Roman"/>
                <w:color w:val="222222"/>
                <w:sz w:val="20"/>
                <w:szCs w:val="20"/>
                <w:lang w:val="en-US"/>
              </w:rPr>
              <w:t xml:space="preserve">At 2021, The Czech Anglers Union has launched a public selection procedure in order to attract provider of AIS (Angling Information System), as </w:t>
            </w:r>
            <w:proofErr w:type="spellStart"/>
            <w:proofErr w:type="gramStart"/>
            <w:r w:rsidRPr="00FC1F9F">
              <w:rPr>
                <w:rFonts w:ascii="Times New Roman" w:hAnsi="Times New Roman" w:cs="Times New Roman"/>
                <w:color w:val="222222"/>
                <w:sz w:val="20"/>
                <w:szCs w:val="20"/>
                <w:lang w:val="en-US"/>
              </w:rPr>
              <w:t>a</w:t>
            </w:r>
            <w:proofErr w:type="spellEnd"/>
            <w:proofErr w:type="gramEnd"/>
            <w:r w:rsidRPr="00FC1F9F">
              <w:rPr>
                <w:rFonts w:ascii="Times New Roman" w:hAnsi="Times New Roman" w:cs="Times New Roman"/>
                <w:color w:val="222222"/>
                <w:sz w:val="20"/>
                <w:szCs w:val="20"/>
                <w:lang w:val="en-US"/>
              </w:rPr>
              <w:t xml:space="preserve"> instrument for collection of Environmental data on aquaculture in the Czech Republic. Simultaneously, all fundamental procedures have been started – this includes preparations for process of migration current data of the current used system to the new AIS (expected finish 5/2022), further analysis including General Data Protection Regulation (finished 10/2021), analysis of the level of technical preparedness of 486 local committees of Czech Anglers union as major aquaculture data collectors to AIS with setting the strategy of software and methodic training of all AIS stakeholders (finished 11/2021). </w:t>
            </w:r>
          </w:p>
          <w:p w14:paraId="094E2712" w14:textId="77777777" w:rsidR="003C75A9" w:rsidRPr="00FC1F9F" w:rsidRDefault="003C75A9" w:rsidP="003C75A9">
            <w:pPr>
              <w:suppressAutoHyphens/>
              <w:spacing w:before="120" w:after="120" w:line="360" w:lineRule="auto"/>
              <w:jc w:val="both"/>
              <w:rPr>
                <w:rFonts w:ascii="Times New Roman" w:hAnsi="Times New Roman" w:cs="Times New Roman"/>
                <w:color w:val="222222"/>
                <w:sz w:val="20"/>
                <w:szCs w:val="20"/>
                <w:lang w:val="en-US"/>
              </w:rPr>
            </w:pPr>
            <w:r w:rsidRPr="00FC1F9F">
              <w:rPr>
                <w:rFonts w:ascii="Times New Roman" w:hAnsi="Times New Roman" w:cs="Times New Roman"/>
                <w:color w:val="222222"/>
                <w:sz w:val="20"/>
                <w:szCs w:val="20"/>
                <w:lang w:val="en-US"/>
              </w:rPr>
              <w:t xml:space="preserve"> Furthermore, in 10/2021 was established board of advisors, including experts in fishery, supervising the process of </w:t>
            </w:r>
            <w:proofErr w:type="gramStart"/>
            <w:r w:rsidRPr="00FC1F9F">
              <w:rPr>
                <w:rFonts w:ascii="Times New Roman" w:hAnsi="Times New Roman" w:cs="Times New Roman"/>
                <w:color w:val="222222"/>
                <w:sz w:val="20"/>
                <w:szCs w:val="20"/>
                <w:lang w:val="en-US"/>
              </w:rPr>
              <w:t>programming</w:t>
            </w:r>
            <w:proofErr w:type="gramEnd"/>
            <w:r w:rsidRPr="00FC1F9F">
              <w:rPr>
                <w:rFonts w:ascii="Times New Roman" w:hAnsi="Times New Roman" w:cs="Times New Roman"/>
                <w:color w:val="222222"/>
                <w:sz w:val="20"/>
                <w:szCs w:val="20"/>
                <w:lang w:val="en-US"/>
              </w:rPr>
              <w:t xml:space="preserve"> and testing of AIS in order to provide all demanded environmental data of aquaculture in Czech Republic. </w:t>
            </w:r>
          </w:p>
          <w:p w14:paraId="163D9630" w14:textId="77777777" w:rsidR="003C75A9" w:rsidRPr="00FC1F9F" w:rsidRDefault="003C75A9" w:rsidP="003C75A9">
            <w:pPr>
              <w:suppressAutoHyphens/>
              <w:spacing w:before="120" w:after="120" w:line="360" w:lineRule="auto"/>
              <w:jc w:val="both"/>
              <w:rPr>
                <w:rFonts w:ascii="Times New Roman" w:hAnsi="Times New Roman" w:cs="Times New Roman"/>
                <w:color w:val="222222"/>
                <w:sz w:val="20"/>
                <w:szCs w:val="20"/>
                <w:lang w:val="en-US"/>
              </w:rPr>
            </w:pPr>
            <w:r w:rsidRPr="00FC1F9F">
              <w:rPr>
                <w:rFonts w:ascii="Times New Roman" w:hAnsi="Times New Roman" w:cs="Times New Roman"/>
                <w:color w:val="222222"/>
                <w:sz w:val="20"/>
                <w:szCs w:val="20"/>
                <w:lang w:val="en-US"/>
              </w:rPr>
              <w:lastRenderedPageBreak/>
              <w:t xml:space="preserve">In 2021, Czech Anglers Union prepared all necessary underlays for other selection procedures - including provider of data center and provider of mobile application (which will serve for collecting data from terrain as </w:t>
            </w:r>
            <w:proofErr w:type="gramStart"/>
            <w:r w:rsidRPr="00FC1F9F">
              <w:rPr>
                <w:rFonts w:ascii="Times New Roman" w:hAnsi="Times New Roman" w:cs="Times New Roman"/>
                <w:color w:val="222222"/>
                <w:sz w:val="20"/>
                <w:szCs w:val="20"/>
                <w:lang w:val="en-US"/>
              </w:rPr>
              <w:t>a</w:t>
            </w:r>
            <w:proofErr w:type="gramEnd"/>
            <w:r w:rsidRPr="00FC1F9F">
              <w:rPr>
                <w:rFonts w:ascii="Times New Roman" w:hAnsi="Times New Roman" w:cs="Times New Roman"/>
                <w:color w:val="222222"/>
                <w:sz w:val="20"/>
                <w:szCs w:val="20"/>
                <w:lang w:val="en-US"/>
              </w:rPr>
              <w:t xml:space="preserve"> indivisible part of AIS, that will be available for free for more than 250 thousands of members of Czech Anglers Union). </w:t>
            </w:r>
          </w:p>
          <w:p w14:paraId="25902528" w14:textId="59F767AD" w:rsidR="001C2DCA" w:rsidRPr="001C2DCA" w:rsidRDefault="001C2DCA"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25EE3272" w14:textId="77777777" w:rsidR="001C2DCA" w:rsidRPr="001C2DCA" w:rsidRDefault="001C2DCA"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 xml:space="preserve">5. Incorporation of results from pilot study into regular sampling by the Member State.   </w:t>
            </w:r>
          </w:p>
          <w:p w14:paraId="19DA8C5E" w14:textId="77777777" w:rsidR="003C75A9" w:rsidRPr="00FC1F9F" w:rsidRDefault="003C75A9" w:rsidP="003C75A9">
            <w:pPr>
              <w:suppressAutoHyphens/>
              <w:spacing w:before="120" w:after="120" w:line="360" w:lineRule="auto"/>
              <w:jc w:val="both"/>
              <w:rPr>
                <w:rFonts w:ascii="Times New Roman" w:hAnsi="Times New Roman" w:cs="Times New Roman"/>
                <w:color w:val="222222"/>
                <w:sz w:val="20"/>
                <w:szCs w:val="20"/>
                <w:lang w:val="en-US"/>
              </w:rPr>
            </w:pPr>
            <w:r w:rsidRPr="00FC1F9F">
              <w:rPr>
                <w:rFonts w:ascii="Times New Roman" w:hAnsi="Times New Roman" w:cs="Times New Roman"/>
                <w:color w:val="222222"/>
                <w:sz w:val="20"/>
                <w:szCs w:val="20"/>
                <w:lang w:val="en-US"/>
              </w:rPr>
              <w:t xml:space="preserve">The process of development AIS has been started in 2021 by setting a selection procedure of AIS provider, preparation of all underlays for selecting other suppliers (data center, mobile application) and necessary analysis (GDPR, stakeholder readiness, </w:t>
            </w:r>
            <w:proofErr w:type="gramStart"/>
            <w:r w:rsidRPr="00FC1F9F">
              <w:rPr>
                <w:rFonts w:ascii="Times New Roman" w:hAnsi="Times New Roman" w:cs="Times New Roman"/>
                <w:color w:val="222222"/>
                <w:sz w:val="20"/>
                <w:szCs w:val="20"/>
                <w:lang w:val="en-US"/>
              </w:rPr>
              <w:t>migration</w:t>
            </w:r>
            <w:proofErr w:type="gramEnd"/>
            <w:r w:rsidRPr="00FC1F9F">
              <w:rPr>
                <w:rFonts w:ascii="Times New Roman" w:hAnsi="Times New Roman" w:cs="Times New Roman"/>
                <w:color w:val="222222"/>
                <w:sz w:val="20"/>
                <w:szCs w:val="20"/>
                <w:lang w:val="en-US"/>
              </w:rPr>
              <w:t xml:space="preserve"> and implementation process).      </w:t>
            </w:r>
          </w:p>
          <w:p w14:paraId="7047B9C7" w14:textId="77777777" w:rsidR="003C75A9" w:rsidRPr="00FC1F9F" w:rsidRDefault="003C75A9" w:rsidP="003C75A9">
            <w:pPr>
              <w:suppressAutoHyphens/>
              <w:spacing w:before="120" w:after="120" w:line="360" w:lineRule="auto"/>
              <w:jc w:val="both"/>
              <w:rPr>
                <w:rFonts w:ascii="Times New Roman" w:hAnsi="Times New Roman" w:cs="Times New Roman"/>
                <w:color w:val="222222"/>
                <w:sz w:val="20"/>
                <w:szCs w:val="20"/>
                <w:lang w:val="en-US"/>
              </w:rPr>
            </w:pPr>
            <w:r w:rsidRPr="00FC1F9F">
              <w:rPr>
                <w:rFonts w:ascii="Times New Roman" w:hAnsi="Times New Roman" w:cs="Times New Roman"/>
                <w:color w:val="222222"/>
                <w:sz w:val="20"/>
                <w:szCs w:val="20"/>
                <w:lang w:val="en-US"/>
              </w:rPr>
              <w:t xml:space="preserve">According to schedule, the pilot run is expected late in the year 2023. Provision of sampling protocols is expected at the end of year 2024 (based on partially collected data from year 2024). According to obligatory resolution of XVIII. National Assembly of Czech Anglers union, which was held in autumn 2021, all 486 local committees of Czech Anglers Union are committed to use AIS with full set of functionalities, which should guarantee the relevancy, </w:t>
            </w:r>
            <w:proofErr w:type="gramStart"/>
            <w:r w:rsidRPr="00FC1F9F">
              <w:rPr>
                <w:rFonts w:ascii="Times New Roman" w:hAnsi="Times New Roman" w:cs="Times New Roman"/>
                <w:color w:val="222222"/>
                <w:sz w:val="20"/>
                <w:szCs w:val="20"/>
                <w:lang w:val="en-US"/>
              </w:rPr>
              <w:t>soundness</w:t>
            </w:r>
            <w:proofErr w:type="gramEnd"/>
            <w:r w:rsidRPr="00FC1F9F">
              <w:rPr>
                <w:rFonts w:ascii="Times New Roman" w:hAnsi="Times New Roman" w:cs="Times New Roman"/>
                <w:color w:val="222222"/>
                <w:sz w:val="20"/>
                <w:szCs w:val="20"/>
                <w:lang w:val="en-US"/>
              </w:rPr>
              <w:t xml:space="preserve"> and reliability of aquaculture data set in Czech Republic.</w:t>
            </w:r>
          </w:p>
          <w:p w14:paraId="3E11FAC2" w14:textId="69577C26" w:rsidR="001C2DCA" w:rsidRDefault="003C75A9" w:rsidP="003C75A9">
            <w:pPr>
              <w:suppressAutoHyphens/>
              <w:spacing w:after="120" w:line="240" w:lineRule="auto"/>
              <w:jc w:val="both"/>
              <w:rPr>
                <w:rFonts w:ascii="Times New Roman" w:hAnsi="Times New Roman" w:cs="Times New Roman"/>
                <w:color w:val="222222"/>
                <w:sz w:val="20"/>
                <w:szCs w:val="20"/>
                <w:lang w:val="en-US"/>
              </w:rPr>
            </w:pPr>
            <w:r w:rsidRPr="00FC1F9F">
              <w:rPr>
                <w:rFonts w:ascii="Times New Roman" w:hAnsi="Times New Roman" w:cs="Times New Roman"/>
                <w:color w:val="222222"/>
                <w:sz w:val="20"/>
                <w:szCs w:val="20"/>
                <w:lang w:val="en-US"/>
              </w:rPr>
              <w:t>AIS is expected to be fully operational in late 2024 with potential to provide the full set of demanded environmental data of aquaculture in Czech Republic in 2025.  This data set will be included to Annual report of Environmental data of Czech Republic and put forward to The European Commission</w:t>
            </w:r>
          </w:p>
          <w:p w14:paraId="0C2C41B1" w14:textId="751E0069" w:rsidR="00F76751" w:rsidRPr="001C2DCA" w:rsidRDefault="00AE3CE5" w:rsidP="003C75A9">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AE3CE5">
              <w:rPr>
                <w:rFonts w:ascii="Times New Roman" w:hAnsi="Times New Roman" w:cs="Times New Roman"/>
                <w:color w:val="222222"/>
                <w:sz w:val="20"/>
                <w:szCs w:val="20"/>
                <w:lang w:val="en-US"/>
              </w:rPr>
              <w:t xml:space="preserve">During 2021, the fact came to light that AIS will not be funded from European sources. Nevertheless, the activities described above were carried out </w:t>
            </w:r>
            <w:proofErr w:type="gramStart"/>
            <w:r w:rsidRPr="00AE3CE5">
              <w:rPr>
                <w:rFonts w:ascii="Times New Roman" w:hAnsi="Times New Roman" w:cs="Times New Roman"/>
                <w:color w:val="222222"/>
                <w:sz w:val="20"/>
                <w:szCs w:val="20"/>
                <w:lang w:val="en-US"/>
              </w:rPr>
              <w:t>in order to</w:t>
            </w:r>
            <w:proofErr w:type="gramEnd"/>
            <w:r w:rsidRPr="00AE3CE5">
              <w:rPr>
                <w:rFonts w:ascii="Times New Roman" w:hAnsi="Times New Roman" w:cs="Times New Roman"/>
                <w:color w:val="222222"/>
                <w:sz w:val="20"/>
                <w:szCs w:val="20"/>
                <w:lang w:val="en-US"/>
              </w:rPr>
              <w:t xml:space="preserve"> comply with the commitment under the Work Plan for 2021.</w:t>
            </w:r>
          </w:p>
          <w:p w14:paraId="2F42B343"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2CE3D0CE" w14:textId="77777777" w:rsidR="001C2DCA" w:rsidRPr="001C2DCA" w:rsidRDefault="001C2DCA" w:rsidP="001C2DCA">
            <w:pPr>
              <w:suppressAutoHyphens/>
              <w:spacing w:before="120" w:after="120" w:line="360" w:lineRule="auto"/>
              <w:jc w:val="both"/>
              <w:rPr>
                <w:rFonts w:ascii="Times New Roman" w:eastAsia="Calibri" w:hAnsi="Times New Roman" w:cs="Times New Roman"/>
                <w:i/>
                <w:noProof/>
                <w:sz w:val="20"/>
                <w:szCs w:val="20"/>
                <w:lang w:eastAsia="en-GB"/>
              </w:rPr>
            </w:pPr>
            <w:r w:rsidRPr="001C2DCA">
              <w:rPr>
                <w:rFonts w:ascii="Times New Roman" w:eastAsia="Calibri" w:hAnsi="Times New Roman" w:cs="Times New Roman"/>
                <w:noProof/>
                <w:sz w:val="20"/>
                <w:szCs w:val="20"/>
                <w:lang w:eastAsia="en-GB"/>
              </w:rPr>
              <w:t>(max 900 words)</w:t>
            </w:r>
          </w:p>
        </w:tc>
      </w:tr>
    </w:tbl>
    <w:p w14:paraId="15E9907B" w14:textId="77777777" w:rsidR="004A2E2D" w:rsidRPr="004A2E2D" w:rsidRDefault="004A2E2D" w:rsidP="00BB1991">
      <w:pPr>
        <w:keepNext/>
        <w:tabs>
          <w:tab w:val="left" w:pos="850"/>
        </w:tabs>
        <w:spacing w:before="360" w:line="360" w:lineRule="auto"/>
        <w:ind w:left="850" w:hanging="850"/>
        <w:jc w:val="right"/>
        <w:outlineLvl w:val="0"/>
        <w:rPr>
          <w:rFonts w:ascii="Times New Roman" w:hAnsi="Times New Roman" w:cs="Times New Roman"/>
          <w:b/>
          <w:smallCaps/>
          <w:noProof/>
          <w:lang w:eastAsia="en-GB"/>
        </w:rPr>
      </w:pPr>
    </w:p>
    <w:p w14:paraId="3C587C20" w14:textId="310350D2" w:rsidR="004A2E2D" w:rsidRDefault="004A2E2D" w:rsidP="00BB1991">
      <w:pPr>
        <w:spacing w:line="360" w:lineRule="auto"/>
        <w:rPr>
          <w:rFonts w:ascii="Times New Roman" w:hAnsi="Times New Roman" w:cs="Times New Roman"/>
          <w:noProof/>
          <w:lang w:eastAsia="en-GB"/>
        </w:rPr>
      </w:pPr>
    </w:p>
    <w:p w14:paraId="67404EF2" w14:textId="71278791" w:rsidR="000A0C1C" w:rsidRDefault="000A0C1C" w:rsidP="00BB1991">
      <w:pPr>
        <w:spacing w:line="360" w:lineRule="auto"/>
        <w:rPr>
          <w:rFonts w:ascii="Times New Roman" w:hAnsi="Times New Roman" w:cs="Times New Roman"/>
          <w:noProof/>
          <w:lang w:eastAsia="en-GB"/>
        </w:rPr>
      </w:pPr>
    </w:p>
    <w:p w14:paraId="1488AA9B" w14:textId="5A05C98F" w:rsidR="005A74C1" w:rsidRDefault="005A74C1" w:rsidP="00BB1991">
      <w:pPr>
        <w:spacing w:line="360" w:lineRule="auto"/>
        <w:rPr>
          <w:rFonts w:ascii="Times New Roman" w:hAnsi="Times New Roman" w:cs="Times New Roman"/>
          <w:noProof/>
          <w:lang w:eastAsia="en-GB"/>
        </w:rPr>
      </w:pPr>
    </w:p>
    <w:p w14:paraId="2B125734" w14:textId="79A84113" w:rsidR="005A74C1" w:rsidRDefault="005A74C1" w:rsidP="00BB1991">
      <w:pPr>
        <w:spacing w:line="360" w:lineRule="auto"/>
        <w:rPr>
          <w:rFonts w:ascii="Times New Roman" w:hAnsi="Times New Roman" w:cs="Times New Roman"/>
          <w:noProof/>
          <w:lang w:eastAsia="en-GB"/>
        </w:rPr>
      </w:pPr>
    </w:p>
    <w:p w14:paraId="46D57847" w14:textId="77777777" w:rsidR="005A74C1" w:rsidRDefault="005A74C1" w:rsidP="00BB1991">
      <w:pPr>
        <w:spacing w:line="360" w:lineRule="auto"/>
        <w:rPr>
          <w:rFonts w:ascii="Times New Roman" w:hAnsi="Times New Roman" w:cs="Times New Roman"/>
          <w:noProof/>
          <w:lang w:eastAsia="en-GB"/>
        </w:rPr>
      </w:pPr>
    </w:p>
    <w:p w14:paraId="050911C7" w14:textId="77777777" w:rsidR="000A0C1C" w:rsidRPr="004A2E2D" w:rsidRDefault="000A0C1C" w:rsidP="00BB1991">
      <w:pPr>
        <w:spacing w:line="360" w:lineRule="auto"/>
        <w:rPr>
          <w:rFonts w:ascii="Times New Roman" w:hAnsi="Times New Roman" w:cs="Times New Roman"/>
          <w:noProof/>
          <w:lang w:eastAsia="en-GB"/>
        </w:rPr>
      </w:pPr>
    </w:p>
    <w:p w14:paraId="299EAF5E"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45" w:name="_Toc456791750"/>
      <w:bookmarkStart w:id="46" w:name="_Toc456792479"/>
      <w:bookmarkStart w:id="47" w:name="_Toc104795379"/>
      <w:r w:rsidRPr="004A2E2D">
        <w:rPr>
          <w:rFonts w:ascii="Times New Roman" w:hAnsi="Times New Roman" w:cs="Times New Roman"/>
          <w:smallCaps/>
          <w:noProof/>
          <w:lang w:eastAsia="en-GB"/>
        </w:rPr>
        <w:lastRenderedPageBreak/>
        <w:t>Section 3: Economic and Social Data</w:t>
      </w:r>
      <w:bookmarkEnd w:id="45"/>
      <w:bookmarkEnd w:id="46"/>
      <w:bookmarkEnd w:id="47"/>
    </w:p>
    <w:p w14:paraId="47BA7786" w14:textId="77777777" w:rsidR="004A2E2D" w:rsidRDefault="004A2E2D" w:rsidP="00BB1991">
      <w:pPr>
        <w:pStyle w:val="StyleTitre2Gras"/>
        <w:spacing w:line="360" w:lineRule="auto"/>
        <w:rPr>
          <w:rFonts w:cs="Times New Roman"/>
          <w:noProof/>
          <w:lang w:val="en-GB" w:eastAsia="en-GB"/>
        </w:rPr>
      </w:pPr>
      <w:bookmarkStart w:id="48" w:name="_Toc104795380"/>
      <w:r w:rsidRPr="004A2E2D">
        <w:rPr>
          <w:rFonts w:cs="Times New Roman"/>
          <w:noProof/>
          <w:lang w:val="en-GB" w:eastAsia="en-GB"/>
        </w:rPr>
        <w:t>Text Box 3C: Population segments for collection of economic and social data for the processing industry</w:t>
      </w:r>
      <w:bookmarkEnd w:id="48"/>
    </w:p>
    <w:p w14:paraId="5788295E" w14:textId="77777777" w:rsidR="000E4985" w:rsidRPr="004A2E2D" w:rsidRDefault="000E4985" w:rsidP="004F7C60">
      <w:pPr>
        <w:pStyle w:val="StyleTitre2Gras"/>
        <w:spacing w:before="120" w:line="360" w:lineRule="auto"/>
        <w:rPr>
          <w:rFonts w:cs="Times New Roman"/>
          <w:noProof/>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1C2DCA" w:rsidRPr="001C2DCA" w14:paraId="4D128385" w14:textId="77777777" w:rsidTr="001E0449">
        <w:trPr>
          <w:trHeight w:val="509"/>
        </w:trPr>
        <w:tc>
          <w:tcPr>
            <w:tcW w:w="8953" w:type="dxa"/>
            <w:shd w:val="clear" w:color="auto" w:fill="auto"/>
            <w:noWrap/>
          </w:tcPr>
          <w:p w14:paraId="1DA7E540" w14:textId="38B4637A" w:rsidR="001C2DCA" w:rsidRPr="001C2DCA" w:rsidRDefault="001C2DCA" w:rsidP="000B7707">
            <w:pPr>
              <w:widowControl w:val="0"/>
              <w:suppressAutoHyphens/>
              <w:spacing w:after="120" w:line="240" w:lineRule="auto"/>
              <w:ind w:left="20" w:right="75"/>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 xml:space="preserve">General comment: </w:t>
            </w:r>
            <w:r w:rsidRPr="00072B4F">
              <w:rPr>
                <w:rFonts w:ascii="Times New Roman" w:eastAsia="Calibri" w:hAnsi="Times New Roman" w:cs="Times New Roman"/>
                <w:sz w:val="20"/>
                <w:szCs w:val="20"/>
                <w:lang w:eastAsia="ar-SA"/>
              </w:rPr>
              <w:t xml:space="preserve">This box fulfils footnote 6 of paragraph 1.1(d) of Chapter III of the </w:t>
            </w:r>
            <w:r w:rsidR="00072B4F" w:rsidRPr="00072B4F">
              <w:rPr>
                <w:rFonts w:ascii="Times New Roman" w:eastAsia="Calibri" w:hAnsi="Times New Roman" w:cs="Times New Roman"/>
                <w:sz w:val="20"/>
                <w:szCs w:val="20"/>
                <w:lang w:eastAsia="ar-SA"/>
              </w:rPr>
              <w:t xml:space="preserve">Annex of the </w:t>
            </w:r>
            <w:r w:rsidR="007554E1" w:rsidRPr="00072B4F">
              <w:rPr>
                <w:rFonts w:ascii="Times New Roman" w:eastAsia="Calibri" w:hAnsi="Times New Roman" w:cs="Times New Roman"/>
                <w:sz w:val="20"/>
                <w:szCs w:val="20"/>
                <w:lang w:eastAsia="ar-SA"/>
              </w:rPr>
              <w:t xml:space="preserve">Delegated Decision (EU) 2019/910 on the </w:t>
            </w:r>
            <w:r w:rsidRPr="00072B4F">
              <w:rPr>
                <w:rFonts w:ascii="Times New Roman" w:eastAsia="Calibri" w:hAnsi="Times New Roman" w:cs="Times New Roman"/>
                <w:sz w:val="20"/>
                <w:szCs w:val="20"/>
                <w:lang w:eastAsia="ar-SA"/>
              </w:rPr>
              <w:t>multiannual Union programme</w:t>
            </w:r>
            <w:r w:rsidR="007554E1" w:rsidRPr="00072B4F">
              <w:rPr>
                <w:rFonts w:ascii="Times New Roman" w:eastAsia="Calibri" w:hAnsi="Times New Roman" w:cs="Times New Roman"/>
                <w:sz w:val="20"/>
                <w:szCs w:val="20"/>
                <w:lang w:eastAsia="ar-SA"/>
              </w:rPr>
              <w:t>; and</w:t>
            </w:r>
            <w:r w:rsidRPr="00072B4F">
              <w:rPr>
                <w:rFonts w:ascii="Times New Roman" w:eastAsia="Calibri" w:hAnsi="Times New Roman" w:cs="Times New Roman"/>
                <w:sz w:val="20"/>
                <w:szCs w:val="20"/>
                <w:lang w:eastAsia="ar-SA"/>
              </w:rPr>
              <w:t xml:space="preserve"> Article 2, Article 4 paragraphs (1) and (5) and Article 5 paragraph (2) of </w:t>
            </w:r>
            <w:r w:rsidR="00072B4F" w:rsidRPr="00072B4F">
              <w:rPr>
                <w:rFonts w:ascii="Times New Roman" w:eastAsia="Calibri" w:hAnsi="Times New Roman" w:cs="Times New Roman"/>
                <w:sz w:val="20"/>
                <w:szCs w:val="20"/>
                <w:lang w:eastAsia="ar-SA"/>
              </w:rPr>
              <w:t xml:space="preserve">the </w:t>
            </w:r>
            <w:r w:rsidR="007554E1" w:rsidRPr="00072B4F">
              <w:rPr>
                <w:rFonts w:ascii="Times New Roman" w:eastAsia="Calibri" w:hAnsi="Times New Roman" w:cs="Times New Roman"/>
                <w:sz w:val="20"/>
                <w:szCs w:val="20"/>
                <w:lang w:eastAsia="ar-SA"/>
              </w:rPr>
              <w:t xml:space="preserve">Implementing </w:t>
            </w:r>
            <w:r w:rsidRPr="00072B4F">
              <w:rPr>
                <w:rFonts w:ascii="Times New Roman" w:eastAsia="Calibri" w:hAnsi="Times New Roman" w:cs="Times New Roman"/>
                <w:sz w:val="20"/>
                <w:szCs w:val="20"/>
                <w:lang w:eastAsia="ar-SA"/>
              </w:rPr>
              <w:t xml:space="preserve">Decision (EU) </w:t>
            </w:r>
            <w:r w:rsidR="00BA63E9" w:rsidRPr="00E021B3">
              <w:rPr>
                <w:rFonts w:ascii="Times New Roman" w:eastAsia="Calibri" w:hAnsi="Times New Roman" w:cs="Times New Roman"/>
                <w:sz w:val="20"/>
                <w:szCs w:val="20"/>
                <w:lang w:eastAsia="ar-SA"/>
              </w:rPr>
              <w:t xml:space="preserve">2016/1701 on the format of </w:t>
            </w:r>
            <w:r w:rsidR="007554E1" w:rsidRPr="00E021B3">
              <w:rPr>
                <w:rFonts w:ascii="Times New Roman" w:eastAsia="Calibri" w:hAnsi="Times New Roman" w:cs="Times New Roman"/>
                <w:sz w:val="20"/>
                <w:szCs w:val="20"/>
                <w:lang w:eastAsia="ar-SA"/>
              </w:rPr>
              <w:t xml:space="preserve">the </w:t>
            </w:r>
            <w:r w:rsidR="00BA63E9" w:rsidRPr="00E021B3">
              <w:rPr>
                <w:rFonts w:ascii="Times New Roman" w:eastAsia="Calibri" w:hAnsi="Times New Roman" w:cs="Times New Roman"/>
                <w:sz w:val="20"/>
                <w:szCs w:val="20"/>
                <w:lang w:eastAsia="ar-SA"/>
              </w:rPr>
              <w:t>WP</w:t>
            </w:r>
            <w:r w:rsidR="007554E1" w:rsidRPr="00E021B3">
              <w:rPr>
                <w:rFonts w:ascii="Times New Roman" w:eastAsia="Calibri" w:hAnsi="Times New Roman" w:cs="Times New Roman"/>
                <w:sz w:val="20"/>
                <w:szCs w:val="20"/>
                <w:lang w:eastAsia="ar-SA"/>
              </w:rPr>
              <w:t>.</w:t>
            </w:r>
            <w:r w:rsidRPr="00E021B3">
              <w:rPr>
                <w:rFonts w:ascii="Times New Roman" w:eastAsia="Calibri" w:hAnsi="Times New Roman" w:cs="Times New Roman"/>
                <w:sz w:val="20"/>
                <w:szCs w:val="20"/>
                <w:lang w:eastAsia="ar-SA"/>
              </w:rPr>
              <w:t xml:space="preserve"> It is intended to specify data to be collected under Table 1</w:t>
            </w:r>
            <w:r w:rsidR="007554E1" w:rsidRPr="00A776E6">
              <w:rPr>
                <w:rFonts w:ascii="Times New Roman" w:eastAsia="Calibri" w:hAnsi="Times New Roman" w:cs="Times New Roman"/>
                <w:sz w:val="20"/>
                <w:szCs w:val="20"/>
                <w:lang w:eastAsia="ar-SA"/>
              </w:rPr>
              <w:t>0</w:t>
            </w:r>
            <w:r w:rsidRPr="00271863">
              <w:rPr>
                <w:rFonts w:ascii="Times New Roman" w:eastAsia="Calibri" w:hAnsi="Times New Roman" w:cs="Times New Roman"/>
                <w:sz w:val="20"/>
                <w:szCs w:val="20"/>
                <w:lang w:eastAsia="ar-SA"/>
              </w:rPr>
              <w:t xml:space="preserve"> of the </w:t>
            </w:r>
            <w:r w:rsidR="007554E1" w:rsidRPr="00271863">
              <w:rPr>
                <w:rFonts w:ascii="Times New Roman" w:eastAsia="Calibri" w:hAnsi="Times New Roman" w:cs="Times New Roman"/>
                <w:sz w:val="20"/>
                <w:szCs w:val="20"/>
                <w:lang w:eastAsia="ar-SA"/>
              </w:rPr>
              <w:t xml:space="preserve">delegated </w:t>
            </w:r>
            <w:r w:rsidR="000B7707">
              <w:rPr>
                <w:rFonts w:ascii="Times New Roman" w:eastAsia="Calibri" w:hAnsi="Times New Roman" w:cs="Times New Roman"/>
                <w:sz w:val="20"/>
                <w:szCs w:val="20"/>
                <w:lang w:eastAsia="ar-SA"/>
              </w:rPr>
              <w:t>decision</w:t>
            </w:r>
            <w:r w:rsidR="007554E1" w:rsidRPr="00271863">
              <w:rPr>
                <w:rFonts w:ascii="Times New Roman" w:eastAsia="Calibri" w:hAnsi="Times New Roman" w:cs="Times New Roman"/>
                <w:sz w:val="20"/>
                <w:szCs w:val="20"/>
                <w:lang w:eastAsia="ar-SA"/>
              </w:rPr>
              <w:t xml:space="preserve"> on the </w:t>
            </w:r>
            <w:r w:rsidRPr="00271863">
              <w:rPr>
                <w:rFonts w:ascii="Times New Roman" w:eastAsia="Calibri" w:hAnsi="Times New Roman" w:cs="Times New Roman"/>
                <w:sz w:val="20"/>
                <w:szCs w:val="20"/>
                <w:lang w:eastAsia="ar-SA"/>
              </w:rPr>
              <w:t>multiannual Union programme.</w:t>
            </w:r>
          </w:p>
        </w:tc>
      </w:tr>
      <w:tr w:rsidR="001C2DCA" w:rsidRPr="001C2DCA" w14:paraId="3D11088B" w14:textId="77777777" w:rsidTr="001E0449">
        <w:trPr>
          <w:trHeight w:val="509"/>
        </w:trPr>
        <w:tc>
          <w:tcPr>
            <w:tcW w:w="8953" w:type="dxa"/>
            <w:shd w:val="clear" w:color="auto" w:fill="A6A6A6" w:themeFill="background1" w:themeFillShade="A6"/>
            <w:noWrap/>
          </w:tcPr>
          <w:p w14:paraId="5A4C52CA" w14:textId="77777777" w:rsidR="001C2DCA" w:rsidRPr="001C2DCA" w:rsidRDefault="001C2DCA" w:rsidP="001C2DCA">
            <w:pPr>
              <w:suppressAutoHyphens/>
              <w:spacing w:after="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implementation of the socio-economic data collection for aquaculture of Member States.</w:t>
            </w:r>
          </w:p>
        </w:tc>
      </w:tr>
      <w:tr w:rsidR="001C2DCA" w:rsidRPr="001C2DCA" w14:paraId="51D0BD85" w14:textId="77777777" w:rsidTr="001E0449">
        <w:trPr>
          <w:trHeight w:val="509"/>
        </w:trPr>
        <w:tc>
          <w:tcPr>
            <w:tcW w:w="8953" w:type="dxa"/>
            <w:noWrap/>
          </w:tcPr>
          <w:p w14:paraId="05A5CED2" w14:textId="77777777" w:rsidR="00D34782" w:rsidRPr="00D04DEC" w:rsidRDefault="00D34782" w:rsidP="00090374">
            <w:pPr>
              <w:suppressAutoHyphens/>
              <w:spacing w:before="120" w:after="120" w:line="360" w:lineRule="auto"/>
              <w:contextualSpacing/>
              <w:jc w:val="both"/>
              <w:rPr>
                <w:rFonts w:ascii="Times New Roman" w:hAnsi="Times New Roman" w:cs="Times New Roman"/>
                <w:b/>
                <w:noProof/>
                <w:sz w:val="20"/>
                <w:szCs w:val="20"/>
                <w:lang w:val="en-US" w:eastAsia="en-GB"/>
              </w:rPr>
            </w:pPr>
            <w:r w:rsidRPr="00D04DEC">
              <w:rPr>
                <w:rFonts w:ascii="Times New Roman" w:hAnsi="Times New Roman" w:cs="Times New Roman"/>
                <w:b/>
                <w:noProof/>
                <w:sz w:val="20"/>
                <w:szCs w:val="20"/>
                <w:lang w:val="en-US" w:eastAsia="en-GB"/>
              </w:rPr>
              <w:t>It is not relevant for the Czech Republic.</w:t>
            </w:r>
          </w:p>
          <w:p w14:paraId="71C09F22" w14:textId="77777777" w:rsidR="00D34782" w:rsidRDefault="00D34782" w:rsidP="001C2DCA">
            <w:pPr>
              <w:widowControl w:val="0"/>
              <w:suppressAutoHyphens/>
              <w:spacing w:after="0" w:line="100" w:lineRule="atLeast"/>
              <w:ind w:left="20" w:right="75"/>
              <w:jc w:val="both"/>
              <w:rPr>
                <w:rFonts w:ascii="Calibri" w:eastAsia="Calibri" w:hAnsi="Calibri" w:cs="Calibri"/>
                <w:sz w:val="20"/>
                <w:szCs w:val="20"/>
                <w:lang w:eastAsia="ar-SA"/>
              </w:rPr>
            </w:pPr>
          </w:p>
          <w:p w14:paraId="51818B52" w14:textId="562C04CA" w:rsidR="001C2DCA" w:rsidRPr="001C2DCA" w:rsidRDefault="001C2DCA" w:rsidP="001C2DCA">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1C2DCA">
              <w:rPr>
                <w:rFonts w:ascii="Calibri" w:eastAsia="Calibri" w:hAnsi="Calibri" w:cs="Calibri"/>
                <w:sz w:val="20"/>
                <w:szCs w:val="20"/>
                <w:lang w:eastAsia="ar-SA"/>
              </w:rPr>
              <w:t xml:space="preserve">1. </w:t>
            </w:r>
            <w:r w:rsidRPr="001C2DCA">
              <w:rPr>
                <w:rFonts w:ascii="Times New Roman" w:eastAsia="Calibri" w:hAnsi="Times New Roman" w:cs="Times New Roman"/>
                <w:noProof/>
                <w:sz w:val="20"/>
                <w:szCs w:val="20"/>
                <w:shd w:val="clear" w:color="auto" w:fill="FFFFFF"/>
                <w:lang w:eastAsia="ar-SA"/>
              </w:rPr>
              <w:t>Description of methodologies used to choose the different sources of data</w:t>
            </w:r>
          </w:p>
          <w:p w14:paraId="71CAA5EC"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064C4679"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shd w:val="clear" w:color="auto" w:fill="FFFFFF"/>
                <w:lang w:eastAsia="en-GB"/>
              </w:rPr>
              <w:t xml:space="preserve">2. </w:t>
            </w:r>
            <w:r w:rsidRPr="001C2DCA">
              <w:rPr>
                <w:rFonts w:ascii="Times New Roman" w:eastAsia="Calibri" w:hAnsi="Times New Roman" w:cs="Times New Roman"/>
                <w:noProof/>
                <w:sz w:val="20"/>
                <w:szCs w:val="20"/>
                <w:shd w:val="clear" w:color="auto" w:fill="FFFFFF"/>
                <w:lang w:eastAsia="ar-SA"/>
              </w:rPr>
              <w:t>Description of methodologies used to choose the different types of data collection</w:t>
            </w:r>
          </w:p>
          <w:p w14:paraId="37384DA0"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0606B969"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shd w:val="clear" w:color="auto" w:fill="FFFFFF"/>
                <w:lang w:eastAsia="en-GB"/>
              </w:rPr>
              <w:t xml:space="preserve">3. </w:t>
            </w:r>
            <w:r w:rsidRPr="001C2DCA">
              <w:rPr>
                <w:rFonts w:ascii="Times New Roman" w:eastAsia="Calibri" w:hAnsi="Times New Roman" w:cs="Times New Roman"/>
                <w:noProof/>
                <w:sz w:val="20"/>
                <w:szCs w:val="20"/>
                <w:shd w:val="clear" w:color="auto" w:fill="FFFFFF"/>
                <w:lang w:eastAsia="ar-SA"/>
              </w:rPr>
              <w:t>Description of methodologies used to choose s</w:t>
            </w:r>
            <w:r w:rsidRPr="001C2DCA">
              <w:rPr>
                <w:rFonts w:ascii="Times New Roman" w:eastAsia="Calibri" w:hAnsi="Times New Roman" w:cs="Times New Roman"/>
                <w:noProof/>
                <w:sz w:val="20"/>
                <w:szCs w:val="20"/>
                <w:shd w:val="clear" w:color="auto" w:fill="FFFFFF"/>
                <w:lang w:eastAsia="en-GB"/>
              </w:rPr>
              <w:t>ampling frame and allocation scheme</w:t>
            </w:r>
          </w:p>
          <w:p w14:paraId="4B03B328"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7FCE058" w14:textId="77777777" w:rsidR="001C2DCA" w:rsidRPr="001C2DCA" w:rsidRDefault="001C2DCA" w:rsidP="001C2DCA">
            <w:pPr>
              <w:widowControl w:val="0"/>
              <w:tabs>
                <w:tab w:val="left" w:pos="1861"/>
              </w:tabs>
              <w:suppressAutoHyphens/>
              <w:spacing w:after="0" w:line="240" w:lineRule="auto"/>
              <w:jc w:val="both"/>
              <w:rPr>
                <w:rFonts w:ascii="Times New Roman" w:eastAsia="Calibri" w:hAnsi="Times New Roman" w:cs="Times New Roman"/>
                <w:noProof/>
                <w:sz w:val="20"/>
                <w:szCs w:val="20"/>
                <w:shd w:val="clear" w:color="auto" w:fill="FFFFFF"/>
                <w:lang w:eastAsia="ar-SA"/>
              </w:rPr>
            </w:pPr>
            <w:r w:rsidRPr="001C2DCA">
              <w:rPr>
                <w:rFonts w:ascii="Times New Roman" w:eastAsia="Calibri" w:hAnsi="Times New Roman" w:cs="Times New Roman"/>
                <w:noProof/>
                <w:sz w:val="20"/>
                <w:szCs w:val="20"/>
                <w:shd w:val="clear" w:color="auto" w:fill="FFFFFF"/>
                <w:lang w:eastAsia="ar-SA"/>
              </w:rPr>
              <w:t>4. Description of methodologies used for estimation procedures</w:t>
            </w:r>
          </w:p>
          <w:p w14:paraId="6B376F80"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48BD720B"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shd w:val="clear" w:color="auto" w:fill="FFFFFF"/>
                <w:lang w:eastAsia="en-GB"/>
              </w:rPr>
              <w:t xml:space="preserve">5. </w:t>
            </w:r>
            <w:r w:rsidRPr="001C2DCA">
              <w:rPr>
                <w:rFonts w:ascii="Times New Roman" w:eastAsia="Calibri" w:hAnsi="Times New Roman" w:cs="Times New Roman"/>
                <w:noProof/>
                <w:sz w:val="20"/>
                <w:szCs w:val="20"/>
                <w:shd w:val="clear" w:color="auto" w:fill="FFFFFF"/>
                <w:lang w:eastAsia="ar-SA"/>
              </w:rPr>
              <w:t>Description of methodologies used on d</w:t>
            </w:r>
            <w:proofErr w:type="spellStart"/>
            <w:r w:rsidRPr="001C2DCA">
              <w:rPr>
                <w:rFonts w:ascii="Times New Roman" w:eastAsia="Calibri" w:hAnsi="Times New Roman" w:cs="Times New Roman"/>
                <w:bCs/>
                <w:sz w:val="20"/>
                <w:szCs w:val="20"/>
                <w:shd w:val="clear" w:color="auto" w:fill="FFFFFF"/>
                <w:lang w:eastAsia="en-GB"/>
              </w:rPr>
              <w:t>ata</w:t>
            </w:r>
            <w:proofErr w:type="spellEnd"/>
            <w:r w:rsidRPr="001C2DCA">
              <w:rPr>
                <w:rFonts w:ascii="Times New Roman" w:eastAsia="Calibri" w:hAnsi="Times New Roman" w:cs="Times New Roman"/>
                <w:bCs/>
                <w:sz w:val="20"/>
                <w:szCs w:val="20"/>
                <w:shd w:val="clear" w:color="auto" w:fill="FFFFFF"/>
                <w:lang w:eastAsia="en-GB"/>
              </w:rPr>
              <w:t xml:space="preserve"> quality </w:t>
            </w:r>
          </w:p>
          <w:p w14:paraId="26CCE33E"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1D3693CC" w14:textId="77777777" w:rsidR="001C2DCA" w:rsidRPr="001C2DCA" w:rsidRDefault="001C2DCA" w:rsidP="001C2DCA">
            <w:pPr>
              <w:widowControl w:val="0"/>
              <w:suppressAutoHyphens/>
              <w:spacing w:before="120" w:after="120" w:line="360" w:lineRule="auto"/>
              <w:ind w:left="20" w:right="75"/>
              <w:rPr>
                <w:rFonts w:ascii="Times New Roman" w:eastAsia="Calibri" w:hAnsi="Times New Roman" w:cs="Times New Roman"/>
                <w:b/>
                <w:sz w:val="20"/>
                <w:szCs w:val="20"/>
                <w:lang w:eastAsia="ar-SA"/>
              </w:rPr>
            </w:pPr>
            <w:r w:rsidRPr="001C2DCA">
              <w:rPr>
                <w:rFonts w:ascii="Times New Roman" w:eastAsia="Calibri" w:hAnsi="Times New Roman" w:cs="Times New Roman"/>
                <w:noProof/>
                <w:sz w:val="20"/>
                <w:szCs w:val="20"/>
                <w:lang w:eastAsia="en-GB"/>
              </w:rPr>
              <w:t>(max 1000 words)</w:t>
            </w:r>
          </w:p>
        </w:tc>
      </w:tr>
      <w:tr w:rsidR="001C2DCA" w:rsidRPr="001C2DCA" w14:paraId="167D838F" w14:textId="77777777" w:rsidTr="001E0449">
        <w:trPr>
          <w:trHeight w:val="509"/>
        </w:trPr>
        <w:tc>
          <w:tcPr>
            <w:tcW w:w="8953" w:type="dxa"/>
            <w:shd w:val="clear" w:color="auto" w:fill="A6A6A6" w:themeFill="background1" w:themeFillShade="A6"/>
            <w:noWrap/>
          </w:tcPr>
          <w:p w14:paraId="50036AF0" w14:textId="77777777" w:rsidR="001C2DCA" w:rsidRPr="001C2DCA" w:rsidRDefault="001C2DCA" w:rsidP="001C2DCA">
            <w:pPr>
              <w:widowControl w:val="0"/>
              <w:suppressAutoHyphens/>
              <w:spacing w:before="120" w:after="120" w:line="360" w:lineRule="auto"/>
              <w:ind w:left="20" w:right="75"/>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sz w:val="20"/>
                <w:szCs w:val="20"/>
                <w:lang w:eastAsia="ar-SA"/>
              </w:rPr>
              <w:t>6</w:t>
            </w:r>
            <w:r w:rsidRPr="001C2DCA">
              <w:rPr>
                <w:rFonts w:ascii="Times New Roman" w:eastAsia="Calibri" w:hAnsi="Times New Roman" w:cs="Times New Roman"/>
                <w:noProof/>
                <w:sz w:val="20"/>
                <w:szCs w:val="20"/>
                <w:lang w:eastAsia="en-GB"/>
              </w:rPr>
              <w:t>. Deviations from Work Plan methodology for selection of data source</w:t>
            </w:r>
          </w:p>
          <w:p w14:paraId="2E2A47F0" w14:textId="77777777" w:rsidR="001C2DCA" w:rsidRPr="001C2DCA" w:rsidRDefault="001C2DCA" w:rsidP="001C2DCA">
            <w:pPr>
              <w:widowControl w:val="0"/>
              <w:suppressAutoHyphens/>
              <w:spacing w:before="120" w:after="120" w:line="360" w:lineRule="auto"/>
              <w:ind w:left="20" w:right="75"/>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List the deviations (if any) from the methodology used to select data source compared to what was planned in the Work Plan, and explain the reasons for the deviations.</w:t>
            </w:r>
          </w:p>
          <w:p w14:paraId="2716985B"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28DFB08E"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2884F4BB"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0FAD65CE"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7. Deviations from Work Plan methodology to choose type of data collection</w:t>
            </w:r>
          </w:p>
          <w:p w14:paraId="0A274856"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List the deviations (if any) from the methodologies to choose type of data collecton scheme compared to what was planned in the Work Plan, and explain the reasons for the deviations. </w:t>
            </w:r>
          </w:p>
          <w:p w14:paraId="200EBD12"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70782D5C"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4D7109BF"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lastRenderedPageBreak/>
              <w:t>8. Deviations from Work Plan methodology regarding sampling frame and allocation scheme</w:t>
            </w:r>
          </w:p>
          <w:p w14:paraId="048FD0D0"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List the deviations (if any) from the methodologies used regarding sampling frame and allocation scheme compared to what was planned in the Work Plan, and explain the reasons for the deviations. </w:t>
            </w:r>
          </w:p>
          <w:p w14:paraId="1C4A68AC"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6D9E4F4B"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6D54F504"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6F48958F" w14:textId="77777777" w:rsidR="001C2DCA" w:rsidRPr="001C2DCA" w:rsidRDefault="001C2DCA" w:rsidP="001C2DCA">
            <w:pPr>
              <w:widowControl w:val="0"/>
              <w:tabs>
                <w:tab w:val="left" w:pos="1861"/>
              </w:tabs>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9. Deviations from Work Plan methodology used for estimation procedures</w:t>
            </w:r>
          </w:p>
          <w:p w14:paraId="4E9E7992"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List the deviations (if any) from the methodologies used for estimation procedures compared to what was planned in the Work Plan, and explain the reasons for the deviations. </w:t>
            </w:r>
          </w:p>
          <w:p w14:paraId="30AAC229"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21E77CDB"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Briefly describe the actions that will be considered / have been taken to avoid the deviations in the future and when these actions are expected to produce effect. If there are no deviations, then this section can be skipped.</w:t>
            </w:r>
          </w:p>
          <w:p w14:paraId="48ADAEDB"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4A19E478"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 Quality assurance</w:t>
            </w:r>
          </w:p>
          <w:p w14:paraId="5E5EB26C"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10.1 Sound methodology</w:t>
            </w:r>
          </w:p>
          <w:p w14:paraId="71EFC979"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Briefly describe if the data collection follow methodologies, guidelines and best practices agreed in expert groups and whether methodologies are documented and are made publicly available. </w:t>
            </w:r>
          </w:p>
          <w:p w14:paraId="17112AE9"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10.2. Accuracy and reliability</w:t>
            </w:r>
          </w:p>
          <w:p w14:paraId="08A7DB2E"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Response rate and Achieved sample rate are provided in Table 3C. </w:t>
            </w:r>
          </w:p>
          <w:p w14:paraId="2A901F78"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For additional information, briefly describe how raw data inputs, intermediate results and outputs are regularly assessed and validated and how errors are identified, documented and dealt with.</w:t>
            </w:r>
          </w:p>
          <w:p w14:paraId="76141B6D"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10.3. Accessibility and Clarity</w:t>
            </w:r>
          </w:p>
          <w:p w14:paraId="7C6D26D2"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Indicate with Yes or No:</w:t>
            </w:r>
          </w:p>
          <w:p w14:paraId="02773ACF"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Are methodological documents publicly available? </w:t>
            </w:r>
          </w:p>
          <w:p w14:paraId="3317B5B2"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Are data stored in databases? </w:t>
            </w:r>
          </w:p>
          <w:p w14:paraId="2FA244BC" w14:textId="77777777" w:rsidR="001C2DCA" w:rsidRPr="001C2DCA" w:rsidRDefault="001C2DCA" w:rsidP="001C2DCA">
            <w:pPr>
              <w:suppressAutoHyphens/>
              <w:spacing w:before="120" w:after="120" w:line="360" w:lineRule="auto"/>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Where can methodological and other documentation be found? </w:t>
            </w:r>
          </w:p>
          <w:p w14:paraId="7F33AD52"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Provide the web link, if documentation is publicly available.</w:t>
            </w:r>
          </w:p>
          <w:p w14:paraId="4BF1CE20"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(max 1000 words)</w:t>
            </w:r>
          </w:p>
        </w:tc>
      </w:tr>
    </w:tbl>
    <w:p w14:paraId="682CC7EF" w14:textId="77777777" w:rsidR="004A2E2D" w:rsidRPr="00297F35" w:rsidRDefault="004A2E2D" w:rsidP="00BB1991">
      <w:pPr>
        <w:pStyle w:val="Nadpis1"/>
        <w:spacing w:line="360" w:lineRule="auto"/>
        <w:rPr>
          <w:rFonts w:eastAsiaTheme="minorHAnsi" w:cs="Times New Roman"/>
          <w:bCs w:val="0"/>
          <w:smallCaps/>
          <w:noProof/>
          <w:kern w:val="0"/>
          <w:sz w:val="22"/>
          <w:szCs w:val="22"/>
          <w:lang w:val="en-GB" w:eastAsia="en-GB"/>
        </w:rPr>
      </w:pPr>
      <w:r w:rsidRPr="004A2E2D">
        <w:rPr>
          <w:rFonts w:cs="Times New Roman"/>
          <w:noProof/>
          <w:lang w:val="en-GB" w:eastAsia="en-GB"/>
        </w:rPr>
        <w:lastRenderedPageBreak/>
        <w:br w:type="page"/>
      </w:r>
      <w:bookmarkStart w:id="49" w:name="_Toc104795381"/>
      <w:r w:rsidRPr="00297F35">
        <w:rPr>
          <w:rFonts w:eastAsiaTheme="minorHAnsi" w:cs="Times New Roman"/>
          <w:bCs w:val="0"/>
          <w:smallCaps/>
          <w:noProof/>
          <w:kern w:val="0"/>
          <w:sz w:val="22"/>
          <w:szCs w:val="22"/>
          <w:lang w:val="en-GB" w:eastAsia="en-GB"/>
        </w:rPr>
        <w:lastRenderedPageBreak/>
        <w:t>Section 4: Sampling Strategy for Biological Data from Commercial Fisheries</w:t>
      </w:r>
      <w:bookmarkEnd w:id="49"/>
      <w:r w:rsidRPr="00297F35">
        <w:rPr>
          <w:rFonts w:eastAsiaTheme="minorHAnsi" w:cs="Times New Roman"/>
          <w:bCs w:val="0"/>
          <w:smallCaps/>
          <w:noProof/>
          <w:kern w:val="0"/>
          <w:sz w:val="22"/>
          <w:szCs w:val="22"/>
          <w:lang w:val="en-GB" w:eastAsia="en-GB"/>
        </w:rPr>
        <w:t xml:space="preserve"> </w:t>
      </w:r>
    </w:p>
    <w:p w14:paraId="18FF0480" w14:textId="77777777" w:rsidR="004A2E2D" w:rsidRPr="004A2E2D" w:rsidRDefault="004A2E2D" w:rsidP="00BB1991">
      <w:pPr>
        <w:pStyle w:val="StyleTitre2Gras"/>
        <w:spacing w:line="360" w:lineRule="auto"/>
        <w:rPr>
          <w:rFonts w:cs="Times New Roman"/>
          <w:noProof/>
          <w:lang w:val="en-GB" w:eastAsia="en-GB"/>
        </w:rPr>
      </w:pPr>
      <w:bookmarkStart w:id="50" w:name="_Toc104795382"/>
      <w:r w:rsidRPr="004A2E2D">
        <w:rPr>
          <w:rFonts w:cs="Times New Roman"/>
          <w:noProof/>
          <w:lang w:val="en-GB" w:eastAsia="en-GB"/>
        </w:rPr>
        <w:t>Text Box 4A: Sampling plan description for biological data</w:t>
      </w:r>
      <w:bookmarkEnd w:id="50"/>
    </w:p>
    <w:p w14:paraId="0A5C72D4" w14:textId="77777777" w:rsidR="004A2E2D" w:rsidRPr="004A2E2D" w:rsidRDefault="004A2E2D" w:rsidP="004F7C60">
      <w:pPr>
        <w:spacing w:after="120" w:line="360" w:lineRule="auto"/>
        <w:rPr>
          <w:rFonts w:ascii="Times New Roman" w:hAnsi="Times New Roman" w:cs="Times New Roman"/>
          <w:noProof/>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6"/>
      </w:tblGrid>
      <w:tr w:rsidR="001C2DCA" w:rsidRPr="001C2DCA" w14:paraId="0338E012"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17ADD7B4"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r w:rsidRPr="00E021B3">
              <w:rPr>
                <w:rFonts w:ascii="Times New Roman" w:eastAsia="Calibri" w:hAnsi="Times New Roman" w:cs="Times New Roman"/>
                <w:noProof/>
                <w:sz w:val="20"/>
                <w:szCs w:val="20"/>
                <w:lang w:eastAsia="en-GB"/>
              </w:rPr>
              <w:t xml:space="preserve">General comment: This box fulfills Article 3, Article 4 paragraph (4) and Article 8 of the </w:t>
            </w:r>
            <w:r w:rsidR="00AC3E87" w:rsidRPr="00E021B3">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2016/1701 </w:t>
            </w:r>
            <w:r w:rsidR="00AC3E87" w:rsidRPr="00E021B3">
              <w:rPr>
                <w:rFonts w:ascii="Times New Roman" w:eastAsia="Calibri" w:hAnsi="Times New Roman" w:cs="Times New Roman"/>
                <w:noProof/>
                <w:sz w:val="20"/>
                <w:szCs w:val="20"/>
                <w:lang w:eastAsia="en-GB"/>
              </w:rPr>
              <w:t xml:space="preserve">on the format of the WP </w:t>
            </w:r>
            <w:r w:rsidRPr="00E021B3">
              <w:rPr>
                <w:rFonts w:ascii="Times New Roman" w:eastAsia="Calibri" w:hAnsi="Times New Roman" w:cs="Times New Roman"/>
                <w:noProof/>
                <w:sz w:val="20"/>
                <w:szCs w:val="20"/>
                <w:lang w:eastAsia="en-GB"/>
              </w:rPr>
              <w:t xml:space="preserve">and forms the basis for the fulfilment of paragraph 2 point (a)(i) of Chapter III of the </w:t>
            </w:r>
            <w:r w:rsidR="00E021B3" w:rsidRPr="00E021B3">
              <w:rPr>
                <w:rFonts w:ascii="Times New Roman" w:eastAsia="Calibri" w:hAnsi="Times New Roman" w:cs="Times New Roman"/>
                <w:noProof/>
                <w:sz w:val="20"/>
                <w:szCs w:val="20"/>
                <w:lang w:eastAsia="en-GB"/>
              </w:rPr>
              <w:t xml:space="preserve">Annex of the </w:t>
            </w:r>
            <w:r w:rsidR="00AC3E87" w:rsidRPr="00E021B3">
              <w:rPr>
                <w:rFonts w:ascii="Times New Roman" w:eastAsia="Calibri" w:hAnsi="Times New Roman" w:cs="Times New Roman"/>
                <w:noProof/>
                <w:sz w:val="20"/>
                <w:szCs w:val="20"/>
                <w:lang w:eastAsia="en-GB"/>
              </w:rPr>
              <w:t xml:space="preserve">Delegated Decision (EU) 2019/910 on the </w:t>
            </w:r>
            <w:r w:rsidRPr="00E021B3">
              <w:rPr>
                <w:rFonts w:ascii="Times New Roman" w:eastAsia="Calibri" w:hAnsi="Times New Roman" w:cs="Times New Roman"/>
                <w:noProof/>
                <w:sz w:val="20"/>
                <w:szCs w:val="20"/>
                <w:lang w:eastAsia="en-GB"/>
              </w:rPr>
              <w:t xml:space="preserve">multiannual Union programme. This Table refers to data to be collected under Tables 1(A), 1(B) and 1(C) of the </w:t>
            </w:r>
            <w:r w:rsidR="00AC3E87" w:rsidRPr="00A776E6">
              <w:rPr>
                <w:rFonts w:ascii="Times New Roman" w:eastAsia="Calibri" w:hAnsi="Times New Roman" w:cs="Times New Roman"/>
                <w:noProof/>
                <w:sz w:val="20"/>
                <w:szCs w:val="20"/>
                <w:lang w:eastAsia="en-GB"/>
              </w:rPr>
              <w:t xml:space="preserve">delegated decision on the </w:t>
            </w:r>
            <w:r w:rsidRPr="00E021B3">
              <w:rPr>
                <w:rFonts w:ascii="Times New Roman" w:eastAsia="Calibri" w:hAnsi="Times New Roman" w:cs="Times New Roman"/>
                <w:noProof/>
                <w:sz w:val="20"/>
                <w:szCs w:val="20"/>
                <w:lang w:eastAsia="en-GB"/>
              </w:rPr>
              <w:t>multiannual Union programme.</w:t>
            </w:r>
          </w:p>
        </w:tc>
      </w:tr>
      <w:tr w:rsidR="001C2DCA" w:rsidRPr="001C2DCA" w14:paraId="6071FADD"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7F8D78D"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deviations from the planned sampling of Member States.</w:t>
            </w:r>
          </w:p>
        </w:tc>
      </w:tr>
      <w:tr w:rsidR="001C2DCA" w:rsidRPr="001C2DCA" w14:paraId="4B69F404"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14:paraId="25A96C11" w14:textId="77777777" w:rsidR="00FD7934" w:rsidRPr="00D04DEC" w:rsidRDefault="00FD7934" w:rsidP="00090374">
            <w:pPr>
              <w:suppressAutoHyphens/>
              <w:spacing w:before="120" w:after="120" w:line="360" w:lineRule="auto"/>
              <w:contextualSpacing/>
              <w:jc w:val="both"/>
              <w:rPr>
                <w:rFonts w:ascii="Times New Roman" w:hAnsi="Times New Roman" w:cs="Times New Roman"/>
                <w:b/>
                <w:noProof/>
                <w:sz w:val="20"/>
                <w:szCs w:val="20"/>
                <w:lang w:val="en-US" w:eastAsia="en-GB"/>
              </w:rPr>
            </w:pPr>
            <w:r w:rsidRPr="00D04DEC">
              <w:rPr>
                <w:rFonts w:ascii="Times New Roman" w:hAnsi="Times New Roman" w:cs="Times New Roman"/>
                <w:b/>
                <w:noProof/>
                <w:sz w:val="20"/>
                <w:szCs w:val="20"/>
                <w:lang w:val="en-US" w:eastAsia="en-GB"/>
              </w:rPr>
              <w:t>It is not relevant for the Czech Republic.</w:t>
            </w:r>
          </w:p>
          <w:p w14:paraId="336E330E" w14:textId="77777777" w:rsidR="00FD7934" w:rsidRDefault="00FD7934" w:rsidP="001C2DCA">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p>
          <w:p w14:paraId="0FB1DB70" w14:textId="2D1255B1" w:rsidR="001C2DCA" w:rsidRPr="001C2DCA" w:rsidRDefault="00176897" w:rsidP="001C2DCA">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Pr>
                <w:rFonts w:ascii="Times New Roman" w:eastAsia="Calibri" w:hAnsi="Times New Roman" w:cs="Times New Roman"/>
                <w:noProof/>
                <w:sz w:val="20"/>
                <w:szCs w:val="20"/>
                <w:shd w:val="clear" w:color="auto" w:fill="FFFFFF"/>
                <w:lang w:eastAsia="ar-SA"/>
              </w:rPr>
              <w:t xml:space="preserve">1. </w:t>
            </w:r>
            <w:r w:rsidR="001C2DCA" w:rsidRPr="001C2DCA">
              <w:rPr>
                <w:rFonts w:ascii="Times New Roman" w:eastAsia="Calibri" w:hAnsi="Times New Roman" w:cs="Times New Roman"/>
                <w:noProof/>
                <w:sz w:val="20"/>
                <w:szCs w:val="20"/>
                <w:shd w:val="clear" w:color="auto" w:fill="FFFFFF"/>
                <w:lang w:eastAsia="ar-SA"/>
              </w:rPr>
              <w:t xml:space="preserve">Description of the sampling plan according to Article 5 paragraph (3) of the </w:t>
            </w:r>
            <w:r w:rsidR="00AC3E87">
              <w:rPr>
                <w:rFonts w:ascii="Times New Roman" w:eastAsia="Calibri" w:hAnsi="Times New Roman" w:cs="Times New Roman"/>
                <w:noProof/>
                <w:sz w:val="20"/>
                <w:szCs w:val="20"/>
                <w:shd w:val="clear" w:color="auto" w:fill="FFFFFF"/>
                <w:lang w:eastAsia="ar-SA"/>
              </w:rPr>
              <w:t xml:space="preserve">Implementing </w:t>
            </w:r>
            <w:r w:rsidR="001C2DCA" w:rsidRPr="001C2DCA">
              <w:rPr>
                <w:rFonts w:ascii="Times New Roman" w:eastAsia="Calibri" w:hAnsi="Times New Roman" w:cs="Times New Roman"/>
                <w:noProof/>
                <w:sz w:val="20"/>
                <w:szCs w:val="20"/>
                <w:shd w:val="clear" w:color="auto" w:fill="FFFFFF"/>
                <w:lang w:eastAsia="ar-SA"/>
              </w:rPr>
              <w:t>Decision (EU) 2016/1701</w:t>
            </w:r>
            <w:r w:rsidR="00AC3E87">
              <w:rPr>
                <w:rFonts w:ascii="Times New Roman" w:eastAsia="Calibri" w:hAnsi="Times New Roman" w:cs="Times New Roman"/>
                <w:noProof/>
                <w:sz w:val="20"/>
                <w:szCs w:val="20"/>
                <w:shd w:val="clear" w:color="auto" w:fill="FFFFFF"/>
                <w:lang w:eastAsia="ar-SA"/>
              </w:rPr>
              <w:t xml:space="preserve"> on the format of the WP.</w:t>
            </w:r>
          </w:p>
          <w:p w14:paraId="353C016C"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5A0F6CBE"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1CCB8D11"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47EF8910" w14:textId="77777777" w:rsidR="001C2DCA" w:rsidRPr="001C2DCA" w:rsidRDefault="001C2DCA" w:rsidP="001C2DCA">
            <w:pPr>
              <w:suppressAutoHyphens/>
              <w:spacing w:after="120" w:line="240" w:lineRule="auto"/>
              <w:rPr>
                <w:rFonts w:ascii="Times New Roman" w:eastAsia="Times New Roman" w:hAnsi="Times New Roman" w:cs="Times New Roman"/>
                <w:sz w:val="24"/>
                <w:szCs w:val="24"/>
                <w:lang w:eastAsia="en-GB"/>
              </w:rPr>
            </w:pPr>
            <w:r w:rsidRPr="001C2DCA">
              <w:rPr>
                <w:rFonts w:ascii="Times New Roman" w:eastAsia="Calibri" w:hAnsi="Times New Roman" w:cs="Times New Roman"/>
                <w:i/>
                <w:noProof/>
                <w:sz w:val="20"/>
                <w:szCs w:val="20"/>
                <w:lang w:eastAsia="en-GB"/>
              </w:rPr>
              <w:t>(max 900 words per region)</w:t>
            </w:r>
          </w:p>
        </w:tc>
      </w:tr>
      <w:tr w:rsidR="001C2DCA" w:rsidRPr="001C2DCA" w14:paraId="7390FF9F"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3AC3290D" w14:textId="2C91AB9D" w:rsidR="001C2DCA" w:rsidRDefault="001C2DCA" w:rsidP="00771C30">
            <w:pPr>
              <w:tabs>
                <w:tab w:val="left" w:pos="5107"/>
              </w:tabs>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Deviation from the sampling plan according to Article 5 paragraph (3) of the </w:t>
            </w:r>
            <w:r w:rsidR="00771C30">
              <w:rPr>
                <w:rFonts w:ascii="Times New Roman" w:eastAsia="Times New Roman" w:hAnsi="Times New Roman" w:cs="Times New Roman"/>
                <w:sz w:val="20"/>
                <w:szCs w:val="20"/>
                <w:lang w:eastAsia="en-GB"/>
              </w:rPr>
              <w:t xml:space="preserve">Implementing </w:t>
            </w:r>
            <w:r w:rsidRPr="001C2DCA">
              <w:rPr>
                <w:rFonts w:ascii="Times New Roman" w:eastAsia="Times New Roman" w:hAnsi="Times New Roman" w:cs="Times New Roman"/>
                <w:sz w:val="20"/>
                <w:szCs w:val="20"/>
                <w:lang w:eastAsia="en-GB"/>
              </w:rPr>
              <w:t>Decision (EU) 2016/1701:</w:t>
            </w:r>
          </w:p>
          <w:p w14:paraId="6C0AAB44" w14:textId="77777777" w:rsidR="001C2DCA" w:rsidRPr="001C2DCA" w:rsidRDefault="00176897" w:rsidP="001C2DCA">
            <w:pPr>
              <w:suppressAutoHyphens/>
              <w:spacing w:after="120" w:line="360" w:lineRule="auto"/>
              <w:rPr>
                <w:rFonts w:ascii="Times New Roman" w:eastAsia="Calibri" w:hAnsi="Times New Roman" w:cs="Times New Roman"/>
                <w:bCs/>
                <w:noProof/>
                <w:sz w:val="20"/>
                <w:szCs w:val="20"/>
                <w:lang w:val="en-US" w:eastAsia="en-GB"/>
              </w:rPr>
            </w:pPr>
            <w:r>
              <w:rPr>
                <w:rFonts w:ascii="Times New Roman" w:eastAsia="Calibri" w:hAnsi="Times New Roman" w:cs="Times New Roman"/>
                <w:bCs/>
                <w:noProof/>
                <w:sz w:val="20"/>
                <w:szCs w:val="20"/>
                <w:lang w:val="en-US" w:eastAsia="en-GB"/>
              </w:rPr>
              <w:t xml:space="preserve">2. </w:t>
            </w:r>
            <w:r w:rsidR="001C2DCA" w:rsidRPr="001C2DCA">
              <w:rPr>
                <w:rFonts w:ascii="Times New Roman" w:eastAsia="Calibri" w:hAnsi="Times New Roman" w:cs="Times New Roman"/>
                <w:bCs/>
                <w:noProof/>
                <w:sz w:val="20"/>
                <w:szCs w:val="20"/>
                <w:lang w:val="en-US" w:eastAsia="en-GB"/>
              </w:rPr>
              <w:t>Deviations from the Work Plan</w:t>
            </w:r>
          </w:p>
          <w:p w14:paraId="70593DD8"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s-ES"/>
              </w:rPr>
            </w:pPr>
            <w:r w:rsidRPr="001C2DCA">
              <w:rPr>
                <w:rFonts w:ascii="Times New Roman" w:eastAsia="Times New Roman" w:hAnsi="Times New Roman" w:cs="Times New Roman"/>
                <w:sz w:val="20"/>
                <w:szCs w:val="20"/>
                <w:lang w:eastAsia="es-ES"/>
              </w:rPr>
              <w:t>Member State shall list the deviations (if any) in the achieved data collection, compared to what was planned in the Work Plan and explain the reasons for the deviations.</w:t>
            </w:r>
          </w:p>
          <w:p w14:paraId="2AA68846" w14:textId="77777777" w:rsid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p>
          <w:p w14:paraId="4C493DEB" w14:textId="77777777" w:rsidR="000D50ED" w:rsidRDefault="000D50ED" w:rsidP="001C2DCA">
            <w:pPr>
              <w:suppressAutoHyphens/>
              <w:spacing w:after="120" w:line="240" w:lineRule="auto"/>
              <w:jc w:val="both"/>
              <w:rPr>
                <w:rFonts w:ascii="Times New Roman" w:eastAsia="Times New Roman" w:hAnsi="Times New Roman" w:cs="Times New Roman"/>
                <w:sz w:val="20"/>
                <w:szCs w:val="20"/>
                <w:lang w:eastAsia="en-GB"/>
              </w:rPr>
            </w:pPr>
          </w:p>
          <w:p w14:paraId="30D92D79" w14:textId="77777777" w:rsidR="0065769C" w:rsidRDefault="0065769C" w:rsidP="001C2DCA">
            <w:pPr>
              <w:suppressAutoHyphens/>
              <w:spacing w:after="120" w:line="240" w:lineRule="auto"/>
              <w:jc w:val="both"/>
              <w:rPr>
                <w:rFonts w:ascii="Times New Roman" w:eastAsia="Times New Roman" w:hAnsi="Times New Roman" w:cs="Times New Roman"/>
                <w:sz w:val="20"/>
                <w:szCs w:val="20"/>
                <w:lang w:eastAsia="en-GB"/>
              </w:rPr>
            </w:pPr>
          </w:p>
          <w:p w14:paraId="16B25147" w14:textId="77777777" w:rsidR="000D50ED" w:rsidRPr="001C2DCA" w:rsidRDefault="000D50ED" w:rsidP="001C2DCA">
            <w:pPr>
              <w:suppressAutoHyphens/>
              <w:spacing w:after="120" w:line="240" w:lineRule="auto"/>
              <w:jc w:val="both"/>
              <w:rPr>
                <w:rFonts w:ascii="Times New Roman" w:eastAsia="Times New Roman" w:hAnsi="Times New Roman" w:cs="Times New Roman"/>
                <w:sz w:val="20"/>
                <w:szCs w:val="20"/>
                <w:lang w:eastAsia="en-GB"/>
              </w:rPr>
            </w:pPr>
          </w:p>
          <w:p w14:paraId="51E4CDDC" w14:textId="77777777" w:rsidR="001C2DCA" w:rsidRPr="001C2DCA" w:rsidRDefault="00176897" w:rsidP="001C2DCA">
            <w:pPr>
              <w:suppressAutoHyphens/>
              <w:spacing w:after="120" w:line="360" w:lineRule="auto"/>
              <w:rPr>
                <w:rFonts w:ascii="Times New Roman" w:eastAsia="Calibri" w:hAnsi="Times New Roman" w:cs="Times New Roman"/>
                <w:bCs/>
                <w:noProof/>
                <w:sz w:val="20"/>
                <w:szCs w:val="20"/>
                <w:lang w:val="en-US" w:eastAsia="en-GB"/>
              </w:rPr>
            </w:pPr>
            <w:r>
              <w:rPr>
                <w:rFonts w:ascii="Times New Roman" w:eastAsia="Calibri" w:hAnsi="Times New Roman" w:cs="Times New Roman"/>
                <w:bCs/>
                <w:noProof/>
                <w:sz w:val="20"/>
                <w:szCs w:val="20"/>
                <w:lang w:val="en-US" w:eastAsia="en-GB"/>
              </w:rPr>
              <w:t xml:space="preserve">3. </w:t>
            </w:r>
            <w:r w:rsidR="001C2DCA" w:rsidRPr="001C2DCA">
              <w:rPr>
                <w:rFonts w:ascii="Times New Roman" w:eastAsia="Calibri" w:hAnsi="Times New Roman" w:cs="Times New Roman"/>
                <w:bCs/>
                <w:noProof/>
                <w:sz w:val="20"/>
                <w:szCs w:val="20"/>
                <w:lang w:val="en-US" w:eastAsia="en-GB"/>
              </w:rPr>
              <w:t>Action to avoid deviations</w:t>
            </w:r>
          </w:p>
          <w:p w14:paraId="51BA4C2F" w14:textId="77777777" w:rsidR="001C2DCA" w:rsidRPr="001C2DCA" w:rsidRDefault="001C2DCA" w:rsidP="001C2DCA">
            <w:pPr>
              <w:suppressAutoHyphens/>
              <w:spacing w:after="120" w:line="240" w:lineRule="auto"/>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Member State shall describe the actions that will be considered / have been taken to avoid the deviations in the future and when these actions are expected to produce effect. If there are no deviations, then this section is not applicable.</w:t>
            </w:r>
          </w:p>
          <w:p w14:paraId="73098A0D" w14:textId="77777777" w:rsidR="001C2DCA" w:rsidRDefault="001C2DCA" w:rsidP="001C2DCA">
            <w:pPr>
              <w:suppressAutoHyphens/>
              <w:spacing w:after="120" w:line="240" w:lineRule="auto"/>
              <w:rPr>
                <w:rFonts w:ascii="Times New Roman" w:eastAsia="Times New Roman" w:hAnsi="Times New Roman" w:cs="Times New Roman"/>
                <w:sz w:val="20"/>
                <w:szCs w:val="20"/>
                <w:lang w:eastAsia="en-GB"/>
              </w:rPr>
            </w:pPr>
          </w:p>
          <w:p w14:paraId="4D4FC8E8" w14:textId="77777777" w:rsidR="0065769C" w:rsidRDefault="0065769C" w:rsidP="001C2DCA">
            <w:pPr>
              <w:suppressAutoHyphens/>
              <w:spacing w:after="120" w:line="240" w:lineRule="auto"/>
              <w:rPr>
                <w:rFonts w:ascii="Times New Roman" w:eastAsia="Times New Roman" w:hAnsi="Times New Roman" w:cs="Times New Roman"/>
                <w:sz w:val="20"/>
                <w:szCs w:val="20"/>
                <w:lang w:eastAsia="en-GB"/>
              </w:rPr>
            </w:pPr>
          </w:p>
          <w:p w14:paraId="08DB56E8" w14:textId="77777777" w:rsidR="000D50ED" w:rsidRDefault="000D50ED" w:rsidP="001C2DCA">
            <w:pPr>
              <w:suppressAutoHyphens/>
              <w:spacing w:after="120" w:line="240" w:lineRule="auto"/>
              <w:rPr>
                <w:rFonts w:ascii="Times New Roman" w:eastAsia="Times New Roman" w:hAnsi="Times New Roman" w:cs="Times New Roman"/>
                <w:sz w:val="20"/>
                <w:szCs w:val="20"/>
                <w:lang w:eastAsia="en-GB"/>
              </w:rPr>
            </w:pPr>
          </w:p>
          <w:p w14:paraId="61A1C7F6" w14:textId="77777777" w:rsidR="000D50ED" w:rsidRPr="001C2DCA" w:rsidRDefault="000D50ED" w:rsidP="001C2DCA">
            <w:pPr>
              <w:suppressAutoHyphens/>
              <w:spacing w:after="120" w:line="240" w:lineRule="auto"/>
              <w:rPr>
                <w:rFonts w:ascii="Times New Roman" w:eastAsia="Times New Roman" w:hAnsi="Times New Roman" w:cs="Times New Roman"/>
                <w:sz w:val="20"/>
                <w:szCs w:val="20"/>
                <w:lang w:eastAsia="en-GB"/>
              </w:rPr>
            </w:pPr>
          </w:p>
          <w:p w14:paraId="168125BA" w14:textId="77777777" w:rsidR="001C2DCA" w:rsidRPr="001C2DCA" w:rsidRDefault="001C2DCA" w:rsidP="001C2DCA">
            <w:pPr>
              <w:suppressAutoHyphens/>
              <w:spacing w:after="120" w:line="240" w:lineRule="auto"/>
              <w:rPr>
                <w:rFonts w:ascii="Times New Roman" w:eastAsia="Times New Roman" w:hAnsi="Times New Roman" w:cs="Times New Roman"/>
                <w:sz w:val="24"/>
                <w:szCs w:val="24"/>
                <w:lang w:eastAsia="en-GB"/>
              </w:rPr>
            </w:pPr>
            <w:r w:rsidRPr="001C2DCA">
              <w:rPr>
                <w:rFonts w:ascii="Times New Roman" w:eastAsia="Times New Roman" w:hAnsi="Times New Roman" w:cs="Times New Roman"/>
                <w:iCs/>
                <w:sz w:val="20"/>
                <w:szCs w:val="20"/>
                <w:lang w:eastAsia="en-GB"/>
              </w:rPr>
              <w:t>(max. 1000 words per region OR fishing ground)</w:t>
            </w:r>
          </w:p>
        </w:tc>
      </w:tr>
    </w:tbl>
    <w:p w14:paraId="1CAB79AA" w14:textId="77777777" w:rsidR="004A2E2D" w:rsidRDefault="004A2E2D" w:rsidP="00BB1991">
      <w:pPr>
        <w:spacing w:line="360" w:lineRule="auto"/>
        <w:rPr>
          <w:rFonts w:ascii="Times New Roman" w:hAnsi="Times New Roman" w:cs="Times New Roman"/>
          <w:noProof/>
          <w:u w:val="single"/>
          <w:lang w:eastAsia="en-GB"/>
        </w:rPr>
      </w:pPr>
    </w:p>
    <w:p w14:paraId="79672ED1" w14:textId="77777777" w:rsidR="001C2DCA" w:rsidRDefault="001C2DCA" w:rsidP="001C2DCA">
      <w:pPr>
        <w:pStyle w:val="Nadpis1"/>
        <w:spacing w:line="360" w:lineRule="auto"/>
        <w:rPr>
          <w:rFonts w:eastAsiaTheme="minorHAnsi" w:cs="Times New Roman"/>
          <w:bCs w:val="0"/>
          <w:smallCaps/>
          <w:noProof/>
          <w:kern w:val="0"/>
          <w:sz w:val="22"/>
          <w:szCs w:val="22"/>
          <w:lang w:val="en-GB" w:eastAsia="en-GB"/>
        </w:rPr>
      </w:pPr>
      <w:bookmarkStart w:id="51" w:name="_Toc104795383"/>
      <w:r w:rsidRPr="00297F35">
        <w:rPr>
          <w:rFonts w:eastAsiaTheme="minorHAnsi" w:cs="Times New Roman"/>
          <w:bCs w:val="0"/>
          <w:smallCaps/>
          <w:noProof/>
          <w:kern w:val="0"/>
          <w:sz w:val="22"/>
          <w:szCs w:val="22"/>
          <w:lang w:val="en-GB" w:eastAsia="en-GB"/>
        </w:rPr>
        <w:lastRenderedPageBreak/>
        <w:t xml:space="preserve">Section </w:t>
      </w:r>
      <w:r>
        <w:rPr>
          <w:rFonts w:eastAsiaTheme="minorHAnsi" w:cs="Times New Roman"/>
          <w:bCs w:val="0"/>
          <w:smallCaps/>
          <w:noProof/>
          <w:kern w:val="0"/>
          <w:sz w:val="22"/>
          <w:szCs w:val="22"/>
          <w:lang w:val="en-GB" w:eastAsia="en-GB"/>
        </w:rPr>
        <w:t>5</w:t>
      </w:r>
      <w:r w:rsidRPr="00297F35">
        <w:rPr>
          <w:rFonts w:eastAsiaTheme="minorHAnsi" w:cs="Times New Roman"/>
          <w:bCs w:val="0"/>
          <w:smallCaps/>
          <w:noProof/>
          <w:kern w:val="0"/>
          <w:sz w:val="22"/>
          <w:szCs w:val="22"/>
          <w:lang w:val="en-GB" w:eastAsia="en-GB"/>
        </w:rPr>
        <w:t xml:space="preserve">: </w:t>
      </w:r>
      <w:r>
        <w:rPr>
          <w:rFonts w:eastAsiaTheme="minorHAnsi" w:cs="Times New Roman"/>
          <w:bCs w:val="0"/>
          <w:smallCaps/>
          <w:noProof/>
          <w:kern w:val="0"/>
          <w:sz w:val="22"/>
          <w:szCs w:val="22"/>
          <w:lang w:val="en-GB" w:eastAsia="en-GB"/>
        </w:rPr>
        <w:t>data quality</w:t>
      </w:r>
      <w:bookmarkEnd w:id="51"/>
    </w:p>
    <w:p w14:paraId="067C13BF" w14:textId="77777777" w:rsidR="001C2DCA" w:rsidRPr="001C2DCA" w:rsidRDefault="001C2DCA" w:rsidP="001C2DCA">
      <w:pPr>
        <w:keepNext/>
        <w:suppressAutoHyphens/>
        <w:spacing w:before="240" w:after="240" w:line="240" w:lineRule="auto"/>
        <w:jc w:val="center"/>
        <w:outlineLvl w:val="2"/>
        <w:rPr>
          <w:rFonts w:ascii="Times New Roman" w:eastAsia="Calibri" w:hAnsi="Times New Roman" w:cs="Times New Roman"/>
          <w:b/>
          <w:bCs/>
          <w:noProof/>
          <w:sz w:val="24"/>
          <w:lang w:eastAsia="en-GB"/>
        </w:rPr>
      </w:pPr>
      <w:bookmarkStart w:id="52" w:name="_Toc508531598"/>
      <w:r w:rsidRPr="001C2DCA">
        <w:rPr>
          <w:rFonts w:ascii="Times New Roman" w:eastAsia="Calibri" w:hAnsi="Times New Roman" w:cs="Times New Roman"/>
          <w:b/>
          <w:bCs/>
          <w:noProof/>
          <w:sz w:val="24"/>
          <w:lang w:eastAsia="en-GB"/>
        </w:rPr>
        <w:t xml:space="preserve">Text Box 5A: Quality assurance </w:t>
      </w:r>
      <w:r w:rsidRPr="001C2DCA">
        <w:rPr>
          <w:rFonts w:ascii="Times New Roman" w:eastAsia="Calibri" w:hAnsi="Times New Roman" w:cs="Times New Roman"/>
          <w:b/>
          <w:bCs/>
          <w:sz w:val="24"/>
          <w:lang w:eastAsia="en-GB"/>
        </w:rPr>
        <w:t>framework for biological data</w:t>
      </w:r>
      <w:bookmarkEnd w:id="52"/>
    </w:p>
    <w:p w14:paraId="610E37C3" w14:textId="77777777" w:rsidR="001C2DCA" w:rsidRPr="001C2DCA" w:rsidRDefault="001C2DCA" w:rsidP="001C2DCA">
      <w:pPr>
        <w:suppressAutoHyphens/>
        <w:spacing w:after="120" w:line="240" w:lineRule="auto"/>
        <w:jc w:val="both"/>
        <w:rPr>
          <w:rFonts w:ascii="Times New Roman" w:eastAsia="Calibri" w:hAnsi="Times New Roman" w:cs="Times New Roman"/>
          <w:lang w:eastAsia="ar-SA"/>
        </w:rPr>
      </w:pPr>
      <w:bookmarkStart w:id="53" w:name="_Hlk508308946"/>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1C2DCA" w:rsidRPr="001C2DCA" w14:paraId="77E78F74" w14:textId="77777777" w:rsidTr="001E0449">
        <w:trPr>
          <w:trHeight w:val="389"/>
        </w:trPr>
        <w:tc>
          <w:tcPr>
            <w:tcW w:w="8959" w:type="dxa"/>
            <w:shd w:val="clear" w:color="auto" w:fill="A6A6A6" w:themeFill="background1" w:themeFillShade="A6"/>
            <w:noWrap/>
            <w:vAlign w:val="center"/>
          </w:tcPr>
          <w:bookmarkEnd w:id="53"/>
          <w:p w14:paraId="797E2893" w14:textId="2AABB0AA" w:rsidR="001C2DCA" w:rsidRPr="001C2DCA" w:rsidRDefault="001C2DCA" w:rsidP="000B7707">
            <w:pPr>
              <w:suppressAutoHyphens/>
              <w:spacing w:before="120" w:after="120" w:line="240" w:lineRule="auto"/>
              <w:jc w:val="both"/>
              <w:rPr>
                <w:rFonts w:ascii="Times New Roman" w:eastAsia="Calibri" w:hAnsi="Times New Roman" w:cs="Times New Roman"/>
                <w:bCs/>
                <w:noProof/>
                <w:sz w:val="20"/>
                <w:szCs w:val="20"/>
                <w:shd w:val="clear" w:color="auto" w:fill="FFFFFF"/>
                <w:lang w:eastAsia="en-GB"/>
              </w:rPr>
            </w:pPr>
            <w:r w:rsidRPr="001C2DCA">
              <w:rPr>
                <w:rFonts w:ascii="Times New Roman" w:eastAsia="Calibri" w:hAnsi="Times New Roman" w:cs="Times New Roman"/>
                <w:noProof/>
                <w:sz w:val="20"/>
                <w:szCs w:val="20"/>
                <w:lang w:eastAsia="en-GB"/>
              </w:rPr>
              <w:t>General comment</w:t>
            </w:r>
            <w:r w:rsidRPr="00A776E6">
              <w:rPr>
                <w:rFonts w:ascii="Times New Roman" w:eastAsia="Calibri" w:hAnsi="Times New Roman" w:cs="Times New Roman"/>
                <w:noProof/>
                <w:sz w:val="20"/>
                <w:szCs w:val="20"/>
                <w:lang w:eastAsia="en-GB"/>
              </w:rPr>
              <w:t xml:space="preserve">: </w:t>
            </w:r>
            <w:r w:rsidRPr="00A776E6">
              <w:rPr>
                <w:rFonts w:ascii="Times New Roman" w:eastAsia="Calibri" w:hAnsi="Times New Roman" w:cs="Times New Roman"/>
                <w:sz w:val="20"/>
                <w:szCs w:val="20"/>
                <w:lang w:eastAsia="ar-SA"/>
              </w:rPr>
              <w:t xml:space="preserve">This box is applicable to the Annual Report. </w:t>
            </w:r>
            <w:r w:rsidRPr="00A776E6">
              <w:rPr>
                <w:rFonts w:ascii="Times New Roman" w:eastAsia="Calibri" w:hAnsi="Times New Roman" w:cs="Times New Roman"/>
                <w:noProof/>
                <w:sz w:val="20"/>
                <w:szCs w:val="20"/>
                <w:lang w:eastAsia="en-GB"/>
              </w:rPr>
              <w:t xml:space="preserve">This </w:t>
            </w:r>
            <w:r w:rsidRPr="00A776E6">
              <w:rPr>
                <w:rFonts w:ascii="Times New Roman" w:eastAsia="Calibri" w:hAnsi="Times New Roman" w:cs="Times New Roman"/>
                <w:noProof/>
                <w:sz w:val="20"/>
                <w:szCs w:val="20"/>
                <w:lang w:val="en-US" w:eastAsia="en-GB"/>
              </w:rPr>
              <w:t>box</w:t>
            </w:r>
            <w:r w:rsidRPr="00A776E6">
              <w:rPr>
                <w:rFonts w:ascii="Times New Roman" w:eastAsia="Calibri" w:hAnsi="Times New Roman" w:cs="Times New Roman"/>
                <w:noProof/>
                <w:sz w:val="20"/>
                <w:szCs w:val="20"/>
                <w:lang w:eastAsia="en-GB"/>
              </w:rPr>
              <w:t xml:space="preserve"> fulfills Article 5 paragraph (2) point (a) of the </w:t>
            </w:r>
            <w:r w:rsidR="00AC3E87" w:rsidRPr="00A776E6">
              <w:rPr>
                <w:rFonts w:ascii="Times New Roman" w:eastAsia="Calibri" w:hAnsi="Times New Roman" w:cs="Times New Roman"/>
                <w:noProof/>
                <w:sz w:val="20"/>
                <w:szCs w:val="20"/>
                <w:lang w:eastAsia="en-GB"/>
              </w:rPr>
              <w:t xml:space="preserve">Implementing </w:t>
            </w:r>
            <w:r w:rsidRPr="00271863">
              <w:rPr>
                <w:rFonts w:ascii="Times New Roman" w:eastAsia="Calibri" w:hAnsi="Times New Roman" w:cs="Times New Roman"/>
                <w:noProof/>
                <w:sz w:val="20"/>
                <w:szCs w:val="20"/>
                <w:lang w:eastAsia="en-GB"/>
              </w:rPr>
              <w:t xml:space="preserve">Decision (EU) </w:t>
            </w:r>
            <w:r w:rsidR="00BA63E9" w:rsidRPr="00271863">
              <w:rPr>
                <w:rFonts w:ascii="Times New Roman" w:eastAsia="Calibri" w:hAnsi="Times New Roman" w:cs="Times New Roman"/>
                <w:noProof/>
                <w:sz w:val="20"/>
                <w:szCs w:val="20"/>
                <w:lang w:eastAsia="en-GB"/>
              </w:rPr>
              <w:t xml:space="preserve">2016/1701 on the format of </w:t>
            </w:r>
            <w:r w:rsidR="00AC3E87"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AC3E87" w:rsidRPr="00271863">
              <w:rPr>
                <w:rFonts w:ascii="Times New Roman" w:eastAsia="Calibri" w:hAnsi="Times New Roman" w:cs="Times New Roman"/>
                <w:noProof/>
                <w:sz w:val="20"/>
                <w:szCs w:val="20"/>
                <w:lang w:eastAsia="en-GB"/>
              </w:rPr>
              <w:t>.</w:t>
            </w:r>
            <w:r w:rsidRPr="00A776E6">
              <w:rPr>
                <w:rFonts w:ascii="Times New Roman" w:eastAsia="Calibri" w:hAnsi="Times New Roman" w:cs="Times New Roman"/>
                <w:noProof/>
                <w:sz w:val="20"/>
                <w:szCs w:val="20"/>
                <w:lang w:eastAsia="en-GB"/>
              </w:rPr>
              <w:t xml:space="preserve"> This box is intended to specify data to be collected under Tables 1(A), 1(B) and 1(C) of the </w:t>
            </w:r>
            <w:r w:rsidR="00E021B3" w:rsidRPr="00A776E6">
              <w:rPr>
                <w:rFonts w:ascii="Times New Roman" w:eastAsia="Calibri" w:hAnsi="Times New Roman" w:cs="Times New Roman"/>
                <w:noProof/>
                <w:sz w:val="20"/>
                <w:szCs w:val="20"/>
                <w:lang w:eastAsia="en-GB"/>
              </w:rPr>
              <w:t xml:space="preserve">Annex of the </w:t>
            </w:r>
            <w:r w:rsidR="00AC3E87" w:rsidRPr="00A776E6">
              <w:rPr>
                <w:rFonts w:ascii="Times New Roman" w:eastAsia="Calibri" w:hAnsi="Times New Roman" w:cs="Times New Roman"/>
                <w:noProof/>
                <w:sz w:val="20"/>
                <w:szCs w:val="20"/>
                <w:lang w:eastAsia="en-GB"/>
              </w:rPr>
              <w:t xml:space="preserve">Delegated Decision (EU) 2019/910 on the </w:t>
            </w:r>
            <w:r w:rsidRPr="00A776E6">
              <w:rPr>
                <w:rFonts w:ascii="Times New Roman" w:eastAsia="Calibri" w:hAnsi="Times New Roman" w:cs="Times New Roman"/>
                <w:noProof/>
                <w:sz w:val="20"/>
                <w:szCs w:val="20"/>
                <w:lang w:eastAsia="en-GB"/>
              </w:rPr>
              <w:t>multiannual Union programme.</w:t>
            </w:r>
            <w:r w:rsidR="00AC3E87" w:rsidRPr="00A776E6">
              <w:rPr>
                <w:rFonts w:ascii="Times New Roman" w:eastAsia="Calibri" w:hAnsi="Times New Roman" w:cs="Times New Roman"/>
                <w:noProof/>
                <w:sz w:val="20"/>
                <w:szCs w:val="20"/>
                <w:lang w:eastAsia="en-GB"/>
              </w:rPr>
              <w:t xml:space="preserve"> </w:t>
            </w:r>
            <w:r w:rsidRPr="00A776E6">
              <w:rPr>
                <w:rFonts w:ascii="Times New Roman" w:eastAsia="Calibri" w:hAnsi="Times New Roman" w:cs="Times New Roman"/>
                <w:noProof/>
                <w:sz w:val="20"/>
                <w:szCs w:val="20"/>
                <w:lang w:eastAsia="en-GB"/>
              </w:rPr>
              <w:t>Use this box to provide additional information on Table 5A</w:t>
            </w:r>
            <w:r w:rsidR="000B7707">
              <w:rPr>
                <w:rFonts w:ascii="Times New Roman" w:eastAsia="Calibri" w:hAnsi="Times New Roman" w:cs="Times New Roman"/>
                <w:noProof/>
                <w:sz w:val="20"/>
                <w:szCs w:val="20"/>
                <w:lang w:eastAsia="en-GB"/>
              </w:rPr>
              <w:t xml:space="preserve"> of the Annual Report</w:t>
            </w:r>
            <w:r w:rsidRPr="00A776E6">
              <w:rPr>
                <w:rFonts w:ascii="Times New Roman" w:eastAsia="Calibri" w:hAnsi="Times New Roman" w:cs="Times New Roman"/>
                <w:noProof/>
                <w:sz w:val="20"/>
                <w:szCs w:val="20"/>
                <w:lang w:eastAsia="en-GB"/>
              </w:rPr>
              <w:t>.</w:t>
            </w:r>
            <w:r w:rsidRPr="001C2DCA">
              <w:rPr>
                <w:rFonts w:ascii="Times New Roman" w:eastAsia="Calibri" w:hAnsi="Times New Roman" w:cs="Times New Roman"/>
                <w:noProof/>
                <w:sz w:val="20"/>
                <w:szCs w:val="20"/>
                <w:lang w:eastAsia="en-GB"/>
              </w:rPr>
              <w:t xml:space="preserve"> </w:t>
            </w:r>
          </w:p>
        </w:tc>
      </w:tr>
      <w:tr w:rsidR="001C2DCA" w:rsidRPr="001C2DCA" w14:paraId="2CC9717C" w14:textId="77777777" w:rsidTr="001E0449">
        <w:trPr>
          <w:trHeight w:val="545"/>
        </w:trPr>
        <w:tc>
          <w:tcPr>
            <w:tcW w:w="8959" w:type="dxa"/>
            <w:shd w:val="clear" w:color="auto" w:fill="A6A6A6" w:themeFill="background1" w:themeFillShade="A6"/>
            <w:noWrap/>
            <w:vAlign w:val="center"/>
          </w:tcPr>
          <w:p w14:paraId="66DD1FB1" w14:textId="77777777" w:rsidR="00D21ED2" w:rsidRPr="00D04DEC" w:rsidRDefault="00D21ED2" w:rsidP="004B56F8">
            <w:pPr>
              <w:suppressAutoHyphens/>
              <w:spacing w:before="120" w:after="120" w:line="360" w:lineRule="auto"/>
              <w:contextualSpacing/>
              <w:jc w:val="both"/>
              <w:rPr>
                <w:rFonts w:ascii="Times New Roman" w:hAnsi="Times New Roman" w:cs="Times New Roman"/>
                <w:b/>
                <w:noProof/>
                <w:sz w:val="20"/>
                <w:szCs w:val="20"/>
                <w:lang w:val="en-US" w:eastAsia="en-GB"/>
              </w:rPr>
            </w:pPr>
            <w:r w:rsidRPr="00D04DEC">
              <w:rPr>
                <w:rFonts w:ascii="Times New Roman" w:hAnsi="Times New Roman" w:cs="Times New Roman"/>
                <w:b/>
                <w:noProof/>
                <w:sz w:val="20"/>
                <w:szCs w:val="20"/>
                <w:lang w:val="en-US" w:eastAsia="en-GB"/>
              </w:rPr>
              <w:t>It is not relevant for the Czech Republic.</w:t>
            </w:r>
          </w:p>
          <w:p w14:paraId="09773F51" w14:textId="002DF484" w:rsidR="001C2DCA" w:rsidRPr="001C2DCA" w:rsidRDefault="00176897" w:rsidP="001C2DCA">
            <w:pPr>
              <w:suppressAutoHyphens/>
              <w:spacing w:before="120" w:after="120" w:line="360" w:lineRule="auto"/>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1. </w:t>
            </w:r>
            <w:r w:rsidR="001C2DCA" w:rsidRPr="001C2DCA">
              <w:rPr>
                <w:rFonts w:ascii="Times New Roman" w:eastAsia="Calibri" w:hAnsi="Times New Roman" w:cs="Calibri"/>
                <w:sz w:val="20"/>
                <w:szCs w:val="20"/>
                <w:lang w:eastAsia="ar-SA"/>
              </w:rPr>
              <w:t>Evidence of data quality assurance</w:t>
            </w:r>
          </w:p>
          <w:p w14:paraId="3EC4C8BD" w14:textId="77777777" w:rsidR="001C2DCA" w:rsidRPr="001C2DCA" w:rsidRDefault="001C2DCA" w:rsidP="001C2DCA">
            <w:pPr>
              <w:suppressAutoHyphens/>
              <w:spacing w:after="120" w:line="240" w:lineRule="auto"/>
              <w:jc w:val="both"/>
              <w:rPr>
                <w:rFonts w:ascii="Times New Roman" w:eastAsia="Calibri" w:hAnsi="Times New Roman" w:cs="Calibri"/>
                <w:sz w:val="20"/>
                <w:szCs w:val="20"/>
                <w:lang w:eastAsia="ar-SA"/>
              </w:rPr>
            </w:pPr>
            <w:r w:rsidRPr="001C2DCA">
              <w:rPr>
                <w:rFonts w:ascii="Times New Roman" w:eastAsia="Calibri" w:hAnsi="Times New Roman" w:cs="Calibri"/>
                <w:sz w:val="20"/>
                <w:szCs w:val="20"/>
                <w:lang w:eastAsia="ar-SA"/>
              </w:rPr>
              <w:t>Within this section Member State shall provide information on the methodology used to assure the quality of the data collected,</w:t>
            </w:r>
            <w:r w:rsidRPr="001C2DCA">
              <w:rPr>
                <w:rFonts w:ascii="Times New Roman" w:eastAsia="Calibri" w:hAnsi="Times New Roman" w:cs="Times New Roman"/>
                <w:lang w:eastAsia="ar-SA"/>
              </w:rPr>
              <w:t xml:space="preserve"> </w:t>
            </w:r>
            <w:r w:rsidRPr="001C2DCA">
              <w:rPr>
                <w:rFonts w:ascii="Times New Roman" w:eastAsia="Calibri" w:hAnsi="Times New Roman" w:cs="Calibri"/>
                <w:sz w:val="20"/>
                <w:szCs w:val="20"/>
                <w:lang w:eastAsia="ar-SA"/>
              </w:rPr>
              <w:t>highlighting those aspects where changes have been made during the sampling year. Information shall be provided by each sampling scheme for which data was collected. In the case where the same quality assurance framework is applied to all data collection schemes, information can be provided at general level with the indication “all sampling schemes”.</w:t>
            </w:r>
          </w:p>
          <w:p w14:paraId="1E55CAFC" w14:textId="77777777" w:rsidR="001C2DCA" w:rsidRPr="001C2DCA" w:rsidRDefault="001C2DCA" w:rsidP="001C2DCA">
            <w:pPr>
              <w:suppressAutoHyphens/>
              <w:spacing w:after="120" w:line="240" w:lineRule="auto"/>
              <w:jc w:val="both"/>
              <w:rPr>
                <w:rFonts w:ascii="Times New Roman" w:eastAsia="Calibri" w:hAnsi="Times New Roman" w:cs="Calibri"/>
                <w:sz w:val="20"/>
                <w:szCs w:val="20"/>
                <w:lang w:eastAsia="ar-SA"/>
              </w:rPr>
            </w:pPr>
            <w:r w:rsidRPr="001C2DCA">
              <w:rPr>
                <w:rFonts w:ascii="Times New Roman" w:eastAsia="Calibri" w:hAnsi="Times New Roman" w:cs="Calibri"/>
                <w:sz w:val="20"/>
                <w:szCs w:val="20"/>
                <w:lang w:eastAsia="ar-SA"/>
              </w:rPr>
              <w:t xml:space="preserve">In those sections of Table 5A where “N” is indicated, Member States shall explain the main constrains and/ or the steps taken to fulfil this obligation. In the cases where a reference documents is </w:t>
            </w:r>
            <w:proofErr w:type="gramStart"/>
            <w:r w:rsidRPr="001C2DCA">
              <w:rPr>
                <w:rFonts w:ascii="Times New Roman" w:eastAsia="Calibri" w:hAnsi="Times New Roman" w:cs="Calibri"/>
                <w:sz w:val="20"/>
                <w:szCs w:val="20"/>
                <w:lang w:eastAsia="ar-SA"/>
              </w:rPr>
              <w:t>requested,</w:t>
            </w:r>
            <w:proofErr w:type="gramEnd"/>
            <w:r w:rsidRPr="001C2DCA">
              <w:rPr>
                <w:rFonts w:ascii="Times New Roman" w:eastAsia="Calibri" w:hAnsi="Times New Roman" w:cs="Calibri"/>
                <w:sz w:val="20"/>
                <w:szCs w:val="20"/>
                <w:lang w:eastAsia="ar-SA"/>
              </w:rPr>
              <w:t xml:space="preserve"> Member States shall provide a web link. </w:t>
            </w:r>
          </w:p>
          <w:p w14:paraId="5C58F498" w14:textId="77777777" w:rsidR="001C2DCA" w:rsidRPr="001C2DCA" w:rsidRDefault="001C2DCA" w:rsidP="001C2DCA">
            <w:pPr>
              <w:suppressAutoHyphens/>
              <w:spacing w:after="120" w:line="240" w:lineRule="auto"/>
              <w:jc w:val="both"/>
              <w:rPr>
                <w:rFonts w:ascii="Times New Roman" w:eastAsia="Calibri" w:hAnsi="Times New Roman" w:cs="Calibri"/>
                <w:sz w:val="20"/>
                <w:szCs w:val="20"/>
                <w:lang w:eastAsia="ar-SA"/>
              </w:rPr>
            </w:pPr>
            <w:r w:rsidRPr="001C2DCA">
              <w:rPr>
                <w:rFonts w:ascii="Times New Roman" w:eastAsia="Calibri" w:hAnsi="Times New Roman" w:cs="Calibri"/>
                <w:sz w:val="20"/>
                <w:szCs w:val="20"/>
                <w:lang w:eastAsia="ar-SA"/>
              </w:rPr>
              <w:t xml:space="preserve"> In cases where documents are not publicly available, due to institutions internal policy, </w:t>
            </w:r>
            <w:proofErr w:type="gramStart"/>
            <w:r w:rsidRPr="001C2DCA">
              <w:rPr>
                <w:rFonts w:ascii="Times New Roman" w:eastAsia="Calibri" w:hAnsi="Times New Roman" w:cs="Calibri"/>
                <w:sz w:val="20"/>
                <w:szCs w:val="20"/>
                <w:lang w:eastAsia="ar-SA"/>
              </w:rPr>
              <w:t>confidentiality</w:t>
            </w:r>
            <w:proofErr w:type="gramEnd"/>
            <w:r w:rsidRPr="001C2DCA">
              <w:rPr>
                <w:rFonts w:ascii="Times New Roman" w:eastAsia="Calibri" w:hAnsi="Times New Roman" w:cs="Calibri"/>
                <w:sz w:val="20"/>
                <w:szCs w:val="20"/>
                <w:lang w:eastAsia="ar-SA"/>
              </w:rPr>
              <w:t xml:space="preserve"> or other reasons, this shall be indicated by the Member State.</w:t>
            </w:r>
          </w:p>
          <w:p w14:paraId="5BAC5D42" w14:textId="77777777" w:rsidR="001C2DCA" w:rsidRPr="001C2DCA" w:rsidRDefault="001C2DCA" w:rsidP="001C2DCA">
            <w:pPr>
              <w:suppressAutoHyphens/>
              <w:spacing w:after="120" w:line="240" w:lineRule="auto"/>
              <w:jc w:val="both"/>
              <w:rPr>
                <w:rFonts w:ascii="Times New Roman" w:eastAsia="Calibri" w:hAnsi="Times New Roman" w:cs="Calibri"/>
                <w:sz w:val="20"/>
                <w:szCs w:val="20"/>
                <w:lang w:eastAsia="ar-SA"/>
              </w:rPr>
            </w:pPr>
          </w:p>
          <w:p w14:paraId="7E829858" w14:textId="77777777" w:rsidR="001C2DCA" w:rsidRPr="001C2DCA" w:rsidRDefault="00176897" w:rsidP="001C2DCA">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2. </w:t>
            </w:r>
            <w:r w:rsidR="001C2DCA" w:rsidRPr="001C2DCA">
              <w:rPr>
                <w:rFonts w:ascii="Times New Roman" w:eastAsia="Calibri" w:hAnsi="Times New Roman" w:cs="Times New Roman"/>
                <w:sz w:val="20"/>
                <w:szCs w:val="20"/>
                <w:lang w:eastAsia="ar-SA"/>
              </w:rPr>
              <w:t>Sampling design</w:t>
            </w:r>
          </w:p>
          <w:p w14:paraId="731B7355"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5A.</w:t>
            </w:r>
          </w:p>
          <w:p w14:paraId="7F247E62"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p>
          <w:p w14:paraId="36117535" w14:textId="77777777" w:rsidR="001C2DCA" w:rsidRPr="001C2DCA" w:rsidRDefault="00176897" w:rsidP="001C2DCA">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3. </w:t>
            </w:r>
            <w:r w:rsidR="001C2DCA" w:rsidRPr="001C2DCA">
              <w:rPr>
                <w:rFonts w:ascii="Times New Roman" w:eastAsia="Calibri" w:hAnsi="Times New Roman" w:cs="Times New Roman"/>
                <w:sz w:val="20"/>
                <w:szCs w:val="20"/>
                <w:lang w:eastAsia="ar-SA"/>
              </w:rPr>
              <w:t>Sampling implementation</w:t>
            </w:r>
          </w:p>
          <w:p w14:paraId="56CA329E"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Explain main constraints and/</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5A.</w:t>
            </w:r>
          </w:p>
          <w:p w14:paraId="2604B25D" w14:textId="77777777" w:rsidR="001C2DCA" w:rsidRPr="001C2DCA" w:rsidRDefault="001C2DCA" w:rsidP="001C2DCA">
            <w:pPr>
              <w:suppressAutoHyphens/>
              <w:spacing w:after="120" w:line="240" w:lineRule="auto"/>
              <w:jc w:val="both"/>
              <w:rPr>
                <w:rFonts w:ascii="Times New Roman" w:eastAsia="Calibri" w:hAnsi="Times New Roman" w:cs="Times New Roman"/>
                <w:sz w:val="20"/>
                <w:szCs w:val="20"/>
                <w:lang w:eastAsia="ar-SA"/>
              </w:rPr>
            </w:pPr>
          </w:p>
          <w:p w14:paraId="1D3B60E5" w14:textId="77777777" w:rsidR="001C2DCA" w:rsidRPr="001C2DCA" w:rsidRDefault="00176897" w:rsidP="001C2DCA">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4. </w:t>
            </w:r>
            <w:r w:rsidR="001C2DCA" w:rsidRPr="001C2DCA">
              <w:rPr>
                <w:rFonts w:ascii="Times New Roman" w:eastAsia="Calibri" w:hAnsi="Times New Roman" w:cs="Times New Roman"/>
                <w:sz w:val="20"/>
                <w:szCs w:val="20"/>
                <w:lang w:eastAsia="ar-SA"/>
              </w:rPr>
              <w:t>Data capture</w:t>
            </w:r>
          </w:p>
          <w:p w14:paraId="0A00F322"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5A.</w:t>
            </w:r>
          </w:p>
          <w:p w14:paraId="617C0CD5"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p>
          <w:p w14:paraId="6F052B08" w14:textId="77777777" w:rsidR="001C2DCA" w:rsidRPr="001C2DCA" w:rsidRDefault="00176897" w:rsidP="001C2DCA">
            <w:pPr>
              <w:suppressAutoHyphens/>
              <w:spacing w:after="120" w:line="240" w:lineRule="auto"/>
              <w:jc w:val="both"/>
              <w:rPr>
                <w:rFonts w:ascii="Times New Roman" w:eastAsia="Calibri" w:hAnsi="Times New Roman" w:cs="Times New Roman"/>
                <w:sz w:val="20"/>
                <w:szCs w:val="20"/>
                <w:lang w:val="en-US" w:eastAsia="ar-SA"/>
              </w:rPr>
            </w:pPr>
            <w:r>
              <w:rPr>
                <w:rFonts w:ascii="Times New Roman" w:eastAsia="Calibri" w:hAnsi="Times New Roman" w:cs="Times New Roman"/>
                <w:sz w:val="20"/>
                <w:szCs w:val="20"/>
                <w:lang w:eastAsia="ar-SA"/>
              </w:rPr>
              <w:t xml:space="preserve">5. </w:t>
            </w:r>
            <w:r w:rsidR="001C2DCA" w:rsidRPr="001C2DCA">
              <w:rPr>
                <w:rFonts w:ascii="Times New Roman" w:eastAsia="Calibri" w:hAnsi="Times New Roman" w:cs="Times New Roman"/>
                <w:sz w:val="20"/>
                <w:szCs w:val="20"/>
                <w:lang w:eastAsia="ar-SA"/>
              </w:rPr>
              <w:t>Data Storage</w:t>
            </w:r>
          </w:p>
          <w:p w14:paraId="3450C213"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5A. Please provide a link if the documented revisions are available and not confidential.</w:t>
            </w:r>
          </w:p>
          <w:p w14:paraId="19322999"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p>
          <w:p w14:paraId="34728C21" w14:textId="77777777" w:rsidR="001C2DCA" w:rsidRPr="001C2DCA" w:rsidRDefault="00176897" w:rsidP="001C2DCA">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6. </w:t>
            </w:r>
            <w:r w:rsidR="001C2DCA" w:rsidRPr="001C2DCA">
              <w:rPr>
                <w:rFonts w:ascii="Times New Roman" w:eastAsia="Calibri" w:hAnsi="Times New Roman" w:cs="Times New Roman"/>
                <w:sz w:val="20"/>
                <w:szCs w:val="20"/>
                <w:lang w:eastAsia="ar-SA"/>
              </w:rPr>
              <w:t>Data processing</w:t>
            </w:r>
          </w:p>
          <w:p w14:paraId="297694A6" w14:textId="77777777" w:rsid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5A.</w:t>
            </w:r>
          </w:p>
          <w:p w14:paraId="453162CB" w14:textId="77777777" w:rsidR="000D50ED" w:rsidRDefault="000D50ED" w:rsidP="001C2DCA">
            <w:pPr>
              <w:suppressAutoHyphens/>
              <w:spacing w:after="120" w:line="240" w:lineRule="auto"/>
              <w:jc w:val="both"/>
              <w:rPr>
                <w:rFonts w:ascii="Times New Roman" w:eastAsia="Times New Roman" w:hAnsi="Times New Roman" w:cs="Times New Roman"/>
                <w:sz w:val="20"/>
                <w:szCs w:val="20"/>
                <w:lang w:eastAsia="en-GB"/>
              </w:rPr>
            </w:pPr>
          </w:p>
          <w:p w14:paraId="5B624050" w14:textId="77777777" w:rsidR="000D50ED" w:rsidRPr="001C2DCA" w:rsidRDefault="000D50ED" w:rsidP="001C2DCA">
            <w:pPr>
              <w:suppressAutoHyphens/>
              <w:spacing w:after="120" w:line="240" w:lineRule="auto"/>
              <w:jc w:val="both"/>
              <w:rPr>
                <w:rFonts w:ascii="Times New Roman" w:eastAsia="Times New Roman" w:hAnsi="Times New Roman" w:cs="Times New Roman"/>
                <w:sz w:val="20"/>
                <w:szCs w:val="20"/>
                <w:lang w:eastAsia="en-GB"/>
              </w:rPr>
            </w:pPr>
          </w:p>
          <w:p w14:paraId="634A1C38"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p>
          <w:p w14:paraId="2D298469" w14:textId="77777777" w:rsidR="001C2DCA" w:rsidRPr="001C2DCA" w:rsidRDefault="001C2DCA" w:rsidP="001C2DCA">
            <w:pPr>
              <w:suppressAutoHyphens/>
              <w:spacing w:before="120" w:after="120" w:line="360" w:lineRule="auto"/>
              <w:jc w:val="both"/>
              <w:rPr>
                <w:rFonts w:ascii="Times New Roman" w:eastAsia="Calibri" w:hAnsi="Times New Roman" w:cs="Times New Roman"/>
                <w:i/>
                <w:noProof/>
                <w:sz w:val="20"/>
                <w:szCs w:val="20"/>
                <w:lang w:eastAsia="en-GB"/>
              </w:rPr>
            </w:pPr>
            <w:r w:rsidRPr="001C2DCA">
              <w:rPr>
                <w:rFonts w:ascii="Times New Roman" w:eastAsia="Calibri" w:hAnsi="Times New Roman" w:cs="Times New Roman"/>
                <w:noProof/>
                <w:sz w:val="20"/>
                <w:szCs w:val="20"/>
                <w:lang w:eastAsia="en-GB"/>
              </w:rPr>
              <w:t xml:space="preserve"> </w:t>
            </w:r>
            <w:r w:rsidRPr="001C2DCA">
              <w:rPr>
                <w:rFonts w:ascii="Times New Roman" w:eastAsia="Times New Roman" w:hAnsi="Times New Roman" w:cs="Times New Roman"/>
                <w:sz w:val="20"/>
                <w:szCs w:val="20"/>
                <w:lang w:eastAsia="en-GB"/>
              </w:rPr>
              <w:t>(max. 900 words per Region/RFMO/RFO/IO OR sampling scheme)</w:t>
            </w:r>
          </w:p>
        </w:tc>
      </w:tr>
    </w:tbl>
    <w:p w14:paraId="47136482" w14:textId="77777777" w:rsidR="001C2DCA" w:rsidRDefault="001C2DCA" w:rsidP="001C2DCA">
      <w:pPr>
        <w:pStyle w:val="Nadpis1"/>
        <w:spacing w:line="360" w:lineRule="auto"/>
        <w:rPr>
          <w:rFonts w:eastAsiaTheme="minorHAnsi" w:cs="Times New Roman"/>
          <w:bCs w:val="0"/>
          <w:smallCaps/>
          <w:noProof/>
          <w:kern w:val="0"/>
          <w:sz w:val="22"/>
          <w:szCs w:val="22"/>
          <w:lang w:val="en-GB" w:eastAsia="en-GB"/>
        </w:rPr>
      </w:pPr>
      <w:r w:rsidRPr="00297F35">
        <w:rPr>
          <w:rFonts w:eastAsiaTheme="minorHAnsi" w:cs="Times New Roman"/>
          <w:bCs w:val="0"/>
          <w:smallCaps/>
          <w:noProof/>
          <w:kern w:val="0"/>
          <w:sz w:val="22"/>
          <w:szCs w:val="22"/>
          <w:lang w:val="en-GB" w:eastAsia="en-GB"/>
        </w:rPr>
        <w:lastRenderedPageBreak/>
        <w:t xml:space="preserve"> </w:t>
      </w:r>
      <w:bookmarkStart w:id="54" w:name="_Toc104795384"/>
      <w:r w:rsidRPr="00297F35">
        <w:rPr>
          <w:rFonts w:eastAsiaTheme="minorHAnsi" w:cs="Times New Roman"/>
          <w:bCs w:val="0"/>
          <w:smallCaps/>
          <w:noProof/>
          <w:kern w:val="0"/>
          <w:sz w:val="22"/>
          <w:szCs w:val="22"/>
          <w:lang w:val="en-GB" w:eastAsia="en-GB"/>
        </w:rPr>
        <w:t xml:space="preserve">Section </w:t>
      </w:r>
      <w:r>
        <w:rPr>
          <w:rFonts w:eastAsiaTheme="minorHAnsi" w:cs="Times New Roman"/>
          <w:bCs w:val="0"/>
          <w:smallCaps/>
          <w:noProof/>
          <w:kern w:val="0"/>
          <w:sz w:val="22"/>
          <w:szCs w:val="22"/>
          <w:lang w:val="en-GB" w:eastAsia="en-GB"/>
        </w:rPr>
        <w:t>5</w:t>
      </w:r>
      <w:r w:rsidRPr="00297F35">
        <w:rPr>
          <w:rFonts w:eastAsiaTheme="minorHAnsi" w:cs="Times New Roman"/>
          <w:bCs w:val="0"/>
          <w:smallCaps/>
          <w:noProof/>
          <w:kern w:val="0"/>
          <w:sz w:val="22"/>
          <w:szCs w:val="22"/>
          <w:lang w:val="en-GB" w:eastAsia="en-GB"/>
        </w:rPr>
        <w:t xml:space="preserve">: </w:t>
      </w:r>
      <w:r>
        <w:rPr>
          <w:rFonts w:eastAsiaTheme="minorHAnsi" w:cs="Times New Roman"/>
          <w:bCs w:val="0"/>
          <w:smallCaps/>
          <w:noProof/>
          <w:kern w:val="0"/>
          <w:sz w:val="22"/>
          <w:szCs w:val="22"/>
          <w:lang w:val="en-GB" w:eastAsia="en-GB"/>
        </w:rPr>
        <w:t>data quality</w:t>
      </w:r>
      <w:bookmarkEnd w:id="54"/>
    </w:p>
    <w:p w14:paraId="4E03AD7C" w14:textId="77777777" w:rsidR="001C2DCA" w:rsidRPr="001C2DCA" w:rsidRDefault="001C2DCA" w:rsidP="001C2DCA">
      <w:pPr>
        <w:keepNext/>
        <w:suppressAutoHyphens/>
        <w:spacing w:before="240" w:after="240" w:line="240" w:lineRule="auto"/>
        <w:jc w:val="center"/>
        <w:outlineLvl w:val="2"/>
        <w:rPr>
          <w:rFonts w:ascii="Times New Roman" w:eastAsia="Calibri" w:hAnsi="Times New Roman" w:cs="Times New Roman"/>
          <w:b/>
          <w:bCs/>
          <w:noProof/>
          <w:sz w:val="24"/>
          <w:lang w:eastAsia="en-GB"/>
        </w:rPr>
      </w:pPr>
      <w:bookmarkStart w:id="55" w:name="_Toc508531601"/>
      <w:r w:rsidRPr="001C2DCA">
        <w:rPr>
          <w:rFonts w:ascii="Times New Roman" w:eastAsia="Calibri" w:hAnsi="Times New Roman" w:cs="Times New Roman"/>
          <w:b/>
          <w:bCs/>
          <w:noProof/>
          <w:sz w:val="24"/>
          <w:lang w:eastAsia="en-GB"/>
        </w:rPr>
        <w:t xml:space="preserve">Text Box 5B: Quality assurance </w:t>
      </w:r>
      <w:r w:rsidRPr="001C2DCA">
        <w:rPr>
          <w:rFonts w:ascii="Times New Roman" w:eastAsia="Calibri" w:hAnsi="Times New Roman" w:cs="Times New Roman"/>
          <w:b/>
          <w:bCs/>
          <w:sz w:val="24"/>
          <w:lang w:eastAsia="en-GB"/>
        </w:rPr>
        <w:t>framework for socioeconomic data</w:t>
      </w:r>
      <w:bookmarkEnd w:id="55"/>
    </w:p>
    <w:p w14:paraId="7E235B37" w14:textId="77777777" w:rsidR="001C2DCA" w:rsidRPr="001C2DCA" w:rsidRDefault="001C2DCA" w:rsidP="001C2DCA">
      <w:pPr>
        <w:suppressAutoHyphens/>
        <w:spacing w:after="120" w:line="240" w:lineRule="auto"/>
        <w:jc w:val="both"/>
        <w:rPr>
          <w:rFonts w:ascii="Times New Roman" w:eastAsia="Calibri" w:hAnsi="Times New Roman" w:cs="Times New Roman"/>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1C2DCA" w:rsidRPr="001C2DCA" w14:paraId="1FEE4CE6" w14:textId="77777777" w:rsidTr="001E0449">
        <w:trPr>
          <w:trHeight w:val="389"/>
        </w:trPr>
        <w:tc>
          <w:tcPr>
            <w:tcW w:w="8959" w:type="dxa"/>
            <w:shd w:val="clear" w:color="auto" w:fill="A6A6A6" w:themeFill="background1" w:themeFillShade="A6"/>
            <w:noWrap/>
            <w:vAlign w:val="center"/>
          </w:tcPr>
          <w:p w14:paraId="2D6F3FC6" w14:textId="7C4A5419" w:rsidR="001C2DCA" w:rsidRPr="001C2DCA" w:rsidRDefault="001C2DCA" w:rsidP="000B7707">
            <w:pPr>
              <w:suppressAutoHyphens/>
              <w:spacing w:before="120" w:after="120" w:line="240" w:lineRule="auto"/>
              <w:jc w:val="both"/>
              <w:rPr>
                <w:rFonts w:ascii="Times New Roman" w:eastAsia="Calibri" w:hAnsi="Times New Roman" w:cs="Times New Roman"/>
                <w:bCs/>
                <w:noProof/>
                <w:sz w:val="20"/>
                <w:szCs w:val="20"/>
                <w:shd w:val="clear" w:color="auto" w:fill="FFFFFF"/>
                <w:lang w:eastAsia="en-GB"/>
              </w:rPr>
            </w:pPr>
            <w:r w:rsidRPr="001C2DCA">
              <w:rPr>
                <w:rFonts w:ascii="Times New Roman" w:eastAsia="Calibri" w:hAnsi="Times New Roman" w:cs="Times New Roman"/>
                <w:noProof/>
                <w:sz w:val="20"/>
                <w:szCs w:val="20"/>
                <w:lang w:eastAsia="en-GB"/>
              </w:rPr>
              <w:t xml:space="preserve">General </w:t>
            </w:r>
            <w:r w:rsidRPr="00A776E6">
              <w:rPr>
                <w:rFonts w:ascii="Times New Roman" w:eastAsia="Calibri" w:hAnsi="Times New Roman" w:cs="Times New Roman"/>
                <w:noProof/>
                <w:sz w:val="20"/>
                <w:szCs w:val="20"/>
                <w:lang w:eastAsia="en-GB"/>
              </w:rPr>
              <w:t xml:space="preserve">comment: This box fulfills Article 5 paragraph (2) point (b) of the </w:t>
            </w:r>
            <w:r w:rsidR="00AC3E87" w:rsidRPr="00A776E6">
              <w:rPr>
                <w:rFonts w:ascii="Times New Roman" w:eastAsia="Calibri" w:hAnsi="Times New Roman" w:cs="Times New Roman"/>
                <w:noProof/>
                <w:sz w:val="20"/>
                <w:szCs w:val="20"/>
                <w:lang w:eastAsia="en-GB"/>
              </w:rPr>
              <w:t xml:space="preserve">Implementing </w:t>
            </w:r>
            <w:r w:rsidRPr="00A776E6">
              <w:rPr>
                <w:rFonts w:ascii="Times New Roman" w:eastAsia="Calibri" w:hAnsi="Times New Roman" w:cs="Times New Roman"/>
                <w:noProof/>
                <w:sz w:val="20"/>
                <w:szCs w:val="20"/>
                <w:lang w:eastAsia="en-GB"/>
              </w:rPr>
              <w:t xml:space="preserve">Decision (EU) </w:t>
            </w:r>
            <w:r w:rsidR="00BA63E9" w:rsidRPr="00271863">
              <w:rPr>
                <w:rFonts w:ascii="Times New Roman" w:eastAsia="Calibri" w:hAnsi="Times New Roman" w:cs="Times New Roman"/>
                <w:noProof/>
                <w:sz w:val="20"/>
                <w:szCs w:val="20"/>
                <w:lang w:eastAsia="en-GB"/>
              </w:rPr>
              <w:t xml:space="preserve">2016/1701 on the format of </w:t>
            </w:r>
            <w:r w:rsidR="00AC3E87"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AC3E87" w:rsidRPr="00271863">
              <w:rPr>
                <w:rFonts w:ascii="Times New Roman" w:eastAsia="Calibri" w:hAnsi="Times New Roman" w:cs="Times New Roman"/>
                <w:noProof/>
                <w:sz w:val="20"/>
                <w:szCs w:val="20"/>
                <w:lang w:eastAsia="en-GB"/>
              </w:rPr>
              <w:t>.</w:t>
            </w:r>
            <w:r w:rsidRPr="00271863">
              <w:rPr>
                <w:rFonts w:ascii="Times New Roman" w:eastAsia="Calibri" w:hAnsi="Times New Roman" w:cs="Times New Roman"/>
                <w:noProof/>
                <w:sz w:val="20"/>
                <w:szCs w:val="20"/>
                <w:lang w:eastAsia="en-GB"/>
              </w:rPr>
              <w:t xml:space="preserve"> This box is intended to specify data to be collected under Tables 5(A), 6 and 7 of the </w:t>
            </w:r>
            <w:r w:rsidR="00A776E6" w:rsidRPr="00A776E6">
              <w:rPr>
                <w:rFonts w:ascii="Times New Roman" w:eastAsia="Calibri" w:hAnsi="Times New Roman" w:cs="Times New Roman"/>
                <w:noProof/>
                <w:sz w:val="20"/>
                <w:szCs w:val="20"/>
                <w:lang w:eastAsia="en-GB"/>
              </w:rPr>
              <w:t xml:space="preserve">Annex of the </w:t>
            </w:r>
            <w:r w:rsidR="00AC3E87" w:rsidRPr="00A776E6">
              <w:rPr>
                <w:rFonts w:ascii="Times New Roman" w:eastAsia="Calibri" w:hAnsi="Times New Roman" w:cs="Times New Roman"/>
                <w:noProof/>
                <w:sz w:val="20"/>
                <w:szCs w:val="20"/>
                <w:lang w:eastAsia="en-GB"/>
              </w:rPr>
              <w:t xml:space="preserve">Delegated Decision (EU) 2019/910 on the </w:t>
            </w:r>
            <w:r w:rsidRPr="00A776E6">
              <w:rPr>
                <w:rFonts w:ascii="Times New Roman" w:eastAsia="Calibri" w:hAnsi="Times New Roman" w:cs="Times New Roman"/>
                <w:noProof/>
                <w:sz w:val="20"/>
                <w:szCs w:val="20"/>
                <w:lang w:eastAsia="en-GB"/>
              </w:rPr>
              <w:t>multiannual Union programme. Use this box to provide additional information on Table 5B</w:t>
            </w:r>
            <w:r w:rsidR="000B7707">
              <w:rPr>
                <w:rFonts w:ascii="Times New Roman" w:eastAsia="Calibri" w:hAnsi="Times New Roman" w:cs="Times New Roman"/>
                <w:noProof/>
                <w:sz w:val="20"/>
                <w:szCs w:val="20"/>
                <w:lang w:eastAsia="en-GB"/>
              </w:rPr>
              <w:t xml:space="preserve"> of the Annual Report</w:t>
            </w:r>
            <w:r w:rsidRPr="00A776E6">
              <w:rPr>
                <w:rFonts w:ascii="Times New Roman" w:eastAsia="Calibri" w:hAnsi="Times New Roman" w:cs="Times New Roman"/>
                <w:noProof/>
                <w:sz w:val="20"/>
                <w:szCs w:val="20"/>
                <w:lang w:eastAsia="en-GB"/>
              </w:rPr>
              <w:t>.</w:t>
            </w:r>
          </w:p>
        </w:tc>
      </w:tr>
      <w:tr w:rsidR="001C2DCA" w:rsidRPr="001C2DCA" w14:paraId="46128D05" w14:textId="77777777" w:rsidTr="001E0449">
        <w:trPr>
          <w:trHeight w:val="545"/>
        </w:trPr>
        <w:tc>
          <w:tcPr>
            <w:tcW w:w="8959" w:type="dxa"/>
            <w:shd w:val="clear" w:color="auto" w:fill="A6A6A6" w:themeFill="background1" w:themeFillShade="A6"/>
            <w:noWrap/>
            <w:vAlign w:val="center"/>
          </w:tcPr>
          <w:p w14:paraId="3ACE03B9" w14:textId="77777777" w:rsidR="007A177D" w:rsidRPr="00D04DEC" w:rsidRDefault="007A177D" w:rsidP="00090374">
            <w:pPr>
              <w:suppressAutoHyphens/>
              <w:spacing w:before="120" w:after="120" w:line="360" w:lineRule="auto"/>
              <w:contextualSpacing/>
              <w:jc w:val="both"/>
              <w:rPr>
                <w:rFonts w:ascii="Times New Roman" w:hAnsi="Times New Roman" w:cs="Times New Roman"/>
                <w:b/>
                <w:noProof/>
                <w:sz w:val="20"/>
                <w:szCs w:val="20"/>
                <w:lang w:val="en-US" w:eastAsia="en-GB"/>
              </w:rPr>
            </w:pPr>
            <w:r w:rsidRPr="00D04DEC">
              <w:rPr>
                <w:rFonts w:ascii="Times New Roman" w:hAnsi="Times New Roman" w:cs="Times New Roman"/>
                <w:b/>
                <w:noProof/>
                <w:sz w:val="20"/>
                <w:szCs w:val="20"/>
                <w:lang w:val="en-US" w:eastAsia="en-GB"/>
              </w:rPr>
              <w:t>It is not relevant for the Czech Republic.</w:t>
            </w:r>
          </w:p>
          <w:p w14:paraId="10878A36" w14:textId="77777777" w:rsidR="007A177D" w:rsidRDefault="007A177D" w:rsidP="00176897">
            <w:pPr>
              <w:suppressAutoHyphens/>
              <w:spacing w:after="120" w:line="240" w:lineRule="auto"/>
              <w:jc w:val="both"/>
              <w:rPr>
                <w:rFonts w:ascii="Times New Roman" w:eastAsia="Calibri" w:hAnsi="Times New Roman" w:cs="Calibri"/>
                <w:sz w:val="20"/>
                <w:szCs w:val="20"/>
                <w:lang w:eastAsia="ar-SA"/>
              </w:rPr>
            </w:pPr>
          </w:p>
          <w:p w14:paraId="1408CF5A" w14:textId="499FBFA2" w:rsidR="001C2DCA" w:rsidRPr="001C2DCA" w:rsidRDefault="00176897" w:rsidP="00176897">
            <w:pPr>
              <w:suppressAutoHyphens/>
              <w:spacing w:after="120" w:line="240" w:lineRule="auto"/>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1. </w:t>
            </w:r>
            <w:r w:rsidR="001C2DCA" w:rsidRPr="001C2DCA">
              <w:rPr>
                <w:rFonts w:ascii="Times New Roman" w:eastAsia="Calibri" w:hAnsi="Times New Roman" w:cs="Calibri"/>
                <w:sz w:val="20"/>
                <w:szCs w:val="20"/>
                <w:lang w:eastAsia="ar-SA"/>
              </w:rPr>
              <w:t>Evidence of data quality assurance</w:t>
            </w:r>
          </w:p>
          <w:p w14:paraId="31076139" w14:textId="77777777" w:rsidR="001C2DCA" w:rsidRPr="001C2DCA" w:rsidRDefault="001C2DCA" w:rsidP="00176897">
            <w:pPr>
              <w:suppressAutoHyphens/>
              <w:spacing w:after="120" w:line="240" w:lineRule="auto"/>
              <w:jc w:val="both"/>
              <w:rPr>
                <w:rFonts w:ascii="Times New Roman" w:eastAsia="Calibri" w:hAnsi="Times New Roman" w:cs="Calibri"/>
                <w:sz w:val="20"/>
                <w:szCs w:val="20"/>
                <w:lang w:eastAsia="ar-SA"/>
              </w:rPr>
            </w:pPr>
            <w:r w:rsidRPr="001C2DCA">
              <w:rPr>
                <w:rFonts w:ascii="Times New Roman" w:eastAsia="Calibri" w:hAnsi="Times New Roman" w:cs="Calibri"/>
                <w:sz w:val="20"/>
                <w:szCs w:val="20"/>
                <w:lang w:eastAsia="ar-SA"/>
              </w:rPr>
              <w:t>Within this section MS shall provide information on the methodology used to assure the quality of the data collected,</w:t>
            </w:r>
            <w:r w:rsidRPr="001C2DCA">
              <w:rPr>
                <w:rFonts w:ascii="Times New Roman" w:eastAsia="Calibri" w:hAnsi="Times New Roman" w:cs="Times New Roman"/>
                <w:sz w:val="20"/>
                <w:szCs w:val="20"/>
                <w:lang w:eastAsia="ar-SA"/>
              </w:rPr>
              <w:t xml:space="preserve"> </w:t>
            </w:r>
            <w:r w:rsidRPr="001C2DCA">
              <w:rPr>
                <w:rFonts w:ascii="Times New Roman" w:eastAsia="Calibri" w:hAnsi="Times New Roman" w:cs="Calibri"/>
                <w:sz w:val="20"/>
                <w:szCs w:val="20"/>
                <w:lang w:eastAsia="ar-SA"/>
              </w:rPr>
              <w:t>highlighting those aspects where changes have been made during the sampling year. Information shall be provided by each sector (Fishing fleet, Aquaculture, Fish processing) for which data was collected and by each data collection scheme. In the case where the same quality assurance framework is applied to all sectors or/and all data collection schemes, information can be provided at general level with the indication “all sectors” or “all data collection schemes”.</w:t>
            </w:r>
          </w:p>
          <w:p w14:paraId="0329A406" w14:textId="77777777" w:rsidR="001C2DCA" w:rsidRPr="001C2DCA" w:rsidRDefault="001C2DCA" w:rsidP="00176897">
            <w:pPr>
              <w:suppressAutoHyphens/>
              <w:spacing w:after="120" w:line="240" w:lineRule="auto"/>
              <w:jc w:val="both"/>
              <w:rPr>
                <w:rFonts w:ascii="Times New Roman" w:eastAsia="Calibri" w:hAnsi="Times New Roman" w:cs="Calibri"/>
                <w:sz w:val="20"/>
                <w:szCs w:val="20"/>
                <w:lang w:eastAsia="ar-SA"/>
              </w:rPr>
            </w:pPr>
            <w:r w:rsidRPr="001C2DCA">
              <w:rPr>
                <w:rFonts w:ascii="Times New Roman" w:eastAsia="Calibri" w:hAnsi="Times New Roman" w:cs="Calibri"/>
                <w:sz w:val="20"/>
                <w:szCs w:val="20"/>
                <w:lang w:eastAsia="ar-SA"/>
              </w:rPr>
              <w:t xml:space="preserve">In those sections of Table 5B where “N” is indicated, Member States shall explain the main constrains and/ or the steps taken to fulfil this obligation. In the cases where a reference documents is </w:t>
            </w:r>
            <w:proofErr w:type="gramStart"/>
            <w:r w:rsidRPr="001C2DCA">
              <w:rPr>
                <w:rFonts w:ascii="Times New Roman" w:eastAsia="Calibri" w:hAnsi="Times New Roman" w:cs="Calibri"/>
                <w:sz w:val="20"/>
                <w:szCs w:val="20"/>
                <w:lang w:eastAsia="ar-SA"/>
              </w:rPr>
              <w:t>requested,</w:t>
            </w:r>
            <w:proofErr w:type="gramEnd"/>
            <w:r w:rsidRPr="001C2DCA">
              <w:rPr>
                <w:rFonts w:ascii="Times New Roman" w:eastAsia="Calibri" w:hAnsi="Times New Roman" w:cs="Calibri"/>
                <w:sz w:val="20"/>
                <w:szCs w:val="20"/>
                <w:lang w:eastAsia="ar-SA"/>
              </w:rPr>
              <w:t xml:space="preserve"> Member States shall provide a web link. </w:t>
            </w:r>
          </w:p>
          <w:p w14:paraId="6F862543" w14:textId="77777777" w:rsidR="001C2DCA" w:rsidRPr="001C2DCA" w:rsidRDefault="001C2DCA" w:rsidP="00176897">
            <w:pPr>
              <w:suppressAutoHyphens/>
              <w:spacing w:after="120" w:line="240" w:lineRule="auto"/>
              <w:jc w:val="both"/>
              <w:rPr>
                <w:rFonts w:ascii="Times New Roman" w:eastAsia="Calibri" w:hAnsi="Times New Roman" w:cs="Calibri"/>
                <w:sz w:val="20"/>
                <w:szCs w:val="20"/>
                <w:lang w:eastAsia="ar-SA"/>
              </w:rPr>
            </w:pPr>
            <w:r w:rsidRPr="001C2DCA">
              <w:rPr>
                <w:rFonts w:ascii="Times New Roman" w:eastAsia="Calibri" w:hAnsi="Times New Roman" w:cs="Calibri"/>
                <w:sz w:val="20"/>
                <w:szCs w:val="20"/>
                <w:lang w:eastAsia="ar-SA"/>
              </w:rPr>
              <w:t xml:space="preserve">In cases where documents are not publicly available, due to institutions internal policy, </w:t>
            </w:r>
            <w:proofErr w:type="gramStart"/>
            <w:r w:rsidRPr="001C2DCA">
              <w:rPr>
                <w:rFonts w:ascii="Times New Roman" w:eastAsia="Calibri" w:hAnsi="Times New Roman" w:cs="Calibri"/>
                <w:sz w:val="20"/>
                <w:szCs w:val="20"/>
                <w:lang w:eastAsia="ar-SA"/>
              </w:rPr>
              <w:t>confidentiality</w:t>
            </w:r>
            <w:proofErr w:type="gramEnd"/>
            <w:r w:rsidRPr="001C2DCA">
              <w:rPr>
                <w:rFonts w:ascii="Times New Roman" w:eastAsia="Calibri" w:hAnsi="Times New Roman" w:cs="Calibri"/>
                <w:sz w:val="20"/>
                <w:szCs w:val="20"/>
                <w:lang w:eastAsia="ar-SA"/>
              </w:rPr>
              <w:t xml:space="preserve"> or other reasons, this shall be indicated by the Member State.</w:t>
            </w:r>
          </w:p>
          <w:p w14:paraId="08506632" w14:textId="77777777" w:rsidR="001C2DCA" w:rsidRPr="001C2DCA" w:rsidRDefault="001C2DCA" w:rsidP="00176897">
            <w:pPr>
              <w:suppressAutoHyphens/>
              <w:spacing w:after="120" w:line="240" w:lineRule="auto"/>
              <w:jc w:val="both"/>
              <w:rPr>
                <w:rFonts w:ascii="Times New Roman" w:eastAsia="Calibri" w:hAnsi="Times New Roman" w:cs="Times New Roman"/>
                <w:i/>
                <w:sz w:val="20"/>
                <w:szCs w:val="20"/>
                <w:u w:val="single"/>
                <w:lang w:eastAsia="ar-SA"/>
              </w:rPr>
            </w:pPr>
          </w:p>
          <w:p w14:paraId="0F6D311B" w14:textId="77777777" w:rsidR="001C2DCA" w:rsidRPr="001C2DCA" w:rsidRDefault="00176897" w:rsidP="00176897">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2. </w:t>
            </w:r>
            <w:r w:rsidR="001C2DCA" w:rsidRPr="001C2DCA">
              <w:rPr>
                <w:rFonts w:ascii="Times New Roman" w:eastAsia="Calibri" w:hAnsi="Times New Roman" w:cs="Times New Roman"/>
                <w:sz w:val="20"/>
                <w:szCs w:val="20"/>
                <w:lang w:eastAsia="ar-SA"/>
              </w:rPr>
              <w:t>Section P3 Impartiality and objectiveness</w:t>
            </w:r>
          </w:p>
          <w:p w14:paraId="6B01A156" w14:textId="77777777" w:rsid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389759DA" w14:textId="77777777" w:rsidR="00176897" w:rsidRPr="001C2DCA" w:rsidRDefault="00176897" w:rsidP="00176897">
            <w:pPr>
              <w:suppressAutoHyphens/>
              <w:spacing w:after="120" w:line="240" w:lineRule="auto"/>
              <w:jc w:val="both"/>
              <w:rPr>
                <w:rFonts w:ascii="Times New Roman" w:eastAsia="Times New Roman" w:hAnsi="Times New Roman" w:cs="Times New Roman"/>
                <w:sz w:val="20"/>
                <w:szCs w:val="20"/>
                <w:lang w:eastAsia="en-GB"/>
              </w:rPr>
            </w:pPr>
          </w:p>
          <w:p w14:paraId="215ED28B" w14:textId="77777777" w:rsidR="001C2DCA" w:rsidRPr="001C2DCA" w:rsidRDefault="00176897" w:rsidP="00176897">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3. </w:t>
            </w:r>
            <w:r w:rsidR="001C2DCA" w:rsidRPr="001C2DCA">
              <w:rPr>
                <w:rFonts w:ascii="Times New Roman" w:eastAsia="Calibri" w:hAnsi="Times New Roman" w:cs="Times New Roman"/>
                <w:sz w:val="20"/>
                <w:szCs w:val="20"/>
                <w:lang w:eastAsia="ar-SA"/>
              </w:rPr>
              <w:t>Section P4 Confidentiality</w:t>
            </w:r>
          </w:p>
          <w:p w14:paraId="4DBFE9E0"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567C05DF"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6EFA317F" w14:textId="77777777" w:rsidR="001C2DCA" w:rsidRPr="001C2DCA" w:rsidRDefault="00176897" w:rsidP="00176897">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4. </w:t>
            </w:r>
            <w:r w:rsidR="001C2DCA" w:rsidRPr="001C2DCA">
              <w:rPr>
                <w:rFonts w:ascii="Times New Roman" w:eastAsia="Calibri" w:hAnsi="Times New Roman" w:cs="Times New Roman"/>
                <w:sz w:val="20"/>
                <w:szCs w:val="20"/>
                <w:lang w:eastAsia="ar-SA"/>
              </w:rPr>
              <w:t>Section P5 Sound methodology</w:t>
            </w:r>
          </w:p>
          <w:p w14:paraId="0F49CE26"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1D7648C5"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Information on this principle should be briefly explained in Text boxes 3A, 3B and 3C. Description of methodologies used on data quality.</w:t>
            </w:r>
          </w:p>
          <w:p w14:paraId="5DD2738C"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6DA7B4B9" w14:textId="77777777" w:rsidR="001C2DCA" w:rsidRPr="001C2DCA" w:rsidRDefault="00176897" w:rsidP="00176897">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5. </w:t>
            </w:r>
            <w:r w:rsidR="001C2DCA" w:rsidRPr="001C2DCA">
              <w:rPr>
                <w:rFonts w:ascii="Times New Roman" w:eastAsia="Calibri" w:hAnsi="Times New Roman" w:cs="Times New Roman"/>
                <w:sz w:val="20"/>
                <w:szCs w:val="20"/>
                <w:lang w:eastAsia="ar-SA"/>
              </w:rPr>
              <w:t>Section</w:t>
            </w:r>
            <w:r w:rsidR="001C2DCA" w:rsidRPr="001C2DCA">
              <w:rPr>
                <w:rFonts w:ascii="Times New Roman" w:eastAsia="Calibri" w:hAnsi="Times New Roman" w:cs="Times New Roman"/>
                <w:bCs/>
                <w:sz w:val="20"/>
                <w:szCs w:val="20"/>
                <w:lang w:eastAsia="ar-SA"/>
              </w:rPr>
              <w:t xml:space="preserve"> P6 Appropriate statistical procedures</w:t>
            </w:r>
          </w:p>
          <w:p w14:paraId="55CD0881"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 Please provide a link if the documented revisions are available and not confidential.</w:t>
            </w:r>
          </w:p>
          <w:p w14:paraId="35CC1AE6"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7230C1D1" w14:textId="77777777" w:rsidR="001C2DCA" w:rsidRPr="001C2DCA" w:rsidRDefault="00176897" w:rsidP="00176897">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6. </w:t>
            </w:r>
            <w:r w:rsidR="001C2DCA" w:rsidRPr="001C2DCA">
              <w:rPr>
                <w:rFonts w:ascii="Times New Roman" w:eastAsia="Calibri" w:hAnsi="Times New Roman" w:cs="Times New Roman"/>
                <w:sz w:val="20"/>
                <w:szCs w:val="20"/>
                <w:lang w:eastAsia="ar-SA"/>
              </w:rPr>
              <w:t>Section</w:t>
            </w:r>
            <w:r w:rsidR="001C2DCA" w:rsidRPr="001C2DCA">
              <w:rPr>
                <w:rFonts w:ascii="Times New Roman" w:eastAsia="Calibri" w:hAnsi="Times New Roman" w:cs="Times New Roman"/>
                <w:bCs/>
                <w:sz w:val="20"/>
                <w:szCs w:val="20"/>
                <w:lang w:eastAsia="ar-SA"/>
              </w:rPr>
              <w:t xml:space="preserve"> P7 Non-excessive burden on respondents</w:t>
            </w:r>
          </w:p>
          <w:p w14:paraId="53886E14"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33F3D88C"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2CC74030" w14:textId="77777777" w:rsidR="001C2DCA" w:rsidRPr="001C2DCA" w:rsidRDefault="00176897" w:rsidP="00176897">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7. </w:t>
            </w:r>
            <w:r w:rsidR="001C2DCA" w:rsidRPr="001C2DCA">
              <w:rPr>
                <w:rFonts w:ascii="Times New Roman" w:eastAsia="Calibri" w:hAnsi="Times New Roman" w:cs="Times New Roman"/>
                <w:sz w:val="20"/>
                <w:szCs w:val="20"/>
                <w:lang w:eastAsia="ar-SA"/>
              </w:rPr>
              <w:t>Section</w:t>
            </w:r>
            <w:r w:rsidR="001C2DCA" w:rsidRPr="001C2DCA">
              <w:rPr>
                <w:rFonts w:ascii="Times New Roman" w:eastAsia="Calibri" w:hAnsi="Times New Roman" w:cs="Times New Roman"/>
                <w:bCs/>
                <w:sz w:val="20"/>
                <w:szCs w:val="20"/>
                <w:lang w:eastAsia="ar-SA"/>
              </w:rPr>
              <w:t xml:space="preserve"> P8 Cost effectiveness</w:t>
            </w:r>
          </w:p>
          <w:p w14:paraId="72F6364B"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6A8DD8AC"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5EBE4162" w14:textId="77777777" w:rsidR="001C2DCA" w:rsidRPr="001C2DCA" w:rsidRDefault="00176897" w:rsidP="00176897">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8. </w:t>
            </w:r>
            <w:r w:rsidR="001C2DCA" w:rsidRPr="001C2DCA">
              <w:rPr>
                <w:rFonts w:ascii="Times New Roman" w:eastAsia="Calibri" w:hAnsi="Times New Roman" w:cs="Times New Roman"/>
                <w:sz w:val="20"/>
                <w:szCs w:val="20"/>
                <w:lang w:eastAsia="ar-SA"/>
              </w:rPr>
              <w:t>Section</w:t>
            </w:r>
            <w:r w:rsidR="001C2DCA" w:rsidRPr="001C2DCA">
              <w:rPr>
                <w:rFonts w:ascii="Times New Roman" w:eastAsia="Calibri" w:hAnsi="Times New Roman" w:cs="Times New Roman"/>
                <w:bCs/>
                <w:sz w:val="20"/>
                <w:szCs w:val="20"/>
                <w:lang w:eastAsia="ar-SA"/>
              </w:rPr>
              <w:t xml:space="preserve"> P9 Relevance</w:t>
            </w:r>
          </w:p>
          <w:p w14:paraId="43DF32F4"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64B29920"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32A93C57" w14:textId="77777777" w:rsidR="001C2DCA" w:rsidRPr="001C2DCA" w:rsidRDefault="00176897" w:rsidP="00176897">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9. </w:t>
            </w:r>
            <w:r w:rsidR="001C2DCA" w:rsidRPr="001C2DCA">
              <w:rPr>
                <w:rFonts w:ascii="Times New Roman" w:eastAsia="Calibri" w:hAnsi="Times New Roman" w:cs="Times New Roman"/>
                <w:sz w:val="20"/>
                <w:szCs w:val="20"/>
                <w:lang w:eastAsia="ar-SA"/>
              </w:rPr>
              <w:t>Section</w:t>
            </w:r>
            <w:r w:rsidR="001C2DCA" w:rsidRPr="001C2DCA">
              <w:rPr>
                <w:rFonts w:ascii="Times New Roman" w:eastAsia="Calibri" w:hAnsi="Times New Roman" w:cs="Times New Roman"/>
                <w:bCs/>
                <w:sz w:val="20"/>
                <w:szCs w:val="20"/>
                <w:lang w:eastAsia="ar-SA"/>
              </w:rPr>
              <w:t xml:space="preserve"> P10 Accuracy and reliability</w:t>
            </w:r>
          </w:p>
          <w:p w14:paraId="217C95AC"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 Information on this principle should be briefly explained in Text boxes 3A, 3B and 3C. Description of methodologies used on data quality.</w:t>
            </w:r>
          </w:p>
          <w:p w14:paraId="4386A693"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1FB12CFF" w14:textId="77777777" w:rsidR="001C2DCA" w:rsidRPr="001C2DCA" w:rsidRDefault="00176897" w:rsidP="00176897">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10. </w:t>
            </w:r>
            <w:r w:rsidR="001C2DCA" w:rsidRPr="001C2DCA">
              <w:rPr>
                <w:rFonts w:ascii="Times New Roman" w:eastAsia="Calibri" w:hAnsi="Times New Roman" w:cs="Times New Roman"/>
                <w:sz w:val="20"/>
                <w:szCs w:val="20"/>
                <w:lang w:eastAsia="ar-SA"/>
              </w:rPr>
              <w:t>Section</w:t>
            </w:r>
            <w:r w:rsidR="001C2DCA" w:rsidRPr="001C2DCA">
              <w:rPr>
                <w:rFonts w:ascii="Times New Roman" w:eastAsia="Calibri" w:hAnsi="Times New Roman" w:cs="Times New Roman"/>
                <w:bCs/>
                <w:sz w:val="20"/>
                <w:szCs w:val="20"/>
                <w:lang w:eastAsia="ar-SA"/>
              </w:rPr>
              <w:t xml:space="preserve"> P11 Timeliness and punctuality</w:t>
            </w:r>
          </w:p>
          <w:p w14:paraId="6B17F313"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10D501D6"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56B431CD" w14:textId="77777777" w:rsidR="001C2DCA" w:rsidRPr="001C2DCA" w:rsidRDefault="00176897" w:rsidP="00176897">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sz w:val="20"/>
                <w:szCs w:val="20"/>
                <w:lang w:eastAsia="ar-SA"/>
              </w:rPr>
              <w:t xml:space="preserve">11. </w:t>
            </w:r>
            <w:r w:rsidR="001C2DCA" w:rsidRPr="001C2DCA">
              <w:rPr>
                <w:rFonts w:ascii="Times New Roman" w:eastAsia="Calibri" w:hAnsi="Times New Roman" w:cs="Times New Roman"/>
                <w:sz w:val="20"/>
                <w:szCs w:val="20"/>
                <w:lang w:eastAsia="ar-SA"/>
              </w:rPr>
              <w:t>Section</w:t>
            </w:r>
            <w:r w:rsidR="001C2DCA" w:rsidRPr="001C2DCA">
              <w:rPr>
                <w:rFonts w:ascii="Times New Roman" w:eastAsia="Calibri" w:hAnsi="Times New Roman" w:cs="Times New Roman"/>
                <w:bCs/>
                <w:sz w:val="20"/>
                <w:szCs w:val="20"/>
                <w:lang w:eastAsia="ar-SA"/>
              </w:rPr>
              <w:t xml:space="preserve"> P12 coherence and comparability</w:t>
            </w:r>
          </w:p>
          <w:p w14:paraId="59E7751D"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w:t>
            </w:r>
          </w:p>
          <w:p w14:paraId="1F84CC1A"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4496D0DF" w14:textId="77777777" w:rsidR="001C2DCA" w:rsidRPr="001C2DCA" w:rsidRDefault="00176897" w:rsidP="00176897">
            <w:pPr>
              <w:spacing w:after="120" w:line="240" w:lineRule="auto"/>
              <w:jc w:val="both"/>
              <w:rPr>
                <w:rFonts w:ascii="Times New Roman" w:eastAsia="Times New Roman" w:hAnsi="Times New Roman" w:cs="Times New Roman"/>
                <w:bCs/>
                <w:sz w:val="20"/>
                <w:szCs w:val="20"/>
                <w:lang w:val="lt-LT" w:eastAsia="lt-LT"/>
              </w:rPr>
            </w:pPr>
            <w:r>
              <w:rPr>
                <w:rFonts w:ascii="Times New Roman" w:eastAsia="Calibri" w:hAnsi="Times New Roman" w:cs="Times New Roman"/>
                <w:bCs/>
                <w:sz w:val="20"/>
                <w:szCs w:val="20"/>
                <w:lang w:eastAsia="ar-SA"/>
              </w:rPr>
              <w:t xml:space="preserve">12. </w:t>
            </w:r>
            <w:r w:rsidR="001C2DCA" w:rsidRPr="001C2DCA">
              <w:rPr>
                <w:rFonts w:ascii="Times New Roman" w:eastAsia="Calibri" w:hAnsi="Times New Roman" w:cs="Times New Roman"/>
                <w:bCs/>
                <w:sz w:val="20"/>
                <w:szCs w:val="20"/>
                <w:lang w:eastAsia="ar-SA"/>
              </w:rPr>
              <w:t>Section P13 Accessibility and Clarity</w:t>
            </w:r>
          </w:p>
          <w:p w14:paraId="68D7C32A" w14:textId="77777777" w:rsid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r w:rsidRPr="001C2DCA">
              <w:rPr>
                <w:rFonts w:ascii="Times New Roman" w:eastAsia="Times New Roman" w:hAnsi="Times New Roman" w:cs="Times New Roman"/>
                <w:sz w:val="20"/>
                <w:szCs w:val="20"/>
                <w:lang w:eastAsia="en-GB"/>
              </w:rPr>
              <w:t xml:space="preserve">Explain main constraints and/ </w:t>
            </w:r>
            <w:r w:rsidRPr="001C2DCA">
              <w:rPr>
                <w:rFonts w:ascii="Times New Roman" w:eastAsia="Calibri" w:hAnsi="Times New Roman" w:cs="Calibri"/>
                <w:sz w:val="20"/>
                <w:szCs w:val="20"/>
                <w:lang w:eastAsia="ar-SA"/>
              </w:rPr>
              <w:t xml:space="preserve">or steps taken, </w:t>
            </w:r>
            <w:r w:rsidRPr="001C2DCA">
              <w:rPr>
                <w:rFonts w:ascii="Times New Roman" w:eastAsia="Times New Roman" w:hAnsi="Times New Roman" w:cs="Times New Roman"/>
                <w:sz w:val="20"/>
                <w:szCs w:val="20"/>
                <w:lang w:eastAsia="en-GB"/>
              </w:rPr>
              <w:t>if ‘N’ (no) was indicated in Table 5B. Information and links to documentation on this principle should be briefly explained in Text boxes 3A, 3B and 3C. Description of methodologies used on data quality.</w:t>
            </w:r>
          </w:p>
          <w:p w14:paraId="38671F64" w14:textId="77777777" w:rsidR="000D50ED" w:rsidRDefault="000D50ED" w:rsidP="00176897">
            <w:pPr>
              <w:suppressAutoHyphens/>
              <w:spacing w:after="120" w:line="240" w:lineRule="auto"/>
              <w:jc w:val="both"/>
              <w:rPr>
                <w:rFonts w:ascii="Times New Roman" w:eastAsia="Times New Roman" w:hAnsi="Times New Roman" w:cs="Times New Roman"/>
                <w:sz w:val="20"/>
                <w:szCs w:val="20"/>
                <w:lang w:eastAsia="en-GB"/>
              </w:rPr>
            </w:pPr>
          </w:p>
          <w:p w14:paraId="672BFFD7" w14:textId="77777777" w:rsidR="000D50ED" w:rsidRDefault="000D50ED" w:rsidP="00176897">
            <w:pPr>
              <w:suppressAutoHyphens/>
              <w:spacing w:after="120" w:line="240" w:lineRule="auto"/>
              <w:jc w:val="both"/>
              <w:rPr>
                <w:rFonts w:ascii="Times New Roman" w:eastAsia="Times New Roman" w:hAnsi="Times New Roman" w:cs="Times New Roman"/>
                <w:sz w:val="20"/>
                <w:szCs w:val="20"/>
                <w:lang w:eastAsia="en-GB"/>
              </w:rPr>
            </w:pPr>
          </w:p>
          <w:p w14:paraId="1E02C402" w14:textId="77777777" w:rsidR="000D50ED" w:rsidRDefault="000D50ED" w:rsidP="00176897">
            <w:pPr>
              <w:suppressAutoHyphens/>
              <w:spacing w:after="120" w:line="240" w:lineRule="auto"/>
              <w:jc w:val="both"/>
              <w:rPr>
                <w:rFonts w:ascii="Times New Roman" w:eastAsia="Times New Roman" w:hAnsi="Times New Roman" w:cs="Times New Roman"/>
                <w:sz w:val="20"/>
                <w:szCs w:val="20"/>
                <w:lang w:eastAsia="en-GB"/>
              </w:rPr>
            </w:pPr>
          </w:p>
          <w:p w14:paraId="6B263F97" w14:textId="77777777" w:rsidR="000D50ED" w:rsidRDefault="000D50ED" w:rsidP="00176897">
            <w:pPr>
              <w:suppressAutoHyphens/>
              <w:spacing w:after="120" w:line="240" w:lineRule="auto"/>
              <w:jc w:val="both"/>
              <w:rPr>
                <w:rFonts w:ascii="Times New Roman" w:eastAsia="Times New Roman" w:hAnsi="Times New Roman" w:cs="Times New Roman"/>
                <w:sz w:val="20"/>
                <w:szCs w:val="20"/>
                <w:lang w:eastAsia="en-GB"/>
              </w:rPr>
            </w:pPr>
          </w:p>
          <w:p w14:paraId="35626CE8" w14:textId="77777777" w:rsidR="000D50ED" w:rsidRPr="001C2DCA" w:rsidRDefault="000D50ED" w:rsidP="00176897">
            <w:pPr>
              <w:suppressAutoHyphens/>
              <w:spacing w:after="120" w:line="240" w:lineRule="auto"/>
              <w:jc w:val="both"/>
              <w:rPr>
                <w:rFonts w:ascii="Times New Roman" w:eastAsia="Times New Roman" w:hAnsi="Times New Roman" w:cs="Times New Roman"/>
                <w:sz w:val="20"/>
                <w:szCs w:val="20"/>
                <w:lang w:eastAsia="en-GB"/>
              </w:rPr>
            </w:pPr>
          </w:p>
          <w:p w14:paraId="1BF8CD3C" w14:textId="77777777" w:rsidR="001C2DCA" w:rsidRPr="001C2DCA" w:rsidRDefault="001C2DCA" w:rsidP="00176897">
            <w:pPr>
              <w:suppressAutoHyphens/>
              <w:spacing w:after="120" w:line="240" w:lineRule="auto"/>
              <w:jc w:val="both"/>
              <w:rPr>
                <w:rFonts w:ascii="Times New Roman" w:eastAsia="Times New Roman" w:hAnsi="Times New Roman" w:cs="Times New Roman"/>
                <w:sz w:val="20"/>
                <w:szCs w:val="20"/>
                <w:lang w:eastAsia="en-GB"/>
              </w:rPr>
            </w:pPr>
          </w:p>
          <w:p w14:paraId="32E63F2E" w14:textId="77777777" w:rsidR="001C2DCA" w:rsidRPr="001C2DCA" w:rsidRDefault="001C2DCA" w:rsidP="00176897">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Times New Roman" w:hAnsi="Times New Roman" w:cs="Times New Roman"/>
                <w:sz w:val="20"/>
                <w:szCs w:val="20"/>
                <w:lang w:eastAsia="en-GB"/>
              </w:rPr>
              <w:t xml:space="preserve">(max. 900 words per </w:t>
            </w:r>
            <w:r w:rsidRPr="001C2DCA">
              <w:rPr>
                <w:rFonts w:ascii="Times New Roman" w:eastAsia="Calibri" w:hAnsi="Times New Roman" w:cs="Times New Roman"/>
                <w:noProof/>
                <w:sz w:val="20"/>
                <w:szCs w:val="20"/>
                <w:lang w:eastAsia="en-GB"/>
              </w:rPr>
              <w:t>Region/</w:t>
            </w:r>
            <w:r w:rsidRPr="001C2DCA">
              <w:rPr>
                <w:rFonts w:ascii="Times New Roman" w:eastAsia="Calibri" w:hAnsi="Times New Roman" w:cs="Times New Roman"/>
                <w:sz w:val="20"/>
                <w:szCs w:val="20"/>
                <w:lang w:eastAsia="ar-SA"/>
              </w:rPr>
              <w:t>RFMO/RFO/IO/NSB OR sector)</w:t>
            </w:r>
          </w:p>
        </w:tc>
      </w:tr>
    </w:tbl>
    <w:p w14:paraId="50B8D354" w14:textId="77777777" w:rsidR="001C2DCA" w:rsidRPr="004A2E2D" w:rsidRDefault="001C2DCA" w:rsidP="00BB1991">
      <w:pPr>
        <w:spacing w:line="360" w:lineRule="auto"/>
        <w:jc w:val="center"/>
        <w:rPr>
          <w:rFonts w:ascii="Times New Roman" w:hAnsi="Times New Roman" w:cs="Times New Roman"/>
          <w:sz w:val="28"/>
          <w:szCs w:val="28"/>
        </w:rPr>
      </w:pPr>
    </w:p>
    <w:sectPr w:rsidR="001C2DCA" w:rsidRPr="004A2E2D" w:rsidSect="004B56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C0E3" w14:textId="77777777" w:rsidR="00FF310A" w:rsidRDefault="00FF310A" w:rsidP="004A2E2D">
      <w:pPr>
        <w:spacing w:after="0" w:line="240" w:lineRule="auto"/>
      </w:pPr>
      <w:r>
        <w:separator/>
      </w:r>
    </w:p>
  </w:endnote>
  <w:endnote w:type="continuationSeparator" w:id="0">
    <w:p w14:paraId="06ACD326" w14:textId="77777777" w:rsidR="00FF310A" w:rsidRDefault="00FF310A" w:rsidP="004A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7E4E" w14:textId="77777777" w:rsidR="00F8114D" w:rsidRDefault="00F811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722736"/>
      <w:docPartObj>
        <w:docPartGallery w:val="Page Numbers (Bottom of Page)"/>
        <w:docPartUnique/>
      </w:docPartObj>
    </w:sdtPr>
    <w:sdtEndPr>
      <w:rPr>
        <w:noProof/>
      </w:rPr>
    </w:sdtEndPr>
    <w:sdtContent>
      <w:p w14:paraId="0E686913" w14:textId="5779A10A" w:rsidR="00F8114D" w:rsidRDefault="00F8114D">
        <w:pPr>
          <w:pStyle w:val="Zpat"/>
          <w:jc w:val="center"/>
        </w:pPr>
        <w:r>
          <w:fldChar w:fldCharType="begin"/>
        </w:r>
        <w:r>
          <w:instrText xml:space="preserve"> PAGE   \* MERGEFORMAT </w:instrText>
        </w:r>
        <w:r>
          <w:fldChar w:fldCharType="separate"/>
        </w:r>
        <w:r>
          <w:rPr>
            <w:noProof/>
          </w:rPr>
          <w:t>8</w:t>
        </w:r>
        <w:r>
          <w:rPr>
            <w:noProof/>
          </w:rPr>
          <w:fldChar w:fldCharType="end"/>
        </w:r>
      </w:p>
    </w:sdtContent>
  </w:sdt>
  <w:p w14:paraId="5693C4DC" w14:textId="77777777" w:rsidR="00F8114D" w:rsidRDefault="00F811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C1B2" w14:textId="77777777" w:rsidR="00F8114D" w:rsidRDefault="00F811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B7A65" w14:textId="77777777" w:rsidR="00FF310A" w:rsidRDefault="00FF310A" w:rsidP="004A2E2D">
      <w:pPr>
        <w:spacing w:after="0" w:line="240" w:lineRule="auto"/>
      </w:pPr>
      <w:r>
        <w:separator/>
      </w:r>
    </w:p>
  </w:footnote>
  <w:footnote w:type="continuationSeparator" w:id="0">
    <w:p w14:paraId="63F4F2AA" w14:textId="77777777" w:rsidR="00FF310A" w:rsidRDefault="00FF310A" w:rsidP="004A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6667" w14:textId="77777777" w:rsidR="00F8114D" w:rsidRDefault="00F811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F7D40" w14:textId="77777777" w:rsidR="00F8114D" w:rsidRDefault="00F811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FA9C" w14:textId="77777777" w:rsidR="00F8114D" w:rsidRDefault="00F811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11CBB"/>
    <w:multiLevelType w:val="hybridMultilevel"/>
    <w:tmpl w:val="92206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A7A1D73"/>
    <w:multiLevelType w:val="hybridMultilevel"/>
    <w:tmpl w:val="2E12B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6D05D1"/>
    <w:multiLevelType w:val="hybridMultilevel"/>
    <w:tmpl w:val="9432A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71245A"/>
    <w:multiLevelType w:val="hybridMultilevel"/>
    <w:tmpl w:val="F0F807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9632A18"/>
    <w:multiLevelType w:val="hybridMultilevel"/>
    <w:tmpl w:val="2556A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MjcxMDA3sTAyNTZX0lEKTi0uzszPAykwNKwFABq/Jf0tAAAA"/>
    <w:docVar w:name="LW_DocType" w:val="NORMAL"/>
  </w:docVars>
  <w:rsids>
    <w:rsidRoot w:val="007A6B26"/>
    <w:rsid w:val="000358FB"/>
    <w:rsid w:val="00046237"/>
    <w:rsid w:val="0005344E"/>
    <w:rsid w:val="0006149F"/>
    <w:rsid w:val="00072B4F"/>
    <w:rsid w:val="0008301A"/>
    <w:rsid w:val="00087B44"/>
    <w:rsid w:val="00090374"/>
    <w:rsid w:val="000A0C1C"/>
    <w:rsid w:val="000A696B"/>
    <w:rsid w:val="000B7707"/>
    <w:rsid w:val="000C689A"/>
    <w:rsid w:val="000D1475"/>
    <w:rsid w:val="000D50ED"/>
    <w:rsid w:val="000D6DD7"/>
    <w:rsid w:val="000E4985"/>
    <w:rsid w:val="000E4F90"/>
    <w:rsid w:val="00141AF5"/>
    <w:rsid w:val="001549C9"/>
    <w:rsid w:val="00162073"/>
    <w:rsid w:val="00176897"/>
    <w:rsid w:val="00184263"/>
    <w:rsid w:val="001930FA"/>
    <w:rsid w:val="0019468F"/>
    <w:rsid w:val="001A5850"/>
    <w:rsid w:val="001A6220"/>
    <w:rsid w:val="001C2DCA"/>
    <w:rsid w:val="001E0449"/>
    <w:rsid w:val="001E3468"/>
    <w:rsid w:val="001E4D87"/>
    <w:rsid w:val="001E79C4"/>
    <w:rsid w:val="001F4AD6"/>
    <w:rsid w:val="001F76BE"/>
    <w:rsid w:val="00202356"/>
    <w:rsid w:val="002138E8"/>
    <w:rsid w:val="00226307"/>
    <w:rsid w:val="00231747"/>
    <w:rsid w:val="00232741"/>
    <w:rsid w:val="00252728"/>
    <w:rsid w:val="00271863"/>
    <w:rsid w:val="00271D82"/>
    <w:rsid w:val="0027333A"/>
    <w:rsid w:val="00297F35"/>
    <w:rsid w:val="002A6ADB"/>
    <w:rsid w:val="002A7019"/>
    <w:rsid w:val="002B3C66"/>
    <w:rsid w:val="002C4257"/>
    <w:rsid w:val="002D16FD"/>
    <w:rsid w:val="002D357B"/>
    <w:rsid w:val="002D6221"/>
    <w:rsid w:val="003117D6"/>
    <w:rsid w:val="00313DC5"/>
    <w:rsid w:val="00361952"/>
    <w:rsid w:val="00371190"/>
    <w:rsid w:val="0037496B"/>
    <w:rsid w:val="00394656"/>
    <w:rsid w:val="00395DB5"/>
    <w:rsid w:val="003A74D6"/>
    <w:rsid w:val="003B0564"/>
    <w:rsid w:val="003C75A9"/>
    <w:rsid w:val="003E7265"/>
    <w:rsid w:val="004145D3"/>
    <w:rsid w:val="004355FC"/>
    <w:rsid w:val="00437DCA"/>
    <w:rsid w:val="00452315"/>
    <w:rsid w:val="0045416E"/>
    <w:rsid w:val="004739AB"/>
    <w:rsid w:val="004A1A13"/>
    <w:rsid w:val="004A2E2D"/>
    <w:rsid w:val="004A3E87"/>
    <w:rsid w:val="004A4FFA"/>
    <w:rsid w:val="004B56F8"/>
    <w:rsid w:val="004F7C60"/>
    <w:rsid w:val="00516509"/>
    <w:rsid w:val="00522290"/>
    <w:rsid w:val="00545CA0"/>
    <w:rsid w:val="005529F4"/>
    <w:rsid w:val="00576FEE"/>
    <w:rsid w:val="00594E0F"/>
    <w:rsid w:val="005A1C47"/>
    <w:rsid w:val="005A74C1"/>
    <w:rsid w:val="005B7330"/>
    <w:rsid w:val="005E5D68"/>
    <w:rsid w:val="006079BA"/>
    <w:rsid w:val="006139EC"/>
    <w:rsid w:val="00622A8C"/>
    <w:rsid w:val="0065769C"/>
    <w:rsid w:val="00670EF6"/>
    <w:rsid w:val="00677781"/>
    <w:rsid w:val="00682A9D"/>
    <w:rsid w:val="006E47B8"/>
    <w:rsid w:val="007060EB"/>
    <w:rsid w:val="007554E1"/>
    <w:rsid w:val="00771C30"/>
    <w:rsid w:val="00795AF6"/>
    <w:rsid w:val="007973F1"/>
    <w:rsid w:val="007A177D"/>
    <w:rsid w:val="007A6B26"/>
    <w:rsid w:val="007B36D5"/>
    <w:rsid w:val="007B52AE"/>
    <w:rsid w:val="007E1E11"/>
    <w:rsid w:val="0084427D"/>
    <w:rsid w:val="008A719F"/>
    <w:rsid w:val="008C494A"/>
    <w:rsid w:val="008C6EAE"/>
    <w:rsid w:val="008E5EB8"/>
    <w:rsid w:val="008F13A8"/>
    <w:rsid w:val="00907704"/>
    <w:rsid w:val="00915447"/>
    <w:rsid w:val="00944F52"/>
    <w:rsid w:val="00951FC5"/>
    <w:rsid w:val="0097287A"/>
    <w:rsid w:val="0097578E"/>
    <w:rsid w:val="00996636"/>
    <w:rsid w:val="009975FB"/>
    <w:rsid w:val="009B2A1C"/>
    <w:rsid w:val="009C390E"/>
    <w:rsid w:val="009D2053"/>
    <w:rsid w:val="009D72B6"/>
    <w:rsid w:val="009E2DDD"/>
    <w:rsid w:val="009E74F6"/>
    <w:rsid w:val="00A23B56"/>
    <w:rsid w:val="00A400D7"/>
    <w:rsid w:val="00A67C33"/>
    <w:rsid w:val="00A776E6"/>
    <w:rsid w:val="00A94BD0"/>
    <w:rsid w:val="00AA2EBC"/>
    <w:rsid w:val="00AB7FAB"/>
    <w:rsid w:val="00AC3E87"/>
    <w:rsid w:val="00AE06ED"/>
    <w:rsid w:val="00AE3CE5"/>
    <w:rsid w:val="00AE4652"/>
    <w:rsid w:val="00AE5119"/>
    <w:rsid w:val="00B01145"/>
    <w:rsid w:val="00B02A16"/>
    <w:rsid w:val="00B26297"/>
    <w:rsid w:val="00B470A9"/>
    <w:rsid w:val="00B87F93"/>
    <w:rsid w:val="00B94983"/>
    <w:rsid w:val="00B95155"/>
    <w:rsid w:val="00B96ABA"/>
    <w:rsid w:val="00BA63E9"/>
    <w:rsid w:val="00BB0D5C"/>
    <w:rsid w:val="00BB1991"/>
    <w:rsid w:val="00BB669B"/>
    <w:rsid w:val="00BC269B"/>
    <w:rsid w:val="00BD4131"/>
    <w:rsid w:val="00BD52EA"/>
    <w:rsid w:val="00BE34AD"/>
    <w:rsid w:val="00BE5959"/>
    <w:rsid w:val="00BE6A52"/>
    <w:rsid w:val="00C01C63"/>
    <w:rsid w:val="00C1555E"/>
    <w:rsid w:val="00C47C69"/>
    <w:rsid w:val="00C542A4"/>
    <w:rsid w:val="00C548FE"/>
    <w:rsid w:val="00C57D69"/>
    <w:rsid w:val="00C64A15"/>
    <w:rsid w:val="00C70EC9"/>
    <w:rsid w:val="00C77687"/>
    <w:rsid w:val="00C852CA"/>
    <w:rsid w:val="00C86A7B"/>
    <w:rsid w:val="00CD5C5B"/>
    <w:rsid w:val="00CF1076"/>
    <w:rsid w:val="00D04DEC"/>
    <w:rsid w:val="00D07951"/>
    <w:rsid w:val="00D1339C"/>
    <w:rsid w:val="00D21ED2"/>
    <w:rsid w:val="00D31CCF"/>
    <w:rsid w:val="00D34782"/>
    <w:rsid w:val="00D44C6A"/>
    <w:rsid w:val="00D52E0E"/>
    <w:rsid w:val="00D71FF1"/>
    <w:rsid w:val="00DA2488"/>
    <w:rsid w:val="00DA667C"/>
    <w:rsid w:val="00DB488D"/>
    <w:rsid w:val="00DF60C6"/>
    <w:rsid w:val="00E021B3"/>
    <w:rsid w:val="00E345C4"/>
    <w:rsid w:val="00E9400F"/>
    <w:rsid w:val="00E9506F"/>
    <w:rsid w:val="00ED035C"/>
    <w:rsid w:val="00ED4589"/>
    <w:rsid w:val="00EE4F4E"/>
    <w:rsid w:val="00EF0CFC"/>
    <w:rsid w:val="00EF7A74"/>
    <w:rsid w:val="00F537E6"/>
    <w:rsid w:val="00F76751"/>
    <w:rsid w:val="00F8114D"/>
    <w:rsid w:val="00F86D80"/>
    <w:rsid w:val="00F91521"/>
    <w:rsid w:val="00FA0C84"/>
    <w:rsid w:val="00FC1F9F"/>
    <w:rsid w:val="00FC23F6"/>
    <w:rsid w:val="00FC74B9"/>
    <w:rsid w:val="00FD5C66"/>
    <w:rsid w:val="00FD7934"/>
    <w:rsid w:val="00FE6B98"/>
    <w:rsid w:val="00FF158B"/>
    <w:rsid w:val="00FF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0CD35"/>
  <w15:docId w15:val="{72CADABB-BFCE-4E4C-8A4C-9B0497CC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A2E2D"/>
    <w:pPr>
      <w:keepNext/>
      <w:spacing w:before="240" w:after="60" w:line="240" w:lineRule="auto"/>
      <w:jc w:val="center"/>
      <w:outlineLvl w:val="0"/>
    </w:pPr>
    <w:rPr>
      <w:rFonts w:ascii="Times New Roman" w:eastAsia="Times New Roman" w:hAnsi="Times New Roman" w:cs="Arial"/>
      <w:bCs/>
      <w:kern w:val="32"/>
      <w:sz w:val="24"/>
      <w:szCs w:val="32"/>
      <w:lang w:val="fr-FR" w:eastAsia="fr-FR"/>
    </w:rPr>
  </w:style>
  <w:style w:type="paragraph" w:styleId="Nadpis2">
    <w:name w:val="heading 2"/>
    <w:basedOn w:val="Normln"/>
    <w:next w:val="Normln"/>
    <w:link w:val="Nadpis2Char"/>
    <w:uiPriority w:val="9"/>
    <w:semiHidden/>
    <w:unhideWhenUsed/>
    <w:qFormat/>
    <w:rsid w:val="004A2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C2D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B96ABA"/>
    <w:pPr>
      <w:spacing w:after="0" w:line="240" w:lineRule="auto"/>
    </w:pPr>
    <w:rPr>
      <w:rFonts w:ascii="Times New Roman" w:eastAsia="Times New Roman" w:hAnsi="Times New Roman" w:cs="Times New Roman"/>
      <w:sz w:val="24"/>
      <w:szCs w:val="24"/>
      <w:lang w:val="fr-FR" w:eastAsia="fr-FR"/>
    </w:rPr>
  </w:style>
  <w:style w:type="paragraph" w:styleId="Obsah2">
    <w:name w:val="toc 2"/>
    <w:basedOn w:val="Normln"/>
    <w:next w:val="Normln"/>
    <w:autoRedefine/>
    <w:uiPriority w:val="39"/>
    <w:rsid w:val="00B96ABA"/>
    <w:pPr>
      <w:spacing w:after="0" w:line="240" w:lineRule="auto"/>
      <w:ind w:left="240"/>
    </w:pPr>
    <w:rPr>
      <w:rFonts w:ascii="Times New Roman" w:eastAsia="Times New Roman" w:hAnsi="Times New Roman" w:cs="Times New Roman"/>
      <w:sz w:val="24"/>
      <w:szCs w:val="24"/>
      <w:lang w:val="fr-FR" w:eastAsia="fr-FR"/>
    </w:rPr>
  </w:style>
  <w:style w:type="character" w:styleId="Hypertextovodkaz">
    <w:name w:val="Hyperlink"/>
    <w:uiPriority w:val="99"/>
    <w:rsid w:val="00B96ABA"/>
    <w:rPr>
      <w:color w:val="0000FF"/>
      <w:u w:val="single"/>
    </w:rPr>
  </w:style>
  <w:style w:type="character" w:customStyle="1" w:styleId="Nadpis1Char">
    <w:name w:val="Nadpis 1 Char"/>
    <w:basedOn w:val="Standardnpsmoodstavce"/>
    <w:link w:val="Nadpis1"/>
    <w:rsid w:val="004A2E2D"/>
    <w:rPr>
      <w:rFonts w:ascii="Times New Roman" w:eastAsia="Times New Roman" w:hAnsi="Times New Roman" w:cs="Arial"/>
      <w:bCs/>
      <w:kern w:val="32"/>
      <w:sz w:val="24"/>
      <w:szCs w:val="32"/>
      <w:lang w:val="fr-FR" w:eastAsia="fr-FR"/>
    </w:rPr>
  </w:style>
  <w:style w:type="paragraph" w:customStyle="1" w:styleId="StyleTitre2Gras">
    <w:name w:val="Style Titre 2 + Gras"/>
    <w:basedOn w:val="Nadpis2"/>
    <w:rsid w:val="004A2E2D"/>
    <w:pPr>
      <w:keepLines w:val="0"/>
      <w:spacing w:before="240" w:after="60" w:line="240" w:lineRule="auto"/>
      <w:jc w:val="center"/>
    </w:pPr>
    <w:rPr>
      <w:rFonts w:ascii="Times New Roman" w:eastAsia="Times New Roman" w:hAnsi="Times New Roman" w:cs="Arial"/>
      <w:iCs/>
      <w:color w:val="auto"/>
      <w:sz w:val="24"/>
      <w:szCs w:val="28"/>
      <w:lang w:val="fr-FR" w:eastAsia="fr-FR"/>
    </w:rPr>
  </w:style>
  <w:style w:type="character" w:customStyle="1" w:styleId="Nadpis2Char">
    <w:name w:val="Nadpis 2 Char"/>
    <w:basedOn w:val="Standardnpsmoodstavce"/>
    <w:link w:val="Nadpis2"/>
    <w:uiPriority w:val="9"/>
    <w:semiHidden/>
    <w:rsid w:val="004A2E2D"/>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4A2E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E2D"/>
  </w:style>
  <w:style w:type="paragraph" w:styleId="Zpat">
    <w:name w:val="footer"/>
    <w:basedOn w:val="Normln"/>
    <w:link w:val="ZpatChar"/>
    <w:uiPriority w:val="99"/>
    <w:unhideWhenUsed/>
    <w:rsid w:val="004A2E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E2D"/>
  </w:style>
  <w:style w:type="paragraph" w:styleId="Textbubliny">
    <w:name w:val="Balloon Text"/>
    <w:basedOn w:val="Normln"/>
    <w:link w:val="TextbublinyChar"/>
    <w:uiPriority w:val="99"/>
    <w:semiHidden/>
    <w:unhideWhenUsed/>
    <w:rsid w:val="00B02A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2A16"/>
    <w:rPr>
      <w:rFonts w:ascii="Tahoma" w:hAnsi="Tahoma" w:cs="Tahoma"/>
      <w:sz w:val="16"/>
      <w:szCs w:val="16"/>
    </w:rPr>
  </w:style>
  <w:style w:type="table" w:styleId="Mkatabulky">
    <w:name w:val="Table Grid"/>
    <w:basedOn w:val="Normlntabulka"/>
    <w:uiPriority w:val="39"/>
    <w:rsid w:val="00FD5C66"/>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1C2DCA"/>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184263"/>
    <w:rPr>
      <w:sz w:val="16"/>
      <w:szCs w:val="16"/>
    </w:rPr>
  </w:style>
  <w:style w:type="paragraph" w:styleId="Textkomente">
    <w:name w:val="annotation text"/>
    <w:basedOn w:val="Normln"/>
    <w:link w:val="TextkomenteChar"/>
    <w:uiPriority w:val="99"/>
    <w:semiHidden/>
    <w:unhideWhenUsed/>
    <w:rsid w:val="00184263"/>
    <w:pPr>
      <w:spacing w:line="240" w:lineRule="auto"/>
    </w:pPr>
    <w:rPr>
      <w:sz w:val="20"/>
      <w:szCs w:val="20"/>
    </w:rPr>
  </w:style>
  <w:style w:type="character" w:customStyle="1" w:styleId="TextkomenteChar">
    <w:name w:val="Text komentáře Char"/>
    <w:basedOn w:val="Standardnpsmoodstavce"/>
    <w:link w:val="Textkomente"/>
    <w:uiPriority w:val="99"/>
    <w:semiHidden/>
    <w:rsid w:val="00184263"/>
    <w:rPr>
      <w:sz w:val="20"/>
      <w:szCs w:val="20"/>
    </w:rPr>
  </w:style>
  <w:style w:type="paragraph" w:styleId="Pedmtkomente">
    <w:name w:val="annotation subject"/>
    <w:basedOn w:val="Textkomente"/>
    <w:next w:val="Textkomente"/>
    <w:link w:val="PedmtkomenteChar"/>
    <w:uiPriority w:val="99"/>
    <w:semiHidden/>
    <w:unhideWhenUsed/>
    <w:rsid w:val="00184263"/>
    <w:rPr>
      <w:b/>
      <w:bCs/>
    </w:rPr>
  </w:style>
  <w:style w:type="character" w:customStyle="1" w:styleId="PedmtkomenteChar">
    <w:name w:val="Předmět komentáře Char"/>
    <w:basedOn w:val="TextkomenteChar"/>
    <w:link w:val="Pedmtkomente"/>
    <w:uiPriority w:val="99"/>
    <w:semiHidden/>
    <w:rsid w:val="00184263"/>
    <w:rPr>
      <w:b/>
      <w:bCs/>
      <w:sz w:val="20"/>
      <w:szCs w:val="20"/>
    </w:rPr>
  </w:style>
  <w:style w:type="character" w:styleId="Siln">
    <w:name w:val="Strong"/>
    <w:basedOn w:val="Standardnpsmoodstavce"/>
    <w:uiPriority w:val="22"/>
    <w:qFormat/>
    <w:rsid w:val="002D6221"/>
    <w:rPr>
      <w:b/>
      <w:bCs/>
    </w:rPr>
  </w:style>
  <w:style w:type="paragraph" w:styleId="FormtovanvHTML">
    <w:name w:val="HTML Preformatted"/>
    <w:basedOn w:val="Normln"/>
    <w:link w:val="FormtovanvHTMLChar"/>
    <w:uiPriority w:val="99"/>
    <w:semiHidden/>
    <w:unhideWhenUsed/>
    <w:rsid w:val="0068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682A9D"/>
    <w:rPr>
      <w:rFonts w:ascii="Courier New" w:eastAsia="Times New Roman" w:hAnsi="Courier New" w:cs="Courier New"/>
      <w:sz w:val="20"/>
      <w:szCs w:val="20"/>
      <w:lang w:val="cs-CZ" w:eastAsia="cs-CZ"/>
    </w:rPr>
  </w:style>
  <w:style w:type="character" w:customStyle="1" w:styleId="y2iqfc">
    <w:name w:val="y2iqfc"/>
    <w:basedOn w:val="Standardnpsmoodstavce"/>
    <w:rsid w:val="00682A9D"/>
  </w:style>
  <w:style w:type="paragraph" w:styleId="Odstavecseseznamem">
    <w:name w:val="List Paragraph"/>
    <w:basedOn w:val="Normln"/>
    <w:uiPriority w:val="34"/>
    <w:qFormat/>
    <w:rsid w:val="00046237"/>
    <w:pPr>
      <w:ind w:left="720"/>
      <w:contextualSpacing/>
    </w:pPr>
  </w:style>
  <w:style w:type="paragraph" w:styleId="Revize">
    <w:name w:val="Revision"/>
    <w:hidden/>
    <w:uiPriority w:val="99"/>
    <w:semiHidden/>
    <w:rsid w:val="001A5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129764">
      <w:bodyDiv w:val="1"/>
      <w:marLeft w:val="0"/>
      <w:marRight w:val="0"/>
      <w:marTop w:val="0"/>
      <w:marBottom w:val="0"/>
      <w:divBdr>
        <w:top w:val="none" w:sz="0" w:space="0" w:color="auto"/>
        <w:left w:val="none" w:sz="0" w:space="0" w:color="auto"/>
        <w:bottom w:val="none" w:sz="0" w:space="0" w:color="auto"/>
        <w:right w:val="none" w:sz="0" w:space="0" w:color="auto"/>
      </w:divBdr>
    </w:div>
    <w:div w:id="798111919">
      <w:bodyDiv w:val="1"/>
      <w:marLeft w:val="0"/>
      <w:marRight w:val="0"/>
      <w:marTop w:val="0"/>
      <w:marBottom w:val="0"/>
      <w:divBdr>
        <w:top w:val="none" w:sz="0" w:space="0" w:color="auto"/>
        <w:left w:val="none" w:sz="0" w:space="0" w:color="auto"/>
        <w:bottom w:val="none" w:sz="0" w:space="0" w:color="auto"/>
        <w:right w:val="none" w:sz="0" w:space="0" w:color="auto"/>
      </w:divBdr>
    </w:div>
    <w:div w:id="1183931489">
      <w:bodyDiv w:val="1"/>
      <w:marLeft w:val="0"/>
      <w:marRight w:val="0"/>
      <w:marTop w:val="0"/>
      <w:marBottom w:val="0"/>
      <w:divBdr>
        <w:top w:val="none" w:sz="0" w:space="0" w:color="auto"/>
        <w:left w:val="none" w:sz="0" w:space="0" w:color="auto"/>
        <w:bottom w:val="none" w:sz="0" w:space="0" w:color="auto"/>
        <w:right w:val="none" w:sz="0" w:space="0" w:color="auto"/>
      </w:divBdr>
    </w:div>
    <w:div w:id="13461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8" ma:contentTypeDescription="Create a new document." ma:contentTypeScope="" ma:versionID="7d48e66664301a79c79929aeb3dd2628">
  <xsd:schema xmlns:xsd="http://www.w3.org/2001/XMLSchema" xmlns:xs="http://www.w3.org/2001/XMLSchema" xmlns:p="http://schemas.microsoft.com/office/2006/metadata/properties" xmlns:ns2="f7c5e3fa-378b-48b1-a129-e33a73f99ee9" targetNamespace="http://schemas.microsoft.com/office/2006/metadata/properties" ma:root="true" ma:fieldsID="25744a8ff3d9ae2e75067a537ef311ce" ns2:_="">
    <xsd:import namespace="f7c5e3fa-378b-48b1-a129-e33a73f9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D21C4-F7B6-4736-AE9D-6BF40BF4F7AE}">
  <ds:schemaRefs>
    <ds:schemaRef ds:uri="http://schemas.openxmlformats.org/officeDocument/2006/bibliography"/>
  </ds:schemaRefs>
</ds:datastoreItem>
</file>

<file path=customXml/itemProps2.xml><?xml version="1.0" encoding="utf-8"?>
<ds:datastoreItem xmlns:ds="http://schemas.openxmlformats.org/officeDocument/2006/customXml" ds:itemID="{6CC27C70-BB88-42C0-9FDC-E9D1D8393A16}"/>
</file>

<file path=customXml/itemProps3.xml><?xml version="1.0" encoding="utf-8"?>
<ds:datastoreItem xmlns:ds="http://schemas.openxmlformats.org/officeDocument/2006/customXml" ds:itemID="{C6B03FDE-B22C-41C2-A863-404EB256BA98}"/>
</file>

<file path=customXml/itemProps4.xml><?xml version="1.0" encoding="utf-8"?>
<ds:datastoreItem xmlns:ds="http://schemas.openxmlformats.org/officeDocument/2006/customXml" ds:itemID="{F19803A3-98F4-4CAD-B87C-23F304D50A6C}"/>
</file>

<file path=docProps/app.xml><?xml version="1.0" encoding="utf-8"?>
<Properties xmlns="http://schemas.openxmlformats.org/officeDocument/2006/extended-properties" xmlns:vt="http://schemas.openxmlformats.org/officeDocument/2006/docPropsVTypes">
  <Template>Normal.dotm</Template>
  <TotalTime>157</TotalTime>
  <Pages>28</Pages>
  <Words>7981</Words>
  <Characters>47090</Characters>
  <Application>Microsoft Office Word</Application>
  <DocSecurity>0</DocSecurity>
  <Lines>392</Lines>
  <Paragraphs>109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KOSTOPOULOU Venetia (MARE)</dc:creator>
  <cp:lastModifiedBy>Dubec Jiří</cp:lastModifiedBy>
  <cp:revision>27</cp:revision>
  <cp:lastPrinted>2022-05-30T13:24:00Z</cp:lastPrinted>
  <dcterms:created xsi:type="dcterms:W3CDTF">2022-05-27T07:35:00Z</dcterms:created>
  <dcterms:modified xsi:type="dcterms:W3CDTF">2022-05-30T13:24:00Z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0x01010046802581D1E5194BB751F4A1219E22A7</vt:lpwstr>
  </property>
</Properties>
</file>