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8A627" w14:textId="591A3782" w:rsidR="006B5573" w:rsidRDefault="006B5573" w:rsidP="006B5573">
      <w:pPr>
        <w:spacing w:after="0" w:line="240" w:lineRule="auto"/>
        <w:jc w:val="center"/>
        <w:rPr>
          <w:rFonts w:ascii="Times New Roman" w:eastAsia="Times New Roman" w:hAnsi="Times New Roman" w:cs="Times New Roman"/>
          <w:b/>
          <w:sz w:val="32"/>
          <w:szCs w:val="32"/>
          <w:lang w:val="en-US"/>
        </w:rPr>
      </w:pPr>
      <w:r>
        <w:rPr>
          <w:rFonts w:ascii="Times New Roman" w:hAnsi="Times New Roman" w:cs="Times New Roman"/>
          <w:noProof/>
          <w:sz w:val="28"/>
          <w:szCs w:val="28"/>
          <w:lang w:val="bg-BG" w:eastAsia="bg-BG"/>
        </w:rPr>
        <w:drawing>
          <wp:anchor distT="0" distB="0" distL="114300" distR="114300" simplePos="0" relativeHeight="251659264" behindDoc="0" locked="0" layoutInCell="1" allowOverlap="1" wp14:anchorId="71049D7D" wp14:editId="591AB819">
            <wp:simplePos x="0" y="0"/>
            <wp:positionH relativeFrom="column">
              <wp:posOffset>3784600</wp:posOffset>
            </wp:positionH>
            <wp:positionV relativeFrom="paragraph">
              <wp:posOffset>97155</wp:posOffset>
            </wp:positionV>
            <wp:extent cx="1835150" cy="682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150" cy="682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32"/>
          <w:szCs w:val="32"/>
          <w:lang w:val="en-US"/>
        </w:rPr>
        <w:t>MINISTRY OF AGRICULTURE</w:t>
      </w:r>
    </w:p>
    <w:p w14:paraId="4D4BD3AE" w14:textId="349C50C6" w:rsidR="006B5573" w:rsidRDefault="006B5573" w:rsidP="006B5573">
      <w:pPr>
        <w:spacing w:after="0" w:line="240" w:lineRule="auto"/>
        <w:ind w:left="284"/>
        <w:jc w:val="center"/>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EXECUTIVE AGENCY FOR</w:t>
      </w:r>
      <w:r w:rsidRPr="00BF083B">
        <w:rPr>
          <w:rFonts w:ascii="Times New Roman" w:eastAsia="Times New Roman" w:hAnsi="Times New Roman" w:cs="Times New Roman"/>
          <w:b/>
          <w:sz w:val="32"/>
          <w:szCs w:val="32"/>
          <w:lang w:val="en-US"/>
        </w:rPr>
        <w:t xml:space="preserve"> FISHERIES AND AQUACULTURE</w:t>
      </w:r>
    </w:p>
    <w:p w14:paraId="6BD391B8" w14:textId="77777777" w:rsidR="006B5573" w:rsidRPr="006B5573" w:rsidRDefault="006B5573" w:rsidP="006B5573">
      <w:pPr>
        <w:spacing w:after="0" w:line="240" w:lineRule="auto"/>
        <w:ind w:left="284"/>
        <w:jc w:val="center"/>
        <w:rPr>
          <w:rFonts w:ascii="Times New Roman" w:eastAsia="Times New Roman" w:hAnsi="Times New Roman" w:cs="Times New Roman"/>
          <w:b/>
          <w:sz w:val="32"/>
          <w:szCs w:val="32"/>
          <w:lang w:val="en-US"/>
        </w:rPr>
      </w:pPr>
    </w:p>
    <w:p w14:paraId="2A50A218" w14:textId="00C2FA5E" w:rsidR="001E0449" w:rsidRPr="004A2E2D" w:rsidRDefault="001E0449" w:rsidP="001E0449">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w:t>
      </w:r>
      <w:r w:rsidR="006F664D">
        <w:rPr>
          <w:rFonts w:ascii="Times New Roman" w:hAnsi="Times New Roman" w:cs="Times New Roman"/>
          <w:sz w:val="32"/>
          <w:szCs w:val="32"/>
        </w:rPr>
        <w:t xml:space="preserve"> </w:t>
      </w:r>
      <w:r>
        <w:rPr>
          <w:rFonts w:ascii="Times New Roman" w:hAnsi="Times New Roman" w:cs="Times New Roman"/>
          <w:sz w:val="32"/>
          <w:szCs w:val="32"/>
        </w:rPr>
        <w:t>of the European Parliament and the Council</w:t>
      </w:r>
    </w:p>
    <w:p w14:paraId="726735C7" w14:textId="77777777" w:rsidR="001E0449" w:rsidRDefault="001E0449" w:rsidP="001E0449">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7C8702EF" w14:textId="77777777" w:rsidR="001E0449" w:rsidRDefault="001E0449" w:rsidP="001E0449">
      <w:pPr>
        <w:spacing w:before="120" w:after="0" w:line="240" w:lineRule="auto"/>
        <w:jc w:val="center"/>
        <w:rPr>
          <w:rFonts w:ascii="Times New Roman" w:hAnsi="Times New Roman" w:cs="Times New Roman"/>
          <w:sz w:val="24"/>
          <w:szCs w:val="24"/>
        </w:rPr>
      </w:pPr>
    </w:p>
    <w:p w14:paraId="62887D8A" w14:textId="77777777" w:rsidR="001E0449" w:rsidRDefault="001E0449" w:rsidP="001E0449">
      <w:pPr>
        <w:spacing w:before="120" w:after="0"/>
        <w:jc w:val="center"/>
        <w:rPr>
          <w:rFonts w:ascii="Times New Roman" w:hAnsi="Times New Roman" w:cs="Times New Roman"/>
          <w:sz w:val="24"/>
          <w:szCs w:val="24"/>
        </w:rPr>
      </w:pPr>
      <w:r w:rsidRPr="002D5275">
        <w:rPr>
          <w:rFonts w:ascii="Times New Roman" w:hAnsi="Times New Roman" w:cs="Times New Roman"/>
          <w:sz w:val="32"/>
          <w:szCs w:val="32"/>
        </w:rPr>
        <w:t>Commission Implementing Decision (EU) 2019/909 of 18 February 2019</w:t>
      </w:r>
      <w:r w:rsidRPr="002D5275">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2944F492" w14:textId="77777777" w:rsidR="001E0449" w:rsidRPr="00371190" w:rsidRDefault="001E0449" w:rsidP="001E0449">
      <w:pPr>
        <w:spacing w:before="120" w:after="0" w:line="240" w:lineRule="auto"/>
        <w:jc w:val="center"/>
        <w:rPr>
          <w:rFonts w:ascii="Times New Roman" w:hAnsi="Times New Roman" w:cs="Times New Roman"/>
          <w:sz w:val="24"/>
          <w:szCs w:val="24"/>
        </w:rPr>
      </w:pPr>
    </w:p>
    <w:p w14:paraId="55674BEC" w14:textId="77777777" w:rsidR="001E0449" w:rsidRDefault="001E0449" w:rsidP="001E0449">
      <w:pPr>
        <w:spacing w:before="120" w:after="0"/>
        <w:jc w:val="center"/>
        <w:rPr>
          <w:rFonts w:ascii="Times New Roman" w:hAnsi="Times New Roman" w:cs="Times New Roman"/>
          <w:sz w:val="24"/>
          <w:szCs w:val="24"/>
        </w:rPr>
      </w:pPr>
      <w:r w:rsidRPr="007060EB">
        <w:rPr>
          <w:rFonts w:ascii="Times New Roman" w:hAnsi="Times New Roman" w:cs="Times New Roman"/>
          <w:sz w:val="32"/>
          <w:szCs w:val="32"/>
        </w:rPr>
        <w:t xml:space="preserve">Commission </w:t>
      </w:r>
      <w:r>
        <w:rPr>
          <w:rFonts w:ascii="Times New Roman" w:hAnsi="Times New Roman" w:cs="Times New Roman"/>
          <w:sz w:val="32"/>
          <w:szCs w:val="32"/>
        </w:rPr>
        <w:t>Delegated</w:t>
      </w:r>
      <w:r w:rsidRPr="007060EB">
        <w:rPr>
          <w:rFonts w:ascii="Times New Roman" w:hAnsi="Times New Roman" w:cs="Times New Roman"/>
          <w:sz w:val="32"/>
          <w:szCs w:val="32"/>
        </w:rPr>
        <w:t xml:space="preserve"> Decision (EU) 201</w:t>
      </w:r>
      <w:r>
        <w:rPr>
          <w:rFonts w:ascii="Times New Roman" w:hAnsi="Times New Roman" w:cs="Times New Roman"/>
          <w:sz w:val="32"/>
          <w:szCs w:val="32"/>
        </w:rPr>
        <w:t>9</w:t>
      </w:r>
      <w:r w:rsidRPr="007060EB">
        <w:rPr>
          <w:rFonts w:ascii="Times New Roman" w:hAnsi="Times New Roman" w:cs="Times New Roman"/>
          <w:sz w:val="32"/>
          <w:szCs w:val="32"/>
        </w:rPr>
        <w:t>/</w:t>
      </w:r>
      <w:r>
        <w:rPr>
          <w:rFonts w:ascii="Times New Roman" w:hAnsi="Times New Roman" w:cs="Times New Roman"/>
          <w:sz w:val="32"/>
          <w:szCs w:val="32"/>
        </w:rPr>
        <w:t>910</w:t>
      </w:r>
      <w:r w:rsidRPr="007060EB">
        <w:rPr>
          <w:rFonts w:ascii="Times New Roman" w:hAnsi="Times New Roman" w:cs="Times New Roman"/>
          <w:sz w:val="32"/>
          <w:szCs w:val="32"/>
        </w:rPr>
        <w:t xml:space="preserve"> of 1</w:t>
      </w:r>
      <w:r>
        <w:rPr>
          <w:rFonts w:ascii="Times New Roman" w:hAnsi="Times New Roman" w:cs="Times New Roman"/>
          <w:sz w:val="32"/>
          <w:szCs w:val="32"/>
        </w:rPr>
        <w:t>3</w:t>
      </w:r>
      <w:r w:rsidRPr="007060EB">
        <w:rPr>
          <w:rFonts w:ascii="Times New Roman" w:hAnsi="Times New Roman" w:cs="Times New Roman"/>
          <w:sz w:val="32"/>
          <w:szCs w:val="32"/>
        </w:rPr>
        <w:t xml:space="preserve"> </w:t>
      </w:r>
      <w:r>
        <w:rPr>
          <w:rFonts w:ascii="Times New Roman" w:hAnsi="Times New Roman" w:cs="Times New Roman"/>
          <w:sz w:val="32"/>
          <w:szCs w:val="32"/>
        </w:rPr>
        <w:t>March</w:t>
      </w:r>
      <w:r w:rsidRPr="007060EB">
        <w:rPr>
          <w:rFonts w:ascii="Times New Roman" w:hAnsi="Times New Roman" w:cs="Times New Roman"/>
          <w:sz w:val="32"/>
          <w:szCs w:val="32"/>
        </w:rPr>
        <w:t xml:space="preserve"> 201</w:t>
      </w:r>
      <w:r>
        <w:rPr>
          <w:rFonts w:ascii="Times New Roman" w:hAnsi="Times New Roman" w:cs="Times New Roman"/>
          <w:sz w:val="32"/>
          <w:szCs w:val="32"/>
        </w:rPr>
        <w:t>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 </w:t>
      </w:r>
      <w:r w:rsidRPr="00FD549D">
        <w:rPr>
          <w:rFonts w:ascii="Times New Roman" w:hAnsi="Times New Roman" w:cs="Times New Roman"/>
          <w:sz w:val="24"/>
          <w:szCs w:val="24"/>
        </w:rPr>
        <w:t xml:space="preserve"> 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48907308" w14:textId="2DEFBAEC" w:rsidR="00B96ABA" w:rsidRPr="00371190" w:rsidRDefault="00B96ABA" w:rsidP="00371190">
      <w:pPr>
        <w:spacing w:before="120" w:after="0" w:line="240" w:lineRule="auto"/>
        <w:jc w:val="center"/>
        <w:rPr>
          <w:rFonts w:ascii="Times New Roman" w:hAnsi="Times New Roman" w:cs="Times New Roman"/>
          <w:sz w:val="24"/>
          <w:szCs w:val="24"/>
        </w:rPr>
      </w:pPr>
    </w:p>
    <w:p w14:paraId="73653523" w14:textId="21E9C10E" w:rsidR="0097287A" w:rsidRDefault="0097287A" w:rsidP="001E0449">
      <w:pPr>
        <w:spacing w:before="120" w:after="0"/>
        <w:jc w:val="center"/>
        <w:rPr>
          <w:rFonts w:ascii="Times New Roman" w:hAnsi="Times New Roman" w:cs="Times New Roman"/>
          <w:sz w:val="24"/>
          <w:szCs w:val="24"/>
        </w:rPr>
      </w:pPr>
      <w:r w:rsidRPr="0097287A">
        <w:rPr>
          <w:rFonts w:ascii="Times New Roman" w:hAnsi="Times New Roman" w:cs="Times New Roman"/>
          <w:sz w:val="32"/>
          <w:szCs w:val="32"/>
        </w:rPr>
        <w:t>Commission Implementing Decision (EU) 2016/1701</w:t>
      </w:r>
      <w:r w:rsidR="001E0449">
        <w:rPr>
          <w:rFonts w:ascii="Times New Roman" w:hAnsi="Times New Roman" w:cs="Times New Roman"/>
          <w:sz w:val="32"/>
          <w:szCs w:val="32"/>
        </w:rPr>
        <w:t xml:space="preserve"> of 19 August 2016</w:t>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bookmarkStart w:id="0" w:name="_Toc508531139"/>
      <w:bookmarkStart w:id="1" w:name="_Toc508531246"/>
      <w:bookmarkStart w:id="2" w:name="_Toc508531532"/>
    </w:p>
    <w:p w14:paraId="1FA00656" w14:textId="77777777" w:rsidR="00371190" w:rsidRPr="00371190" w:rsidRDefault="00371190" w:rsidP="00371190">
      <w:pPr>
        <w:spacing w:before="120" w:after="0" w:line="240" w:lineRule="auto"/>
        <w:jc w:val="center"/>
        <w:rPr>
          <w:rFonts w:ascii="Times New Roman" w:hAnsi="Times New Roman" w:cs="Times New Roman"/>
          <w:sz w:val="24"/>
          <w:szCs w:val="24"/>
        </w:rPr>
      </w:pPr>
    </w:p>
    <w:p w14:paraId="03852D28" w14:textId="670682FE" w:rsidR="003117D6" w:rsidRPr="003117D6" w:rsidRDefault="0097287A" w:rsidP="00BA63E9">
      <w:pPr>
        <w:suppressAutoHyphens/>
        <w:spacing w:after="120" w:line="240" w:lineRule="auto"/>
        <w:jc w:val="center"/>
        <w:outlineLvl w:val="0"/>
        <w:rPr>
          <w:rFonts w:ascii="Times New Roman" w:hAnsi="Times New Roman" w:cs="Times New Roman"/>
          <w:sz w:val="24"/>
          <w:szCs w:val="24"/>
        </w:rPr>
      </w:pPr>
      <w:bookmarkStart w:id="3" w:name="_Toc509234994"/>
      <w:bookmarkStart w:id="4" w:name="_Toc104381037"/>
      <w:bookmarkStart w:id="5" w:name="_Toc104381755"/>
      <w:r w:rsidRPr="003117D6">
        <w:rPr>
          <w:rFonts w:ascii="Times New Roman" w:hAnsi="Times New Roman" w:cs="Times New Roman"/>
          <w:sz w:val="32"/>
          <w:szCs w:val="32"/>
        </w:rPr>
        <w:t xml:space="preserve">Commission Implementing Decision (EU) </w:t>
      </w:r>
      <w:r w:rsidR="003117D6" w:rsidRPr="003117D6">
        <w:rPr>
          <w:rFonts w:ascii="Times New Roman" w:hAnsi="Times New Roman" w:cs="Times New Roman"/>
          <w:sz w:val="32"/>
          <w:szCs w:val="32"/>
        </w:rPr>
        <w:t>2018</w:t>
      </w:r>
      <w:r w:rsidRPr="003117D6">
        <w:rPr>
          <w:rFonts w:ascii="Times New Roman" w:hAnsi="Times New Roman" w:cs="Times New Roman"/>
          <w:sz w:val="32"/>
          <w:szCs w:val="32"/>
        </w:rPr>
        <w:t>/</w:t>
      </w:r>
      <w:bookmarkEnd w:id="0"/>
      <w:bookmarkEnd w:id="1"/>
      <w:bookmarkEnd w:id="2"/>
      <w:bookmarkEnd w:id="3"/>
      <w:r w:rsidR="003117D6" w:rsidRPr="003117D6">
        <w:rPr>
          <w:rFonts w:ascii="Times New Roman" w:hAnsi="Times New Roman" w:cs="Times New Roman"/>
          <w:sz w:val="32"/>
          <w:szCs w:val="32"/>
        </w:rPr>
        <w:t>1283</w:t>
      </w:r>
      <w:r w:rsidR="00BA63E9">
        <w:rPr>
          <w:rFonts w:ascii="Times New Roman" w:hAnsi="Times New Roman" w:cs="Times New Roman"/>
          <w:sz w:val="32"/>
          <w:szCs w:val="32"/>
        </w:rPr>
        <w:t xml:space="preserve"> of 24 August 2018 </w:t>
      </w:r>
      <w:r w:rsidR="003117D6">
        <w:rPr>
          <w:rFonts w:ascii="Times New Roman" w:hAnsi="Times New Roman" w:cs="Times New Roman"/>
          <w:sz w:val="24"/>
          <w:szCs w:val="24"/>
        </w:rPr>
        <w:t>l</w:t>
      </w:r>
      <w:r w:rsidR="003117D6" w:rsidRPr="003117D6">
        <w:rPr>
          <w:rFonts w:ascii="Times New Roman" w:hAnsi="Times New Roman" w:cs="Times New Roman"/>
          <w:sz w:val="24"/>
          <w:szCs w:val="24"/>
        </w:rPr>
        <w:t>aying down rules on the format and timetables for the submission of annual data collection reports in the fisheries and aquaculture sectors.</w:t>
      </w:r>
      <w:bookmarkEnd w:id="4"/>
      <w:bookmarkEnd w:id="5"/>
    </w:p>
    <w:p w14:paraId="27220C22" w14:textId="77777777" w:rsidR="00B96ABA" w:rsidRPr="00371190" w:rsidRDefault="00B96ABA" w:rsidP="00371190">
      <w:pPr>
        <w:spacing w:before="120" w:after="0" w:line="240" w:lineRule="auto"/>
        <w:jc w:val="center"/>
        <w:rPr>
          <w:rFonts w:ascii="Times New Roman" w:hAnsi="Times New Roman" w:cs="Times New Roman"/>
          <w:sz w:val="24"/>
          <w:szCs w:val="24"/>
        </w:rPr>
      </w:pPr>
    </w:p>
    <w:p w14:paraId="0E8FB5AF" w14:textId="1FB14D37" w:rsidR="007A6B26" w:rsidRPr="004A2E2D" w:rsidRDefault="00362F13" w:rsidP="001F4AD6">
      <w:pPr>
        <w:jc w:val="center"/>
        <w:rPr>
          <w:rFonts w:ascii="Times New Roman" w:hAnsi="Times New Roman" w:cs="Times New Roman"/>
          <w:b/>
          <w:sz w:val="48"/>
          <w:szCs w:val="48"/>
        </w:rPr>
      </w:pPr>
      <w:r>
        <w:rPr>
          <w:rFonts w:ascii="Times New Roman" w:hAnsi="Times New Roman" w:cs="Times New Roman"/>
          <w:b/>
          <w:sz w:val="48"/>
          <w:szCs w:val="48"/>
        </w:rPr>
        <w:t xml:space="preserve">Bulgaria </w:t>
      </w:r>
      <w:r w:rsidR="0097287A">
        <w:rPr>
          <w:rFonts w:ascii="Times New Roman" w:hAnsi="Times New Roman" w:cs="Times New Roman"/>
          <w:b/>
          <w:sz w:val="48"/>
          <w:szCs w:val="48"/>
        </w:rPr>
        <w:t>Annual Report</w:t>
      </w:r>
      <w:r w:rsidR="007A6B26" w:rsidRPr="004A2E2D">
        <w:rPr>
          <w:rFonts w:ascii="Times New Roman" w:hAnsi="Times New Roman" w:cs="Times New Roman"/>
          <w:b/>
          <w:sz w:val="48"/>
          <w:szCs w:val="48"/>
        </w:rPr>
        <w:t xml:space="preserve"> for data collection in the fisheries and aquaculture sectors</w:t>
      </w:r>
    </w:p>
    <w:p w14:paraId="3A39B7DE" w14:textId="298E4CE3" w:rsidR="007A6B26" w:rsidRPr="004A2E2D" w:rsidRDefault="00E9506F" w:rsidP="006B5573">
      <w:pPr>
        <w:spacing w:after="120" w:line="240" w:lineRule="auto"/>
        <w:jc w:val="center"/>
        <w:rPr>
          <w:rFonts w:ascii="Times New Roman" w:hAnsi="Times New Roman" w:cs="Times New Roman"/>
          <w:sz w:val="48"/>
          <w:szCs w:val="48"/>
        </w:rPr>
      </w:pPr>
      <w:r>
        <w:rPr>
          <w:rFonts w:ascii="Times New Roman" w:hAnsi="Times New Roman" w:cs="Times New Roman"/>
          <w:sz w:val="48"/>
          <w:szCs w:val="48"/>
        </w:rPr>
        <w:t>20</w:t>
      </w:r>
      <w:r w:rsidR="001E0449">
        <w:rPr>
          <w:rFonts w:ascii="Times New Roman" w:hAnsi="Times New Roman" w:cs="Times New Roman"/>
          <w:sz w:val="48"/>
          <w:szCs w:val="48"/>
        </w:rPr>
        <w:t>2</w:t>
      </w:r>
      <w:r w:rsidR="00271D82">
        <w:rPr>
          <w:rFonts w:ascii="Times New Roman" w:hAnsi="Times New Roman" w:cs="Times New Roman"/>
          <w:sz w:val="48"/>
          <w:szCs w:val="48"/>
        </w:rPr>
        <w:t>1</w:t>
      </w:r>
    </w:p>
    <w:p w14:paraId="534F8974" w14:textId="35058E80" w:rsidR="007A6B26" w:rsidRDefault="007A6B26" w:rsidP="006B5573">
      <w:pPr>
        <w:spacing w:after="120" w:line="240" w:lineRule="auto"/>
        <w:jc w:val="center"/>
        <w:rPr>
          <w:rFonts w:ascii="Times New Roman" w:hAnsi="Times New Roman" w:cs="Times New Roman"/>
          <w:i/>
          <w:sz w:val="24"/>
          <w:szCs w:val="24"/>
        </w:rPr>
      </w:pPr>
      <w:r w:rsidRPr="004A2E2D">
        <w:rPr>
          <w:rFonts w:ascii="Times New Roman" w:hAnsi="Times New Roman" w:cs="Times New Roman"/>
          <w:sz w:val="32"/>
          <w:szCs w:val="32"/>
        </w:rPr>
        <w:t>Version</w:t>
      </w:r>
      <w:r w:rsidR="001F4AD6" w:rsidRPr="004A2E2D">
        <w:rPr>
          <w:rFonts w:ascii="Times New Roman" w:hAnsi="Times New Roman" w:cs="Times New Roman"/>
          <w:sz w:val="32"/>
          <w:szCs w:val="32"/>
        </w:rPr>
        <w:t xml:space="preserve"> </w:t>
      </w:r>
      <w:r w:rsidR="00362F13">
        <w:rPr>
          <w:rFonts w:ascii="Times New Roman" w:hAnsi="Times New Roman" w:cs="Times New Roman"/>
          <w:sz w:val="32"/>
          <w:szCs w:val="32"/>
        </w:rPr>
        <w:t>1</w:t>
      </w:r>
    </w:p>
    <w:p w14:paraId="30AE84FB" w14:textId="203F9157" w:rsidR="00371190" w:rsidRPr="004A2E2D" w:rsidRDefault="00362F13" w:rsidP="006B5573">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Burgas, 31.05.2022</w:t>
      </w:r>
    </w:p>
    <w:p w14:paraId="1EC9DABD" w14:textId="662B7455" w:rsidR="00B96ABA" w:rsidRPr="004A2E2D" w:rsidRDefault="00B96ABA" w:rsidP="006B5573">
      <w:pPr>
        <w:jc w:val="center"/>
        <w:rPr>
          <w:rFonts w:ascii="Times New Roman" w:hAnsi="Times New Roman" w:cs="Times New Roman"/>
          <w:b/>
          <w:sz w:val="32"/>
          <w:szCs w:val="32"/>
        </w:rPr>
      </w:pPr>
      <w:r w:rsidRPr="004A2E2D">
        <w:rPr>
          <w:rFonts w:ascii="Times New Roman" w:hAnsi="Times New Roman" w:cs="Times New Roman"/>
          <w:b/>
          <w:sz w:val="32"/>
          <w:szCs w:val="32"/>
        </w:rPr>
        <w:lastRenderedPageBreak/>
        <w:t>CONTENTS</w:t>
      </w:r>
    </w:p>
    <w:p w14:paraId="5A39E61A" w14:textId="7671DE56" w:rsidR="002A4168" w:rsidRDefault="00FC23F6">
      <w:pPr>
        <w:pStyle w:val="TOC1"/>
        <w:tabs>
          <w:tab w:val="right" w:leader="dot" w:pos="9062"/>
        </w:tabs>
        <w:rPr>
          <w:rFonts w:asciiTheme="minorHAnsi" w:eastAsiaTheme="minorEastAsia" w:hAnsiTheme="minorHAnsi" w:cstheme="minorBidi"/>
          <w:noProof/>
          <w:sz w:val="22"/>
          <w:szCs w:val="22"/>
          <w:lang w:val="bg-BG" w:eastAsia="bg-BG"/>
        </w:rPr>
      </w:pPr>
      <w:r>
        <w:fldChar w:fldCharType="begin"/>
      </w:r>
      <w:r w:rsidRPr="00FC23F6">
        <w:rPr>
          <w:lang w:val="en-GB"/>
        </w:rPr>
        <w:instrText xml:space="preserve"> TOC \o "1-2" \u </w:instrText>
      </w:r>
      <w:r>
        <w:fldChar w:fldCharType="separate"/>
      </w:r>
    </w:p>
    <w:p w14:paraId="7A3D4770" w14:textId="4AA13B54"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_Toc104381756 \h </w:instrText>
      </w:r>
      <w:r>
        <w:rPr>
          <w:noProof/>
        </w:rPr>
      </w:r>
      <w:r>
        <w:rPr>
          <w:noProof/>
        </w:rPr>
        <w:fldChar w:fldCharType="separate"/>
      </w:r>
      <w:r w:rsidR="00B566DE">
        <w:rPr>
          <w:noProof/>
        </w:rPr>
        <w:t>3</w:t>
      </w:r>
      <w:r>
        <w:rPr>
          <w:noProof/>
        </w:rPr>
        <w:fldChar w:fldCharType="end"/>
      </w:r>
    </w:p>
    <w:p w14:paraId="1BEA8548" w14:textId="610A2D20"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b/>
          <w:bCs/>
          <w:iCs/>
          <w:noProof/>
          <w:lang w:eastAsia="en-GB"/>
        </w:rPr>
        <w:t>Text Box 1C: Sampling intensity for biological variables</w:t>
      </w:r>
      <w:r>
        <w:rPr>
          <w:noProof/>
        </w:rPr>
        <w:tab/>
      </w:r>
      <w:r>
        <w:rPr>
          <w:noProof/>
        </w:rPr>
        <w:fldChar w:fldCharType="begin"/>
      </w:r>
      <w:r>
        <w:rPr>
          <w:noProof/>
        </w:rPr>
        <w:instrText xml:space="preserve"> PAGEREF _Toc104381757 \h </w:instrText>
      </w:r>
      <w:r>
        <w:rPr>
          <w:noProof/>
        </w:rPr>
      </w:r>
      <w:r>
        <w:rPr>
          <w:noProof/>
        </w:rPr>
        <w:fldChar w:fldCharType="separate"/>
      </w:r>
      <w:r w:rsidR="00B566DE">
        <w:rPr>
          <w:noProof/>
        </w:rPr>
        <w:t>3</w:t>
      </w:r>
      <w:r>
        <w:rPr>
          <w:noProof/>
        </w:rPr>
        <w:fldChar w:fldCharType="end"/>
      </w:r>
    </w:p>
    <w:p w14:paraId="0F07DCB9" w14:textId="57446101"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_Toc104381758 \h </w:instrText>
      </w:r>
      <w:r>
        <w:rPr>
          <w:noProof/>
        </w:rPr>
      </w:r>
      <w:r>
        <w:rPr>
          <w:noProof/>
        </w:rPr>
        <w:fldChar w:fldCharType="separate"/>
      </w:r>
      <w:r w:rsidR="00B566DE">
        <w:rPr>
          <w:noProof/>
        </w:rPr>
        <w:t>4</w:t>
      </w:r>
      <w:r>
        <w:rPr>
          <w:noProof/>
        </w:rPr>
        <w:fldChar w:fldCharType="end"/>
      </w:r>
    </w:p>
    <w:p w14:paraId="3BAB5636" w14:textId="3CB5FE94"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b/>
          <w:bCs/>
          <w:iCs/>
          <w:noProof/>
          <w:lang w:eastAsia="en-GB"/>
        </w:rPr>
        <w:t>Text Box 1D - Recreational fisheries</w:t>
      </w:r>
      <w:r>
        <w:rPr>
          <w:noProof/>
        </w:rPr>
        <w:tab/>
      </w:r>
      <w:r>
        <w:rPr>
          <w:noProof/>
        </w:rPr>
        <w:fldChar w:fldCharType="begin"/>
      </w:r>
      <w:r>
        <w:rPr>
          <w:noProof/>
        </w:rPr>
        <w:instrText xml:space="preserve"> PAGEREF _Toc104381759 \h </w:instrText>
      </w:r>
      <w:r>
        <w:rPr>
          <w:noProof/>
        </w:rPr>
      </w:r>
      <w:r>
        <w:rPr>
          <w:noProof/>
        </w:rPr>
        <w:fldChar w:fldCharType="separate"/>
      </w:r>
      <w:r w:rsidR="00B566DE">
        <w:rPr>
          <w:noProof/>
        </w:rPr>
        <w:t>4</w:t>
      </w:r>
      <w:r>
        <w:rPr>
          <w:noProof/>
        </w:rPr>
        <w:fldChar w:fldCharType="end"/>
      </w:r>
    </w:p>
    <w:p w14:paraId="37172784" w14:textId="3465F891"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_Toc104381760 \h </w:instrText>
      </w:r>
      <w:r>
        <w:rPr>
          <w:noProof/>
        </w:rPr>
      </w:r>
      <w:r>
        <w:rPr>
          <w:noProof/>
        </w:rPr>
        <w:fldChar w:fldCharType="separate"/>
      </w:r>
      <w:r w:rsidR="00B566DE">
        <w:rPr>
          <w:noProof/>
        </w:rPr>
        <w:t>5</w:t>
      </w:r>
      <w:r>
        <w:rPr>
          <w:noProof/>
        </w:rPr>
        <w:fldChar w:fldCharType="end"/>
      </w:r>
    </w:p>
    <w:p w14:paraId="0E53BAE3" w14:textId="0AF2EB19"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Pilot Study 1: Relative share of catches of recreational fisheries compared to commercial fisheries</w:t>
      </w:r>
      <w:r>
        <w:rPr>
          <w:noProof/>
        </w:rPr>
        <w:tab/>
      </w:r>
      <w:r>
        <w:rPr>
          <w:noProof/>
        </w:rPr>
        <w:fldChar w:fldCharType="begin"/>
      </w:r>
      <w:r>
        <w:rPr>
          <w:noProof/>
        </w:rPr>
        <w:instrText xml:space="preserve"> PAGEREF _Toc104381761 \h </w:instrText>
      </w:r>
      <w:r>
        <w:rPr>
          <w:noProof/>
        </w:rPr>
      </w:r>
      <w:r>
        <w:rPr>
          <w:noProof/>
        </w:rPr>
        <w:fldChar w:fldCharType="separate"/>
      </w:r>
      <w:r w:rsidR="00B566DE">
        <w:rPr>
          <w:noProof/>
        </w:rPr>
        <w:t>5</w:t>
      </w:r>
      <w:r>
        <w:rPr>
          <w:noProof/>
        </w:rPr>
        <w:fldChar w:fldCharType="end"/>
      </w:r>
    </w:p>
    <w:p w14:paraId="3D355854" w14:textId="2538B885"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_Toc104381762 \h </w:instrText>
      </w:r>
      <w:r>
        <w:rPr>
          <w:noProof/>
        </w:rPr>
      </w:r>
      <w:r>
        <w:rPr>
          <w:noProof/>
        </w:rPr>
        <w:fldChar w:fldCharType="separate"/>
      </w:r>
      <w:r w:rsidR="00B566DE">
        <w:rPr>
          <w:noProof/>
        </w:rPr>
        <w:t>7</w:t>
      </w:r>
      <w:r>
        <w:rPr>
          <w:noProof/>
        </w:rPr>
        <w:fldChar w:fldCharType="end"/>
      </w:r>
    </w:p>
    <w:p w14:paraId="428A5B64" w14:textId="344E38BD"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1E: Anadromous and catadromous species data collection in fresh water</w:t>
      </w:r>
      <w:r>
        <w:rPr>
          <w:noProof/>
        </w:rPr>
        <w:tab/>
      </w:r>
      <w:r>
        <w:rPr>
          <w:noProof/>
        </w:rPr>
        <w:fldChar w:fldCharType="begin"/>
      </w:r>
      <w:r>
        <w:rPr>
          <w:noProof/>
        </w:rPr>
        <w:instrText xml:space="preserve"> PAGEREF _Toc104381763 \h </w:instrText>
      </w:r>
      <w:r>
        <w:rPr>
          <w:noProof/>
        </w:rPr>
      </w:r>
      <w:r>
        <w:rPr>
          <w:noProof/>
        </w:rPr>
        <w:fldChar w:fldCharType="separate"/>
      </w:r>
      <w:r w:rsidR="00B566DE">
        <w:rPr>
          <w:noProof/>
        </w:rPr>
        <w:t>7</w:t>
      </w:r>
      <w:r>
        <w:rPr>
          <w:noProof/>
        </w:rPr>
        <w:fldChar w:fldCharType="end"/>
      </w:r>
    </w:p>
    <w:p w14:paraId="50E0F31A" w14:textId="2ED1EF00"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_Toc104381764 \h </w:instrText>
      </w:r>
      <w:r>
        <w:rPr>
          <w:noProof/>
        </w:rPr>
      </w:r>
      <w:r>
        <w:rPr>
          <w:noProof/>
        </w:rPr>
        <w:fldChar w:fldCharType="separate"/>
      </w:r>
      <w:r w:rsidR="00B566DE">
        <w:rPr>
          <w:noProof/>
        </w:rPr>
        <w:t>8</w:t>
      </w:r>
      <w:r>
        <w:rPr>
          <w:noProof/>
        </w:rPr>
        <w:fldChar w:fldCharType="end"/>
      </w:r>
    </w:p>
    <w:p w14:paraId="60DB1C3D" w14:textId="668F5A35"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rFonts w:eastAsia="Calibri" w:cs="Arial"/>
          <w:b/>
          <w:bCs/>
          <w:iCs/>
          <w:noProof/>
          <w:lang w:eastAsia="ar-SA"/>
        </w:rPr>
        <w:t>Text box 1F: Incidental by-catch of birds, mammals, reptiles and fish</w:t>
      </w:r>
      <w:r>
        <w:rPr>
          <w:noProof/>
        </w:rPr>
        <w:tab/>
      </w:r>
      <w:r>
        <w:rPr>
          <w:noProof/>
        </w:rPr>
        <w:fldChar w:fldCharType="begin"/>
      </w:r>
      <w:r>
        <w:rPr>
          <w:noProof/>
        </w:rPr>
        <w:instrText xml:space="preserve"> PAGEREF _Toc104381765 \h </w:instrText>
      </w:r>
      <w:r>
        <w:rPr>
          <w:noProof/>
        </w:rPr>
      </w:r>
      <w:r>
        <w:rPr>
          <w:noProof/>
        </w:rPr>
        <w:fldChar w:fldCharType="separate"/>
      </w:r>
      <w:r w:rsidR="00B566DE">
        <w:rPr>
          <w:noProof/>
        </w:rPr>
        <w:t>8</w:t>
      </w:r>
      <w:r>
        <w:rPr>
          <w:noProof/>
        </w:rPr>
        <w:fldChar w:fldCharType="end"/>
      </w:r>
    </w:p>
    <w:p w14:paraId="50D72A4C" w14:textId="0F4613C4"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_Toc104381766 \h </w:instrText>
      </w:r>
      <w:r>
        <w:rPr>
          <w:noProof/>
        </w:rPr>
      </w:r>
      <w:r>
        <w:rPr>
          <w:noProof/>
        </w:rPr>
        <w:fldChar w:fldCharType="separate"/>
      </w:r>
      <w:r w:rsidR="00B566DE">
        <w:rPr>
          <w:noProof/>
        </w:rPr>
        <w:t>11</w:t>
      </w:r>
      <w:r>
        <w:rPr>
          <w:noProof/>
        </w:rPr>
        <w:fldChar w:fldCharType="end"/>
      </w:r>
    </w:p>
    <w:p w14:paraId="697E9327" w14:textId="1FF090D5"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Pilot Study 2: Level of fishing and impact of fisheries on biological resources and marine ecosystem</w:t>
      </w:r>
      <w:r>
        <w:rPr>
          <w:noProof/>
        </w:rPr>
        <w:tab/>
      </w:r>
      <w:r>
        <w:rPr>
          <w:noProof/>
        </w:rPr>
        <w:fldChar w:fldCharType="begin"/>
      </w:r>
      <w:r>
        <w:rPr>
          <w:noProof/>
        </w:rPr>
        <w:instrText xml:space="preserve"> PAGEREF _Toc104381767 \h </w:instrText>
      </w:r>
      <w:r>
        <w:rPr>
          <w:noProof/>
        </w:rPr>
      </w:r>
      <w:r>
        <w:rPr>
          <w:noProof/>
        </w:rPr>
        <w:fldChar w:fldCharType="separate"/>
      </w:r>
      <w:r w:rsidR="00B566DE">
        <w:rPr>
          <w:noProof/>
        </w:rPr>
        <w:t>11</w:t>
      </w:r>
      <w:r>
        <w:rPr>
          <w:noProof/>
        </w:rPr>
        <w:fldChar w:fldCharType="end"/>
      </w:r>
    </w:p>
    <w:p w14:paraId="37E02E70" w14:textId="3AB9FA31"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1: Biological Data</w:t>
      </w:r>
      <w:r>
        <w:rPr>
          <w:noProof/>
        </w:rPr>
        <w:tab/>
      </w:r>
      <w:r>
        <w:rPr>
          <w:noProof/>
        </w:rPr>
        <w:fldChar w:fldCharType="begin"/>
      </w:r>
      <w:r>
        <w:rPr>
          <w:noProof/>
        </w:rPr>
        <w:instrText xml:space="preserve"> PAGEREF _Toc104381768 \h </w:instrText>
      </w:r>
      <w:r>
        <w:rPr>
          <w:noProof/>
        </w:rPr>
      </w:r>
      <w:r>
        <w:rPr>
          <w:noProof/>
        </w:rPr>
        <w:fldChar w:fldCharType="separate"/>
      </w:r>
      <w:r w:rsidR="00B566DE">
        <w:rPr>
          <w:noProof/>
        </w:rPr>
        <w:t>12</w:t>
      </w:r>
      <w:r>
        <w:rPr>
          <w:noProof/>
        </w:rPr>
        <w:fldChar w:fldCharType="end"/>
      </w:r>
    </w:p>
    <w:p w14:paraId="2E624E6A" w14:textId="618EEE48"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1G: List of research surveys at sea</w:t>
      </w:r>
      <w:r>
        <w:rPr>
          <w:noProof/>
        </w:rPr>
        <w:tab/>
      </w:r>
      <w:r>
        <w:rPr>
          <w:noProof/>
        </w:rPr>
        <w:fldChar w:fldCharType="begin"/>
      </w:r>
      <w:r>
        <w:rPr>
          <w:noProof/>
        </w:rPr>
        <w:instrText xml:space="preserve"> PAGEREF _Toc104381769 \h </w:instrText>
      </w:r>
      <w:r>
        <w:rPr>
          <w:noProof/>
        </w:rPr>
      </w:r>
      <w:r>
        <w:rPr>
          <w:noProof/>
        </w:rPr>
        <w:fldChar w:fldCharType="separate"/>
      </w:r>
      <w:r w:rsidR="00B566DE">
        <w:rPr>
          <w:noProof/>
        </w:rPr>
        <w:t>12</w:t>
      </w:r>
      <w:r>
        <w:rPr>
          <w:noProof/>
        </w:rPr>
        <w:fldChar w:fldCharType="end"/>
      </w:r>
    </w:p>
    <w:p w14:paraId="0C66F62D" w14:textId="282343B4"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val="en-GB" w:eastAsia="en-GB"/>
        </w:rPr>
        <w:t>Section 2: Fishing Activity Data</w:t>
      </w:r>
      <w:r>
        <w:rPr>
          <w:noProof/>
        </w:rPr>
        <w:tab/>
      </w:r>
      <w:r>
        <w:rPr>
          <w:noProof/>
        </w:rPr>
        <w:fldChar w:fldCharType="begin"/>
      </w:r>
      <w:r>
        <w:rPr>
          <w:noProof/>
        </w:rPr>
        <w:instrText xml:space="preserve"> PAGEREF _Toc104381770 \h </w:instrText>
      </w:r>
      <w:r>
        <w:rPr>
          <w:noProof/>
        </w:rPr>
      </w:r>
      <w:r>
        <w:rPr>
          <w:noProof/>
        </w:rPr>
        <w:fldChar w:fldCharType="separate"/>
      </w:r>
      <w:r w:rsidR="00B566DE">
        <w:rPr>
          <w:noProof/>
        </w:rPr>
        <w:t>19</w:t>
      </w:r>
      <w:r>
        <w:rPr>
          <w:noProof/>
        </w:rPr>
        <w:fldChar w:fldCharType="end"/>
      </w:r>
    </w:p>
    <w:p w14:paraId="64FEE2A1" w14:textId="6967FDBA"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2A: Fishing activity variables data collection strategy</w:t>
      </w:r>
      <w:r>
        <w:rPr>
          <w:noProof/>
        </w:rPr>
        <w:tab/>
      </w:r>
      <w:r>
        <w:rPr>
          <w:noProof/>
        </w:rPr>
        <w:fldChar w:fldCharType="begin"/>
      </w:r>
      <w:r>
        <w:rPr>
          <w:noProof/>
        </w:rPr>
        <w:instrText xml:space="preserve"> PAGEREF _Toc104381771 \h </w:instrText>
      </w:r>
      <w:r>
        <w:rPr>
          <w:noProof/>
        </w:rPr>
      </w:r>
      <w:r>
        <w:rPr>
          <w:noProof/>
        </w:rPr>
        <w:fldChar w:fldCharType="separate"/>
      </w:r>
      <w:r w:rsidR="00B566DE">
        <w:rPr>
          <w:noProof/>
        </w:rPr>
        <w:t>19</w:t>
      </w:r>
      <w:r>
        <w:rPr>
          <w:noProof/>
        </w:rPr>
        <w:fldChar w:fldCharType="end"/>
      </w:r>
    </w:p>
    <w:p w14:paraId="214922DE" w14:textId="5272C94B"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val="en-GB" w:eastAsia="en-GB"/>
        </w:rPr>
        <w:t>Section 3: Economic and Social Data</w:t>
      </w:r>
      <w:r>
        <w:rPr>
          <w:noProof/>
        </w:rPr>
        <w:tab/>
      </w:r>
      <w:r>
        <w:rPr>
          <w:noProof/>
        </w:rPr>
        <w:fldChar w:fldCharType="begin"/>
      </w:r>
      <w:r>
        <w:rPr>
          <w:noProof/>
        </w:rPr>
        <w:instrText xml:space="preserve"> PAGEREF _Toc104381772 \h </w:instrText>
      </w:r>
      <w:r>
        <w:rPr>
          <w:noProof/>
        </w:rPr>
      </w:r>
      <w:r>
        <w:rPr>
          <w:noProof/>
        </w:rPr>
        <w:fldChar w:fldCharType="separate"/>
      </w:r>
      <w:r w:rsidR="00B566DE">
        <w:rPr>
          <w:noProof/>
        </w:rPr>
        <w:t>21</w:t>
      </w:r>
      <w:r>
        <w:rPr>
          <w:noProof/>
        </w:rPr>
        <w:fldChar w:fldCharType="end"/>
      </w:r>
    </w:p>
    <w:p w14:paraId="0DCB531A" w14:textId="7B685F80"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_Toc104381773 \h </w:instrText>
      </w:r>
      <w:r>
        <w:rPr>
          <w:noProof/>
        </w:rPr>
      </w:r>
      <w:r>
        <w:rPr>
          <w:noProof/>
        </w:rPr>
        <w:fldChar w:fldCharType="separate"/>
      </w:r>
      <w:r w:rsidR="00B566DE">
        <w:rPr>
          <w:noProof/>
        </w:rPr>
        <w:t>21</w:t>
      </w:r>
      <w:r>
        <w:rPr>
          <w:noProof/>
        </w:rPr>
        <w:fldChar w:fldCharType="end"/>
      </w:r>
    </w:p>
    <w:p w14:paraId="4C3FC59D" w14:textId="10941A36"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3: Economic and Social Data</w:t>
      </w:r>
      <w:r>
        <w:rPr>
          <w:noProof/>
        </w:rPr>
        <w:tab/>
      </w:r>
      <w:r>
        <w:rPr>
          <w:noProof/>
        </w:rPr>
        <w:fldChar w:fldCharType="begin"/>
      </w:r>
      <w:r>
        <w:rPr>
          <w:noProof/>
        </w:rPr>
        <w:instrText xml:space="preserve"> PAGEREF _Toc104381774 \h </w:instrText>
      </w:r>
      <w:r>
        <w:rPr>
          <w:noProof/>
        </w:rPr>
      </w:r>
      <w:r>
        <w:rPr>
          <w:noProof/>
        </w:rPr>
        <w:fldChar w:fldCharType="separate"/>
      </w:r>
      <w:r w:rsidR="00B566DE">
        <w:rPr>
          <w:noProof/>
        </w:rPr>
        <w:t>24</w:t>
      </w:r>
      <w:r>
        <w:rPr>
          <w:noProof/>
        </w:rPr>
        <w:fldChar w:fldCharType="end"/>
      </w:r>
    </w:p>
    <w:p w14:paraId="458D0894" w14:textId="48999AA2"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Pilot Study 3: Data on employment by education level and nationality</w:t>
      </w:r>
      <w:r>
        <w:rPr>
          <w:noProof/>
        </w:rPr>
        <w:tab/>
      </w:r>
      <w:r>
        <w:rPr>
          <w:noProof/>
        </w:rPr>
        <w:fldChar w:fldCharType="begin"/>
      </w:r>
      <w:r>
        <w:rPr>
          <w:noProof/>
        </w:rPr>
        <w:instrText xml:space="preserve"> PAGEREF _Toc104381775 \h </w:instrText>
      </w:r>
      <w:r>
        <w:rPr>
          <w:noProof/>
        </w:rPr>
      </w:r>
      <w:r>
        <w:rPr>
          <w:noProof/>
        </w:rPr>
        <w:fldChar w:fldCharType="separate"/>
      </w:r>
      <w:r w:rsidR="00B566DE">
        <w:rPr>
          <w:noProof/>
        </w:rPr>
        <w:t>24</w:t>
      </w:r>
      <w:r>
        <w:rPr>
          <w:noProof/>
        </w:rPr>
        <w:fldChar w:fldCharType="end"/>
      </w:r>
    </w:p>
    <w:p w14:paraId="4E8EE8DC" w14:textId="47B5A1B7"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3: Economic and Social Data</w:t>
      </w:r>
      <w:r>
        <w:rPr>
          <w:noProof/>
        </w:rPr>
        <w:tab/>
      </w:r>
      <w:r>
        <w:rPr>
          <w:noProof/>
        </w:rPr>
        <w:fldChar w:fldCharType="begin"/>
      </w:r>
      <w:r>
        <w:rPr>
          <w:noProof/>
        </w:rPr>
        <w:instrText xml:space="preserve"> PAGEREF _Toc104381776 \h </w:instrText>
      </w:r>
      <w:r>
        <w:rPr>
          <w:noProof/>
        </w:rPr>
      </w:r>
      <w:r>
        <w:rPr>
          <w:noProof/>
        </w:rPr>
        <w:fldChar w:fldCharType="separate"/>
      </w:r>
      <w:r w:rsidR="00B566DE">
        <w:rPr>
          <w:noProof/>
        </w:rPr>
        <w:t>25</w:t>
      </w:r>
      <w:r>
        <w:rPr>
          <w:noProof/>
        </w:rPr>
        <w:fldChar w:fldCharType="end"/>
      </w:r>
    </w:p>
    <w:p w14:paraId="5B882A9E" w14:textId="76498176"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_Toc104381777 \h </w:instrText>
      </w:r>
      <w:r>
        <w:rPr>
          <w:noProof/>
        </w:rPr>
      </w:r>
      <w:r>
        <w:rPr>
          <w:noProof/>
        </w:rPr>
        <w:fldChar w:fldCharType="separate"/>
      </w:r>
      <w:r w:rsidR="00B566DE">
        <w:rPr>
          <w:noProof/>
        </w:rPr>
        <w:t>25</w:t>
      </w:r>
      <w:r>
        <w:rPr>
          <w:noProof/>
        </w:rPr>
        <w:fldChar w:fldCharType="end"/>
      </w:r>
    </w:p>
    <w:p w14:paraId="11D7E26B" w14:textId="62F7C4C1"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3: Economic and Social Data</w:t>
      </w:r>
      <w:r>
        <w:rPr>
          <w:noProof/>
        </w:rPr>
        <w:tab/>
      </w:r>
      <w:r>
        <w:rPr>
          <w:noProof/>
        </w:rPr>
        <w:fldChar w:fldCharType="begin"/>
      </w:r>
      <w:r>
        <w:rPr>
          <w:noProof/>
        </w:rPr>
        <w:instrText xml:space="preserve"> PAGEREF _Toc104381778 \h </w:instrText>
      </w:r>
      <w:r>
        <w:rPr>
          <w:noProof/>
        </w:rPr>
      </w:r>
      <w:r>
        <w:rPr>
          <w:noProof/>
        </w:rPr>
        <w:fldChar w:fldCharType="separate"/>
      </w:r>
      <w:r w:rsidR="00B566DE">
        <w:rPr>
          <w:noProof/>
        </w:rPr>
        <w:t>28</w:t>
      </w:r>
      <w:r>
        <w:rPr>
          <w:noProof/>
        </w:rPr>
        <w:fldChar w:fldCharType="end"/>
      </w:r>
    </w:p>
    <w:p w14:paraId="2215CF61" w14:textId="0B84F889"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Pilot Study 4: Environmental data on aquaculture</w:t>
      </w:r>
      <w:r>
        <w:rPr>
          <w:noProof/>
        </w:rPr>
        <w:tab/>
      </w:r>
      <w:r>
        <w:rPr>
          <w:noProof/>
        </w:rPr>
        <w:fldChar w:fldCharType="begin"/>
      </w:r>
      <w:r>
        <w:rPr>
          <w:noProof/>
        </w:rPr>
        <w:instrText xml:space="preserve"> PAGEREF _Toc104381779 \h </w:instrText>
      </w:r>
      <w:r>
        <w:rPr>
          <w:noProof/>
        </w:rPr>
      </w:r>
      <w:r>
        <w:rPr>
          <w:noProof/>
        </w:rPr>
        <w:fldChar w:fldCharType="separate"/>
      </w:r>
      <w:r w:rsidR="00B566DE">
        <w:rPr>
          <w:noProof/>
        </w:rPr>
        <w:t>28</w:t>
      </w:r>
      <w:r>
        <w:rPr>
          <w:noProof/>
        </w:rPr>
        <w:fldChar w:fldCharType="end"/>
      </w:r>
    </w:p>
    <w:p w14:paraId="39C19208" w14:textId="25D64DA0"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smallCaps/>
          <w:noProof/>
          <w:lang w:eastAsia="en-GB"/>
        </w:rPr>
        <w:t>Section 3: Economic and Social Data</w:t>
      </w:r>
      <w:r>
        <w:rPr>
          <w:noProof/>
        </w:rPr>
        <w:tab/>
      </w:r>
      <w:r>
        <w:rPr>
          <w:noProof/>
        </w:rPr>
        <w:fldChar w:fldCharType="begin"/>
      </w:r>
      <w:r>
        <w:rPr>
          <w:noProof/>
        </w:rPr>
        <w:instrText xml:space="preserve"> PAGEREF _Toc104381780 \h </w:instrText>
      </w:r>
      <w:r>
        <w:rPr>
          <w:noProof/>
        </w:rPr>
      </w:r>
      <w:r>
        <w:rPr>
          <w:noProof/>
        </w:rPr>
        <w:fldChar w:fldCharType="separate"/>
      </w:r>
      <w:r w:rsidR="00B566DE">
        <w:rPr>
          <w:noProof/>
        </w:rPr>
        <w:t>29</w:t>
      </w:r>
      <w:r>
        <w:rPr>
          <w:noProof/>
        </w:rPr>
        <w:fldChar w:fldCharType="end"/>
      </w:r>
    </w:p>
    <w:p w14:paraId="520C15EC" w14:textId="4CC3BFA1"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_Toc104381781 \h </w:instrText>
      </w:r>
      <w:r>
        <w:rPr>
          <w:noProof/>
        </w:rPr>
      </w:r>
      <w:r>
        <w:rPr>
          <w:noProof/>
        </w:rPr>
        <w:fldChar w:fldCharType="separate"/>
      </w:r>
      <w:r w:rsidR="00B566DE">
        <w:rPr>
          <w:noProof/>
        </w:rPr>
        <w:t>29</w:t>
      </w:r>
      <w:r>
        <w:rPr>
          <w:noProof/>
        </w:rPr>
        <w:fldChar w:fldCharType="end"/>
      </w:r>
    </w:p>
    <w:p w14:paraId="34B1D07B" w14:textId="3E38BE1F"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_Toc104381782 \h </w:instrText>
      </w:r>
      <w:r>
        <w:rPr>
          <w:noProof/>
        </w:rPr>
      </w:r>
      <w:r>
        <w:rPr>
          <w:noProof/>
        </w:rPr>
        <w:fldChar w:fldCharType="separate"/>
      </w:r>
      <w:r w:rsidR="00B566DE">
        <w:rPr>
          <w:noProof/>
        </w:rPr>
        <w:t>32</w:t>
      </w:r>
      <w:r>
        <w:rPr>
          <w:noProof/>
        </w:rPr>
        <w:fldChar w:fldCharType="end"/>
      </w:r>
    </w:p>
    <w:p w14:paraId="2497DF0B" w14:textId="088C59F8"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noProof/>
          <w:lang w:val="en-GB" w:eastAsia="en-GB"/>
        </w:rPr>
        <w:t>Text Box 4A: Sampling plan description for biological data</w:t>
      </w:r>
      <w:r>
        <w:rPr>
          <w:noProof/>
        </w:rPr>
        <w:tab/>
      </w:r>
      <w:r>
        <w:rPr>
          <w:noProof/>
        </w:rPr>
        <w:fldChar w:fldCharType="begin"/>
      </w:r>
      <w:r>
        <w:rPr>
          <w:noProof/>
        </w:rPr>
        <w:instrText xml:space="preserve"> PAGEREF _Toc104381783 \h </w:instrText>
      </w:r>
      <w:r>
        <w:rPr>
          <w:noProof/>
        </w:rPr>
      </w:r>
      <w:r>
        <w:rPr>
          <w:noProof/>
        </w:rPr>
        <w:fldChar w:fldCharType="separate"/>
      </w:r>
      <w:r w:rsidR="00B566DE">
        <w:rPr>
          <w:noProof/>
        </w:rPr>
        <w:t>32</w:t>
      </w:r>
      <w:r>
        <w:rPr>
          <w:noProof/>
        </w:rPr>
        <w:fldChar w:fldCharType="end"/>
      </w:r>
    </w:p>
    <w:p w14:paraId="71547319" w14:textId="1CE0E921"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rFonts w:eastAsiaTheme="minorHAnsi"/>
          <w:smallCaps/>
          <w:noProof/>
          <w:lang w:val="en-GB" w:eastAsia="en-GB"/>
        </w:rPr>
        <w:t>Section 5: data quality</w:t>
      </w:r>
      <w:r>
        <w:rPr>
          <w:noProof/>
        </w:rPr>
        <w:tab/>
      </w:r>
      <w:r>
        <w:rPr>
          <w:noProof/>
        </w:rPr>
        <w:fldChar w:fldCharType="begin"/>
      </w:r>
      <w:r>
        <w:rPr>
          <w:noProof/>
        </w:rPr>
        <w:instrText xml:space="preserve"> PAGEREF _Toc104381784 \h </w:instrText>
      </w:r>
      <w:r>
        <w:rPr>
          <w:noProof/>
        </w:rPr>
      </w:r>
      <w:r>
        <w:rPr>
          <w:noProof/>
        </w:rPr>
        <w:fldChar w:fldCharType="separate"/>
      </w:r>
      <w:r w:rsidR="00B566DE">
        <w:rPr>
          <w:noProof/>
        </w:rPr>
        <w:t>35</w:t>
      </w:r>
      <w:r>
        <w:rPr>
          <w:noProof/>
        </w:rPr>
        <w:fldChar w:fldCharType="end"/>
      </w:r>
    </w:p>
    <w:p w14:paraId="4FD07892" w14:textId="205C34FD"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rFonts w:eastAsia="Calibri"/>
          <w:noProof/>
          <w:color w:val="000000" w:themeColor="text1"/>
          <w:lang w:eastAsia="en-GB"/>
        </w:rPr>
        <w:t>Text Box 5A: Quality assurance framework for biological data</w:t>
      </w:r>
      <w:r>
        <w:rPr>
          <w:noProof/>
        </w:rPr>
        <w:tab/>
      </w:r>
      <w:r>
        <w:rPr>
          <w:noProof/>
        </w:rPr>
        <w:fldChar w:fldCharType="begin"/>
      </w:r>
      <w:r>
        <w:rPr>
          <w:noProof/>
        </w:rPr>
        <w:instrText xml:space="preserve"> PAGEREF _Toc104381785 \h </w:instrText>
      </w:r>
      <w:r>
        <w:rPr>
          <w:noProof/>
        </w:rPr>
      </w:r>
      <w:r>
        <w:rPr>
          <w:noProof/>
        </w:rPr>
        <w:fldChar w:fldCharType="separate"/>
      </w:r>
      <w:r w:rsidR="00B566DE">
        <w:rPr>
          <w:noProof/>
        </w:rPr>
        <w:t>35</w:t>
      </w:r>
      <w:r>
        <w:rPr>
          <w:noProof/>
        </w:rPr>
        <w:fldChar w:fldCharType="end"/>
      </w:r>
    </w:p>
    <w:p w14:paraId="0BAE67DD" w14:textId="4924E726"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rFonts w:eastAsiaTheme="minorHAnsi"/>
          <w:smallCaps/>
          <w:noProof/>
          <w:lang w:val="en-GB" w:eastAsia="en-GB"/>
        </w:rPr>
        <w:t>Section 5: data quality</w:t>
      </w:r>
      <w:r>
        <w:rPr>
          <w:noProof/>
        </w:rPr>
        <w:tab/>
      </w:r>
      <w:r>
        <w:rPr>
          <w:noProof/>
        </w:rPr>
        <w:fldChar w:fldCharType="begin"/>
      </w:r>
      <w:r>
        <w:rPr>
          <w:noProof/>
        </w:rPr>
        <w:instrText xml:space="preserve"> PAGEREF _Toc104381786 \h </w:instrText>
      </w:r>
      <w:r>
        <w:rPr>
          <w:noProof/>
        </w:rPr>
      </w:r>
      <w:r>
        <w:rPr>
          <w:noProof/>
        </w:rPr>
        <w:fldChar w:fldCharType="separate"/>
      </w:r>
      <w:r w:rsidR="00B566DE">
        <w:rPr>
          <w:noProof/>
        </w:rPr>
        <w:t>36</w:t>
      </w:r>
      <w:r>
        <w:rPr>
          <w:noProof/>
        </w:rPr>
        <w:fldChar w:fldCharType="end"/>
      </w:r>
    </w:p>
    <w:p w14:paraId="3CD32F33" w14:textId="39E288C4" w:rsidR="002A4168" w:rsidRDefault="002A4168">
      <w:pPr>
        <w:pStyle w:val="TOC2"/>
        <w:tabs>
          <w:tab w:val="right" w:leader="dot" w:pos="9062"/>
        </w:tabs>
        <w:rPr>
          <w:rFonts w:asciiTheme="minorHAnsi" w:eastAsiaTheme="minorEastAsia" w:hAnsiTheme="minorHAnsi" w:cstheme="minorBidi"/>
          <w:noProof/>
          <w:sz w:val="22"/>
          <w:szCs w:val="22"/>
          <w:lang w:val="bg-BG" w:eastAsia="bg-BG"/>
        </w:rPr>
      </w:pPr>
      <w:r w:rsidRPr="00740A76">
        <w:rPr>
          <w:rFonts w:eastAsia="Calibri"/>
          <w:noProof/>
          <w:color w:val="000000" w:themeColor="text1"/>
          <w:lang w:eastAsia="en-GB"/>
        </w:rPr>
        <w:t>Text Box 5B: Quality assurance framework for socioeconomic data</w:t>
      </w:r>
      <w:r>
        <w:rPr>
          <w:noProof/>
        </w:rPr>
        <w:tab/>
      </w:r>
      <w:r>
        <w:rPr>
          <w:noProof/>
        </w:rPr>
        <w:fldChar w:fldCharType="begin"/>
      </w:r>
      <w:r>
        <w:rPr>
          <w:noProof/>
        </w:rPr>
        <w:instrText xml:space="preserve"> PAGEREF _Toc104381787 \h </w:instrText>
      </w:r>
      <w:r>
        <w:rPr>
          <w:noProof/>
        </w:rPr>
      </w:r>
      <w:r>
        <w:rPr>
          <w:noProof/>
        </w:rPr>
        <w:fldChar w:fldCharType="separate"/>
      </w:r>
      <w:r w:rsidR="00B566DE">
        <w:rPr>
          <w:noProof/>
        </w:rPr>
        <w:t>36</w:t>
      </w:r>
      <w:r>
        <w:rPr>
          <w:noProof/>
        </w:rPr>
        <w:fldChar w:fldCharType="end"/>
      </w:r>
    </w:p>
    <w:p w14:paraId="0CC68DEC" w14:textId="656B0853" w:rsidR="002A4168" w:rsidRDefault="002A4168">
      <w:pPr>
        <w:pStyle w:val="TOC1"/>
        <w:tabs>
          <w:tab w:val="right" w:leader="dot" w:pos="9062"/>
        </w:tabs>
        <w:rPr>
          <w:rFonts w:asciiTheme="minorHAnsi" w:eastAsiaTheme="minorEastAsia" w:hAnsiTheme="minorHAnsi" w:cstheme="minorBidi"/>
          <w:noProof/>
          <w:sz w:val="22"/>
          <w:szCs w:val="22"/>
          <w:lang w:val="bg-BG" w:eastAsia="bg-BG"/>
        </w:rPr>
      </w:pPr>
      <w:r w:rsidRPr="00740A76">
        <w:rPr>
          <w:noProof/>
        </w:rPr>
        <w:t>Annex 1.</w:t>
      </w:r>
      <w:r>
        <w:rPr>
          <w:noProof/>
        </w:rPr>
        <w:tab/>
      </w:r>
      <w:r>
        <w:rPr>
          <w:noProof/>
        </w:rPr>
        <w:fldChar w:fldCharType="begin"/>
      </w:r>
      <w:r>
        <w:rPr>
          <w:noProof/>
        </w:rPr>
        <w:instrText xml:space="preserve"> PAGEREF _Toc104381788 \h </w:instrText>
      </w:r>
      <w:r>
        <w:rPr>
          <w:noProof/>
        </w:rPr>
      </w:r>
      <w:r>
        <w:rPr>
          <w:noProof/>
        </w:rPr>
        <w:fldChar w:fldCharType="separate"/>
      </w:r>
      <w:r w:rsidR="00B566DE">
        <w:rPr>
          <w:noProof/>
        </w:rPr>
        <w:t>38</w:t>
      </w:r>
      <w:r>
        <w:rPr>
          <w:noProof/>
        </w:rPr>
        <w:fldChar w:fldCharType="end"/>
      </w:r>
    </w:p>
    <w:p w14:paraId="071B5758" w14:textId="787FCF20" w:rsidR="00C733AA" w:rsidRPr="00FE6B98" w:rsidRDefault="00FC23F6" w:rsidP="00C733AA">
      <w:pPr>
        <w:spacing w:after="0" w:line="360" w:lineRule="auto"/>
        <w:ind w:left="284"/>
        <w:jc w:val="both"/>
        <w:rPr>
          <w:rFonts w:ascii="Times New Roman" w:hAnsi="Times New Roman" w:cs="Times New Roman"/>
          <w:sz w:val="24"/>
          <w:szCs w:val="24"/>
        </w:rPr>
      </w:pPr>
      <w:r>
        <w:rPr>
          <w:rFonts w:ascii="Times New Roman" w:eastAsia="Times New Roman" w:hAnsi="Times New Roman" w:cs="Times New Roman"/>
          <w:sz w:val="24"/>
          <w:szCs w:val="24"/>
          <w:lang w:eastAsia="fr-FR"/>
        </w:rPr>
        <w:fldChar w:fldCharType="end"/>
      </w:r>
    </w:p>
    <w:p w14:paraId="43582E2D" w14:textId="2DD4A30C" w:rsidR="00FE6B98" w:rsidRDefault="00FE6B98" w:rsidP="00CD5C5B">
      <w:pPr>
        <w:spacing w:after="0" w:line="360" w:lineRule="auto"/>
        <w:jc w:val="both"/>
        <w:rPr>
          <w:rFonts w:ascii="Times New Roman" w:hAnsi="Times New Roman" w:cs="Times New Roman"/>
          <w:sz w:val="24"/>
          <w:szCs w:val="24"/>
        </w:rPr>
      </w:pPr>
      <w:r w:rsidRPr="00FE6B98">
        <w:rPr>
          <w:rFonts w:ascii="Times New Roman" w:hAnsi="Times New Roman" w:cs="Times New Roman"/>
          <w:sz w:val="24"/>
          <w:szCs w:val="24"/>
        </w:rPr>
        <w:t xml:space="preserve"> </w:t>
      </w:r>
    </w:p>
    <w:p w14:paraId="28F03FBA" w14:textId="77777777" w:rsidR="00CD5C5B" w:rsidRDefault="00CD5C5B" w:rsidP="00CD5C5B">
      <w:pPr>
        <w:spacing w:after="0" w:line="360" w:lineRule="auto"/>
        <w:jc w:val="both"/>
        <w:rPr>
          <w:rFonts w:ascii="Times New Roman" w:hAnsi="Times New Roman" w:cs="Times New Roman"/>
          <w:sz w:val="24"/>
          <w:szCs w:val="24"/>
        </w:rPr>
      </w:pPr>
    </w:p>
    <w:p w14:paraId="23C99212" w14:textId="77777777" w:rsidR="00CD5C5B" w:rsidRDefault="00CD5C5B" w:rsidP="00CD5C5B">
      <w:pPr>
        <w:spacing w:after="0" w:line="360" w:lineRule="auto"/>
        <w:jc w:val="both"/>
        <w:rPr>
          <w:rFonts w:ascii="Times New Roman" w:hAnsi="Times New Roman" w:cs="Times New Roman"/>
          <w:sz w:val="24"/>
          <w:szCs w:val="24"/>
        </w:rPr>
      </w:pPr>
    </w:p>
    <w:p w14:paraId="06F58BAB" w14:textId="77777777" w:rsidR="00297F35" w:rsidRPr="004A2E2D" w:rsidRDefault="00297F35"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 w:name="_Toc104381038"/>
      <w:bookmarkStart w:id="7" w:name="_Toc104381756"/>
      <w:r w:rsidRPr="004A2E2D">
        <w:rPr>
          <w:rFonts w:ascii="Times New Roman" w:hAnsi="Times New Roman" w:cs="Times New Roman"/>
          <w:smallCaps/>
          <w:noProof/>
          <w:lang w:eastAsia="en-GB"/>
        </w:rPr>
        <w:lastRenderedPageBreak/>
        <w:t>Section 1: Biological Data</w:t>
      </w:r>
      <w:bookmarkEnd w:id="6"/>
      <w:bookmarkEnd w:id="7"/>
    </w:p>
    <w:p w14:paraId="14FBCB68" w14:textId="77777777" w:rsidR="00FD5C66" w:rsidRPr="00FD5C66"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8" w:name="_Toc508531549"/>
      <w:bookmarkStart w:id="9" w:name="_Toc104381039"/>
      <w:bookmarkStart w:id="10" w:name="_Toc104381757"/>
      <w:r w:rsidRPr="00FD5C66">
        <w:rPr>
          <w:rFonts w:ascii="Times New Roman" w:eastAsia="Times New Roman" w:hAnsi="Times New Roman" w:cs="Times New Roman"/>
          <w:b/>
          <w:bCs/>
          <w:iCs/>
          <w:noProof/>
          <w:sz w:val="24"/>
          <w:szCs w:val="28"/>
          <w:lang w:eastAsia="en-GB"/>
        </w:rPr>
        <w:t>Text Box 1C: Sampling intensity for biological variables</w:t>
      </w:r>
      <w:bookmarkEnd w:id="8"/>
      <w:bookmarkEnd w:id="9"/>
      <w:bookmarkEnd w:id="10"/>
    </w:p>
    <w:p w14:paraId="1AB715AC"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7F1CCD1F"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FD5C66" w:rsidRDefault="00FD5C66" w:rsidP="00C64A15">
            <w:pPr>
              <w:suppressAutoHyphens/>
              <w:spacing w:after="120" w:line="24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sz w:val="20"/>
                <w:szCs w:val="20"/>
                <w:lang w:eastAsia="ar-SA"/>
              </w:rPr>
              <w:t xml:space="preserve">General comment: </w:t>
            </w:r>
            <w:r w:rsidRPr="00C64A15">
              <w:rPr>
                <w:rFonts w:ascii="Times New Roman" w:eastAsia="Calibri" w:hAnsi="Times New Roman" w:cs="Times New Roman"/>
                <w:sz w:val="20"/>
                <w:szCs w:val="20"/>
                <w:lang w:eastAsia="ar-SA"/>
              </w:rPr>
              <w:t xml:space="preserve">This box fulfils paragraph 2 point (a)(i)(ii)(iii) of Chapter III, of the </w:t>
            </w:r>
            <w:r w:rsidR="00996636">
              <w:rPr>
                <w:rFonts w:ascii="Times New Roman" w:eastAsia="Calibri" w:hAnsi="Times New Roman" w:cs="Times New Roman"/>
                <w:sz w:val="20"/>
                <w:szCs w:val="20"/>
                <w:lang w:eastAsia="ar-SA"/>
              </w:rPr>
              <w:t xml:space="preserve">Annex of the </w:t>
            </w:r>
            <w:r w:rsidR="00C64A15">
              <w:rPr>
                <w:rFonts w:ascii="Times New Roman" w:eastAsia="Calibri" w:hAnsi="Times New Roman" w:cs="Times New Roman"/>
                <w:sz w:val="20"/>
                <w:szCs w:val="20"/>
                <w:lang w:eastAsia="ar-SA"/>
              </w:rPr>
              <w:t xml:space="preserve">Delegated Decision (EU) 2019/910 </w:t>
            </w:r>
            <w:r w:rsidR="00A94BD0">
              <w:rPr>
                <w:rFonts w:ascii="Times New Roman" w:eastAsia="Calibri" w:hAnsi="Times New Roman" w:cs="Times New Roman"/>
                <w:sz w:val="20"/>
                <w:szCs w:val="20"/>
                <w:lang w:eastAsia="ar-SA"/>
              </w:rPr>
              <w:t>and Chapter I of</w:t>
            </w:r>
            <w:r w:rsidR="00C64A15">
              <w:rPr>
                <w:rFonts w:ascii="Times New Roman" w:eastAsia="Calibri" w:hAnsi="Times New Roman" w:cs="Times New Roman"/>
                <w:sz w:val="20"/>
                <w:szCs w:val="20"/>
                <w:lang w:eastAsia="ar-SA"/>
              </w:rPr>
              <w:t xml:space="preserve"> the Implementing Decision (EU) 2019/909 on the </w:t>
            </w:r>
            <w:r w:rsidRPr="00A94BD0">
              <w:rPr>
                <w:rFonts w:ascii="Times New Roman" w:eastAsia="Calibri" w:hAnsi="Times New Roman" w:cs="Times New Roman"/>
                <w:sz w:val="20"/>
                <w:szCs w:val="20"/>
                <w:lang w:eastAsia="ar-SA"/>
              </w:rPr>
              <w:t>multiannual Union programme</w:t>
            </w:r>
            <w:r w:rsidR="00C64A15" w:rsidRPr="00A94BD0">
              <w:rPr>
                <w:rFonts w:ascii="Times New Roman" w:eastAsia="Calibri" w:hAnsi="Times New Roman" w:cs="Times New Roman"/>
                <w:sz w:val="20"/>
                <w:szCs w:val="20"/>
                <w:lang w:eastAsia="ar-SA"/>
              </w:rPr>
              <w:t>;</w:t>
            </w:r>
            <w:r w:rsidRPr="00A94BD0">
              <w:rPr>
                <w:rFonts w:ascii="Times New Roman" w:eastAsia="Calibri" w:hAnsi="Times New Roman" w:cs="Times New Roman"/>
                <w:sz w:val="20"/>
                <w:szCs w:val="20"/>
                <w:lang w:eastAsia="ar-SA"/>
              </w:rPr>
              <w:t xml:space="preserve"> and Article 2, Article 4 paragraph 1 and Article 8 of the </w:t>
            </w:r>
            <w:r w:rsidR="00C1555E" w:rsidRPr="00A94BD0">
              <w:rPr>
                <w:rFonts w:ascii="Times New Roman" w:eastAsia="Calibri" w:hAnsi="Times New Roman" w:cs="Times New Roman"/>
                <w:sz w:val="20"/>
                <w:szCs w:val="20"/>
                <w:lang w:eastAsia="ar-SA"/>
              </w:rPr>
              <w:t xml:space="preserve">Implementing </w:t>
            </w:r>
            <w:r w:rsidRPr="00A94BD0">
              <w:rPr>
                <w:rFonts w:ascii="Times New Roman" w:eastAsia="Calibri" w:hAnsi="Times New Roman" w:cs="Times New Roman"/>
                <w:sz w:val="20"/>
                <w:szCs w:val="20"/>
                <w:lang w:eastAsia="ar-SA"/>
              </w:rPr>
              <w:t>Decision (EU) 2016/1701</w:t>
            </w:r>
            <w:r w:rsidR="00BA63E9" w:rsidRPr="00A94BD0">
              <w:rPr>
                <w:rFonts w:ascii="Times New Roman" w:eastAsia="Calibri" w:hAnsi="Times New Roman" w:cs="Times New Roman"/>
                <w:sz w:val="20"/>
                <w:szCs w:val="20"/>
                <w:lang w:eastAsia="ar-SA"/>
              </w:rPr>
              <w:t xml:space="preserve"> on the format of the WP</w:t>
            </w:r>
            <w:r w:rsidRPr="00A94BD0">
              <w:rPr>
                <w:rFonts w:ascii="Times New Roman" w:eastAsia="Calibri" w:hAnsi="Times New Roman" w:cs="Times New Roman"/>
                <w:sz w:val="20"/>
                <w:szCs w:val="20"/>
                <w:lang w:eastAsia="ar-SA"/>
              </w:rPr>
              <w:t>. This box is applicable to the Annual Report.</w:t>
            </w:r>
          </w:p>
        </w:tc>
      </w:tr>
      <w:tr w:rsidR="00FD5C66" w:rsidRPr="00FC23F6" w14:paraId="3EA5FD2D" w14:textId="77777777" w:rsidTr="00FD5C66">
        <w:trPr>
          <w:trHeight w:val="545"/>
        </w:trPr>
        <w:tc>
          <w:tcPr>
            <w:tcW w:w="8959" w:type="dxa"/>
            <w:shd w:val="clear" w:color="auto" w:fill="A6A6A6" w:themeFill="background1" w:themeFillShade="A6"/>
            <w:noWrap/>
          </w:tcPr>
          <w:p w14:paraId="0EF60930" w14:textId="77777777" w:rsidR="00FD5C66" w:rsidRPr="00372C33" w:rsidRDefault="00FD5C66" w:rsidP="00FD5C66">
            <w:pPr>
              <w:suppressAutoHyphens/>
              <w:spacing w:before="120" w:after="120" w:line="360" w:lineRule="auto"/>
              <w:jc w:val="both"/>
              <w:rPr>
                <w:rFonts w:ascii="Times New Roman" w:eastAsia="Calibri" w:hAnsi="Times New Roman" w:cs="Times New Roman"/>
                <w:bCs/>
                <w:noProof/>
                <w:lang w:val="en-US" w:eastAsia="en-GB"/>
              </w:rPr>
            </w:pPr>
            <w:r w:rsidRPr="00372C33">
              <w:rPr>
                <w:rFonts w:ascii="Times New Roman" w:eastAsia="Calibri" w:hAnsi="Times New Roman" w:cs="Times New Roman"/>
                <w:bCs/>
                <w:noProof/>
                <w:lang w:val="en-US" w:eastAsia="en-GB"/>
              </w:rPr>
              <w:t>Member State should provide by</w:t>
            </w:r>
            <w:r w:rsidRPr="00372C33">
              <w:rPr>
                <w:rFonts w:ascii="Times New Roman" w:eastAsia="Calibri" w:hAnsi="Times New Roman" w:cs="Times New Roman"/>
                <w:noProof/>
                <w:lang w:eastAsia="en-GB"/>
              </w:rPr>
              <w:t xml:space="preserve"> Region/</w:t>
            </w:r>
            <w:r w:rsidRPr="00372C33">
              <w:rPr>
                <w:rFonts w:ascii="Times New Roman" w:eastAsia="Calibri" w:hAnsi="Times New Roman" w:cs="Times New Roman"/>
                <w:lang w:eastAsia="ar-SA"/>
              </w:rPr>
              <w:t>RFMO/RFO/IO</w:t>
            </w:r>
            <w:r w:rsidRPr="00372C33">
              <w:rPr>
                <w:rFonts w:ascii="Times New Roman" w:eastAsia="Calibri" w:hAnsi="Times New Roman" w:cs="Times New Roman"/>
                <w:bCs/>
                <w:noProof/>
                <w:lang w:val="en-US" w:eastAsia="en-GB"/>
              </w:rPr>
              <w:t>:</w:t>
            </w:r>
          </w:p>
          <w:p w14:paraId="0FCB31B6" w14:textId="77777777" w:rsidR="00FD5C66" w:rsidRPr="00372C33" w:rsidRDefault="00FD5C66" w:rsidP="00FD5C66">
            <w:pPr>
              <w:numPr>
                <w:ilvl w:val="0"/>
                <w:numId w:val="2"/>
              </w:numPr>
              <w:suppressAutoHyphens/>
              <w:spacing w:before="120" w:after="120" w:line="360" w:lineRule="auto"/>
              <w:ind w:left="321" w:hanging="284"/>
              <w:contextualSpacing/>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Evidence of data quality assurance</w:t>
            </w:r>
          </w:p>
          <w:p w14:paraId="143699B4"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Information on the methodology used to assure the quality of the data collected:</w:t>
            </w:r>
          </w:p>
          <w:p w14:paraId="0DB34BD6"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1. http://dcf-bulgaria.bg/documents/ - under Materials and Methods section.</w:t>
            </w:r>
          </w:p>
          <w:p w14:paraId="3271021F"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2. Biometric measurements, data checks &amp; analysis</w:t>
            </w:r>
          </w:p>
          <w:p w14:paraId="346B2DA3"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3. Descriptive statistics</w:t>
            </w:r>
          </w:p>
          <w:p w14:paraId="0EC29FE8"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4. ODV</w:t>
            </w:r>
          </w:p>
          <w:p w14:paraId="5B7D4B04"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5. Outliers Check values</w:t>
            </w:r>
          </w:p>
          <w:p w14:paraId="70B3BA15"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6. L-W relationships</w:t>
            </w:r>
          </w:p>
          <w:p w14:paraId="39F6AB78"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7. RoME software,  developed with R language, RoME represents a common tool to perform data checks</w:t>
            </w:r>
          </w:p>
          <w:p w14:paraId="471CED8A"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8. BioIndex</w:t>
            </w:r>
          </w:p>
          <w:p w14:paraId="3BD1A3E5" w14:textId="77777777" w:rsidR="00362F13" w:rsidRPr="00372C33" w:rsidRDefault="00362F13" w:rsidP="00362F13">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9. Usage of appropriate exploratory statistical techniques to detect outliers and anomalous registers.</w:t>
            </w:r>
          </w:p>
          <w:p w14:paraId="33E95604" w14:textId="74895D15" w:rsidR="00FD5C66" w:rsidRPr="00372C33" w:rsidRDefault="00362F13" w:rsidP="00362F13">
            <w:pPr>
              <w:suppressAutoHyphens/>
              <w:spacing w:after="120" w:line="240" w:lineRule="auto"/>
              <w:jc w:val="both"/>
              <w:rPr>
                <w:rFonts w:ascii="Times New Roman" w:eastAsia="Calibri" w:hAnsi="Times New Roman" w:cs="Times New Roman"/>
                <w:lang w:val="en-US" w:eastAsia="ar-SA"/>
              </w:rPr>
            </w:pPr>
            <w:r w:rsidRPr="00372C33">
              <w:rPr>
                <w:rFonts w:ascii="Times New Roman" w:eastAsia="Calibri" w:hAnsi="Times New Roman" w:cs="Times New Roman"/>
                <w:lang w:eastAsia="ar-SA"/>
              </w:rPr>
              <w:t xml:space="preserve">Bulgarian institutes use common standard protocols for processing of data agreed with Romanian institute. </w:t>
            </w:r>
          </w:p>
          <w:p w14:paraId="1995B724" w14:textId="77777777" w:rsidR="000D50ED" w:rsidRPr="00372C33" w:rsidRDefault="000D50ED" w:rsidP="00FD5C66">
            <w:pPr>
              <w:suppressAutoHyphens/>
              <w:spacing w:after="120" w:line="240" w:lineRule="auto"/>
              <w:jc w:val="both"/>
              <w:rPr>
                <w:rFonts w:ascii="Times New Roman" w:eastAsia="Calibri" w:hAnsi="Times New Roman" w:cs="Times New Roman"/>
                <w:lang w:val="en-US" w:eastAsia="ar-SA"/>
              </w:rPr>
            </w:pPr>
          </w:p>
          <w:p w14:paraId="1F9F91D5" w14:textId="77777777" w:rsidR="00FD5C66" w:rsidRPr="00372C33" w:rsidRDefault="00FD5C66" w:rsidP="00FD5C66">
            <w:pPr>
              <w:numPr>
                <w:ilvl w:val="0"/>
                <w:numId w:val="2"/>
              </w:numPr>
              <w:suppressAutoHyphens/>
              <w:spacing w:before="120" w:after="120" w:line="360" w:lineRule="auto"/>
              <w:ind w:left="321" w:hanging="321"/>
              <w:contextualSpacing/>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 xml:space="preserve">Deviations from the Work Plan </w:t>
            </w:r>
          </w:p>
          <w:p w14:paraId="4A8C92BF" w14:textId="4ECC96A7" w:rsidR="00FD5C66" w:rsidRPr="00372C33" w:rsidRDefault="00362F13" w:rsidP="00FD5C66">
            <w:pPr>
              <w:tabs>
                <w:tab w:val="left" w:pos="1260"/>
              </w:tabs>
              <w:suppressAutoHyphens/>
              <w:spacing w:after="120" w:line="240" w:lineRule="auto"/>
              <w:jc w:val="both"/>
              <w:rPr>
                <w:rFonts w:ascii="Times New Roman" w:eastAsia="Calibri" w:hAnsi="Times New Roman" w:cs="Times New Roman"/>
                <w:lang w:eastAsia="ar-SA"/>
              </w:rPr>
            </w:pPr>
            <w:r w:rsidRPr="00372C33">
              <w:rPr>
                <w:rFonts w:ascii="Times New Roman" w:eastAsia="Times New Roman" w:hAnsi="Times New Roman" w:cs="Times New Roman"/>
                <w:lang w:eastAsia="es-ES"/>
              </w:rPr>
              <w:t>The number of the measured individuals is more than 150% higher than the planned minimum because the Bulgarian scientists decided to investigate more fish in order to obtain a higher level of significance of the biological parameters of species. The oversampling did not lead to any financial burdens.</w:t>
            </w:r>
          </w:p>
          <w:p w14:paraId="0DE69510" w14:textId="77777777" w:rsidR="000D50ED" w:rsidRPr="00372C33" w:rsidRDefault="000D50ED" w:rsidP="00FD5C66">
            <w:pPr>
              <w:tabs>
                <w:tab w:val="left" w:pos="1260"/>
              </w:tabs>
              <w:suppressAutoHyphens/>
              <w:spacing w:after="120" w:line="240" w:lineRule="auto"/>
              <w:jc w:val="both"/>
              <w:rPr>
                <w:rFonts w:ascii="Times New Roman" w:eastAsia="Calibri" w:hAnsi="Times New Roman" w:cs="Times New Roman"/>
                <w:lang w:eastAsia="ar-SA"/>
              </w:rPr>
            </w:pPr>
          </w:p>
          <w:p w14:paraId="61F13AF6" w14:textId="77777777" w:rsidR="00FD5C66" w:rsidRPr="00372C33" w:rsidRDefault="00FD5C66" w:rsidP="00FD5C66">
            <w:pPr>
              <w:numPr>
                <w:ilvl w:val="0"/>
                <w:numId w:val="2"/>
              </w:numPr>
              <w:suppressAutoHyphens/>
              <w:spacing w:before="120" w:after="120" w:line="360" w:lineRule="auto"/>
              <w:ind w:left="326" w:hanging="284"/>
              <w:contextualSpacing/>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Actions to avoid deviations.</w:t>
            </w:r>
          </w:p>
          <w:p w14:paraId="23F3ABFE" w14:textId="5A05A071" w:rsidR="00FD5C66" w:rsidRPr="00372C33" w:rsidRDefault="00362F13"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According to the scientists from the research institutes in Bulgaria, the collection of more samples and the measurement of biological parameters of more individuals than the minimum planned in the work plan (when this is possible and does not cost additional funds) contribute to more reliable and detailed results to be used for stock assessments. </w:t>
            </w:r>
          </w:p>
          <w:p w14:paraId="6A3182C9" w14:textId="761CE816" w:rsidR="00C733AA" w:rsidRPr="00372C33" w:rsidRDefault="00C733AA" w:rsidP="00FD5C66">
            <w:pPr>
              <w:suppressAutoHyphens/>
              <w:spacing w:after="120" w:line="240" w:lineRule="auto"/>
              <w:jc w:val="both"/>
              <w:rPr>
                <w:rFonts w:ascii="Times New Roman" w:eastAsia="Calibri" w:hAnsi="Times New Roman" w:cs="Times New Roman"/>
                <w:lang w:val="en-US" w:eastAsia="ar-SA"/>
              </w:rPr>
            </w:pPr>
          </w:p>
          <w:p w14:paraId="4E007E04" w14:textId="70DB1325" w:rsidR="00C733AA" w:rsidRPr="00372C33" w:rsidRDefault="00C733AA" w:rsidP="00FD5C66">
            <w:pPr>
              <w:suppressAutoHyphens/>
              <w:spacing w:after="120" w:line="240" w:lineRule="auto"/>
              <w:jc w:val="both"/>
              <w:rPr>
                <w:rFonts w:ascii="Times New Roman" w:eastAsia="Calibri" w:hAnsi="Times New Roman" w:cs="Times New Roman"/>
                <w:lang w:val="en-US" w:eastAsia="ar-SA"/>
              </w:rPr>
            </w:pPr>
          </w:p>
          <w:p w14:paraId="1F7A54F9" w14:textId="77777777" w:rsidR="00C733AA" w:rsidRPr="00372C33" w:rsidRDefault="00C733AA" w:rsidP="00FD5C66">
            <w:pPr>
              <w:suppressAutoHyphens/>
              <w:spacing w:after="120" w:line="240" w:lineRule="auto"/>
              <w:jc w:val="both"/>
              <w:rPr>
                <w:rFonts w:ascii="Times New Roman" w:eastAsia="Calibri" w:hAnsi="Times New Roman" w:cs="Times New Roman"/>
                <w:lang w:val="en-US" w:eastAsia="ar-SA"/>
              </w:rPr>
            </w:pPr>
          </w:p>
          <w:p w14:paraId="561A0105" w14:textId="77777777" w:rsidR="00FD5C66" w:rsidRPr="00FD5C66" w:rsidRDefault="00FD5C66" w:rsidP="00FD5C66">
            <w:pPr>
              <w:suppressAutoHyphens/>
              <w:spacing w:before="120" w:after="120" w:line="360" w:lineRule="auto"/>
              <w:rPr>
                <w:rFonts w:ascii="Times New Roman" w:eastAsia="Calibri" w:hAnsi="Times New Roman" w:cs="Times New Roman"/>
                <w:i/>
                <w:noProof/>
                <w:sz w:val="20"/>
                <w:szCs w:val="20"/>
                <w:lang w:val="it-IT" w:eastAsia="en-GB"/>
              </w:rPr>
            </w:pPr>
            <w:r w:rsidRPr="00372C33">
              <w:rPr>
                <w:rFonts w:ascii="Times New Roman" w:eastAsia="Calibri" w:hAnsi="Times New Roman" w:cs="Times New Roman"/>
                <w:noProof/>
                <w:lang w:val="it-IT" w:eastAsia="en-GB"/>
              </w:rPr>
              <w:t>(max. 1000 words per Region/</w:t>
            </w:r>
            <w:r w:rsidRPr="00372C33">
              <w:rPr>
                <w:rFonts w:ascii="Times New Roman" w:eastAsia="Calibri" w:hAnsi="Times New Roman" w:cs="Times New Roman"/>
                <w:lang w:val="it-IT" w:eastAsia="ar-SA"/>
              </w:rPr>
              <w:t>RFMO/RFO/IO</w:t>
            </w:r>
            <w:r w:rsidRPr="00372C33">
              <w:rPr>
                <w:rFonts w:ascii="Times New Roman" w:eastAsia="Calibri" w:hAnsi="Times New Roman" w:cs="Times New Roman"/>
                <w:noProof/>
                <w:lang w:val="it-IT" w:eastAsia="en-GB"/>
              </w:rPr>
              <w:t>)</w:t>
            </w:r>
          </w:p>
        </w:tc>
      </w:tr>
    </w:tbl>
    <w:p w14:paraId="00EE7175" w14:textId="77777777" w:rsidR="00FD5C66" w:rsidRPr="004A2E2D"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1" w:name="_Toc104381040"/>
      <w:bookmarkStart w:id="12" w:name="_Toc104381758"/>
      <w:r w:rsidRPr="004A2E2D">
        <w:rPr>
          <w:rFonts w:ascii="Times New Roman" w:hAnsi="Times New Roman" w:cs="Times New Roman"/>
          <w:smallCaps/>
          <w:noProof/>
          <w:lang w:eastAsia="en-GB"/>
        </w:rPr>
        <w:lastRenderedPageBreak/>
        <w:t>Section 1: Biological Data</w:t>
      </w:r>
      <w:bookmarkEnd w:id="11"/>
      <w:bookmarkEnd w:id="12"/>
    </w:p>
    <w:p w14:paraId="56833B44" w14:textId="77777777" w:rsidR="00FD5C66" w:rsidRPr="00FD5C66"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13" w:name="_Toc508531552"/>
      <w:bookmarkStart w:id="14" w:name="_Toc104381041"/>
      <w:bookmarkStart w:id="15" w:name="_Toc104381759"/>
      <w:r w:rsidRPr="00FD5C66">
        <w:rPr>
          <w:rFonts w:ascii="Times New Roman" w:eastAsia="Times New Roman" w:hAnsi="Times New Roman" w:cs="Times New Roman"/>
          <w:b/>
          <w:bCs/>
          <w:iCs/>
          <w:noProof/>
          <w:sz w:val="24"/>
          <w:szCs w:val="28"/>
          <w:lang w:eastAsia="en-GB"/>
        </w:rPr>
        <w:t>Text Box 1D - Recreational fisheries</w:t>
      </w:r>
      <w:bookmarkEnd w:id="13"/>
      <w:bookmarkEnd w:id="14"/>
      <w:bookmarkEnd w:id="15"/>
    </w:p>
    <w:p w14:paraId="03858E87"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28CD379C"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FD5C66"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sidR="00996636">
              <w:rPr>
                <w:rFonts w:ascii="Times New Roman" w:eastAsia="Calibri" w:hAnsi="Times New Roman" w:cs="Times New Roman"/>
                <w:noProof/>
                <w:sz w:val="20"/>
                <w:szCs w:val="20"/>
                <w:lang w:eastAsia="en-GB"/>
              </w:rPr>
              <w:t xml:space="preserve"> Annex of the </w:t>
            </w:r>
            <w:r w:rsidR="00C64A15"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w:t>
            </w:r>
            <w:r w:rsidR="00A94BD0" w:rsidRPr="00BD4131">
              <w:rPr>
                <w:rFonts w:ascii="Times New Roman" w:eastAsia="Calibri" w:hAnsi="Times New Roman" w:cs="Times New Roman"/>
                <w:noProof/>
                <w:sz w:val="20"/>
                <w:szCs w:val="20"/>
                <w:lang w:eastAsia="en-GB"/>
              </w:rPr>
              <w:t>;</w:t>
            </w:r>
            <w:r w:rsidRPr="00BD4131">
              <w:rPr>
                <w:rFonts w:ascii="Times New Roman" w:eastAsia="Calibri" w:hAnsi="Times New Roman" w:cs="Times New Roman"/>
                <w:noProof/>
                <w:sz w:val="20"/>
                <w:szCs w:val="20"/>
                <w:lang w:eastAsia="en-GB"/>
              </w:rPr>
              <w:t xml:space="preserve"> and Article 2, Article 3 and Article 4 paragraph 1 of the </w:t>
            </w:r>
            <w:r w:rsidR="00C1555E" w:rsidRPr="00BD4131">
              <w:rPr>
                <w:rFonts w:ascii="Times New Roman" w:eastAsia="Calibri" w:hAnsi="Times New Roman" w:cs="Times New Roman"/>
                <w:noProof/>
                <w:sz w:val="20"/>
                <w:szCs w:val="20"/>
                <w:lang w:eastAsia="en-GB"/>
              </w:rPr>
              <w:t xml:space="preserve">Implementing </w:t>
            </w:r>
            <w:r w:rsidRPr="00BD4131">
              <w:rPr>
                <w:rFonts w:ascii="Times New Roman" w:eastAsia="Calibri" w:hAnsi="Times New Roman" w:cs="Times New Roman"/>
                <w:noProof/>
                <w:sz w:val="20"/>
                <w:szCs w:val="20"/>
                <w:lang w:eastAsia="en-GB"/>
              </w:rPr>
              <w:t xml:space="preserve">Decision (EU) </w:t>
            </w:r>
            <w:r w:rsidR="00BA63E9" w:rsidRPr="00BD4131">
              <w:rPr>
                <w:rFonts w:ascii="Times New Roman" w:eastAsia="Calibri" w:hAnsi="Times New Roman" w:cs="Times New Roman"/>
                <w:noProof/>
                <w:sz w:val="20"/>
                <w:szCs w:val="20"/>
                <w:lang w:eastAsia="en-GB"/>
              </w:rPr>
              <w:t xml:space="preserve">2016/1701 on the format of </w:t>
            </w:r>
            <w:r w:rsidR="00C1555E" w:rsidRPr="00BD4131">
              <w:rPr>
                <w:rFonts w:ascii="Times New Roman" w:eastAsia="Calibri" w:hAnsi="Times New Roman" w:cs="Times New Roman"/>
                <w:noProof/>
                <w:sz w:val="20"/>
                <w:szCs w:val="20"/>
                <w:lang w:eastAsia="en-GB"/>
              </w:rPr>
              <w:t xml:space="preserve">the </w:t>
            </w:r>
            <w:r w:rsidR="00BA63E9" w:rsidRPr="00BD4131">
              <w:rPr>
                <w:rFonts w:ascii="Times New Roman" w:eastAsia="Calibri" w:hAnsi="Times New Roman" w:cs="Times New Roman"/>
                <w:noProof/>
                <w:sz w:val="20"/>
                <w:szCs w:val="20"/>
                <w:lang w:eastAsia="en-GB"/>
              </w:rPr>
              <w:t>WP.</w:t>
            </w:r>
            <w:r w:rsidRPr="00BD4131">
              <w:rPr>
                <w:rFonts w:ascii="Times New Roman" w:eastAsia="Calibri" w:hAnsi="Times New Roman" w:cs="Times New Roman"/>
                <w:noProof/>
                <w:sz w:val="20"/>
                <w:szCs w:val="20"/>
                <w:lang w:eastAsia="en-GB"/>
              </w:rPr>
              <w:t xml:space="preserve">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FD5C66" w14:paraId="6F1E574E" w14:textId="77777777" w:rsidTr="00FD5C66">
        <w:trPr>
          <w:trHeight w:val="545"/>
        </w:trPr>
        <w:tc>
          <w:tcPr>
            <w:tcW w:w="8959" w:type="dxa"/>
            <w:shd w:val="clear" w:color="auto" w:fill="A6A6A6" w:themeFill="background1" w:themeFillShade="A6"/>
            <w:noWrap/>
          </w:tcPr>
          <w:p w14:paraId="63DB355C" w14:textId="77777777" w:rsidR="00FD5C66" w:rsidRPr="00372C33" w:rsidRDefault="00FD5C66" w:rsidP="00FD5C66">
            <w:pPr>
              <w:suppressAutoHyphens/>
              <w:spacing w:before="120" w:after="120" w:line="36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1. Description of the target population</w:t>
            </w:r>
          </w:p>
          <w:p w14:paraId="32A373F3" w14:textId="4F02021F" w:rsidR="000D50ED" w:rsidRPr="00372C33" w:rsidRDefault="00362F13" w:rsidP="00FD5C66">
            <w:pPr>
              <w:suppressAutoHyphens/>
              <w:spacing w:before="120" w:after="120" w:line="240" w:lineRule="auto"/>
              <w:jc w:val="both"/>
              <w:rPr>
                <w:rFonts w:ascii="Times New Roman" w:eastAsia="Calibri" w:hAnsi="Times New Roman" w:cs="Times New Roman"/>
                <w:bCs/>
                <w:noProof/>
                <w:lang w:eastAsia="en-GB"/>
              </w:rPr>
            </w:pPr>
            <w:r w:rsidRPr="00372C33">
              <w:rPr>
                <w:rFonts w:ascii="Times New Roman" w:eastAsia="Calibri" w:hAnsi="Times New Roman" w:cs="Times New Roman"/>
                <w:bCs/>
                <w:noProof/>
                <w:lang w:eastAsia="en-GB"/>
              </w:rPr>
              <w:t xml:space="preserve">Not applicable. </w:t>
            </w:r>
          </w:p>
          <w:p w14:paraId="1B18434B" w14:textId="77777777" w:rsidR="00362F13" w:rsidRPr="00372C33" w:rsidRDefault="00362F13" w:rsidP="00FD5C66">
            <w:pPr>
              <w:suppressAutoHyphens/>
              <w:spacing w:before="120" w:after="120" w:line="240" w:lineRule="auto"/>
              <w:jc w:val="both"/>
              <w:rPr>
                <w:rFonts w:ascii="Times New Roman" w:eastAsia="Calibri" w:hAnsi="Times New Roman" w:cs="Times New Roman"/>
                <w:bCs/>
                <w:noProof/>
                <w:lang w:eastAsia="en-GB"/>
              </w:rPr>
            </w:pPr>
          </w:p>
          <w:p w14:paraId="43A3FED4" w14:textId="77777777" w:rsidR="00FD5C66" w:rsidRPr="00372C33" w:rsidRDefault="00FD5C66" w:rsidP="00FD5C66">
            <w:pPr>
              <w:suppressAutoHyphens/>
              <w:spacing w:before="120" w:after="120" w:line="36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2. Type of survey</w:t>
            </w:r>
          </w:p>
          <w:p w14:paraId="0E048359" w14:textId="77777777" w:rsidR="00362F13" w:rsidRPr="00372C33" w:rsidRDefault="00362F13" w:rsidP="00362F13">
            <w:pPr>
              <w:suppressAutoHyphens/>
              <w:spacing w:before="120" w:after="120" w:line="24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 xml:space="preserve">Since in Bulgaria there is neither commercial catch nor recreational fisheries of the species that should be collected for recreational fisheries described in Table 3 of the multi-annual Union programme, we do not plan to conduct a pilot study. If in future there is registered catch of any of the species, we will update the work plan and include a pilot study. </w:t>
            </w:r>
          </w:p>
          <w:p w14:paraId="5D707BAC" w14:textId="01D374AD" w:rsidR="000D50ED" w:rsidRPr="00372C33" w:rsidRDefault="00362F13" w:rsidP="00362F13">
            <w:pPr>
              <w:suppressAutoHyphens/>
              <w:spacing w:before="120" w:after="120" w:line="24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 xml:space="preserve">Statements from our research institutes are available at Bulgarian DCF web page – </w:t>
            </w:r>
            <w:hyperlink r:id="rId9" w:history="1">
              <w:r w:rsidRPr="00372C33">
                <w:rPr>
                  <w:rStyle w:val="Hyperlink"/>
                  <w:rFonts w:ascii="Times New Roman" w:eastAsia="Times New Roman" w:hAnsi="Times New Roman" w:cs="Times New Roman"/>
                  <w:bCs/>
                  <w:noProof/>
                  <w:color w:val="auto"/>
                  <w:lang w:val="en-US" w:eastAsia="en-GB"/>
                </w:rPr>
                <w:t>http://dcf-bulgaria.bg/documents/</w:t>
              </w:r>
            </w:hyperlink>
            <w:r w:rsidRPr="00372C33">
              <w:rPr>
                <w:rFonts w:ascii="Times New Roman" w:eastAsia="Times New Roman" w:hAnsi="Times New Roman" w:cs="Times New Roman"/>
                <w:bCs/>
                <w:noProof/>
                <w:lang w:val="en-US" w:eastAsia="en-GB"/>
              </w:rPr>
              <w:t xml:space="preserve"> - under Materials and Methods section.</w:t>
            </w:r>
          </w:p>
          <w:p w14:paraId="74FFE535" w14:textId="77777777" w:rsidR="00362F13" w:rsidRPr="00372C33" w:rsidRDefault="00362F13" w:rsidP="00362F13">
            <w:pPr>
              <w:suppressAutoHyphens/>
              <w:spacing w:before="120" w:after="120" w:line="240" w:lineRule="auto"/>
              <w:jc w:val="both"/>
              <w:rPr>
                <w:rFonts w:ascii="Times New Roman" w:eastAsia="Times New Roman" w:hAnsi="Times New Roman" w:cs="Times New Roman"/>
                <w:bCs/>
                <w:noProof/>
                <w:lang w:val="en-US" w:eastAsia="en-GB"/>
              </w:rPr>
            </w:pPr>
          </w:p>
          <w:p w14:paraId="3F456B1F" w14:textId="77777777" w:rsidR="00FD5C66" w:rsidRPr="00372C33" w:rsidRDefault="00FD5C66" w:rsidP="00FD5C66">
            <w:pPr>
              <w:suppressAutoHyphens/>
              <w:spacing w:before="120" w:after="120" w:line="36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3. Data Quality</w:t>
            </w:r>
          </w:p>
          <w:p w14:paraId="4581DB73" w14:textId="503F373F" w:rsidR="000D50ED" w:rsidRPr="00372C33" w:rsidRDefault="00362F13" w:rsidP="00FD5C66">
            <w:pPr>
              <w:suppressAutoHyphens/>
              <w:spacing w:before="120" w:after="120" w:line="240" w:lineRule="auto"/>
              <w:jc w:val="both"/>
              <w:rPr>
                <w:rFonts w:ascii="Times New Roman" w:eastAsia="Calibri" w:hAnsi="Times New Roman" w:cs="Times New Roman"/>
                <w:bCs/>
                <w:noProof/>
                <w:lang w:val="en-US" w:eastAsia="en-GB"/>
              </w:rPr>
            </w:pPr>
            <w:r w:rsidRPr="00372C33">
              <w:rPr>
                <w:rFonts w:ascii="Times New Roman" w:eastAsia="Calibri" w:hAnsi="Times New Roman" w:cs="Times New Roman"/>
                <w:bCs/>
                <w:noProof/>
                <w:lang w:val="en-US" w:eastAsia="en-GB"/>
              </w:rPr>
              <w:t xml:space="preserve">Not applicable. </w:t>
            </w:r>
          </w:p>
          <w:p w14:paraId="24375C0E" w14:textId="77777777" w:rsidR="00362F13" w:rsidRPr="00372C33" w:rsidRDefault="00362F13" w:rsidP="00FD5C66">
            <w:pPr>
              <w:suppressAutoHyphens/>
              <w:spacing w:before="120" w:after="120" w:line="240" w:lineRule="auto"/>
              <w:jc w:val="both"/>
              <w:rPr>
                <w:rFonts w:ascii="Times New Roman" w:eastAsia="Times New Roman" w:hAnsi="Times New Roman" w:cs="Times New Roman"/>
                <w:bCs/>
                <w:noProof/>
                <w:color w:val="FF0000"/>
                <w:lang w:val="en-US" w:eastAsia="en-GB"/>
              </w:rPr>
            </w:pPr>
          </w:p>
          <w:p w14:paraId="21CC945C" w14:textId="77777777" w:rsidR="00FD5C66" w:rsidRPr="00372C33" w:rsidRDefault="00FD5C66" w:rsidP="00FD5C66">
            <w:pPr>
              <w:suppressAutoHyphens/>
              <w:spacing w:before="120" w:after="120" w:line="360" w:lineRule="auto"/>
              <w:jc w:val="both"/>
              <w:rPr>
                <w:rFonts w:ascii="Times New Roman" w:eastAsia="Times New Roman" w:hAnsi="Times New Roman" w:cs="Times New Roman"/>
                <w:bCs/>
                <w:noProof/>
                <w:lang w:val="en-US" w:eastAsia="en-GB"/>
              </w:rPr>
            </w:pPr>
            <w:r w:rsidRPr="00372C33">
              <w:rPr>
                <w:rFonts w:ascii="Times New Roman" w:eastAsia="Times New Roman" w:hAnsi="Times New Roman" w:cs="Times New Roman"/>
                <w:bCs/>
                <w:noProof/>
                <w:lang w:val="en-US" w:eastAsia="en-GB"/>
              </w:rPr>
              <w:t>4. Data Analysis and processing</w:t>
            </w:r>
          </w:p>
          <w:p w14:paraId="433CDC0E" w14:textId="1CED93EA" w:rsidR="000D50ED" w:rsidRPr="00372C33" w:rsidRDefault="00362F13" w:rsidP="00FD5C66">
            <w:pPr>
              <w:suppressAutoHyphens/>
              <w:spacing w:before="120" w:after="120" w:line="240" w:lineRule="auto"/>
              <w:jc w:val="both"/>
              <w:rPr>
                <w:rFonts w:ascii="Times New Roman" w:eastAsia="Calibri" w:hAnsi="Times New Roman" w:cs="Times New Roman"/>
                <w:bCs/>
                <w:noProof/>
                <w:lang w:val="en-US" w:eastAsia="en-GB"/>
              </w:rPr>
            </w:pPr>
            <w:r w:rsidRPr="00372C33">
              <w:rPr>
                <w:rFonts w:ascii="Times New Roman" w:eastAsia="Calibri" w:hAnsi="Times New Roman" w:cs="Times New Roman"/>
                <w:bCs/>
                <w:noProof/>
                <w:lang w:val="en-US" w:eastAsia="en-GB"/>
              </w:rPr>
              <w:t xml:space="preserve">Not applicable. </w:t>
            </w:r>
          </w:p>
          <w:p w14:paraId="10D2D1AA" w14:textId="54FFCE84" w:rsidR="00FD5C66" w:rsidRPr="00372C33" w:rsidRDefault="00FD5C66" w:rsidP="00FD5C66">
            <w:pPr>
              <w:suppressAutoHyphens/>
              <w:spacing w:before="120" w:after="120" w:line="240" w:lineRule="auto"/>
              <w:jc w:val="both"/>
              <w:rPr>
                <w:rFonts w:ascii="Times New Roman" w:eastAsia="Calibri" w:hAnsi="Times New Roman" w:cs="Times New Roman"/>
                <w:bCs/>
                <w:noProof/>
                <w:lang w:val="en-US" w:eastAsia="en-GB"/>
              </w:rPr>
            </w:pPr>
          </w:p>
          <w:p w14:paraId="74A293AA" w14:textId="49580044" w:rsidR="00C733AA" w:rsidRPr="00372C33" w:rsidRDefault="00C733AA" w:rsidP="00FD5C66">
            <w:pPr>
              <w:suppressAutoHyphens/>
              <w:spacing w:before="120" w:after="120" w:line="240" w:lineRule="auto"/>
              <w:jc w:val="both"/>
              <w:rPr>
                <w:rFonts w:ascii="Times New Roman" w:eastAsia="Calibri" w:hAnsi="Times New Roman" w:cs="Times New Roman"/>
                <w:bCs/>
                <w:noProof/>
                <w:lang w:val="en-US" w:eastAsia="en-GB"/>
              </w:rPr>
            </w:pPr>
          </w:p>
          <w:p w14:paraId="500F0CCA" w14:textId="52BAF2A5" w:rsidR="002A4168" w:rsidRPr="00372C33" w:rsidRDefault="002A4168" w:rsidP="00FD5C66">
            <w:pPr>
              <w:suppressAutoHyphens/>
              <w:spacing w:before="120" w:after="120" w:line="240" w:lineRule="auto"/>
              <w:jc w:val="both"/>
              <w:rPr>
                <w:rFonts w:ascii="Times New Roman" w:eastAsia="Calibri" w:hAnsi="Times New Roman" w:cs="Times New Roman"/>
                <w:bCs/>
                <w:noProof/>
                <w:lang w:val="en-US" w:eastAsia="en-GB"/>
              </w:rPr>
            </w:pPr>
          </w:p>
          <w:p w14:paraId="68FB856C" w14:textId="77777777" w:rsidR="002A4168" w:rsidRPr="00372C33" w:rsidRDefault="002A4168" w:rsidP="00FD5C66">
            <w:pPr>
              <w:suppressAutoHyphens/>
              <w:spacing w:before="120" w:after="120" w:line="240" w:lineRule="auto"/>
              <w:jc w:val="both"/>
              <w:rPr>
                <w:rFonts w:ascii="Times New Roman" w:eastAsia="Calibri" w:hAnsi="Times New Roman" w:cs="Times New Roman"/>
                <w:bCs/>
                <w:noProof/>
                <w:lang w:val="en-US" w:eastAsia="en-GB"/>
              </w:rPr>
            </w:pPr>
          </w:p>
          <w:p w14:paraId="4D306E4E" w14:textId="77777777" w:rsidR="00C733AA" w:rsidRPr="00372C33" w:rsidRDefault="00C733AA" w:rsidP="00FD5C66">
            <w:pPr>
              <w:suppressAutoHyphens/>
              <w:spacing w:before="120" w:after="120" w:line="240" w:lineRule="auto"/>
              <w:jc w:val="both"/>
              <w:rPr>
                <w:rFonts w:ascii="Times New Roman" w:eastAsia="Calibri" w:hAnsi="Times New Roman" w:cs="Times New Roman"/>
                <w:bCs/>
                <w:noProof/>
                <w:lang w:val="en-US" w:eastAsia="en-GB"/>
              </w:rPr>
            </w:pPr>
          </w:p>
          <w:p w14:paraId="02C232AA" w14:textId="77777777" w:rsidR="00FD5C66" w:rsidRPr="00FD5C66" w:rsidRDefault="00FD5C66" w:rsidP="00FD5C66">
            <w:pPr>
              <w:suppressAutoHyphens/>
              <w:spacing w:before="120" w:after="120" w:line="360" w:lineRule="auto"/>
              <w:rPr>
                <w:rFonts w:ascii="Times New Roman" w:eastAsia="Calibri" w:hAnsi="Times New Roman" w:cs="Times New Roman"/>
                <w:i/>
                <w:noProof/>
                <w:sz w:val="20"/>
                <w:szCs w:val="20"/>
                <w:lang w:eastAsia="en-GB"/>
              </w:rPr>
            </w:pPr>
            <w:r w:rsidRPr="00372C33">
              <w:rPr>
                <w:rFonts w:ascii="Times New Roman" w:eastAsia="Calibri" w:hAnsi="Times New Roman" w:cs="Times New Roman"/>
                <w:noProof/>
                <w:lang w:val="it-IT" w:eastAsia="en-GB"/>
              </w:rPr>
              <w:t>(max. 900 words per survey)</w:t>
            </w:r>
          </w:p>
        </w:tc>
      </w:tr>
    </w:tbl>
    <w:p w14:paraId="0386DD0C" w14:textId="1BD15EE9" w:rsidR="00C733AA" w:rsidRDefault="00C733AA" w:rsidP="002A4168">
      <w:pPr>
        <w:keepNext/>
        <w:tabs>
          <w:tab w:val="left" w:pos="850"/>
        </w:tabs>
        <w:spacing w:after="0" w:line="360" w:lineRule="auto"/>
        <w:jc w:val="center"/>
        <w:outlineLvl w:val="0"/>
        <w:rPr>
          <w:rFonts w:ascii="Times New Roman" w:hAnsi="Times New Roman" w:cs="Times New Roman"/>
          <w:smallCaps/>
          <w:noProof/>
          <w:sz w:val="6"/>
          <w:szCs w:val="6"/>
          <w:lang w:eastAsia="en-GB"/>
        </w:rPr>
      </w:pPr>
      <w:bookmarkStart w:id="16" w:name="_Toc104381042"/>
    </w:p>
    <w:p w14:paraId="632E0454" w14:textId="741A8DA1" w:rsidR="002A4168" w:rsidRDefault="002A4168" w:rsidP="00511A2E">
      <w:pPr>
        <w:keepNext/>
        <w:tabs>
          <w:tab w:val="left" w:pos="850"/>
        </w:tabs>
        <w:spacing w:after="0" w:line="360" w:lineRule="auto"/>
        <w:outlineLvl w:val="0"/>
        <w:rPr>
          <w:rFonts w:ascii="Times New Roman" w:hAnsi="Times New Roman" w:cs="Times New Roman"/>
          <w:smallCaps/>
          <w:noProof/>
          <w:lang w:eastAsia="en-GB"/>
        </w:rPr>
      </w:pPr>
    </w:p>
    <w:p w14:paraId="3D550EC4" w14:textId="10B40557" w:rsidR="00511A2E" w:rsidRDefault="00511A2E">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7A084A57" w14:textId="77777777" w:rsidR="00FD5C66" w:rsidRPr="004A2E2D"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7" w:name="_Toc104381760"/>
      <w:r w:rsidRPr="004A2E2D">
        <w:rPr>
          <w:rFonts w:ascii="Times New Roman" w:hAnsi="Times New Roman" w:cs="Times New Roman"/>
          <w:smallCaps/>
          <w:noProof/>
          <w:lang w:eastAsia="en-GB"/>
        </w:rPr>
        <w:lastRenderedPageBreak/>
        <w:t>Section 1: Biological Data</w:t>
      </w:r>
      <w:bookmarkEnd w:id="16"/>
      <w:bookmarkEnd w:id="17"/>
    </w:p>
    <w:p w14:paraId="2B18D7E1" w14:textId="77777777" w:rsidR="004A2E2D" w:rsidRPr="004A2E2D" w:rsidRDefault="004A2E2D" w:rsidP="00BB1991">
      <w:pPr>
        <w:pStyle w:val="StyleTitre2Gras"/>
        <w:spacing w:line="360" w:lineRule="auto"/>
        <w:rPr>
          <w:rFonts w:cs="Times New Roman"/>
          <w:noProof/>
          <w:lang w:val="en-GB" w:eastAsia="en-GB"/>
        </w:rPr>
      </w:pPr>
      <w:bookmarkStart w:id="18" w:name="_Toc104381043"/>
      <w:bookmarkStart w:id="19" w:name="_Toc104381761"/>
      <w:r w:rsidRPr="004A2E2D">
        <w:rPr>
          <w:rFonts w:cs="Times New Roman"/>
          <w:noProof/>
          <w:lang w:val="en-GB" w:eastAsia="en-GB"/>
        </w:rPr>
        <w:t>Pilot Study 1: Relative share of catches of recreational fisheries compared to commercial fisheries</w:t>
      </w:r>
      <w:bookmarkEnd w:id="18"/>
      <w:bookmarkEnd w:id="19"/>
    </w:p>
    <w:p w14:paraId="731E9858" w14:textId="77777777" w:rsidR="004A2E2D" w:rsidRPr="004A2E2D"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FD5C66" w14:paraId="367BA299" w14:textId="77777777" w:rsidTr="00FD5C66">
        <w:trPr>
          <w:trHeight w:val="389"/>
        </w:trPr>
        <w:tc>
          <w:tcPr>
            <w:tcW w:w="8959" w:type="dxa"/>
            <w:tcBorders>
              <w:bottom w:val="single" w:sz="4" w:space="0" w:color="auto"/>
            </w:tcBorders>
            <w:noWrap/>
            <w:vAlign w:val="center"/>
          </w:tcPr>
          <w:p w14:paraId="77C75E5A" w14:textId="6639E9A7" w:rsidR="00FD5C66" w:rsidRPr="00FD5C66" w:rsidRDefault="00FD5C66" w:rsidP="00AA2EBC">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fulfils paragraph 4 of Chapter </w:t>
            </w:r>
            <w:r w:rsidR="00AE5119">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sidR="00996636">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sidR="00AA2EBC">
              <w:rPr>
                <w:rFonts w:ascii="Times New Roman" w:eastAsia="Calibri" w:hAnsi="Times New Roman" w:cs="Times New Roman"/>
                <w:sz w:val="20"/>
                <w:szCs w:val="20"/>
                <w:lang w:eastAsia="ar-SA"/>
              </w:rPr>
              <w:t>Implementing Decision (EU) 2019/9</w:t>
            </w:r>
            <w:r w:rsidR="001E0449">
              <w:rPr>
                <w:rFonts w:ascii="Times New Roman" w:eastAsia="Calibri" w:hAnsi="Times New Roman" w:cs="Times New Roman"/>
                <w:sz w:val="20"/>
                <w:szCs w:val="20"/>
                <w:lang w:eastAsia="ar-SA"/>
              </w:rPr>
              <w:t>0</w:t>
            </w:r>
            <w:r w:rsidR="00AA2EBC">
              <w:rPr>
                <w:rFonts w:ascii="Times New Roman" w:eastAsia="Calibri" w:hAnsi="Times New Roman" w:cs="Times New Roman"/>
                <w:sz w:val="20"/>
                <w:szCs w:val="20"/>
                <w:lang w:eastAsia="ar-SA"/>
              </w:rPr>
              <w:t>9</w:t>
            </w:r>
            <w:r w:rsidR="001E0449">
              <w:rPr>
                <w:rFonts w:ascii="Times New Roman" w:eastAsia="Calibri" w:hAnsi="Times New Roman" w:cs="Times New Roman"/>
                <w:sz w:val="20"/>
                <w:szCs w:val="20"/>
                <w:lang w:eastAsia="ar-SA"/>
              </w:rPr>
              <w:t xml:space="preserve">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 xml:space="preserve">Article 2 and Article 4 paragraph (3) point (a) of the </w:t>
            </w:r>
            <w:r w:rsidR="001E0449"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the WP</w:t>
            </w:r>
            <w:r w:rsidRPr="00AA2EBC">
              <w:rPr>
                <w:rFonts w:ascii="Times New Roman" w:eastAsia="Calibri" w:hAnsi="Times New Roman" w:cs="Times New Roman"/>
                <w:sz w:val="20"/>
                <w:szCs w:val="20"/>
                <w:lang w:eastAsia="ar-SA"/>
              </w:rPr>
              <w:t>.</w:t>
            </w:r>
          </w:p>
        </w:tc>
      </w:tr>
      <w:tr w:rsidR="00FD5C66" w:rsidRPr="00FD5C66" w14:paraId="32AE79C5" w14:textId="77777777" w:rsidTr="00FD5C66">
        <w:trPr>
          <w:trHeight w:val="389"/>
        </w:trPr>
        <w:tc>
          <w:tcPr>
            <w:tcW w:w="8959" w:type="dxa"/>
            <w:shd w:val="clear" w:color="auto" w:fill="A6A6A6" w:themeFill="background1" w:themeFillShade="A6"/>
            <w:noWrap/>
            <w:vAlign w:val="center"/>
          </w:tcPr>
          <w:p w14:paraId="4019A3D2"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1C8DAF7D" w14:textId="77777777" w:rsidTr="00FD5C66">
        <w:trPr>
          <w:trHeight w:val="389"/>
        </w:trPr>
        <w:tc>
          <w:tcPr>
            <w:tcW w:w="8959" w:type="dxa"/>
            <w:tcBorders>
              <w:bottom w:val="single" w:sz="4" w:space="0" w:color="auto"/>
            </w:tcBorders>
            <w:noWrap/>
            <w:vAlign w:val="center"/>
          </w:tcPr>
          <w:p w14:paraId="6A82432B" w14:textId="77777777" w:rsidR="00FD5C66" w:rsidRPr="00372C33"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hd w:val="clear" w:color="auto" w:fill="FFFFFF"/>
                <w:lang w:val="en-US" w:eastAsia="en-GB"/>
              </w:rPr>
            </w:pPr>
            <w:r w:rsidRPr="00372C33">
              <w:rPr>
                <w:rFonts w:ascii="Times New Roman" w:eastAsia="Times New Roman" w:hAnsi="Times New Roman" w:cs="Times New Roman"/>
                <w:noProof/>
                <w:shd w:val="clear" w:color="auto" w:fill="FFFFFF"/>
                <w:lang w:val="en-US" w:eastAsia="en-GB"/>
              </w:rPr>
              <w:t>Aim of pilot study</w:t>
            </w:r>
          </w:p>
          <w:p w14:paraId="280343A1" w14:textId="77777777" w:rsidR="00EF3C36" w:rsidRPr="00372C33" w:rsidRDefault="00484D24" w:rsidP="00484D24">
            <w:pPr>
              <w:spacing w:before="120" w:after="120" w:line="360" w:lineRule="auto"/>
              <w:contextualSpacing/>
              <w:rPr>
                <w:rFonts w:ascii="Times New Roman" w:hAnsi="Times New Roman" w:cs="Times New Roman"/>
              </w:rPr>
            </w:pPr>
            <w:r w:rsidRPr="00372C33">
              <w:rPr>
                <w:rFonts w:ascii="Times New Roman" w:hAnsi="Times New Roman" w:cs="Times New Roman"/>
              </w:rPr>
              <w:t xml:space="preserve">Since in Bulgaria there is neither commercial catch nor recreational fisheries of the species that should be collected for recreational fisheries described in Table 3 of the multi-annual Union programme, we do not plan to conduct a pilot study for the listed species (Eels, elasmobranchs and highly migratory ICCAT species). Following the recommendation by RCG MED &amp; BS and the requirements under multi-annual Union programme, Bulgaria will establish a pilot study in order to allow assessment of the share of catches from recreational fisheries in relation to commercial catches by Bulgarian fleet in the Black sea. The aim of the pilot study will be to estimate the number of recreational fishermen in the marine waters in the country, to record their fishing practices, and to collect data for the species and quantitative data of their catches. </w:t>
            </w:r>
          </w:p>
          <w:p w14:paraId="2257C933" w14:textId="11489185" w:rsidR="00FD5C66" w:rsidRPr="00372C33" w:rsidRDefault="00484D24" w:rsidP="00484D24">
            <w:pPr>
              <w:spacing w:before="120" w:after="120" w:line="360" w:lineRule="auto"/>
              <w:contextualSpacing/>
              <w:rPr>
                <w:rFonts w:ascii="Times New Roman" w:hAnsi="Times New Roman" w:cs="Times New Roman"/>
              </w:rPr>
            </w:pPr>
            <w:r w:rsidRPr="00372C33">
              <w:rPr>
                <w:rFonts w:ascii="Times New Roman" w:hAnsi="Times New Roman" w:cs="Times New Roman"/>
              </w:rPr>
              <w:t>Due to the lack of a licensing system for recreational fisheries in the Bulgarian marine waters after results from the pilot study will be developed an application for registration of catch by recreational fishermen in both - marine and fresh waters.</w:t>
            </w:r>
          </w:p>
          <w:p w14:paraId="5BDAAB17" w14:textId="77777777" w:rsidR="00484D24" w:rsidRPr="00372C33" w:rsidRDefault="00484D24" w:rsidP="002B3C66">
            <w:pPr>
              <w:spacing w:before="120" w:after="120" w:line="360" w:lineRule="auto"/>
              <w:ind w:left="318" w:hanging="284"/>
              <w:contextualSpacing/>
              <w:rPr>
                <w:rFonts w:ascii="Times New Roman" w:eastAsia="Times New Roman" w:hAnsi="Times New Roman" w:cs="Times New Roman"/>
                <w:noProof/>
                <w:shd w:val="clear" w:color="auto" w:fill="FFFFFF"/>
                <w:lang w:val="en-US" w:eastAsia="en-GB"/>
              </w:rPr>
            </w:pPr>
          </w:p>
          <w:p w14:paraId="1CCE77AE" w14:textId="77777777" w:rsidR="00FD5C66" w:rsidRPr="00372C33"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hd w:val="clear" w:color="auto" w:fill="FFFFFF"/>
                <w:lang w:val="en-US" w:eastAsia="en-GB"/>
              </w:rPr>
            </w:pPr>
            <w:r w:rsidRPr="00372C33">
              <w:rPr>
                <w:rFonts w:ascii="Times New Roman" w:eastAsia="Times New Roman" w:hAnsi="Times New Roman" w:cs="Times New Roman"/>
                <w:noProof/>
                <w:shd w:val="clear" w:color="auto" w:fill="FFFFFF"/>
                <w:lang w:val="en-US" w:eastAsia="en-GB"/>
              </w:rPr>
              <w:t>Duration of pilot study</w:t>
            </w:r>
          </w:p>
          <w:p w14:paraId="33B42B22" w14:textId="0C2798DC" w:rsidR="00EF3C36" w:rsidRPr="00372C33" w:rsidRDefault="00EF3C36" w:rsidP="00EF3C36">
            <w:pPr>
              <w:spacing w:before="120" w:after="120" w:line="360" w:lineRule="auto"/>
              <w:ind w:left="34"/>
              <w:contextualSpacing/>
              <w:rPr>
                <w:rFonts w:ascii="Times New Roman" w:eastAsia="Times New Roman" w:hAnsi="Times New Roman" w:cs="Times New Roman"/>
                <w:noProof/>
                <w:shd w:val="clear" w:color="auto" w:fill="FFFFFF"/>
                <w:lang w:val="en-US" w:eastAsia="en-GB"/>
              </w:rPr>
            </w:pPr>
            <w:r w:rsidRPr="00372C33">
              <w:rPr>
                <w:rFonts w:ascii="Times New Roman" w:eastAsia="Times New Roman" w:hAnsi="Times New Roman" w:cs="Times New Roman"/>
                <w:noProof/>
                <w:shd w:val="clear" w:color="auto" w:fill="FFFFFF"/>
                <w:lang w:val="en-US" w:eastAsia="en-GB"/>
              </w:rPr>
              <w:t>The duration of the pilot study will be one or two years depending on administrative burdens in the country and the number of responses and collected data. The pilot study will be conducted by phone and/or online survey.</w:t>
            </w:r>
          </w:p>
          <w:p w14:paraId="37D212FF" w14:textId="574DD37F" w:rsidR="00FD5C66" w:rsidRPr="00372C33" w:rsidRDefault="00EF3C36" w:rsidP="00EF3C36">
            <w:pPr>
              <w:spacing w:before="120" w:after="120" w:line="360" w:lineRule="auto"/>
              <w:ind w:left="34"/>
              <w:contextualSpacing/>
              <w:rPr>
                <w:rFonts w:ascii="Times New Roman" w:eastAsia="Times New Roman" w:hAnsi="Times New Roman" w:cs="Times New Roman"/>
                <w:noProof/>
                <w:shd w:val="clear" w:color="auto" w:fill="FFFFFF"/>
                <w:lang w:val="en-US" w:eastAsia="en-GB"/>
              </w:rPr>
            </w:pPr>
            <w:r w:rsidRPr="00372C33">
              <w:rPr>
                <w:rFonts w:ascii="Times New Roman" w:eastAsia="Times New Roman" w:hAnsi="Times New Roman" w:cs="Times New Roman"/>
                <w:noProof/>
                <w:shd w:val="clear" w:color="auto" w:fill="FFFFFF"/>
                <w:lang w:val="en-US" w:eastAsia="en-GB"/>
              </w:rPr>
              <w:t>The pilot study is planned to start in 2020 but in case of administrative and funding problems, it may be</w:t>
            </w:r>
            <w:r w:rsidR="00B36E61">
              <w:rPr>
                <w:rFonts w:ascii="Times New Roman" w:eastAsia="Times New Roman" w:hAnsi="Times New Roman" w:cs="Times New Roman"/>
                <w:noProof/>
                <w:shd w:val="clear" w:color="auto" w:fill="FFFFFF"/>
                <w:lang w:val="en-US" w:eastAsia="en-GB"/>
              </w:rPr>
              <w:t xml:space="preserve"> </w:t>
            </w:r>
            <w:r w:rsidRPr="00372C33">
              <w:rPr>
                <w:rFonts w:ascii="Times New Roman" w:eastAsia="Times New Roman" w:hAnsi="Times New Roman" w:cs="Times New Roman"/>
                <w:noProof/>
                <w:shd w:val="clear" w:color="auto" w:fill="FFFFFF"/>
                <w:lang w:val="en-US" w:eastAsia="en-GB"/>
              </w:rPr>
              <w:t>postponed for 2021.</w:t>
            </w:r>
          </w:p>
          <w:p w14:paraId="3DD25978" w14:textId="77777777" w:rsidR="00EF3C36" w:rsidRPr="00372C33" w:rsidRDefault="00EF3C36" w:rsidP="00EF3C36">
            <w:pPr>
              <w:spacing w:before="120" w:after="120" w:line="360" w:lineRule="auto"/>
              <w:ind w:left="34"/>
              <w:contextualSpacing/>
              <w:rPr>
                <w:rFonts w:ascii="Times New Roman" w:eastAsia="Times New Roman" w:hAnsi="Times New Roman" w:cs="Times New Roman"/>
                <w:noProof/>
                <w:shd w:val="clear" w:color="auto" w:fill="FFFFFF"/>
                <w:lang w:val="en-US" w:eastAsia="en-GB"/>
              </w:rPr>
            </w:pPr>
          </w:p>
          <w:p w14:paraId="112F90BD" w14:textId="77777777" w:rsidR="00FD5C66" w:rsidRPr="00372C33" w:rsidRDefault="00FD5C66" w:rsidP="002B3C66">
            <w:pPr>
              <w:numPr>
                <w:ilvl w:val="0"/>
                <w:numId w:val="3"/>
              </w:numPr>
              <w:suppressAutoHyphens/>
              <w:spacing w:before="120" w:after="120" w:line="360" w:lineRule="auto"/>
              <w:ind w:left="318" w:hanging="284"/>
              <w:contextualSpacing/>
              <w:jc w:val="both"/>
              <w:rPr>
                <w:rFonts w:ascii="Times New Roman" w:eastAsia="Times New Roman" w:hAnsi="Times New Roman" w:cs="Times New Roman"/>
                <w:noProof/>
                <w:shd w:val="clear" w:color="auto" w:fill="FFFFFF"/>
                <w:lang w:val="en-US" w:eastAsia="en-GB"/>
              </w:rPr>
            </w:pPr>
            <w:r w:rsidRPr="00372C33">
              <w:rPr>
                <w:rFonts w:ascii="Times New Roman" w:eastAsia="Times New Roman" w:hAnsi="Times New Roman" w:cs="Times New Roman"/>
                <w:noProof/>
                <w:shd w:val="clear" w:color="auto" w:fill="FFFFFF"/>
                <w:lang w:val="en-US" w:eastAsia="en-GB"/>
              </w:rPr>
              <w:t>Methodology and expected outcomes of pilot study</w:t>
            </w:r>
          </w:p>
          <w:p w14:paraId="24483E92" w14:textId="77777777" w:rsidR="00EF3C36" w:rsidRPr="00372C33" w:rsidRDefault="00EF3C36" w:rsidP="00EF3C36">
            <w:pPr>
              <w:suppressAutoHyphens/>
              <w:spacing w:before="120" w:after="120" w:line="360" w:lineRule="auto"/>
              <w:ind w:left="34"/>
              <w:contextualSpacing/>
              <w:jc w:val="both"/>
              <w:rPr>
                <w:rFonts w:ascii="Times New Roman" w:hAnsi="Times New Roman" w:cs="Times New Roman"/>
              </w:rPr>
            </w:pPr>
            <w:r w:rsidRPr="00372C33">
              <w:rPr>
                <w:rFonts w:ascii="Times New Roman" w:hAnsi="Times New Roman" w:cs="Times New Roman"/>
              </w:rPr>
              <w:t xml:space="preserve">The screening survey will be performed through a telephone and/or online survey by a commercial company, which used an ad hoc questionnaire addressed to the households from its database. The questionnaire will be short and simple. The data from the survey will be used for the estimation of the average number of fishermen in each household for one year. These estimates will be used in combination with the available data of national census in order to assess the total number of </w:t>
            </w:r>
            <w:r w:rsidRPr="00372C33">
              <w:rPr>
                <w:rFonts w:ascii="Times New Roman" w:hAnsi="Times New Roman" w:cs="Times New Roman"/>
              </w:rPr>
              <w:lastRenderedPageBreak/>
              <w:t xml:space="preserve">inhabitants of the country engaged in recreational fishing. The expected outcome of the pilot project is to understand better the current situation of the recreational fishery in Bulgaria by getting answers to questions like where people have gone fishing during the last year and what equipment was used, how many trips/days/hours were performed, so to determine the level of fishing activity, 4 how many individuals by species were caught and their weight. </w:t>
            </w:r>
          </w:p>
          <w:p w14:paraId="68D05CCD" w14:textId="1F5F40DE" w:rsidR="0084427D" w:rsidRPr="00372C33" w:rsidRDefault="00EF3C36" w:rsidP="00EF3C36">
            <w:pPr>
              <w:suppressAutoHyphens/>
              <w:spacing w:before="120" w:after="120" w:line="360" w:lineRule="auto"/>
              <w:ind w:left="34"/>
              <w:contextualSpacing/>
              <w:jc w:val="both"/>
              <w:rPr>
                <w:rFonts w:ascii="Times New Roman" w:eastAsia="Times New Roman" w:hAnsi="Times New Roman" w:cs="Times New Roman"/>
                <w:noProof/>
                <w:shd w:val="clear" w:color="auto" w:fill="FFFFFF"/>
                <w:lang w:val="en-US" w:eastAsia="en-GB"/>
              </w:rPr>
            </w:pPr>
            <w:r w:rsidRPr="00372C33">
              <w:rPr>
                <w:rFonts w:ascii="Times New Roman" w:hAnsi="Times New Roman" w:cs="Times New Roman"/>
              </w:rPr>
              <w:t>For the development of the mobile application, EAFA will engage a company. The aim of the app will be to provide information directly from the recreational fishermen.</w:t>
            </w:r>
          </w:p>
          <w:p w14:paraId="1C8522E1" w14:textId="77777777" w:rsidR="0084427D" w:rsidRPr="00372C33" w:rsidRDefault="0084427D" w:rsidP="0084427D">
            <w:pPr>
              <w:suppressAutoHyphens/>
              <w:spacing w:before="120" w:after="120" w:line="360" w:lineRule="auto"/>
              <w:contextualSpacing/>
              <w:jc w:val="both"/>
              <w:rPr>
                <w:rFonts w:ascii="Times New Roman" w:eastAsia="Times New Roman" w:hAnsi="Times New Roman" w:cs="Times New Roman"/>
                <w:noProof/>
                <w:shd w:val="clear" w:color="auto" w:fill="FFFFFF"/>
                <w:lang w:val="en-US" w:eastAsia="en-GB"/>
              </w:rPr>
            </w:pPr>
          </w:p>
          <w:p w14:paraId="3A97D5A0" w14:textId="77777777" w:rsidR="0084427D" w:rsidRPr="00372C33" w:rsidRDefault="0084427D" w:rsidP="0084427D">
            <w:pPr>
              <w:suppressAutoHyphens/>
              <w:spacing w:before="120" w:after="120" w:line="360" w:lineRule="auto"/>
              <w:contextualSpacing/>
              <w:jc w:val="both"/>
              <w:rPr>
                <w:rFonts w:ascii="Times New Roman" w:eastAsia="Times New Roman" w:hAnsi="Times New Roman" w:cs="Times New Roman"/>
                <w:noProof/>
                <w:shd w:val="clear" w:color="auto" w:fill="FFFFFF"/>
                <w:lang w:val="en-US" w:eastAsia="en-GB"/>
              </w:rPr>
            </w:pPr>
          </w:p>
          <w:p w14:paraId="6DEB2454" w14:textId="77777777" w:rsidR="0084427D" w:rsidRPr="00372C33" w:rsidRDefault="0084427D" w:rsidP="0084427D">
            <w:pPr>
              <w:suppressAutoHyphens/>
              <w:spacing w:before="120" w:after="120" w:line="360" w:lineRule="auto"/>
              <w:contextualSpacing/>
              <w:jc w:val="both"/>
              <w:rPr>
                <w:rFonts w:ascii="Times New Roman" w:eastAsia="Times New Roman" w:hAnsi="Times New Roman" w:cs="Times New Roman"/>
                <w:noProof/>
                <w:shd w:val="clear" w:color="auto" w:fill="FFFFFF"/>
                <w:lang w:val="en-US" w:eastAsia="en-GB"/>
              </w:rPr>
            </w:pPr>
          </w:p>
          <w:p w14:paraId="70DD961C" w14:textId="77777777" w:rsidR="0084427D" w:rsidRPr="00372C33" w:rsidRDefault="0084427D" w:rsidP="0084427D">
            <w:pPr>
              <w:suppressAutoHyphens/>
              <w:spacing w:before="120" w:after="120" w:line="360" w:lineRule="auto"/>
              <w:contextualSpacing/>
              <w:jc w:val="both"/>
              <w:rPr>
                <w:rFonts w:ascii="Times New Roman" w:eastAsia="Times New Roman" w:hAnsi="Times New Roman" w:cs="Times New Roman"/>
                <w:noProof/>
                <w:shd w:val="clear" w:color="auto" w:fill="FFFFFF"/>
                <w:lang w:val="en-US" w:eastAsia="en-GB"/>
              </w:rPr>
            </w:pPr>
          </w:p>
          <w:p w14:paraId="7FD4AA14"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val="en-US" w:eastAsia="en-GB"/>
              </w:rPr>
            </w:pPr>
            <w:r w:rsidRPr="00372C33">
              <w:rPr>
                <w:rFonts w:ascii="Times New Roman" w:eastAsia="Calibri" w:hAnsi="Times New Roman" w:cs="Times New Roman"/>
                <w:noProof/>
                <w:lang w:val="en-US" w:eastAsia="en-GB"/>
              </w:rPr>
              <w:t>(max 900 words)</w:t>
            </w:r>
          </w:p>
        </w:tc>
      </w:tr>
      <w:tr w:rsidR="00FD5C66" w:rsidRPr="00FD5C66" w14:paraId="4DDAEA55"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02920962"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val="en-US" w:eastAsia="en-GB"/>
              </w:rPr>
            </w:pPr>
            <w:r w:rsidRPr="00372C33">
              <w:rPr>
                <w:rFonts w:ascii="Times New Roman" w:eastAsia="Calibri" w:hAnsi="Times New Roman" w:cs="Times New Roman"/>
                <w:noProof/>
                <w:lang w:val="en-US" w:eastAsia="en-GB"/>
              </w:rPr>
              <w:lastRenderedPageBreak/>
              <w:t>Brief description of the results obtained (including deviations from planned and justifications as to why if this was not the case).</w:t>
            </w:r>
          </w:p>
          <w:p w14:paraId="377EA634" w14:textId="423C1D04" w:rsidR="000D50ED" w:rsidRPr="00F92BC1" w:rsidRDefault="00B80D7B" w:rsidP="00FD5C66">
            <w:pPr>
              <w:suppressAutoHyphens/>
              <w:spacing w:before="120" w:after="120" w:line="360" w:lineRule="auto"/>
              <w:jc w:val="both"/>
              <w:rPr>
                <w:rFonts w:ascii="Times New Roman" w:eastAsia="Calibri" w:hAnsi="Times New Roman" w:cs="Times New Roman"/>
                <w:noProof/>
                <w:lang w:val="bg-BG" w:eastAsia="en-GB"/>
              </w:rPr>
            </w:pPr>
            <w:r w:rsidRPr="00F92BC1">
              <w:rPr>
                <w:rFonts w:ascii="Times New Roman" w:eastAsia="Calibri" w:hAnsi="Times New Roman" w:cs="Times New Roman"/>
                <w:noProof/>
                <w:lang w:val="en-US" w:eastAsia="en-GB"/>
              </w:rPr>
              <w:t>Bulgarian pilot study on recreational fisheries which was expected to start in 2020</w:t>
            </w:r>
            <w:r w:rsidR="006F664D" w:rsidRPr="00F92BC1">
              <w:rPr>
                <w:rFonts w:ascii="Times New Roman" w:eastAsia="Calibri" w:hAnsi="Times New Roman" w:cs="Times New Roman"/>
                <w:noProof/>
                <w:lang w:val="en-US" w:eastAsia="en-GB"/>
              </w:rPr>
              <w:t xml:space="preserve"> or 2021 was postponed for 2022</w:t>
            </w:r>
            <w:r w:rsidRPr="00F92BC1">
              <w:rPr>
                <w:rFonts w:ascii="Times New Roman" w:eastAsia="Calibri" w:hAnsi="Times New Roman" w:cs="Times New Roman"/>
                <w:noProof/>
                <w:lang w:val="en-US" w:eastAsia="en-GB"/>
              </w:rPr>
              <w:t xml:space="preserve"> due to Covid-19 restrictions and administrative burdens.</w:t>
            </w:r>
            <w:r w:rsidR="006F664D" w:rsidRPr="00F92BC1">
              <w:rPr>
                <w:rFonts w:ascii="Times New Roman" w:eastAsia="Calibri" w:hAnsi="Times New Roman" w:cs="Times New Roman"/>
                <w:noProof/>
                <w:lang w:val="en-US" w:eastAsia="en-GB"/>
              </w:rPr>
              <w:t xml:space="preserve"> </w:t>
            </w:r>
            <w:r w:rsidR="006F664D" w:rsidRPr="00F92BC1">
              <w:rPr>
                <w:rFonts w:ascii="Times New Roman" w:eastAsia="Calibri" w:hAnsi="Times New Roman" w:cs="Times New Roman"/>
                <w:noProof/>
                <w:lang w:val="bg-BG" w:eastAsia="en-GB"/>
              </w:rPr>
              <w:t>О</w:t>
            </w:r>
            <w:r w:rsidR="006F664D" w:rsidRPr="00F92BC1">
              <w:rPr>
                <w:rFonts w:ascii="Times New Roman" w:eastAsia="Calibri" w:hAnsi="Times New Roman" w:cs="Times New Roman"/>
                <w:noProof/>
                <w:lang w:val="en-US" w:eastAsia="en-GB"/>
              </w:rPr>
              <w:t>nce finalized the report will be uploaded to http://dcf-bulgaria.bg/documents/.</w:t>
            </w:r>
          </w:p>
          <w:p w14:paraId="632A8E66" w14:textId="77777777" w:rsidR="00F92BC1" w:rsidRDefault="00F92BC1" w:rsidP="00FD5C66">
            <w:pPr>
              <w:suppressAutoHyphens/>
              <w:spacing w:before="120" w:after="120" w:line="360" w:lineRule="auto"/>
              <w:jc w:val="both"/>
              <w:rPr>
                <w:rFonts w:ascii="Times New Roman" w:eastAsia="Calibri" w:hAnsi="Times New Roman" w:cs="Times New Roman"/>
                <w:noProof/>
                <w:lang w:val="en-US" w:eastAsia="en-GB"/>
              </w:rPr>
            </w:pPr>
          </w:p>
          <w:p w14:paraId="10BAFC2D" w14:textId="252DA548" w:rsidR="00FD5C66" w:rsidRPr="00372C33" w:rsidRDefault="00FD5C66" w:rsidP="00FD5C66">
            <w:pPr>
              <w:suppressAutoHyphens/>
              <w:spacing w:before="120" w:after="120" w:line="360" w:lineRule="auto"/>
              <w:jc w:val="both"/>
              <w:rPr>
                <w:rFonts w:ascii="Times New Roman" w:eastAsia="Calibri" w:hAnsi="Times New Roman" w:cs="Times New Roman"/>
                <w:noProof/>
                <w:lang w:val="en-US" w:eastAsia="en-GB"/>
              </w:rPr>
            </w:pPr>
            <w:r w:rsidRPr="00372C33">
              <w:rPr>
                <w:rFonts w:ascii="Times New Roman" w:eastAsia="Calibri" w:hAnsi="Times New Roman" w:cs="Times New Roman"/>
                <w:noProof/>
                <w:lang w:val="en-US" w:eastAsia="en-GB"/>
              </w:rPr>
              <w:t>4. Achievement of the original expected outcomes of pilot study and justification if this was not the case.</w:t>
            </w:r>
          </w:p>
          <w:p w14:paraId="70690850" w14:textId="1AD0FD6A" w:rsidR="00FD5C66" w:rsidRPr="00372C33" w:rsidRDefault="00B80D7B" w:rsidP="00FD5C66">
            <w:pPr>
              <w:suppressAutoHyphens/>
              <w:spacing w:before="120" w:after="120" w:line="360" w:lineRule="auto"/>
              <w:jc w:val="both"/>
              <w:rPr>
                <w:rFonts w:ascii="Times New Roman" w:eastAsia="Calibri" w:hAnsi="Times New Roman" w:cs="Times New Roman"/>
                <w:noProof/>
                <w:lang w:val="en-US" w:eastAsia="en-GB"/>
              </w:rPr>
            </w:pPr>
            <w:r w:rsidRPr="00372C33">
              <w:rPr>
                <w:rFonts w:ascii="Times New Roman" w:eastAsia="Calibri" w:hAnsi="Times New Roman" w:cs="Times New Roman"/>
                <w:noProof/>
                <w:lang w:val="en-US" w:eastAsia="en-GB"/>
              </w:rPr>
              <w:t>Not applicable.</w:t>
            </w:r>
          </w:p>
          <w:p w14:paraId="0870C739" w14:textId="77777777" w:rsidR="000D50ED" w:rsidRPr="00372C33" w:rsidRDefault="000D50ED" w:rsidP="00FD5C66">
            <w:pPr>
              <w:suppressAutoHyphens/>
              <w:spacing w:before="120" w:after="120" w:line="360" w:lineRule="auto"/>
              <w:jc w:val="both"/>
              <w:rPr>
                <w:rFonts w:ascii="Times New Roman" w:eastAsia="Calibri" w:hAnsi="Times New Roman" w:cs="Times New Roman"/>
                <w:noProof/>
                <w:lang w:val="en-US" w:eastAsia="en-GB"/>
              </w:rPr>
            </w:pPr>
          </w:p>
          <w:p w14:paraId="69978762" w14:textId="77777777" w:rsidR="00FD5C66" w:rsidRPr="00372C33" w:rsidRDefault="00FD5C66" w:rsidP="00FD5C66">
            <w:pPr>
              <w:suppressAutoHyphens/>
              <w:spacing w:before="120" w:after="120" w:line="360" w:lineRule="auto"/>
              <w:jc w:val="both"/>
              <w:rPr>
                <w:rFonts w:ascii="Times New Roman" w:eastAsia="Calibri" w:hAnsi="Times New Roman" w:cs="Times New Roman"/>
                <w:lang w:val="en-US" w:eastAsia="en-GB"/>
              </w:rPr>
            </w:pPr>
            <w:r w:rsidRPr="00372C33">
              <w:rPr>
                <w:rFonts w:ascii="Times New Roman" w:eastAsia="Calibri" w:hAnsi="Times New Roman" w:cs="Times New Roman"/>
                <w:lang w:val="en-US" w:eastAsia="en-GB"/>
              </w:rPr>
              <w:t xml:space="preserve">5. Incorporation of results from pilot study into regular sampling by the Member State.   </w:t>
            </w:r>
          </w:p>
          <w:p w14:paraId="7531A4D9" w14:textId="08E666B7" w:rsidR="00FD5C66" w:rsidRPr="00372C33" w:rsidRDefault="00F92BC1" w:rsidP="00FD5C66">
            <w:pPr>
              <w:suppressAutoHyphens/>
              <w:spacing w:before="120" w:after="120" w:line="360" w:lineRule="auto"/>
              <w:jc w:val="both"/>
              <w:rPr>
                <w:rFonts w:ascii="Times New Roman" w:eastAsia="Calibri" w:hAnsi="Times New Roman" w:cs="Times New Roman"/>
                <w:lang w:val="en-US" w:eastAsia="en-GB"/>
              </w:rPr>
            </w:pPr>
            <w:r>
              <w:rPr>
                <w:rFonts w:ascii="Times New Roman" w:eastAsia="Calibri" w:hAnsi="Times New Roman" w:cs="Times New Roman"/>
                <w:lang w:val="en-US" w:eastAsia="en-GB"/>
              </w:rPr>
              <w:t>After the results from pilot study are finalized the WP for 2023 will be amended accordingly</w:t>
            </w:r>
            <w:r w:rsidR="00B80D7B" w:rsidRPr="00372C33">
              <w:rPr>
                <w:rFonts w:ascii="Times New Roman" w:eastAsia="Calibri" w:hAnsi="Times New Roman" w:cs="Times New Roman"/>
                <w:lang w:val="en-US" w:eastAsia="en-GB"/>
              </w:rPr>
              <w:t>.</w:t>
            </w:r>
          </w:p>
          <w:p w14:paraId="0C8E0867" w14:textId="77777777" w:rsidR="00FD5C66" w:rsidRPr="00372C33" w:rsidRDefault="00FD5C66" w:rsidP="00FD5C66">
            <w:pPr>
              <w:suppressAutoHyphens/>
              <w:spacing w:before="120" w:after="120" w:line="360" w:lineRule="auto"/>
              <w:jc w:val="both"/>
              <w:rPr>
                <w:rFonts w:ascii="Times New Roman" w:eastAsia="Calibri" w:hAnsi="Times New Roman" w:cs="Times New Roman"/>
                <w:i/>
                <w:noProof/>
                <w:lang w:val="en-US" w:eastAsia="en-GB"/>
              </w:rPr>
            </w:pPr>
          </w:p>
          <w:p w14:paraId="3FE51CBA" w14:textId="77777777" w:rsidR="000D50ED" w:rsidRPr="00372C33" w:rsidRDefault="000D50ED" w:rsidP="00FD5C66">
            <w:pPr>
              <w:suppressAutoHyphens/>
              <w:spacing w:before="120" w:after="120" w:line="360" w:lineRule="auto"/>
              <w:jc w:val="both"/>
              <w:rPr>
                <w:rFonts w:ascii="Times New Roman" w:eastAsia="Calibri" w:hAnsi="Times New Roman" w:cs="Times New Roman"/>
                <w:i/>
                <w:noProof/>
                <w:lang w:val="en-US" w:eastAsia="en-GB"/>
              </w:rPr>
            </w:pPr>
          </w:p>
          <w:p w14:paraId="538BE615" w14:textId="77777777" w:rsidR="000D50ED" w:rsidRPr="00372C33" w:rsidRDefault="000D50ED" w:rsidP="00FD5C66">
            <w:pPr>
              <w:suppressAutoHyphens/>
              <w:spacing w:before="120" w:after="120" w:line="360" w:lineRule="auto"/>
              <w:jc w:val="both"/>
              <w:rPr>
                <w:rFonts w:ascii="Times New Roman" w:eastAsia="Calibri" w:hAnsi="Times New Roman" w:cs="Times New Roman"/>
                <w:i/>
                <w:noProof/>
                <w:lang w:val="en-US" w:eastAsia="en-GB"/>
              </w:rPr>
            </w:pPr>
          </w:p>
          <w:p w14:paraId="39069DA7"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val="en-US" w:eastAsia="en-GB"/>
              </w:rPr>
            </w:pPr>
            <w:r w:rsidRPr="00372C33">
              <w:rPr>
                <w:rFonts w:ascii="Times New Roman" w:eastAsia="Calibri" w:hAnsi="Times New Roman" w:cs="Times New Roman"/>
                <w:noProof/>
                <w:lang w:val="en-US" w:eastAsia="en-GB"/>
              </w:rPr>
              <w:t>(max 900 words)</w:t>
            </w:r>
          </w:p>
        </w:tc>
      </w:tr>
    </w:tbl>
    <w:p w14:paraId="625C9079" w14:textId="77777777" w:rsidR="004A2E2D" w:rsidRPr="004A2E2D" w:rsidRDefault="004A2E2D" w:rsidP="00BB1991">
      <w:pPr>
        <w:spacing w:line="360" w:lineRule="auto"/>
        <w:rPr>
          <w:rFonts w:ascii="Times New Roman" w:hAnsi="Times New Roman" w:cs="Times New Roman"/>
        </w:rPr>
      </w:pPr>
    </w:p>
    <w:p w14:paraId="141F6ABF"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br w:type="page"/>
      </w:r>
      <w:bookmarkStart w:id="20" w:name="_Toc456791734"/>
      <w:bookmarkStart w:id="21" w:name="_Toc456792463"/>
      <w:bookmarkStart w:id="22" w:name="_Toc104381044"/>
      <w:bookmarkStart w:id="23" w:name="_Toc104381762"/>
      <w:r w:rsidRPr="004A2E2D">
        <w:rPr>
          <w:rFonts w:ascii="Times New Roman" w:hAnsi="Times New Roman" w:cs="Times New Roman"/>
          <w:smallCaps/>
          <w:noProof/>
          <w:lang w:eastAsia="en-GB"/>
        </w:rPr>
        <w:lastRenderedPageBreak/>
        <w:t>Section 1: Biological Data</w:t>
      </w:r>
      <w:bookmarkEnd w:id="20"/>
      <w:bookmarkEnd w:id="21"/>
      <w:bookmarkEnd w:id="22"/>
      <w:bookmarkEnd w:id="23"/>
    </w:p>
    <w:p w14:paraId="144ECD5F" w14:textId="77777777" w:rsidR="004A2E2D" w:rsidRDefault="004A2E2D" w:rsidP="00BB1991">
      <w:pPr>
        <w:pStyle w:val="StyleTitre2Gras"/>
        <w:spacing w:line="360" w:lineRule="auto"/>
        <w:rPr>
          <w:rFonts w:cs="Times New Roman"/>
          <w:noProof/>
          <w:lang w:val="en-GB" w:eastAsia="en-GB"/>
        </w:rPr>
      </w:pPr>
      <w:bookmarkStart w:id="24" w:name="_Toc104381045"/>
      <w:bookmarkStart w:id="25" w:name="_Toc104381763"/>
      <w:r w:rsidRPr="004A2E2D">
        <w:rPr>
          <w:rFonts w:cs="Times New Roman"/>
          <w:noProof/>
          <w:lang w:val="en-GB" w:eastAsia="en-GB"/>
        </w:rPr>
        <w:t>Text Box 1E: Anadromous and catadromous species data collection in fresh water</w:t>
      </w:r>
      <w:bookmarkEnd w:id="24"/>
      <w:bookmarkEnd w:id="25"/>
    </w:p>
    <w:p w14:paraId="2E2980E4" w14:textId="77777777" w:rsidR="00FD5C66" w:rsidRPr="004A2E2D" w:rsidRDefault="00FD5C66" w:rsidP="00BB1991">
      <w:pPr>
        <w:pStyle w:val="StyleTitre2Gras"/>
        <w:spacing w:line="360" w:lineRule="auto"/>
        <w:rPr>
          <w:rFonts w:cs="Times New Roman"/>
          <w:noProof/>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402"/>
      </w:tblGrid>
      <w:tr w:rsidR="00FD5C66" w:rsidRPr="00FD5C66" w14:paraId="565BB7A4"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FD5C66"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AA2EBC">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AA2EBC">
              <w:rPr>
                <w:rFonts w:ascii="Times New Roman" w:eastAsia="Calibri" w:hAnsi="Times New Roman" w:cs="Times New Roman"/>
                <w:noProof/>
                <w:sz w:val="20"/>
                <w:szCs w:val="20"/>
                <w:shd w:val="clear" w:color="auto" w:fill="FFFFFF"/>
                <w:lang w:eastAsia="en-GB"/>
              </w:rPr>
              <w:t xml:space="preserve"> </w:t>
            </w:r>
            <w:r w:rsidR="00996636">
              <w:rPr>
                <w:rFonts w:ascii="Times New Roman" w:eastAsia="Calibri" w:hAnsi="Times New Roman" w:cs="Times New Roman"/>
                <w:noProof/>
                <w:sz w:val="20"/>
                <w:szCs w:val="20"/>
                <w:shd w:val="clear" w:color="auto" w:fill="FFFFFF"/>
                <w:lang w:eastAsia="en-GB"/>
              </w:rPr>
              <w:t xml:space="preserve">Annex of the </w:t>
            </w:r>
            <w:r w:rsidR="001E0449" w:rsidRPr="00AA2EBC">
              <w:rPr>
                <w:rFonts w:ascii="Times New Roman" w:eastAsia="Calibri" w:hAnsi="Times New Roman" w:cs="Times New Roman"/>
                <w:noProof/>
                <w:sz w:val="20"/>
                <w:szCs w:val="20"/>
                <w:shd w:val="clear" w:color="auto" w:fill="FFFFFF"/>
                <w:lang w:eastAsia="en-GB"/>
              </w:rPr>
              <w:t>Delegated Decision (EU) 2019/910 on the</w:t>
            </w:r>
            <w:r w:rsidRPr="00AA2EBC">
              <w:rPr>
                <w:rFonts w:ascii="Times New Roman" w:eastAsia="Calibri" w:hAnsi="Times New Roman" w:cs="Times New Roman"/>
                <w:noProof/>
                <w:sz w:val="20"/>
                <w:szCs w:val="20"/>
                <w:lang w:eastAsia="en-GB"/>
              </w:rPr>
              <w:t xml:space="preserve"> </w:t>
            </w:r>
            <w:bookmarkStart w:id="26" w:name="_Hlk508524770"/>
            <w:r w:rsidRPr="00AA2EBC">
              <w:rPr>
                <w:rFonts w:ascii="Times New Roman" w:eastAsia="Calibri" w:hAnsi="Times New Roman" w:cs="Times New Roman"/>
                <w:noProof/>
                <w:sz w:val="20"/>
                <w:szCs w:val="20"/>
                <w:lang w:eastAsia="en-GB"/>
              </w:rPr>
              <w:t>multiannual Union programme</w:t>
            </w:r>
            <w:bookmarkEnd w:id="26"/>
            <w:r w:rsidR="00AA2EBC">
              <w:rPr>
                <w:rFonts w:ascii="Times New Roman" w:eastAsia="Calibri" w:hAnsi="Times New Roman" w:cs="Times New Roman"/>
                <w:noProof/>
                <w:sz w:val="20"/>
                <w:szCs w:val="20"/>
                <w:lang w:eastAsia="en-GB"/>
              </w:rPr>
              <w:t>;</w:t>
            </w:r>
            <w:r w:rsidRPr="00AA2EBC">
              <w:rPr>
                <w:rFonts w:ascii="Times New Roman" w:eastAsia="Calibri" w:hAnsi="Times New Roman" w:cs="Times New Roman"/>
                <w:noProof/>
                <w:sz w:val="20"/>
                <w:szCs w:val="20"/>
                <w:lang w:eastAsia="en-GB"/>
              </w:rPr>
              <w:t xml:space="preserve"> and Article 2 of the </w:t>
            </w:r>
            <w:r w:rsidR="00C1555E" w:rsidRPr="00AA2EBC">
              <w:rPr>
                <w:rFonts w:ascii="Times New Roman" w:eastAsia="Calibri" w:hAnsi="Times New Roman" w:cs="Times New Roman"/>
                <w:noProof/>
                <w:sz w:val="20"/>
                <w:szCs w:val="20"/>
                <w:lang w:eastAsia="en-GB"/>
              </w:rPr>
              <w:t xml:space="preserve">Implementing </w:t>
            </w:r>
            <w:r w:rsidRPr="00AA2EBC">
              <w:rPr>
                <w:rFonts w:ascii="Times New Roman" w:eastAsia="Calibri" w:hAnsi="Times New Roman" w:cs="Times New Roman"/>
                <w:sz w:val="20"/>
                <w:szCs w:val="20"/>
                <w:lang w:eastAsia="ar-SA"/>
              </w:rPr>
              <w:t>Decision (EU) 2016/1701</w:t>
            </w:r>
            <w:r w:rsidR="001E044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1E0449" w:rsidRPr="00AA2EBC">
              <w:rPr>
                <w:rFonts w:ascii="Times New Roman" w:eastAsia="Calibri" w:hAnsi="Times New Roman" w:cs="Times New Roman"/>
                <w:sz w:val="20"/>
                <w:szCs w:val="20"/>
                <w:lang w:eastAsia="ar-SA"/>
              </w:rPr>
              <w:t>WP</w:t>
            </w:r>
            <w:r w:rsidRPr="00AA2EBC">
              <w:rPr>
                <w:rFonts w:ascii="Times New Roman" w:eastAsia="Calibri" w:hAnsi="Times New Roman" w:cs="Times New Roman"/>
                <w:sz w:val="20"/>
                <w:szCs w:val="20"/>
                <w:lang w:eastAsia="ar-SA"/>
              </w:rPr>
              <w:t>.</w:t>
            </w:r>
          </w:p>
        </w:tc>
      </w:tr>
      <w:tr w:rsidR="00FD5C66" w:rsidRPr="00FD5C66" w14:paraId="11ED2EF6" w14:textId="77777777" w:rsidTr="00FD5C6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14:paraId="17A0E13A"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is applicable to the Annual Report. </w:t>
            </w:r>
          </w:p>
        </w:tc>
      </w:tr>
      <w:tr w:rsidR="00FD5C66" w:rsidRPr="00FD5C66" w14:paraId="0A40DEE9"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2F5262" w14:textId="77777777" w:rsidR="00FD5C66" w:rsidRPr="00372C33" w:rsidRDefault="005A1C47" w:rsidP="00FD5C66">
            <w:pPr>
              <w:suppressAutoHyphens/>
              <w:spacing w:after="120" w:line="240" w:lineRule="auto"/>
              <w:jc w:val="both"/>
              <w:rPr>
                <w:rFonts w:ascii="Times New Roman" w:eastAsia="Calibri" w:hAnsi="Times New Roman" w:cs="Times New Roman"/>
                <w:bCs/>
                <w:noProof/>
                <w:lang w:val="en-US" w:eastAsia="en-GB"/>
              </w:rPr>
            </w:pPr>
            <w:r w:rsidRPr="00372C33">
              <w:rPr>
                <w:rFonts w:ascii="Times New Roman" w:eastAsia="Calibri" w:hAnsi="Times New Roman" w:cs="Times New Roman"/>
                <w:bCs/>
                <w:noProof/>
                <w:lang w:val="en-US" w:eastAsia="en-GB"/>
              </w:rPr>
              <w:t xml:space="preserve">1. </w:t>
            </w:r>
            <w:r w:rsidR="00FD5C66" w:rsidRPr="00372C33">
              <w:rPr>
                <w:rFonts w:ascii="Times New Roman" w:eastAsia="Calibri" w:hAnsi="Times New Roman" w:cs="Times New Roman"/>
                <w:bCs/>
                <w:noProof/>
                <w:lang w:val="en-US" w:eastAsia="en-GB"/>
              </w:rPr>
              <w:t>Method selected for collecting data.</w:t>
            </w:r>
          </w:p>
          <w:p w14:paraId="59784A39" w14:textId="7EF23401" w:rsidR="00FD5C66" w:rsidRPr="00372C33" w:rsidRDefault="00EF3C36" w:rsidP="00EF3C36">
            <w:pPr>
              <w:suppressAutoHyphens/>
              <w:spacing w:after="120" w:line="240" w:lineRule="auto"/>
              <w:jc w:val="both"/>
              <w:rPr>
                <w:rFonts w:ascii="Times New Roman" w:eastAsia="Calibri" w:hAnsi="Times New Roman" w:cs="Times New Roman"/>
                <w:bCs/>
                <w:noProof/>
                <w:lang w:val="en-US" w:eastAsia="en-GB"/>
              </w:rPr>
            </w:pPr>
            <w:r w:rsidRPr="00372C33">
              <w:rPr>
                <w:rFonts w:ascii="Times New Roman" w:eastAsia="Calibri" w:hAnsi="Times New Roman" w:cs="Times New Roman"/>
                <w:bCs/>
                <w:noProof/>
                <w:lang w:val="en-US" w:eastAsia="en-GB"/>
              </w:rPr>
              <w:t>None of the species from Table 1E of the multi-annual Union programme regarding the freshwater anadromous</w:t>
            </w:r>
            <w:r w:rsidR="00B36E61">
              <w:rPr>
                <w:rFonts w:ascii="Times New Roman" w:eastAsia="Calibri" w:hAnsi="Times New Roman" w:cs="Times New Roman"/>
                <w:bCs/>
                <w:noProof/>
                <w:lang w:val="en-US" w:eastAsia="en-GB"/>
              </w:rPr>
              <w:t xml:space="preserve"> </w:t>
            </w:r>
            <w:r w:rsidRPr="00372C33">
              <w:rPr>
                <w:rFonts w:ascii="Times New Roman" w:eastAsia="Calibri" w:hAnsi="Times New Roman" w:cs="Times New Roman"/>
                <w:bCs/>
                <w:noProof/>
                <w:lang w:val="en-US" w:eastAsia="en-GB"/>
              </w:rPr>
              <w:t>and catadromous species is presented in our region. If in future there is register</w:t>
            </w:r>
            <w:r w:rsidR="00B36E61">
              <w:rPr>
                <w:rFonts w:ascii="Times New Roman" w:eastAsia="Calibri" w:hAnsi="Times New Roman" w:cs="Times New Roman"/>
                <w:bCs/>
                <w:noProof/>
                <w:lang w:val="en-US" w:eastAsia="en-GB"/>
              </w:rPr>
              <w:t xml:space="preserve">ed catch of any of the species, </w:t>
            </w:r>
            <w:r w:rsidRPr="00372C33">
              <w:rPr>
                <w:rFonts w:ascii="Times New Roman" w:eastAsia="Calibri" w:hAnsi="Times New Roman" w:cs="Times New Roman"/>
                <w:bCs/>
                <w:noProof/>
                <w:lang w:val="en-US" w:eastAsia="en-GB"/>
              </w:rPr>
              <w:t>we will update the work plan and include a pilot study.</w:t>
            </w:r>
          </w:p>
          <w:p w14:paraId="76C457A0" w14:textId="77777777" w:rsidR="00FD5C66" w:rsidRPr="00372C33" w:rsidRDefault="00FD5C66" w:rsidP="00FD5C66">
            <w:pPr>
              <w:suppressAutoHyphens/>
              <w:spacing w:after="120" w:line="240" w:lineRule="auto"/>
              <w:jc w:val="both"/>
              <w:rPr>
                <w:rFonts w:ascii="Times New Roman" w:eastAsia="Calibri" w:hAnsi="Times New Roman" w:cs="Times New Roman"/>
                <w:bCs/>
                <w:noProof/>
                <w:lang w:val="en-US" w:eastAsia="en-GB"/>
              </w:rPr>
            </w:pPr>
          </w:p>
          <w:p w14:paraId="65629D0B" w14:textId="77777777" w:rsidR="00FD5C66" w:rsidRPr="00372C33" w:rsidRDefault="00FD5C66" w:rsidP="00FD5C66">
            <w:pPr>
              <w:suppressAutoHyphens/>
              <w:spacing w:after="120" w:line="240" w:lineRule="auto"/>
              <w:jc w:val="both"/>
              <w:rPr>
                <w:rFonts w:ascii="Times New Roman" w:eastAsia="Calibri" w:hAnsi="Times New Roman" w:cs="Times New Roman"/>
                <w:bCs/>
                <w:noProof/>
                <w:lang w:val="en-US" w:eastAsia="en-GB"/>
              </w:rPr>
            </w:pPr>
          </w:p>
          <w:p w14:paraId="132F9C05" w14:textId="77777777" w:rsidR="00FD5C66" w:rsidRPr="00372C33" w:rsidRDefault="00FD5C66" w:rsidP="00FD5C66">
            <w:pPr>
              <w:suppressAutoHyphens/>
              <w:spacing w:after="120" w:line="240" w:lineRule="auto"/>
              <w:jc w:val="both"/>
              <w:rPr>
                <w:rFonts w:ascii="Times New Roman" w:eastAsia="Calibri" w:hAnsi="Times New Roman" w:cs="Times New Roman"/>
                <w:bCs/>
                <w:noProof/>
                <w:lang w:val="en-US" w:eastAsia="en-GB"/>
              </w:rPr>
            </w:pPr>
          </w:p>
          <w:p w14:paraId="24812A4F" w14:textId="77777777" w:rsidR="00FD5C66" w:rsidRPr="00372C33" w:rsidRDefault="00FD5C66" w:rsidP="00FD5C66">
            <w:pPr>
              <w:suppressAutoHyphens/>
              <w:spacing w:before="120"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lang w:eastAsia="en-GB"/>
              </w:rPr>
              <w:t>(max 250 words per Area)</w:t>
            </w:r>
          </w:p>
        </w:tc>
      </w:tr>
      <w:tr w:rsidR="00FD5C66" w:rsidRPr="00FD5C66" w14:paraId="6E8FFC2B"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75B44BAF" w14:textId="77777777" w:rsidR="00FD5C66" w:rsidRPr="00372C33" w:rsidRDefault="005A1C47"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2. Were</w:t>
            </w:r>
            <w:r w:rsidR="00FD5C66" w:rsidRPr="00372C33">
              <w:rPr>
                <w:rFonts w:ascii="Times New Roman" w:eastAsia="Calibri" w:hAnsi="Times New Roman" w:cs="Times New Roman"/>
                <w:lang w:eastAsia="ar-SA"/>
              </w:rPr>
              <w:t xml:space="preserve"> the planned number achieved? Yes/ No</w:t>
            </w:r>
          </w:p>
          <w:p w14:paraId="4691B33F" w14:textId="7F1A263E" w:rsidR="00FD5C66" w:rsidRPr="00372C33" w:rsidRDefault="00B80D7B"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Not applicable. </w:t>
            </w:r>
          </w:p>
          <w:p w14:paraId="5E964C8E"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p>
          <w:p w14:paraId="4703C72A"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p>
          <w:p w14:paraId="76FC7F74" w14:textId="77777777" w:rsidR="000D50ED" w:rsidRPr="00372C33" w:rsidRDefault="000D50ED" w:rsidP="00FD5C66">
            <w:pPr>
              <w:suppressAutoHyphens/>
              <w:spacing w:after="120" w:line="240" w:lineRule="auto"/>
              <w:jc w:val="both"/>
              <w:rPr>
                <w:rFonts w:ascii="Times New Roman" w:eastAsia="Calibri" w:hAnsi="Times New Roman" w:cs="Times New Roman"/>
                <w:lang w:eastAsia="ar-SA"/>
              </w:rPr>
            </w:pPr>
          </w:p>
          <w:p w14:paraId="4FB2863E" w14:textId="77777777" w:rsidR="000D50ED" w:rsidRPr="00372C33" w:rsidRDefault="000D50ED" w:rsidP="00FD5C66">
            <w:pPr>
              <w:suppressAutoHyphens/>
              <w:spacing w:after="120" w:line="240" w:lineRule="auto"/>
              <w:jc w:val="both"/>
              <w:rPr>
                <w:rFonts w:ascii="Times New Roman" w:eastAsia="Calibri" w:hAnsi="Times New Roman" w:cs="Times New Roman"/>
                <w:lang w:eastAsia="ar-SA"/>
              </w:rPr>
            </w:pPr>
          </w:p>
          <w:p w14:paraId="0ED4D12B" w14:textId="77777777" w:rsidR="000D50ED" w:rsidRPr="00372C33" w:rsidRDefault="000D50ED" w:rsidP="00FD5C66">
            <w:pPr>
              <w:suppressAutoHyphens/>
              <w:spacing w:after="120" w:line="240" w:lineRule="auto"/>
              <w:jc w:val="both"/>
              <w:rPr>
                <w:rFonts w:ascii="Times New Roman" w:eastAsia="Calibri" w:hAnsi="Times New Roman" w:cs="Times New Roman"/>
                <w:lang w:eastAsia="ar-SA"/>
              </w:rPr>
            </w:pPr>
          </w:p>
          <w:p w14:paraId="15690D87"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p>
          <w:p w14:paraId="7A38C2A4"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(max 500 words per Area)</w:t>
            </w:r>
          </w:p>
        </w:tc>
      </w:tr>
    </w:tbl>
    <w:p w14:paraId="24CA01B9" w14:textId="77777777" w:rsidR="004A2E2D" w:rsidRPr="004A2E2D" w:rsidRDefault="004A2E2D" w:rsidP="00BB1991">
      <w:pPr>
        <w:spacing w:line="360" w:lineRule="auto"/>
        <w:rPr>
          <w:rFonts w:ascii="Times New Roman" w:hAnsi="Times New Roman" w:cs="Times New Roman"/>
          <w:noProof/>
          <w:lang w:eastAsia="en-GB"/>
        </w:rPr>
      </w:pPr>
    </w:p>
    <w:p w14:paraId="74B0D2AC" w14:textId="77777777" w:rsidR="004A2E2D" w:rsidRPr="004A2E2D"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27" w:name="_Toc456791736"/>
      <w:bookmarkStart w:id="28" w:name="_Toc456792465"/>
      <w:bookmarkStart w:id="29" w:name="_Toc104381046"/>
      <w:bookmarkStart w:id="30" w:name="_Toc104381764"/>
      <w:r w:rsidRPr="004A2E2D">
        <w:rPr>
          <w:rFonts w:ascii="Times New Roman" w:hAnsi="Times New Roman" w:cs="Times New Roman"/>
          <w:smallCaps/>
          <w:noProof/>
          <w:lang w:eastAsia="en-GB"/>
        </w:rPr>
        <w:lastRenderedPageBreak/>
        <w:t>Section 1: Biological Data</w:t>
      </w:r>
      <w:bookmarkEnd w:id="27"/>
      <w:bookmarkEnd w:id="28"/>
      <w:bookmarkEnd w:id="29"/>
      <w:bookmarkEnd w:id="30"/>
      <w:r w:rsidRPr="004A2E2D">
        <w:rPr>
          <w:rFonts w:ascii="Times New Roman" w:hAnsi="Times New Roman" w:cs="Times New Roman"/>
          <w:b/>
          <w:smallCaps/>
          <w:noProof/>
          <w:lang w:eastAsia="en-GB"/>
        </w:rPr>
        <w:t xml:space="preserve"> </w:t>
      </w:r>
    </w:p>
    <w:p w14:paraId="3E8F00BA" w14:textId="77777777" w:rsidR="00FD5C66"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31" w:name="_Toc508531562"/>
      <w:bookmarkStart w:id="32" w:name="_Toc104381047"/>
      <w:bookmarkStart w:id="33" w:name="_Toc104381765"/>
      <w:r w:rsidRPr="00FD5C66">
        <w:rPr>
          <w:rFonts w:ascii="Times New Roman" w:eastAsia="Calibri" w:hAnsi="Times New Roman" w:cs="Arial"/>
          <w:b/>
          <w:bCs/>
          <w:iCs/>
          <w:sz w:val="24"/>
          <w:szCs w:val="28"/>
          <w:lang w:eastAsia="ar-SA"/>
        </w:rPr>
        <w:t>Text box 1F: Incidental by-catch of birds, mammals, reptiles and fish</w:t>
      </w:r>
      <w:bookmarkEnd w:id="31"/>
      <w:bookmarkEnd w:id="32"/>
      <w:bookmarkEnd w:id="33"/>
    </w:p>
    <w:p w14:paraId="0F1BBD4F" w14:textId="77777777" w:rsidR="000E4985" w:rsidRPr="00FD5C66" w:rsidRDefault="000E4985"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14:paraId="363A3C18"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339D2D3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3 point (a) of Chapter III of the </w:t>
            </w:r>
            <w:r w:rsidR="00996636">
              <w:rPr>
                <w:rFonts w:ascii="Times New Roman" w:eastAsia="Calibri" w:hAnsi="Times New Roman" w:cs="Times New Roman"/>
                <w:sz w:val="20"/>
                <w:szCs w:val="20"/>
                <w:lang w:eastAsia="ar-SA"/>
              </w:rPr>
              <w:t xml:space="preserve">Annex of the </w:t>
            </w:r>
            <w:r w:rsidR="00AB7FAB" w:rsidRPr="00AA2EBC">
              <w:rPr>
                <w:rFonts w:ascii="Times New Roman" w:eastAsia="Calibri" w:hAnsi="Times New Roman" w:cs="Times New Roman"/>
                <w:sz w:val="20"/>
                <w:szCs w:val="20"/>
                <w:lang w:eastAsia="ar-SA"/>
              </w:rPr>
              <w:t xml:space="preserve">Delegated Decision (EU) 2019/910, on the </w:t>
            </w:r>
            <w:r w:rsidRPr="00AA2EBC">
              <w:rPr>
                <w:rFonts w:ascii="Times New Roman" w:eastAsia="Calibri" w:hAnsi="Times New Roman" w:cs="Times New Roman"/>
                <w:sz w:val="20"/>
                <w:szCs w:val="20"/>
                <w:lang w:eastAsia="ar-SA"/>
              </w:rPr>
              <w:t>multiannual Union programme</w:t>
            </w:r>
            <w:r w:rsidR="00AA2EBC" w:rsidRPr="00AA2EBC">
              <w:rPr>
                <w:rFonts w:ascii="Times New Roman" w:eastAsia="Calibri" w:hAnsi="Times New Roman" w:cs="Times New Roman"/>
                <w:sz w:val="20"/>
                <w:szCs w:val="20"/>
                <w:lang w:eastAsia="ar-SA"/>
              </w:rPr>
              <w:t>;</w:t>
            </w:r>
            <w:r w:rsidRPr="00AA2EBC">
              <w:rPr>
                <w:rFonts w:ascii="Times New Roman" w:eastAsia="Calibri" w:hAnsi="Times New Roman" w:cs="Times New Roman"/>
                <w:sz w:val="20"/>
                <w:szCs w:val="20"/>
                <w:lang w:eastAsia="ar-SA"/>
              </w:rPr>
              <w:t xml:space="preserve"> and Article 2 of the </w:t>
            </w:r>
            <w:r w:rsidR="00C1555E"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BA63E9" w:rsidRPr="00AA2EBC">
              <w:rPr>
                <w:rFonts w:ascii="Times New Roman" w:eastAsia="Calibri" w:hAnsi="Times New Roman" w:cs="Times New Roman"/>
                <w:sz w:val="20"/>
                <w:szCs w:val="20"/>
                <w:lang w:eastAsia="ar-SA"/>
              </w:rPr>
              <w:t>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FD5C66" w14:paraId="1D91D5F0"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2FDBAB9C"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1. Results</w:t>
            </w:r>
          </w:p>
          <w:p w14:paraId="74AAA05A" w14:textId="27888AB7" w:rsidR="001F3904" w:rsidRDefault="001F3904" w:rsidP="001F3904">
            <w:pPr>
              <w:suppressAutoHyphens/>
              <w:spacing w:after="120" w:line="240" w:lineRule="auto"/>
              <w:jc w:val="both"/>
              <w:rPr>
                <w:rFonts w:ascii="Times New Roman" w:hAnsi="Times New Roman" w:cs="Times New Roman"/>
                <w:color w:val="000000" w:themeColor="text1"/>
              </w:rPr>
            </w:pPr>
            <w:r w:rsidRPr="00372C33">
              <w:rPr>
                <w:rFonts w:ascii="Times New Roman" w:eastAsia="Calibri" w:hAnsi="Times New Roman" w:cs="Times New Roman"/>
                <w:lang w:eastAsia="ar-SA"/>
              </w:rPr>
              <w:t xml:space="preserve">In 2021, the scientific observations of vessels of the Bulgarian fishing fleet covered 66 fishing days - 23 days on vessels with gillnets, 10 days on vessels with pelagic trawls, 21 days on vessels with beam trawls and 12 days - on </w:t>
            </w:r>
            <w:r w:rsidRPr="00372C33">
              <w:rPr>
                <w:rFonts w:ascii="Times New Roman" w:eastAsia="Calibri" w:hAnsi="Times New Roman" w:cs="Times New Roman"/>
                <w:color w:val="000000" w:themeColor="text1"/>
                <w:lang w:eastAsia="ar-SA"/>
              </w:rPr>
              <w:t>polyvalent vessels</w:t>
            </w:r>
            <w:r w:rsidRPr="00372C33">
              <w:rPr>
                <w:rFonts w:ascii="Times New Roman" w:hAnsi="Times New Roman" w:cs="Times New Roman"/>
                <w:color w:val="000000" w:themeColor="text1"/>
              </w:rPr>
              <w:t>. Expeditions with observers onboard on fishing vessels were carried out as follows</w:t>
            </w:r>
            <w:r w:rsidR="00964949">
              <w:rPr>
                <w:rFonts w:ascii="Times New Roman" w:hAnsi="Times New Roman" w:cs="Times New Roman"/>
                <w:color w:val="000000" w:themeColor="text1"/>
              </w:rPr>
              <w:t>:</w:t>
            </w:r>
          </w:p>
          <w:p w14:paraId="3C3E49AD" w14:textId="77777777" w:rsidR="00964949" w:rsidRPr="00372C33" w:rsidRDefault="00964949" w:rsidP="001F3904">
            <w:pPr>
              <w:suppressAutoHyphens/>
              <w:spacing w:after="120" w:line="240" w:lineRule="auto"/>
              <w:jc w:val="both"/>
              <w:rPr>
                <w:rFonts w:ascii="Times New Roman" w:eastAsia="Calibri" w:hAnsi="Times New Roman" w:cs="Times New Roman"/>
                <w:lang w:eastAsia="ar-SA"/>
              </w:rPr>
            </w:pPr>
          </w:p>
          <w:tbl>
            <w:tblPr>
              <w:tblW w:w="6076" w:type="dxa"/>
              <w:tblInd w:w="1539" w:type="dxa"/>
              <w:tblCellMar>
                <w:left w:w="70" w:type="dxa"/>
                <w:right w:w="70" w:type="dxa"/>
              </w:tblCellMar>
              <w:tblLook w:val="04A0" w:firstRow="1" w:lastRow="0" w:firstColumn="1" w:lastColumn="0" w:noHBand="0" w:noVBand="1"/>
            </w:tblPr>
            <w:tblGrid>
              <w:gridCol w:w="1080"/>
              <w:gridCol w:w="960"/>
              <w:gridCol w:w="960"/>
              <w:gridCol w:w="960"/>
              <w:gridCol w:w="960"/>
              <w:gridCol w:w="1156"/>
            </w:tblGrid>
            <w:tr w:rsidR="00964949" w:rsidRPr="00964949" w14:paraId="00D13BB6" w14:textId="77777777" w:rsidTr="00964949">
              <w:trPr>
                <w:trHeight w:val="900"/>
              </w:trPr>
              <w:tc>
                <w:tcPr>
                  <w:tcW w:w="10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1E43309"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 </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0A86D250"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GNS</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713F0C12"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OTM</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1ABEF38C"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TBB</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A91EFA4"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PMP</w:t>
                  </w:r>
                </w:p>
              </w:tc>
              <w:tc>
                <w:tcPr>
                  <w:tcW w:w="1156" w:type="dxa"/>
                  <w:tcBorders>
                    <w:top w:val="single" w:sz="8" w:space="0" w:color="auto"/>
                    <w:left w:val="nil"/>
                    <w:bottom w:val="single" w:sz="4" w:space="0" w:color="auto"/>
                    <w:right w:val="single" w:sz="8" w:space="0" w:color="auto"/>
                  </w:tcBorders>
                  <w:shd w:val="clear" w:color="auto" w:fill="auto"/>
                  <w:vAlign w:val="center"/>
                  <w:hideMark/>
                </w:tcPr>
                <w:p w14:paraId="3BA33FBE"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en-US" w:eastAsia="bg-BG"/>
                    </w:rPr>
                    <w:t>Number days per month</w:t>
                  </w:r>
                </w:p>
              </w:tc>
            </w:tr>
            <w:tr w:rsidR="00964949" w:rsidRPr="00964949" w14:paraId="3061E1BB"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5EC66DE"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III.2021</w:t>
                  </w:r>
                </w:p>
              </w:tc>
              <w:tc>
                <w:tcPr>
                  <w:tcW w:w="960" w:type="dxa"/>
                  <w:tcBorders>
                    <w:top w:val="nil"/>
                    <w:left w:val="nil"/>
                    <w:bottom w:val="single" w:sz="4" w:space="0" w:color="auto"/>
                    <w:right w:val="single" w:sz="4" w:space="0" w:color="auto"/>
                  </w:tcBorders>
                  <w:shd w:val="clear" w:color="auto" w:fill="auto"/>
                  <w:noWrap/>
                  <w:vAlign w:val="bottom"/>
                  <w:hideMark/>
                </w:tcPr>
                <w:p w14:paraId="093343DF"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14:paraId="0EBF6C5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7</w:t>
                  </w:r>
                </w:p>
              </w:tc>
              <w:tc>
                <w:tcPr>
                  <w:tcW w:w="960" w:type="dxa"/>
                  <w:tcBorders>
                    <w:top w:val="nil"/>
                    <w:left w:val="nil"/>
                    <w:bottom w:val="single" w:sz="4" w:space="0" w:color="auto"/>
                    <w:right w:val="single" w:sz="4" w:space="0" w:color="auto"/>
                  </w:tcBorders>
                  <w:shd w:val="clear" w:color="auto" w:fill="auto"/>
                  <w:noWrap/>
                  <w:vAlign w:val="bottom"/>
                  <w:hideMark/>
                </w:tcPr>
                <w:p w14:paraId="60AC5DD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4F999E5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535CF64E"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9</w:t>
                  </w:r>
                </w:p>
              </w:tc>
            </w:tr>
            <w:tr w:rsidR="00964949" w:rsidRPr="00964949" w14:paraId="1CDA04CA"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61DA324"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IV.2021</w:t>
                  </w:r>
                </w:p>
              </w:tc>
              <w:tc>
                <w:tcPr>
                  <w:tcW w:w="960" w:type="dxa"/>
                  <w:tcBorders>
                    <w:top w:val="nil"/>
                    <w:left w:val="nil"/>
                    <w:bottom w:val="single" w:sz="4" w:space="0" w:color="auto"/>
                    <w:right w:val="single" w:sz="4" w:space="0" w:color="auto"/>
                  </w:tcBorders>
                  <w:shd w:val="clear" w:color="auto" w:fill="auto"/>
                  <w:noWrap/>
                  <w:vAlign w:val="bottom"/>
                  <w:hideMark/>
                </w:tcPr>
                <w:p w14:paraId="2A087E9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13</w:t>
                  </w:r>
                </w:p>
              </w:tc>
              <w:tc>
                <w:tcPr>
                  <w:tcW w:w="960" w:type="dxa"/>
                  <w:tcBorders>
                    <w:top w:val="nil"/>
                    <w:left w:val="nil"/>
                    <w:bottom w:val="single" w:sz="4" w:space="0" w:color="auto"/>
                    <w:right w:val="single" w:sz="4" w:space="0" w:color="auto"/>
                  </w:tcBorders>
                  <w:shd w:val="clear" w:color="auto" w:fill="auto"/>
                  <w:noWrap/>
                  <w:vAlign w:val="bottom"/>
                  <w:hideMark/>
                </w:tcPr>
                <w:p w14:paraId="22EDFB0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1EC49CB4"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77BC78B5"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146FB75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13</w:t>
                  </w:r>
                </w:p>
              </w:tc>
            </w:tr>
            <w:tr w:rsidR="00964949" w:rsidRPr="00964949" w14:paraId="40394BEA"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2F66DFB"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V.2021</w:t>
                  </w:r>
                </w:p>
              </w:tc>
              <w:tc>
                <w:tcPr>
                  <w:tcW w:w="960" w:type="dxa"/>
                  <w:tcBorders>
                    <w:top w:val="nil"/>
                    <w:left w:val="nil"/>
                    <w:bottom w:val="single" w:sz="4" w:space="0" w:color="auto"/>
                    <w:right w:val="single" w:sz="4" w:space="0" w:color="auto"/>
                  </w:tcBorders>
                  <w:shd w:val="clear" w:color="auto" w:fill="auto"/>
                  <w:noWrap/>
                  <w:vAlign w:val="bottom"/>
                  <w:hideMark/>
                </w:tcPr>
                <w:p w14:paraId="72E623A7"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01F2A60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54D8CEE2"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3</w:t>
                  </w:r>
                </w:p>
              </w:tc>
              <w:tc>
                <w:tcPr>
                  <w:tcW w:w="960" w:type="dxa"/>
                  <w:tcBorders>
                    <w:top w:val="nil"/>
                    <w:left w:val="nil"/>
                    <w:bottom w:val="single" w:sz="4" w:space="0" w:color="auto"/>
                    <w:right w:val="single" w:sz="4" w:space="0" w:color="auto"/>
                  </w:tcBorders>
                  <w:shd w:val="clear" w:color="auto" w:fill="auto"/>
                  <w:noWrap/>
                  <w:vAlign w:val="bottom"/>
                  <w:hideMark/>
                </w:tcPr>
                <w:p w14:paraId="1C859A9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4C89095E"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3</w:t>
                  </w:r>
                </w:p>
              </w:tc>
            </w:tr>
            <w:tr w:rsidR="00964949" w:rsidRPr="00964949" w14:paraId="08D92301"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1223801"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VI.2021</w:t>
                  </w:r>
                </w:p>
              </w:tc>
              <w:tc>
                <w:tcPr>
                  <w:tcW w:w="960" w:type="dxa"/>
                  <w:tcBorders>
                    <w:top w:val="nil"/>
                    <w:left w:val="nil"/>
                    <w:bottom w:val="single" w:sz="4" w:space="0" w:color="auto"/>
                    <w:right w:val="single" w:sz="4" w:space="0" w:color="auto"/>
                  </w:tcBorders>
                  <w:shd w:val="clear" w:color="auto" w:fill="auto"/>
                  <w:noWrap/>
                  <w:vAlign w:val="bottom"/>
                  <w:hideMark/>
                </w:tcPr>
                <w:p w14:paraId="48CB8310"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2</w:t>
                  </w:r>
                </w:p>
              </w:tc>
              <w:tc>
                <w:tcPr>
                  <w:tcW w:w="960" w:type="dxa"/>
                  <w:tcBorders>
                    <w:top w:val="nil"/>
                    <w:left w:val="nil"/>
                    <w:bottom w:val="single" w:sz="4" w:space="0" w:color="auto"/>
                    <w:right w:val="single" w:sz="4" w:space="0" w:color="auto"/>
                  </w:tcBorders>
                  <w:shd w:val="clear" w:color="auto" w:fill="auto"/>
                  <w:noWrap/>
                  <w:vAlign w:val="bottom"/>
                  <w:hideMark/>
                </w:tcPr>
                <w:p w14:paraId="426FCAAA"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55BEAB08"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3</w:t>
                  </w:r>
                </w:p>
              </w:tc>
              <w:tc>
                <w:tcPr>
                  <w:tcW w:w="960" w:type="dxa"/>
                  <w:tcBorders>
                    <w:top w:val="nil"/>
                    <w:left w:val="nil"/>
                    <w:bottom w:val="single" w:sz="4" w:space="0" w:color="auto"/>
                    <w:right w:val="single" w:sz="4" w:space="0" w:color="auto"/>
                  </w:tcBorders>
                  <w:shd w:val="clear" w:color="auto" w:fill="auto"/>
                  <w:noWrap/>
                  <w:vAlign w:val="bottom"/>
                  <w:hideMark/>
                </w:tcPr>
                <w:p w14:paraId="0EB4327E"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3201C46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r>
            <w:tr w:rsidR="00964949" w:rsidRPr="00964949" w14:paraId="1712659F"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0D208095"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VII.2021</w:t>
                  </w:r>
                </w:p>
              </w:tc>
              <w:tc>
                <w:tcPr>
                  <w:tcW w:w="960" w:type="dxa"/>
                  <w:tcBorders>
                    <w:top w:val="nil"/>
                    <w:left w:val="nil"/>
                    <w:bottom w:val="single" w:sz="4" w:space="0" w:color="auto"/>
                    <w:right w:val="single" w:sz="4" w:space="0" w:color="auto"/>
                  </w:tcBorders>
                  <w:shd w:val="clear" w:color="auto" w:fill="auto"/>
                  <w:noWrap/>
                  <w:vAlign w:val="bottom"/>
                  <w:hideMark/>
                </w:tcPr>
                <w:p w14:paraId="32F195D8"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14:paraId="790E3E68"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327D0BCD"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14:paraId="023A803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1956193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10</w:t>
                  </w:r>
                </w:p>
              </w:tc>
            </w:tr>
            <w:tr w:rsidR="00964949" w:rsidRPr="00964949" w14:paraId="42DB6BF7"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37D13AF0"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VIII.2021</w:t>
                  </w:r>
                </w:p>
              </w:tc>
              <w:tc>
                <w:tcPr>
                  <w:tcW w:w="960" w:type="dxa"/>
                  <w:tcBorders>
                    <w:top w:val="nil"/>
                    <w:left w:val="nil"/>
                    <w:bottom w:val="single" w:sz="4" w:space="0" w:color="auto"/>
                    <w:right w:val="single" w:sz="4" w:space="0" w:color="auto"/>
                  </w:tcBorders>
                  <w:shd w:val="clear" w:color="auto" w:fill="auto"/>
                  <w:noWrap/>
                  <w:vAlign w:val="bottom"/>
                  <w:hideMark/>
                </w:tcPr>
                <w:p w14:paraId="70CEC92C"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w:t>
                  </w:r>
                </w:p>
              </w:tc>
              <w:tc>
                <w:tcPr>
                  <w:tcW w:w="960" w:type="dxa"/>
                  <w:tcBorders>
                    <w:top w:val="nil"/>
                    <w:left w:val="nil"/>
                    <w:bottom w:val="single" w:sz="4" w:space="0" w:color="auto"/>
                    <w:right w:val="single" w:sz="4" w:space="0" w:color="auto"/>
                  </w:tcBorders>
                  <w:shd w:val="clear" w:color="auto" w:fill="auto"/>
                  <w:noWrap/>
                  <w:vAlign w:val="bottom"/>
                  <w:hideMark/>
                </w:tcPr>
                <w:p w14:paraId="4808A1D5"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3</w:t>
                  </w:r>
                </w:p>
              </w:tc>
              <w:tc>
                <w:tcPr>
                  <w:tcW w:w="960" w:type="dxa"/>
                  <w:tcBorders>
                    <w:top w:val="nil"/>
                    <w:left w:val="nil"/>
                    <w:bottom w:val="single" w:sz="4" w:space="0" w:color="auto"/>
                    <w:right w:val="single" w:sz="4" w:space="0" w:color="auto"/>
                  </w:tcBorders>
                  <w:shd w:val="clear" w:color="auto" w:fill="auto"/>
                  <w:noWrap/>
                  <w:vAlign w:val="bottom"/>
                  <w:hideMark/>
                </w:tcPr>
                <w:p w14:paraId="0E35442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2C84ECA8"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2</w:t>
                  </w:r>
                </w:p>
              </w:tc>
              <w:tc>
                <w:tcPr>
                  <w:tcW w:w="1156" w:type="dxa"/>
                  <w:tcBorders>
                    <w:top w:val="nil"/>
                    <w:left w:val="nil"/>
                    <w:bottom w:val="single" w:sz="4" w:space="0" w:color="auto"/>
                    <w:right w:val="single" w:sz="8" w:space="0" w:color="auto"/>
                  </w:tcBorders>
                  <w:shd w:val="clear" w:color="auto" w:fill="auto"/>
                  <w:noWrap/>
                  <w:vAlign w:val="bottom"/>
                  <w:hideMark/>
                </w:tcPr>
                <w:p w14:paraId="0277A401"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6</w:t>
                  </w:r>
                </w:p>
              </w:tc>
            </w:tr>
            <w:tr w:rsidR="00964949" w:rsidRPr="00964949" w14:paraId="6C10B99C"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6C9C603"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IX.2021</w:t>
                  </w:r>
                </w:p>
              </w:tc>
              <w:tc>
                <w:tcPr>
                  <w:tcW w:w="960" w:type="dxa"/>
                  <w:tcBorders>
                    <w:top w:val="nil"/>
                    <w:left w:val="nil"/>
                    <w:bottom w:val="single" w:sz="4" w:space="0" w:color="auto"/>
                    <w:right w:val="single" w:sz="4" w:space="0" w:color="auto"/>
                  </w:tcBorders>
                  <w:shd w:val="clear" w:color="auto" w:fill="auto"/>
                  <w:noWrap/>
                  <w:vAlign w:val="bottom"/>
                  <w:hideMark/>
                </w:tcPr>
                <w:p w14:paraId="35BE456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5F79FC1A"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65C9504D"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bg-BG"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771A9886"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10</w:t>
                  </w:r>
                </w:p>
              </w:tc>
              <w:tc>
                <w:tcPr>
                  <w:tcW w:w="1156" w:type="dxa"/>
                  <w:tcBorders>
                    <w:top w:val="nil"/>
                    <w:left w:val="nil"/>
                    <w:bottom w:val="single" w:sz="4" w:space="0" w:color="auto"/>
                    <w:right w:val="single" w:sz="8" w:space="0" w:color="auto"/>
                  </w:tcBorders>
                  <w:shd w:val="clear" w:color="auto" w:fill="auto"/>
                  <w:noWrap/>
                  <w:vAlign w:val="bottom"/>
                  <w:hideMark/>
                </w:tcPr>
                <w:p w14:paraId="525A44DD"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10</w:t>
                  </w:r>
                </w:p>
              </w:tc>
            </w:tr>
            <w:tr w:rsidR="00964949" w:rsidRPr="00964949" w14:paraId="643E4800"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8AD8204"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X.2021</w:t>
                  </w:r>
                </w:p>
              </w:tc>
              <w:tc>
                <w:tcPr>
                  <w:tcW w:w="960" w:type="dxa"/>
                  <w:tcBorders>
                    <w:top w:val="nil"/>
                    <w:left w:val="nil"/>
                    <w:bottom w:val="single" w:sz="4" w:space="0" w:color="auto"/>
                    <w:right w:val="single" w:sz="4" w:space="0" w:color="auto"/>
                  </w:tcBorders>
                  <w:shd w:val="clear" w:color="auto" w:fill="auto"/>
                  <w:noWrap/>
                  <w:vAlign w:val="bottom"/>
                  <w:hideMark/>
                </w:tcPr>
                <w:p w14:paraId="1361C67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2907BC77"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28D5F706"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14:paraId="33727A32"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49C6A1E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r>
            <w:tr w:rsidR="00964949" w:rsidRPr="00964949" w14:paraId="659494E3" w14:textId="77777777" w:rsidTr="00964949">
              <w:trPr>
                <w:trHeight w:val="30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445D1878"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bg-BG" w:eastAsia="bg-BG"/>
                    </w:rPr>
                    <w:t>XI.2021</w:t>
                  </w:r>
                </w:p>
              </w:tc>
              <w:tc>
                <w:tcPr>
                  <w:tcW w:w="960" w:type="dxa"/>
                  <w:tcBorders>
                    <w:top w:val="nil"/>
                    <w:left w:val="nil"/>
                    <w:bottom w:val="single" w:sz="4" w:space="0" w:color="auto"/>
                    <w:right w:val="single" w:sz="4" w:space="0" w:color="auto"/>
                  </w:tcBorders>
                  <w:shd w:val="clear" w:color="auto" w:fill="auto"/>
                  <w:noWrap/>
                  <w:vAlign w:val="bottom"/>
                  <w:hideMark/>
                </w:tcPr>
                <w:p w14:paraId="42807FB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56B0A4A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960" w:type="dxa"/>
                  <w:tcBorders>
                    <w:top w:val="nil"/>
                    <w:left w:val="nil"/>
                    <w:bottom w:val="single" w:sz="4" w:space="0" w:color="auto"/>
                    <w:right w:val="single" w:sz="4" w:space="0" w:color="auto"/>
                  </w:tcBorders>
                  <w:shd w:val="clear" w:color="auto" w:fill="auto"/>
                  <w:noWrap/>
                  <w:vAlign w:val="bottom"/>
                  <w:hideMark/>
                </w:tcPr>
                <w:p w14:paraId="51A9DA0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c>
                <w:tcPr>
                  <w:tcW w:w="960" w:type="dxa"/>
                  <w:tcBorders>
                    <w:top w:val="nil"/>
                    <w:left w:val="nil"/>
                    <w:bottom w:val="single" w:sz="4" w:space="0" w:color="auto"/>
                    <w:right w:val="single" w:sz="4" w:space="0" w:color="auto"/>
                  </w:tcBorders>
                  <w:shd w:val="clear" w:color="auto" w:fill="auto"/>
                  <w:noWrap/>
                  <w:vAlign w:val="bottom"/>
                  <w:hideMark/>
                </w:tcPr>
                <w:p w14:paraId="7C1E61A9"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 </w:t>
                  </w:r>
                </w:p>
              </w:tc>
              <w:tc>
                <w:tcPr>
                  <w:tcW w:w="1156" w:type="dxa"/>
                  <w:tcBorders>
                    <w:top w:val="nil"/>
                    <w:left w:val="nil"/>
                    <w:bottom w:val="single" w:sz="4" w:space="0" w:color="auto"/>
                    <w:right w:val="single" w:sz="8" w:space="0" w:color="auto"/>
                  </w:tcBorders>
                  <w:shd w:val="clear" w:color="auto" w:fill="auto"/>
                  <w:noWrap/>
                  <w:vAlign w:val="bottom"/>
                  <w:hideMark/>
                </w:tcPr>
                <w:p w14:paraId="34957ACB"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5</w:t>
                  </w:r>
                </w:p>
              </w:tc>
            </w:tr>
            <w:tr w:rsidR="00964949" w:rsidRPr="00964949" w14:paraId="4CB3958E" w14:textId="77777777" w:rsidTr="00964949">
              <w:trPr>
                <w:trHeight w:val="410"/>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1020ABD3" w14:textId="77777777" w:rsidR="00964949" w:rsidRPr="00964949" w:rsidRDefault="00964949" w:rsidP="00964949">
                  <w:pPr>
                    <w:spacing w:after="0" w:line="240" w:lineRule="auto"/>
                    <w:jc w:val="center"/>
                    <w:rPr>
                      <w:rFonts w:ascii="Calibri" w:eastAsia="Times New Roman" w:hAnsi="Calibri" w:cs="Calibri"/>
                      <w:b/>
                      <w:bCs/>
                      <w:color w:val="000000"/>
                      <w:lang w:val="bg-BG" w:eastAsia="bg-BG"/>
                    </w:rPr>
                  </w:pPr>
                  <w:r w:rsidRPr="00964949">
                    <w:rPr>
                      <w:rFonts w:ascii="Calibri" w:eastAsia="Times New Roman" w:hAnsi="Calibri" w:cs="Calibri"/>
                      <w:b/>
                      <w:bCs/>
                      <w:color w:val="000000"/>
                      <w:lang w:val="en-US" w:eastAsia="bg-BG"/>
                    </w:rPr>
                    <w:t>Total</w:t>
                  </w:r>
                </w:p>
              </w:tc>
              <w:tc>
                <w:tcPr>
                  <w:tcW w:w="960" w:type="dxa"/>
                  <w:tcBorders>
                    <w:top w:val="nil"/>
                    <w:left w:val="nil"/>
                    <w:bottom w:val="single" w:sz="8" w:space="0" w:color="auto"/>
                    <w:right w:val="single" w:sz="4" w:space="0" w:color="auto"/>
                  </w:tcBorders>
                  <w:shd w:val="clear" w:color="auto" w:fill="auto"/>
                  <w:noWrap/>
                  <w:vAlign w:val="bottom"/>
                  <w:hideMark/>
                </w:tcPr>
                <w:p w14:paraId="506C6B95"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23</w:t>
                  </w:r>
                </w:p>
              </w:tc>
              <w:tc>
                <w:tcPr>
                  <w:tcW w:w="960" w:type="dxa"/>
                  <w:tcBorders>
                    <w:top w:val="nil"/>
                    <w:left w:val="nil"/>
                    <w:bottom w:val="single" w:sz="8" w:space="0" w:color="auto"/>
                    <w:right w:val="single" w:sz="4" w:space="0" w:color="auto"/>
                  </w:tcBorders>
                  <w:shd w:val="clear" w:color="auto" w:fill="auto"/>
                  <w:noWrap/>
                  <w:vAlign w:val="bottom"/>
                  <w:hideMark/>
                </w:tcPr>
                <w:p w14:paraId="6A681A3A"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10</w:t>
                  </w:r>
                </w:p>
              </w:tc>
              <w:tc>
                <w:tcPr>
                  <w:tcW w:w="960" w:type="dxa"/>
                  <w:tcBorders>
                    <w:top w:val="nil"/>
                    <w:left w:val="nil"/>
                    <w:bottom w:val="single" w:sz="8" w:space="0" w:color="auto"/>
                    <w:right w:val="single" w:sz="4" w:space="0" w:color="auto"/>
                  </w:tcBorders>
                  <w:shd w:val="clear" w:color="auto" w:fill="auto"/>
                  <w:noWrap/>
                  <w:vAlign w:val="bottom"/>
                  <w:hideMark/>
                </w:tcPr>
                <w:p w14:paraId="36C320E0"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21</w:t>
                  </w:r>
                </w:p>
              </w:tc>
              <w:tc>
                <w:tcPr>
                  <w:tcW w:w="960" w:type="dxa"/>
                  <w:tcBorders>
                    <w:top w:val="nil"/>
                    <w:left w:val="nil"/>
                    <w:bottom w:val="single" w:sz="8" w:space="0" w:color="auto"/>
                    <w:right w:val="single" w:sz="4" w:space="0" w:color="auto"/>
                  </w:tcBorders>
                  <w:shd w:val="clear" w:color="auto" w:fill="auto"/>
                  <w:noWrap/>
                  <w:vAlign w:val="bottom"/>
                  <w:hideMark/>
                </w:tcPr>
                <w:p w14:paraId="76D10A3D"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12</w:t>
                  </w:r>
                </w:p>
              </w:tc>
              <w:tc>
                <w:tcPr>
                  <w:tcW w:w="1156" w:type="dxa"/>
                  <w:tcBorders>
                    <w:top w:val="nil"/>
                    <w:left w:val="nil"/>
                    <w:bottom w:val="single" w:sz="8" w:space="0" w:color="auto"/>
                    <w:right w:val="single" w:sz="8" w:space="0" w:color="auto"/>
                  </w:tcBorders>
                  <w:shd w:val="clear" w:color="auto" w:fill="auto"/>
                  <w:noWrap/>
                  <w:vAlign w:val="bottom"/>
                  <w:hideMark/>
                </w:tcPr>
                <w:p w14:paraId="4C82B055" w14:textId="77777777" w:rsidR="00964949" w:rsidRPr="00964949" w:rsidRDefault="00964949" w:rsidP="00964949">
                  <w:pPr>
                    <w:spacing w:after="0" w:line="240" w:lineRule="auto"/>
                    <w:jc w:val="center"/>
                    <w:rPr>
                      <w:rFonts w:ascii="Calibri" w:eastAsia="Times New Roman" w:hAnsi="Calibri" w:cs="Calibri"/>
                      <w:color w:val="000000"/>
                      <w:lang w:val="bg-BG" w:eastAsia="bg-BG"/>
                    </w:rPr>
                  </w:pPr>
                  <w:r w:rsidRPr="00964949">
                    <w:rPr>
                      <w:rFonts w:ascii="Calibri" w:eastAsia="Times New Roman" w:hAnsi="Calibri" w:cs="Calibri"/>
                      <w:color w:val="000000"/>
                      <w:lang w:val="en-US" w:eastAsia="bg-BG"/>
                    </w:rPr>
                    <w:t>66</w:t>
                  </w:r>
                </w:p>
              </w:tc>
            </w:tr>
          </w:tbl>
          <w:p w14:paraId="739A5211" w14:textId="77777777" w:rsidR="001F3904" w:rsidRPr="00372C33" w:rsidRDefault="001F3904" w:rsidP="001F3904">
            <w:pPr>
              <w:suppressAutoHyphens/>
              <w:spacing w:after="120" w:line="240" w:lineRule="auto"/>
              <w:jc w:val="both"/>
              <w:rPr>
                <w:rFonts w:ascii="Times New Roman" w:eastAsia="Calibri" w:hAnsi="Times New Roman" w:cs="Times New Roman"/>
                <w:lang w:eastAsia="ar-SA"/>
              </w:rPr>
            </w:pPr>
          </w:p>
          <w:p w14:paraId="024B44ED" w14:textId="5BB8E193" w:rsidR="001F3904" w:rsidRPr="00372C33" w:rsidRDefault="001F3904" w:rsidP="001F3904">
            <w:pPr>
              <w:pStyle w:val="ListParagraph"/>
              <w:numPr>
                <w:ilvl w:val="0"/>
                <w:numId w:val="10"/>
              </w:num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The main catch from anchored </w:t>
            </w:r>
            <w:r w:rsidRPr="00372C33">
              <w:rPr>
                <w:rFonts w:ascii="Times New Roman" w:eastAsia="Calibri" w:hAnsi="Times New Roman" w:cs="Times New Roman"/>
                <w:b/>
                <w:lang w:eastAsia="ar-SA"/>
              </w:rPr>
              <w:t xml:space="preserve">gillnets </w:t>
            </w:r>
            <w:r w:rsidRPr="00372C33">
              <w:rPr>
                <w:rFonts w:ascii="Times New Roman" w:eastAsia="Calibri" w:hAnsi="Times New Roman" w:cs="Times New Roman"/>
                <w:lang w:eastAsia="ar-SA"/>
              </w:rPr>
              <w:t>is formed by turbot (</w:t>
            </w:r>
            <w:r w:rsidRPr="00372C33">
              <w:rPr>
                <w:rFonts w:ascii="Times New Roman" w:eastAsia="Calibri" w:hAnsi="Times New Roman" w:cs="Times New Roman"/>
                <w:i/>
                <w:lang w:eastAsia="ar-SA"/>
              </w:rPr>
              <w:t>Scophthalmus maximus</w:t>
            </w:r>
            <w:r w:rsidRPr="00372C33">
              <w:rPr>
                <w:rFonts w:ascii="Times New Roman" w:eastAsia="Calibri" w:hAnsi="Times New Roman" w:cs="Times New Roman"/>
                <w:lang w:eastAsia="ar-SA"/>
              </w:rPr>
              <w:t>), and bycatches are composed mainly of common stingray (</w:t>
            </w:r>
            <w:r w:rsidRPr="00372C33">
              <w:rPr>
                <w:rFonts w:ascii="Times New Roman" w:eastAsia="Calibri" w:hAnsi="Times New Roman" w:cs="Times New Roman"/>
                <w:i/>
                <w:lang w:eastAsia="ar-SA"/>
              </w:rPr>
              <w:t>Dasyatis pastinaca</w:t>
            </w:r>
            <w:r w:rsidRPr="00372C33">
              <w:rPr>
                <w:rFonts w:ascii="Times New Roman" w:eastAsia="Calibri" w:hAnsi="Times New Roman" w:cs="Times New Roman"/>
                <w:lang w:eastAsia="ar-SA"/>
              </w:rPr>
              <w:t xml:space="preserve">), thornback ray (Raja clavata), </w:t>
            </w:r>
            <w:r w:rsidR="00183E4F" w:rsidRPr="00372C33">
              <w:rPr>
                <w:rFonts w:ascii="Times New Roman" w:eastAsia="Calibri" w:hAnsi="Times New Roman" w:cs="Times New Roman"/>
                <w:lang w:eastAsia="ar-SA"/>
              </w:rPr>
              <w:t>piked dogfish</w:t>
            </w:r>
            <w:r w:rsidRPr="00372C33">
              <w:rPr>
                <w:rFonts w:ascii="Times New Roman" w:eastAsia="Calibri" w:hAnsi="Times New Roman" w:cs="Times New Roman"/>
                <w:lang w:eastAsia="ar-SA"/>
              </w:rPr>
              <w:t xml:space="preserve"> (</w:t>
            </w:r>
            <w:r w:rsidRPr="00372C33">
              <w:rPr>
                <w:rFonts w:ascii="Times New Roman" w:eastAsia="Calibri" w:hAnsi="Times New Roman" w:cs="Times New Roman"/>
                <w:i/>
                <w:lang w:eastAsia="ar-SA"/>
              </w:rPr>
              <w:t>Squalus acanthias</w:t>
            </w:r>
            <w:r w:rsidRPr="00372C33">
              <w:rPr>
                <w:rFonts w:ascii="Times New Roman" w:eastAsia="Calibri" w:hAnsi="Times New Roman" w:cs="Times New Roman"/>
                <w:lang w:eastAsia="ar-SA"/>
              </w:rPr>
              <w:t>), black mussel (Mytilus galloprovincialis) and rapana (R. venosa).</w:t>
            </w:r>
            <w:r w:rsidRPr="00372C33">
              <w:rPr>
                <w:rFonts w:ascii="Times New Roman" w:hAnsi="Times New Roman" w:cs="Times New Roman"/>
              </w:rPr>
              <w:t xml:space="preserve"> </w:t>
            </w:r>
            <w:r w:rsidRPr="00372C33">
              <w:rPr>
                <w:rFonts w:ascii="Times New Roman" w:eastAsia="Calibri" w:hAnsi="Times New Roman" w:cs="Times New Roman"/>
                <w:lang w:eastAsia="ar-SA"/>
              </w:rPr>
              <w:t xml:space="preserve">During the studied period, the average catch of </w:t>
            </w:r>
            <w:r w:rsidRPr="00372C33">
              <w:rPr>
                <w:rFonts w:ascii="Times New Roman" w:eastAsia="Calibri" w:hAnsi="Times New Roman" w:cs="Times New Roman"/>
                <w:i/>
                <w:lang w:eastAsia="ar-SA"/>
              </w:rPr>
              <w:t>S. maximus</w:t>
            </w:r>
            <w:r w:rsidRPr="00372C33">
              <w:rPr>
                <w:rFonts w:ascii="Times New Roman" w:eastAsia="Calibri" w:hAnsi="Times New Roman" w:cs="Times New Roman"/>
                <w:lang w:eastAsia="ar-SA"/>
              </w:rPr>
              <w:t xml:space="preserve"> reached 51.40 kg / day ± 6.07 SE (Standard Error), with an average bycatch of 17.62 kg / day ± 3.23 SE, total catch weight of 69.03 kg / day ± 6.34 SE and average percentage bycatch of total catches - 27.55% ± 4.52 SE. By-catch weight data show a high coefficient of variation (CV = 87.98) during the study period. The average catches of turbot are the highest (69.50 kg / day) in March. In general, in the spring (III-IV), the average catch of turbot is of the order of 64.19 kg / day, and in the summer (VI-VIII) it decreases to 43.02 kg / day. At the same time, the by-catch, expressed as a percentage of the total catch (TC, catch + by-catch), showed a maximum (43.61% TA) in July-August. The average monthly percentage of by-catches is highest in July - 55.49% TC, with a significant presence of </w:t>
            </w:r>
            <w:r w:rsidRPr="00372C33">
              <w:rPr>
                <w:rFonts w:ascii="Times New Roman" w:eastAsia="Calibri" w:hAnsi="Times New Roman" w:cs="Times New Roman"/>
                <w:i/>
                <w:lang w:eastAsia="ar-SA"/>
              </w:rPr>
              <w:t>Dasyatis pastinaca</w:t>
            </w:r>
            <w:r w:rsidRPr="00372C33">
              <w:rPr>
                <w:rFonts w:ascii="Times New Roman" w:eastAsia="Calibri" w:hAnsi="Times New Roman" w:cs="Times New Roman"/>
                <w:lang w:eastAsia="ar-SA"/>
              </w:rPr>
              <w:t xml:space="preserve"> in bycatches.</w:t>
            </w:r>
            <w:r w:rsidRPr="00372C33">
              <w:rPr>
                <w:rFonts w:ascii="Times New Roman" w:hAnsi="Times New Roman" w:cs="Times New Roman"/>
              </w:rPr>
              <w:t xml:space="preserve"> </w:t>
            </w:r>
            <w:r w:rsidRPr="00372C33">
              <w:rPr>
                <w:rFonts w:ascii="Times New Roman" w:eastAsia="Calibri" w:hAnsi="Times New Roman" w:cs="Times New Roman"/>
                <w:lang w:eastAsia="ar-SA"/>
              </w:rPr>
              <w:t>For the study period in 2021, bycatches in gillnets are formed mainly by black mussels - 51.24%, common stingray - 40.53%, thornback ray - 6.25% and Black Sea shark - 1.43%.</w:t>
            </w:r>
          </w:p>
          <w:p w14:paraId="1C9FD732" w14:textId="77777777" w:rsidR="001F3904" w:rsidRPr="00372C33" w:rsidRDefault="001F3904" w:rsidP="001F3904">
            <w:pPr>
              <w:suppressAutoHyphens/>
              <w:spacing w:after="120" w:line="240" w:lineRule="auto"/>
              <w:jc w:val="both"/>
              <w:rPr>
                <w:rFonts w:ascii="Times New Roman" w:eastAsia="Calibri" w:hAnsi="Times New Roman" w:cs="Times New Roman"/>
                <w:lang w:eastAsia="ar-SA"/>
              </w:rPr>
            </w:pPr>
          </w:p>
          <w:p w14:paraId="3B0F5B41" w14:textId="77777777" w:rsidR="001F3904" w:rsidRPr="00372C33" w:rsidRDefault="001F3904" w:rsidP="001F3904">
            <w:pPr>
              <w:pStyle w:val="ListParagraph"/>
              <w:numPr>
                <w:ilvl w:val="0"/>
                <w:numId w:val="10"/>
              </w:numPr>
              <w:suppressAutoHyphens/>
              <w:spacing w:after="120" w:line="240" w:lineRule="auto"/>
              <w:jc w:val="both"/>
              <w:rPr>
                <w:rFonts w:ascii="Times New Roman" w:eastAsia="Calibri" w:hAnsi="Times New Roman" w:cs="Times New Roman"/>
                <w:lang w:val="en-US" w:eastAsia="ar-SA"/>
              </w:rPr>
            </w:pPr>
            <w:r w:rsidRPr="00372C33">
              <w:rPr>
                <w:rFonts w:ascii="Times New Roman" w:eastAsia="Calibri" w:hAnsi="Times New Roman" w:cs="Times New Roman"/>
                <w:lang w:val="en-US" w:eastAsia="ar-SA"/>
              </w:rPr>
              <w:t xml:space="preserve">Between March and August 2021, </w:t>
            </w:r>
            <w:r w:rsidRPr="00372C33">
              <w:rPr>
                <w:rFonts w:ascii="Times New Roman" w:eastAsia="Calibri" w:hAnsi="Times New Roman" w:cs="Times New Roman"/>
                <w:b/>
                <w:lang w:val="en-US" w:eastAsia="ar-SA"/>
              </w:rPr>
              <w:t>pelagic trawl</w:t>
            </w:r>
            <w:r w:rsidRPr="00372C33">
              <w:rPr>
                <w:rFonts w:ascii="Times New Roman" w:eastAsia="Calibri" w:hAnsi="Times New Roman" w:cs="Times New Roman"/>
                <w:lang w:val="en-US" w:eastAsia="ar-SA"/>
              </w:rPr>
              <w:t xml:space="preserve"> research focused on the target species of sprat (</w:t>
            </w:r>
            <w:r w:rsidRPr="00372C33">
              <w:rPr>
                <w:rFonts w:ascii="Times New Roman" w:eastAsia="Calibri" w:hAnsi="Times New Roman" w:cs="Times New Roman"/>
                <w:i/>
                <w:lang w:val="en-US" w:eastAsia="ar-SA"/>
              </w:rPr>
              <w:t>Sprattus sprattus</w:t>
            </w:r>
            <w:r w:rsidRPr="00372C33">
              <w:rPr>
                <w:rFonts w:ascii="Times New Roman" w:eastAsia="Calibri" w:hAnsi="Times New Roman" w:cs="Times New Roman"/>
                <w:lang w:val="en-US" w:eastAsia="ar-SA"/>
              </w:rPr>
              <w:t>), with daily catches reaching 1553.80 kg / day ± 270.56 SE. The quantities of bycatches range between 0.31 - 1.73 kg/day.</w:t>
            </w:r>
            <w:r w:rsidRPr="00372C33">
              <w:rPr>
                <w:rFonts w:ascii="Times New Roman" w:hAnsi="Times New Roman" w:cs="Times New Roman"/>
              </w:rPr>
              <w:t xml:space="preserve"> </w:t>
            </w:r>
            <w:r w:rsidRPr="00372C33">
              <w:rPr>
                <w:rFonts w:ascii="Times New Roman" w:eastAsia="Calibri" w:hAnsi="Times New Roman" w:cs="Times New Roman"/>
                <w:lang w:val="en-US" w:eastAsia="ar-SA"/>
              </w:rPr>
              <w:t>In the pelagic trawls, as bycatches by sprat fishery, there were between 1 - 11 different species, but the percentage of bycatches from marine organisms is insignificant and reaches 0.09% TC ± 0.02 SE.</w:t>
            </w:r>
            <w:r w:rsidRPr="00372C33">
              <w:rPr>
                <w:rFonts w:ascii="Times New Roman" w:hAnsi="Times New Roman" w:cs="Times New Roman"/>
              </w:rPr>
              <w:t xml:space="preserve"> In sprat</w:t>
            </w:r>
            <w:r w:rsidRPr="00372C33">
              <w:rPr>
                <w:rFonts w:ascii="Times New Roman" w:eastAsia="Calibri" w:hAnsi="Times New Roman" w:cs="Times New Roman"/>
                <w:lang w:val="en-US" w:eastAsia="ar-SA"/>
              </w:rPr>
              <w:t xml:space="preserve"> fishery, by-catches in 2021 are formed mainly by whiting (</w:t>
            </w:r>
            <w:r w:rsidRPr="00372C33">
              <w:rPr>
                <w:rFonts w:ascii="Times New Roman" w:eastAsia="Calibri" w:hAnsi="Times New Roman" w:cs="Times New Roman"/>
                <w:i/>
                <w:lang w:val="en-US" w:eastAsia="ar-SA"/>
              </w:rPr>
              <w:t>Merlangius merlangus</w:t>
            </w:r>
            <w:r w:rsidRPr="00372C33">
              <w:rPr>
                <w:rFonts w:ascii="Times New Roman" w:eastAsia="Calibri" w:hAnsi="Times New Roman" w:cs="Times New Roman"/>
                <w:lang w:val="en-US" w:eastAsia="ar-SA"/>
              </w:rPr>
              <w:t>) and gobies with an average share - 49.3% of the total bycatch, and in smaller quantities - from horse mackerel, mullet, scorpion fish, black mussel, crustaceans, etc.</w:t>
            </w:r>
          </w:p>
          <w:p w14:paraId="572C9F09" w14:textId="77777777" w:rsidR="001F3904" w:rsidRPr="00372C33" w:rsidRDefault="001F3904" w:rsidP="001F3904">
            <w:pPr>
              <w:pStyle w:val="ListParagraph"/>
              <w:suppressAutoHyphens/>
              <w:spacing w:after="120" w:line="240" w:lineRule="auto"/>
              <w:jc w:val="both"/>
              <w:rPr>
                <w:rFonts w:ascii="Times New Roman" w:eastAsia="Calibri" w:hAnsi="Times New Roman" w:cs="Times New Roman"/>
                <w:lang w:val="en-US" w:eastAsia="ar-SA"/>
              </w:rPr>
            </w:pPr>
          </w:p>
          <w:p w14:paraId="65DDEE9D" w14:textId="0FE87B18" w:rsidR="001F3904" w:rsidRPr="00372C33" w:rsidRDefault="001F3904" w:rsidP="001F3904">
            <w:pPr>
              <w:pStyle w:val="ListParagraph"/>
              <w:numPr>
                <w:ilvl w:val="0"/>
                <w:numId w:val="10"/>
              </w:numPr>
              <w:suppressAutoHyphens/>
              <w:spacing w:after="120" w:line="240" w:lineRule="auto"/>
              <w:jc w:val="both"/>
              <w:rPr>
                <w:rFonts w:ascii="Times New Roman" w:eastAsia="Calibri" w:hAnsi="Times New Roman" w:cs="Times New Roman"/>
                <w:lang w:val="en-US" w:eastAsia="ar-SA"/>
              </w:rPr>
            </w:pPr>
            <w:r w:rsidRPr="00372C33">
              <w:rPr>
                <w:rFonts w:ascii="Times New Roman" w:eastAsia="Calibri" w:hAnsi="Times New Roman" w:cs="Times New Roman"/>
                <w:lang w:val="en-US" w:eastAsia="ar-SA"/>
              </w:rPr>
              <w:t xml:space="preserve">During the interval V - X.2021, the catches of </w:t>
            </w:r>
            <w:r w:rsidRPr="00372C33">
              <w:rPr>
                <w:rFonts w:ascii="Times New Roman" w:eastAsia="Calibri" w:hAnsi="Times New Roman" w:cs="Times New Roman"/>
                <w:b/>
                <w:lang w:val="en-US" w:eastAsia="ar-SA"/>
              </w:rPr>
              <w:t>rapana</w:t>
            </w:r>
            <w:r w:rsidRPr="00372C33">
              <w:rPr>
                <w:rFonts w:ascii="Times New Roman" w:eastAsia="Calibri" w:hAnsi="Times New Roman" w:cs="Times New Roman"/>
                <w:lang w:val="en-US" w:eastAsia="ar-SA"/>
              </w:rPr>
              <w:t xml:space="preserve"> with beam-trawl range between 2112 - 3800 kg / day, and the quantities of by-catches of marine organisms fluctuate between 0 - 1.46 kg / day; the total catch (TC1) is 3045.06 kg / day ± 153.27 SE, and the average by-catch percentage of this catch is 0.03% ± 0.01 SE.</w:t>
            </w:r>
            <w:r w:rsidRPr="00372C33">
              <w:rPr>
                <w:rFonts w:ascii="Times New Roman" w:hAnsi="Times New Roman" w:cs="Times New Roman"/>
              </w:rPr>
              <w:t xml:space="preserve"> </w:t>
            </w:r>
            <w:r w:rsidRPr="00372C33">
              <w:rPr>
                <w:rFonts w:ascii="Times New Roman" w:eastAsia="Calibri" w:hAnsi="Times New Roman" w:cs="Times New Roman"/>
                <w:lang w:val="en-US" w:eastAsia="ar-SA"/>
              </w:rPr>
              <w:t>The species composition of by catches of rapana was varied and includes 26 species - mainly fish, arthropods and molluscs, and up to 16 different species of marine organisms are found in beam trawls per day. The most common by catches of rapana during the study period were gobies (66% of catches per day), stargazer (</w:t>
            </w:r>
            <w:r w:rsidRPr="00372C33">
              <w:rPr>
                <w:rFonts w:ascii="Times New Roman" w:eastAsia="Calibri" w:hAnsi="Times New Roman" w:cs="Times New Roman"/>
                <w:i/>
                <w:lang w:val="en-US" w:eastAsia="ar-SA"/>
              </w:rPr>
              <w:t>Uranoscopus scaber</w:t>
            </w:r>
            <w:r w:rsidRPr="00372C33">
              <w:rPr>
                <w:rFonts w:ascii="Times New Roman" w:eastAsia="Calibri" w:hAnsi="Times New Roman" w:cs="Times New Roman"/>
                <w:lang w:val="en-US" w:eastAsia="ar-SA"/>
              </w:rPr>
              <w:t xml:space="preserve">, 58% of catches per day), anada sand mussel (50% of catches per day) </w:t>
            </w:r>
            <w:r w:rsidR="00B141BC" w:rsidRPr="00372C33">
              <w:rPr>
                <w:rFonts w:ascii="Times New Roman" w:eastAsia="Calibri" w:hAnsi="Times New Roman" w:cs="Times New Roman"/>
                <w:lang w:val="en-US" w:eastAsia="ar-SA"/>
              </w:rPr>
              <w:t>and turbot</w:t>
            </w:r>
            <w:r w:rsidRPr="00372C33">
              <w:rPr>
                <w:rFonts w:ascii="Times New Roman" w:eastAsia="Calibri" w:hAnsi="Times New Roman" w:cs="Times New Roman"/>
                <w:lang w:val="en-US" w:eastAsia="ar-SA"/>
              </w:rPr>
              <w:t xml:space="preserve"> (</w:t>
            </w:r>
            <w:r w:rsidRPr="00372C33">
              <w:rPr>
                <w:rFonts w:ascii="Times New Roman" w:eastAsia="Calibri" w:hAnsi="Times New Roman" w:cs="Times New Roman"/>
                <w:i/>
                <w:lang w:val="en-US" w:eastAsia="ar-SA"/>
              </w:rPr>
              <w:t>Scophthalmus maximus</w:t>
            </w:r>
            <w:r w:rsidRPr="00372C33">
              <w:rPr>
                <w:rFonts w:ascii="Times New Roman" w:eastAsia="Calibri" w:hAnsi="Times New Roman" w:cs="Times New Roman"/>
                <w:lang w:val="en-US" w:eastAsia="ar-SA"/>
              </w:rPr>
              <w:t xml:space="preserve">, 50% of catches per day). Molluscs (Mollusca - mainly </w:t>
            </w:r>
            <w:r w:rsidRPr="00372C33">
              <w:rPr>
                <w:rFonts w:ascii="Times New Roman" w:eastAsia="Calibri" w:hAnsi="Times New Roman" w:cs="Times New Roman"/>
                <w:i/>
                <w:lang w:val="en-US" w:eastAsia="ar-SA"/>
              </w:rPr>
              <w:t>Anadara kagoshimensis</w:t>
            </w:r>
            <w:r w:rsidRPr="00372C33">
              <w:rPr>
                <w:rFonts w:ascii="Times New Roman" w:eastAsia="Calibri" w:hAnsi="Times New Roman" w:cs="Times New Roman"/>
                <w:lang w:val="en-US" w:eastAsia="ar-SA"/>
              </w:rPr>
              <w:t xml:space="preserve">, </w:t>
            </w:r>
            <w:r w:rsidRPr="00372C33">
              <w:rPr>
                <w:rFonts w:ascii="Times New Roman" w:eastAsia="Calibri" w:hAnsi="Times New Roman" w:cs="Times New Roman"/>
                <w:i/>
                <w:lang w:val="en-US" w:eastAsia="ar-SA"/>
              </w:rPr>
              <w:t>Mytilus galloprovincialis</w:t>
            </w:r>
            <w:r w:rsidRPr="00372C33">
              <w:rPr>
                <w:rFonts w:ascii="Times New Roman" w:eastAsia="Calibri" w:hAnsi="Times New Roman" w:cs="Times New Roman"/>
                <w:lang w:val="en-US" w:eastAsia="ar-SA"/>
              </w:rPr>
              <w:t>), and decapods crabs (Decapoda) were found in the bycatches.</w:t>
            </w:r>
            <w:r w:rsidRPr="00372C33">
              <w:rPr>
                <w:rFonts w:ascii="Times New Roman" w:hAnsi="Times New Roman" w:cs="Times New Roman"/>
              </w:rPr>
              <w:t xml:space="preserve"> </w:t>
            </w:r>
            <w:r w:rsidRPr="00372C33">
              <w:rPr>
                <w:rFonts w:ascii="Times New Roman" w:eastAsia="Calibri" w:hAnsi="Times New Roman" w:cs="Times New Roman"/>
                <w:lang w:val="en-US" w:eastAsia="ar-SA"/>
              </w:rPr>
              <w:t>For the study period, the dominant species by weight in the by-catches were the gobies, stargazer, Anadara and turbot which form 72% of the weight of the bycatch, followed by the swimming crab, scorpionfish and whiting.</w:t>
            </w:r>
          </w:p>
          <w:p w14:paraId="0E17EEC8" w14:textId="77777777" w:rsidR="001F3904" w:rsidRPr="00372C33" w:rsidRDefault="001F3904" w:rsidP="001F3904">
            <w:pPr>
              <w:pStyle w:val="ListParagraph"/>
              <w:suppressAutoHyphens/>
              <w:spacing w:after="120" w:line="240" w:lineRule="auto"/>
              <w:jc w:val="both"/>
              <w:rPr>
                <w:rFonts w:ascii="Times New Roman" w:eastAsia="Calibri" w:hAnsi="Times New Roman" w:cs="Times New Roman"/>
                <w:lang w:val="en-US" w:eastAsia="ar-SA"/>
              </w:rPr>
            </w:pPr>
          </w:p>
          <w:p w14:paraId="473017CB" w14:textId="00B6112B" w:rsidR="001F3904" w:rsidRPr="00372C33" w:rsidRDefault="001F3904" w:rsidP="001F3904">
            <w:pPr>
              <w:pStyle w:val="ListParagraph"/>
              <w:numPr>
                <w:ilvl w:val="0"/>
                <w:numId w:val="10"/>
              </w:numPr>
              <w:suppressAutoHyphens/>
              <w:spacing w:after="120" w:line="240" w:lineRule="auto"/>
              <w:jc w:val="both"/>
              <w:rPr>
                <w:rFonts w:ascii="Times New Roman" w:eastAsia="Calibri" w:hAnsi="Times New Roman" w:cs="Times New Roman"/>
                <w:lang w:val="en-US" w:eastAsia="ar-SA"/>
              </w:rPr>
            </w:pPr>
            <w:r w:rsidRPr="00372C33">
              <w:rPr>
                <w:rFonts w:ascii="Times New Roman" w:eastAsia="Calibri" w:hAnsi="Times New Roman" w:cs="Times New Roman"/>
                <w:lang w:val="en-US" w:eastAsia="ar-SA"/>
              </w:rPr>
              <w:t xml:space="preserve">The target species for fishing with </w:t>
            </w:r>
            <w:r w:rsidRPr="00372C33">
              <w:rPr>
                <w:rFonts w:ascii="Times New Roman" w:eastAsia="Calibri" w:hAnsi="Times New Roman" w:cs="Times New Roman"/>
                <w:b/>
                <w:lang w:val="en-US" w:eastAsia="ar-SA"/>
              </w:rPr>
              <w:t>polyvalent vessels</w:t>
            </w:r>
            <w:r w:rsidRPr="00372C33">
              <w:rPr>
                <w:rFonts w:ascii="Times New Roman" w:eastAsia="Calibri" w:hAnsi="Times New Roman" w:cs="Times New Roman"/>
                <w:lang w:val="en-US" w:eastAsia="ar-SA"/>
              </w:rPr>
              <w:t xml:space="preserve"> in VIII - IX.2021 were horse mackerel (</w:t>
            </w:r>
            <w:r w:rsidRPr="00372C33">
              <w:rPr>
                <w:rFonts w:ascii="Times New Roman" w:eastAsia="Calibri" w:hAnsi="Times New Roman" w:cs="Times New Roman"/>
                <w:i/>
                <w:lang w:val="en-US" w:eastAsia="ar-SA"/>
              </w:rPr>
              <w:t>Trachurus mediterraneus</w:t>
            </w:r>
            <w:r w:rsidR="00B141BC" w:rsidRPr="00372C33">
              <w:rPr>
                <w:rFonts w:ascii="Times New Roman" w:eastAsia="Calibri" w:hAnsi="Times New Roman" w:cs="Times New Roman"/>
                <w:lang w:val="en-US" w:eastAsia="ar-SA"/>
              </w:rPr>
              <w:t xml:space="preserve">) and </w:t>
            </w:r>
            <w:r w:rsidRPr="00372C33">
              <w:rPr>
                <w:rFonts w:ascii="Times New Roman" w:eastAsia="Calibri" w:hAnsi="Times New Roman" w:cs="Times New Roman"/>
                <w:lang w:val="en-US" w:eastAsia="ar-SA"/>
              </w:rPr>
              <w:t>mullet</w:t>
            </w:r>
            <w:r w:rsidRPr="00372C33">
              <w:rPr>
                <w:rFonts w:ascii="Times New Roman" w:hAnsi="Times New Roman" w:cs="Times New Roman"/>
              </w:rPr>
              <w:t xml:space="preserve"> (</w:t>
            </w:r>
            <w:r w:rsidRPr="00372C33">
              <w:rPr>
                <w:rFonts w:ascii="Times New Roman" w:eastAsia="Calibri" w:hAnsi="Times New Roman" w:cs="Times New Roman"/>
                <w:i/>
                <w:lang w:val="en-US" w:eastAsia="ar-SA"/>
              </w:rPr>
              <w:t>Mullus barbatus</w:t>
            </w:r>
            <w:r w:rsidRPr="00372C33">
              <w:rPr>
                <w:rFonts w:ascii="Times New Roman" w:eastAsia="Calibri" w:hAnsi="Times New Roman" w:cs="Times New Roman"/>
                <w:lang w:val="en-US" w:eastAsia="ar-SA"/>
              </w:rPr>
              <w:t>). The average daily catches of the two target species were 854.33 kg/day ± 145.08 S, the average by-catch weight was 21.87 kg/day ± 14.55 SE, with a total catch weight of 876.18 kg/day ± 145.45 SE. The average percentage bycatch shall be 2.31% ± 1.52 SE of the total catch.</w:t>
            </w:r>
            <w:r w:rsidRPr="00372C33">
              <w:rPr>
                <w:rFonts w:ascii="Times New Roman" w:hAnsi="Times New Roman" w:cs="Times New Roman"/>
              </w:rPr>
              <w:t xml:space="preserve"> </w:t>
            </w:r>
            <w:r w:rsidRPr="00372C33">
              <w:rPr>
                <w:rFonts w:ascii="Times New Roman" w:eastAsia="Calibri" w:hAnsi="Times New Roman" w:cs="Times New Roman"/>
                <w:lang w:val="en-US" w:eastAsia="ar-SA"/>
              </w:rPr>
              <w:t>During the study, a total of 14 species of marine organisms, mainly fish and crustaceans, were identified as bycatches, and a maximum of 6 different species were identified per day. The most frequent in the daily catches were gobies (50%), stargazer (33%) and swimming crab (33%). The average weight of bycatches is in the range of 0-114.51 kg/day, and the percentage of by-catches reaches a maximum of 13.58% TC in August 2021.</w:t>
            </w:r>
          </w:p>
          <w:p w14:paraId="2BF17B88" w14:textId="77777777" w:rsidR="000D50ED" w:rsidRPr="00372C33" w:rsidRDefault="000D50ED" w:rsidP="00FD5C66">
            <w:pPr>
              <w:suppressAutoHyphens/>
              <w:spacing w:after="120" w:line="240" w:lineRule="auto"/>
              <w:jc w:val="both"/>
              <w:rPr>
                <w:rFonts w:ascii="Times New Roman" w:eastAsia="Calibri" w:hAnsi="Times New Roman" w:cs="Times New Roman"/>
                <w:lang w:eastAsia="ar-SA"/>
              </w:rPr>
            </w:pPr>
          </w:p>
          <w:p w14:paraId="6A1CEA05"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2. Deviations from Work Plan</w:t>
            </w:r>
          </w:p>
          <w:p w14:paraId="0F53208B" w14:textId="59BE92EA" w:rsidR="000D50ED" w:rsidRPr="00372C33" w:rsidRDefault="00B80D7B"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No deviations.</w:t>
            </w:r>
          </w:p>
          <w:p w14:paraId="7F16F990" w14:textId="77777777" w:rsidR="00B80D7B" w:rsidRPr="00372C33" w:rsidRDefault="00B80D7B" w:rsidP="00FD5C66">
            <w:pPr>
              <w:suppressAutoHyphens/>
              <w:spacing w:after="120" w:line="240" w:lineRule="auto"/>
              <w:jc w:val="both"/>
              <w:rPr>
                <w:rFonts w:ascii="Times New Roman" w:eastAsia="Calibri" w:hAnsi="Times New Roman" w:cs="Times New Roman"/>
                <w:lang w:eastAsia="ar-SA"/>
              </w:rPr>
            </w:pPr>
          </w:p>
          <w:p w14:paraId="03143816"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3. Data quality</w:t>
            </w:r>
          </w:p>
          <w:p w14:paraId="6F14B2DF" w14:textId="786BCC5A"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Questions to be addressed are listed below:</w:t>
            </w:r>
          </w:p>
          <w:p w14:paraId="081EFE11" w14:textId="66627E16"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Does the onboard observer protocol contain a check for rare specimens in the catch at opening of the codend? If YES is the observer instructed to indicate if the codend was NOT checked in a haul?</w:t>
            </w:r>
            <w:r w:rsidR="001F3904" w:rsidRPr="00372C33">
              <w:rPr>
                <w:rFonts w:ascii="Times New Roman" w:eastAsia="Calibri" w:hAnsi="Times New Roman" w:cs="Times New Roman"/>
                <w:lang w:eastAsia="ar-SA"/>
              </w:rPr>
              <w:t xml:space="preserve"> - Yes</w:t>
            </w:r>
          </w:p>
          <w:p w14:paraId="280578C4" w14:textId="11A575EA"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(i.e. at conveyor belt)? Is the observer instructed to indicate what percentage of the sorting or hauling process has been checked at “haul level”?</w:t>
            </w:r>
            <w:r w:rsidR="001F3904" w:rsidRPr="00372C33">
              <w:rPr>
                <w:rFonts w:ascii="Times New Roman" w:eastAsia="Calibri" w:hAnsi="Times New Roman" w:cs="Times New Roman"/>
                <w:lang w:eastAsia="ar-SA"/>
              </w:rPr>
              <w:t xml:space="preserve"> - Yes</w:t>
            </w:r>
          </w:p>
          <w:p w14:paraId="74F6BF95" w14:textId="15A0E6DD"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-Does the onboard observer protocol instruct to report on the use of mitigation (i.e. Escape Devices or Acoustic Deterrent Devices)?</w:t>
            </w:r>
            <w:r w:rsidR="001F3904" w:rsidRPr="00372C33">
              <w:rPr>
                <w:rFonts w:ascii="Times New Roman" w:eastAsia="Calibri" w:hAnsi="Times New Roman" w:cs="Times New Roman"/>
                <w:lang w:eastAsia="ar-SA"/>
              </w:rPr>
              <w:t xml:space="preserve"> - Yes</w:t>
            </w:r>
          </w:p>
          <w:p w14:paraId="3920A2CD" w14:textId="61F76D25"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 Does the sampling design and protocol follow the recommendations from relevant expert groups? </w:t>
            </w:r>
            <w:r w:rsidRPr="00372C33">
              <w:rPr>
                <w:rFonts w:ascii="Times New Roman" w:eastAsia="Calibri" w:hAnsi="Times New Roman" w:cs="Times New Roman"/>
                <w:lang w:eastAsia="ar-SA"/>
              </w:rPr>
              <w:lastRenderedPageBreak/>
              <w:t>Provide appropriate references. If there are no relevant expert groups, the design and protocol have to be explained in the text.</w:t>
            </w:r>
            <w:r w:rsidR="001F3904" w:rsidRPr="00372C33">
              <w:rPr>
                <w:rFonts w:ascii="Times New Roman" w:eastAsia="Calibri" w:hAnsi="Times New Roman" w:cs="Times New Roman"/>
                <w:lang w:eastAsia="ar-SA"/>
              </w:rPr>
              <w:t xml:space="preserve"> </w:t>
            </w:r>
          </w:p>
          <w:p w14:paraId="0D871E72" w14:textId="77777777" w:rsidR="001F3904" w:rsidRPr="00372C33" w:rsidRDefault="001F3904" w:rsidP="001F3904">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The sampling follows the recommendations of: </w:t>
            </w:r>
          </w:p>
          <w:p w14:paraId="13A7ACDF" w14:textId="77777777" w:rsidR="001F3904" w:rsidRPr="00372C33" w:rsidRDefault="001F3904" w:rsidP="001F3904">
            <w:pPr>
              <w:suppressAutoHyphens/>
              <w:spacing w:after="120" w:line="240" w:lineRule="auto"/>
              <w:jc w:val="both"/>
              <w:rPr>
                <w:rFonts w:ascii="Times New Roman" w:eastAsia="Calibri" w:hAnsi="Times New Roman" w:cs="Times New Roman"/>
                <w:color w:val="000000" w:themeColor="text1"/>
                <w:lang w:eastAsia="ar-SA"/>
              </w:rPr>
            </w:pPr>
            <w:r w:rsidRPr="00372C33">
              <w:rPr>
                <w:rFonts w:ascii="Times New Roman" w:eastAsia="Calibri" w:hAnsi="Times New Roman" w:cs="Times New Roman"/>
                <w:color w:val="000000" w:themeColor="text1"/>
                <w:lang w:eastAsia="ar-SA"/>
              </w:rPr>
              <w:t>FAO. 2019a. Monitoring discards in Mediterranean and Black Sea fisheries: Methodology for data collection. FAO Fisheries and Aquaculture Technical Paper No. 639. Rome. http://www.fao.org/3/ca4914en/ca4914en.pdf</w:t>
            </w:r>
          </w:p>
          <w:p w14:paraId="229F95FE" w14:textId="77777777" w:rsidR="001F3904" w:rsidRPr="00372C33" w:rsidRDefault="001F3904" w:rsidP="001F3904">
            <w:pPr>
              <w:suppressAutoHyphens/>
              <w:spacing w:after="120" w:line="240" w:lineRule="auto"/>
              <w:jc w:val="both"/>
              <w:rPr>
                <w:rFonts w:ascii="Times New Roman" w:eastAsia="Calibri" w:hAnsi="Times New Roman" w:cs="Times New Roman"/>
                <w:color w:val="000000" w:themeColor="text1"/>
                <w:lang w:eastAsia="ar-SA"/>
              </w:rPr>
            </w:pPr>
            <w:r w:rsidRPr="00372C33">
              <w:rPr>
                <w:rFonts w:ascii="Times New Roman" w:eastAsia="Calibri" w:hAnsi="Times New Roman" w:cs="Times New Roman"/>
                <w:color w:val="000000" w:themeColor="text1"/>
                <w:lang w:eastAsia="ar-SA"/>
              </w:rPr>
              <w:t>FAO. 2019b. Monitoring the incidental catch of vulnerable species in Mediterranean and Black Sea fisheries: Methodology for data collection. FAO Fisheries and Aquaculture Technical Paper No. 640. Rome, FAO http://www.fao.org/3/ca4991en/CA4991EN.pdf</w:t>
            </w:r>
          </w:p>
          <w:p w14:paraId="5F4A06D7" w14:textId="77777777" w:rsidR="001F3904" w:rsidRPr="00372C33" w:rsidRDefault="001F3904" w:rsidP="001F3904">
            <w:pPr>
              <w:suppressAutoHyphens/>
              <w:spacing w:after="120" w:line="240" w:lineRule="auto"/>
              <w:jc w:val="both"/>
              <w:rPr>
                <w:rFonts w:ascii="Times New Roman" w:eastAsia="Calibri" w:hAnsi="Times New Roman" w:cs="Times New Roman"/>
                <w:color w:val="000000" w:themeColor="text1"/>
                <w:lang w:eastAsia="ar-SA"/>
              </w:rPr>
            </w:pPr>
            <w:r w:rsidRPr="00372C33">
              <w:rPr>
                <w:rFonts w:ascii="Times New Roman" w:eastAsia="Calibri" w:hAnsi="Times New Roman" w:cs="Times New Roman"/>
                <w:color w:val="000000" w:themeColor="text1"/>
                <w:lang w:eastAsia="ar-SA"/>
              </w:rPr>
              <w:t>FAO, 2020, Technical guidelines for scientific surveys in the Mediterranean and the Black Sea Carpentieri, P.; Bonanno, A.; Scarcella, G. http://www.fao.org/3/ca8870en/CA8870EN.pdf</w:t>
            </w:r>
          </w:p>
          <w:p w14:paraId="35F55094" w14:textId="77777777" w:rsidR="001F3904" w:rsidRPr="00372C33" w:rsidRDefault="001F3904" w:rsidP="001F3904">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color w:val="000000" w:themeColor="text1"/>
                <w:lang w:eastAsia="ar-SA"/>
              </w:rPr>
              <w:t>GFCM, Edited draft, VI. (2018): Monitoring discards in Mediterranean and Black Sea fisheries: a methodology for data collection, 76 pp.</w:t>
            </w:r>
          </w:p>
          <w:p w14:paraId="6C231907" w14:textId="77777777" w:rsidR="001F3904" w:rsidRPr="00372C33" w:rsidRDefault="001F3904" w:rsidP="00FD5C66">
            <w:pPr>
              <w:suppressAutoHyphens/>
              <w:spacing w:after="120" w:line="240" w:lineRule="auto"/>
              <w:jc w:val="both"/>
              <w:rPr>
                <w:rFonts w:ascii="Times New Roman" w:eastAsia="Calibri" w:hAnsi="Times New Roman" w:cs="Times New Roman"/>
                <w:lang w:eastAsia="ar-SA"/>
              </w:rPr>
            </w:pPr>
          </w:p>
          <w:p w14:paraId="34126D10" w14:textId="4A00E38B"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Are data quality issues taken into account?</w:t>
            </w:r>
          </w:p>
          <w:p w14:paraId="5034F7E5" w14:textId="77777777" w:rsidR="001F3904" w:rsidRPr="00372C33" w:rsidRDefault="001F3904" w:rsidP="001F3904">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Yes, based on: Borges, L., Zuur, A.F. Rogan, E. &amp; Officer, R. 2005. Choosing the best sampling unit and auxiliary variable for discards estimations. Fisheries Research 75. p. 29–39.; Rochet, M.J. &amp; Trenkel, V.M. 2005. Factors for the variability of discards: assumptions and field evidence. Canadian Journal of Fisheries and Aquatic Sciences, 62, pp. 224–235.; Stratoudakis, Y., Fryer, R.J. &amp; Cook, R.M. 1998. Discarding practices for commercial gadoids in the North Sea. Canadian Journal of Fisheries and Aquatic Sciences, 55: 1632–1644.</w:t>
            </w:r>
          </w:p>
          <w:p w14:paraId="1F261860" w14:textId="77777777" w:rsidR="001F3904" w:rsidRPr="00372C33" w:rsidRDefault="001F3904" w:rsidP="00FD5C66">
            <w:pPr>
              <w:suppressAutoHyphens/>
              <w:spacing w:after="120" w:line="240" w:lineRule="auto"/>
              <w:jc w:val="both"/>
              <w:rPr>
                <w:rFonts w:ascii="Times New Roman" w:eastAsia="Calibri" w:hAnsi="Times New Roman" w:cs="Times New Roman"/>
                <w:lang w:eastAsia="ar-SA"/>
              </w:rPr>
            </w:pPr>
          </w:p>
          <w:p w14:paraId="41EEC971" w14:textId="77777777" w:rsidR="00FD5C66" w:rsidRPr="00372C33" w:rsidRDefault="00FD5C66"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 How are data (and samples) stored  </w:t>
            </w:r>
          </w:p>
          <w:p w14:paraId="6612FB30" w14:textId="48E56FC7" w:rsidR="000D50ED" w:rsidRPr="00372C33" w:rsidRDefault="001F3904" w:rsidP="00FD5C66">
            <w:pPr>
              <w:suppressAutoHyphens/>
              <w:spacing w:after="120" w:line="240" w:lineRule="auto"/>
              <w:jc w:val="both"/>
              <w:rPr>
                <w:rFonts w:ascii="Times New Roman" w:eastAsia="Calibri" w:hAnsi="Times New Roman" w:cs="Times New Roman"/>
                <w:lang w:eastAsia="ar-SA"/>
              </w:rPr>
            </w:pPr>
            <w:r w:rsidRPr="00372C33">
              <w:rPr>
                <w:rFonts w:ascii="Times New Roman" w:eastAsia="Calibri" w:hAnsi="Times New Roman" w:cs="Times New Roman"/>
                <w:lang w:eastAsia="ar-SA"/>
              </w:rPr>
              <w:t>In xls files and protocols.</w:t>
            </w:r>
          </w:p>
          <w:p w14:paraId="013B55B5" w14:textId="77777777" w:rsidR="00252728" w:rsidRPr="00372C33" w:rsidRDefault="00252728" w:rsidP="00FD5C66">
            <w:pPr>
              <w:suppressAutoHyphens/>
              <w:spacing w:after="120" w:line="240" w:lineRule="auto"/>
              <w:jc w:val="both"/>
              <w:rPr>
                <w:rFonts w:ascii="Times New Roman" w:eastAsia="Calibri" w:hAnsi="Times New Roman" w:cs="Times New Roman"/>
                <w:lang w:eastAsia="ar-SA"/>
              </w:rPr>
            </w:pPr>
          </w:p>
          <w:p w14:paraId="5C53A398" w14:textId="77777777" w:rsidR="000D50ED" w:rsidRPr="00372C33" w:rsidRDefault="000D50ED" w:rsidP="00FD5C66">
            <w:pPr>
              <w:suppressAutoHyphens/>
              <w:spacing w:after="120" w:line="240" w:lineRule="auto"/>
              <w:jc w:val="both"/>
              <w:rPr>
                <w:rFonts w:ascii="Times New Roman" w:eastAsia="Calibri" w:hAnsi="Times New Roman" w:cs="Times New Roman"/>
                <w:lang w:eastAsia="ar-SA"/>
              </w:rPr>
            </w:pPr>
          </w:p>
          <w:p w14:paraId="0FB7E9D2"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r w:rsidRPr="00372C33">
              <w:rPr>
                <w:rFonts w:ascii="Times New Roman" w:eastAsia="Calibri" w:hAnsi="Times New Roman" w:cs="Times New Roman"/>
                <w:lang w:eastAsia="ar-SA"/>
              </w:rPr>
              <w:t>(max 900 words)</w:t>
            </w:r>
          </w:p>
        </w:tc>
      </w:tr>
    </w:tbl>
    <w:p w14:paraId="5997F58D" w14:textId="08101D63" w:rsidR="00511A2E" w:rsidRDefault="00511A2E" w:rsidP="002A4168">
      <w:pPr>
        <w:pStyle w:val="StyleTitre2Gras"/>
        <w:spacing w:line="360" w:lineRule="auto"/>
        <w:jc w:val="left"/>
        <w:rPr>
          <w:rFonts w:cs="Times New Roman"/>
          <w:b w:val="0"/>
          <w:smallCaps/>
          <w:noProof/>
          <w:lang w:eastAsia="en-GB"/>
        </w:rPr>
      </w:pPr>
      <w:bookmarkStart w:id="34" w:name="_Toc104381048"/>
    </w:p>
    <w:p w14:paraId="6D441D87" w14:textId="77777777" w:rsidR="00511A2E" w:rsidRDefault="00511A2E">
      <w:pPr>
        <w:rPr>
          <w:rFonts w:ascii="Times New Roman" w:eastAsia="Times New Roman" w:hAnsi="Times New Roman" w:cs="Times New Roman"/>
          <w:bCs/>
          <w:iCs/>
          <w:smallCaps/>
          <w:noProof/>
          <w:sz w:val="24"/>
          <w:szCs w:val="28"/>
          <w:lang w:val="fr-FR" w:eastAsia="en-GB"/>
        </w:rPr>
      </w:pPr>
      <w:r>
        <w:rPr>
          <w:rFonts w:cs="Times New Roman"/>
          <w:b/>
          <w:smallCaps/>
          <w:noProof/>
          <w:lang w:eastAsia="en-GB"/>
        </w:rPr>
        <w:br w:type="page"/>
      </w:r>
    </w:p>
    <w:p w14:paraId="7EC917F3" w14:textId="5B7CB0D0" w:rsidR="00FD5C66" w:rsidRPr="00FD5C66" w:rsidRDefault="00FD5C66" w:rsidP="00BB1991">
      <w:pPr>
        <w:pStyle w:val="StyleTitre2Gras"/>
        <w:spacing w:line="360" w:lineRule="auto"/>
        <w:rPr>
          <w:rFonts w:cs="Times New Roman"/>
          <w:b w:val="0"/>
          <w:noProof/>
          <w:lang w:val="en-GB" w:eastAsia="en-GB"/>
        </w:rPr>
      </w:pPr>
      <w:bookmarkStart w:id="35" w:name="_Toc104381766"/>
      <w:r w:rsidRPr="00FD5C66">
        <w:rPr>
          <w:rFonts w:cs="Times New Roman"/>
          <w:b w:val="0"/>
          <w:smallCaps/>
          <w:noProof/>
          <w:lang w:eastAsia="en-GB"/>
        </w:rPr>
        <w:lastRenderedPageBreak/>
        <w:t>Section 1: Biological Data</w:t>
      </w:r>
      <w:bookmarkEnd w:id="34"/>
      <w:bookmarkEnd w:id="35"/>
    </w:p>
    <w:p w14:paraId="03A8B539" w14:textId="77777777" w:rsidR="004A2E2D" w:rsidRPr="004A2E2D" w:rsidRDefault="004A2E2D" w:rsidP="00BB1991">
      <w:pPr>
        <w:pStyle w:val="StyleTitre2Gras"/>
        <w:spacing w:line="360" w:lineRule="auto"/>
        <w:rPr>
          <w:rFonts w:cs="Times New Roman"/>
          <w:noProof/>
          <w:lang w:val="en-GB" w:eastAsia="en-GB"/>
        </w:rPr>
      </w:pPr>
      <w:bookmarkStart w:id="36" w:name="_Toc104381049"/>
      <w:bookmarkStart w:id="37" w:name="_Toc104381767"/>
      <w:r w:rsidRPr="004A2E2D">
        <w:rPr>
          <w:rFonts w:cs="Times New Roman"/>
          <w:noProof/>
          <w:lang w:val="en-GB" w:eastAsia="en-GB"/>
        </w:rPr>
        <w:t>Pilot Study 2: Level of fishing and impact of fisheries on biological resources and marine ecosystem</w:t>
      </w:r>
      <w:bookmarkEnd w:id="36"/>
      <w:bookmarkEnd w:id="37"/>
    </w:p>
    <w:p w14:paraId="7A3D0D91" w14:textId="77777777" w:rsidR="004A2E2D" w:rsidRPr="004A2E2D"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5BFF06EF" w14:textId="77777777" w:rsidTr="00FD5C66">
        <w:trPr>
          <w:trHeight w:val="389"/>
          <w:jc w:val="center"/>
        </w:trPr>
        <w:tc>
          <w:tcPr>
            <w:tcW w:w="9209" w:type="dxa"/>
            <w:shd w:val="clear" w:color="auto" w:fill="auto"/>
            <w:noWrap/>
            <w:hideMark/>
          </w:tcPr>
          <w:p w14:paraId="133E66EB" w14:textId="1B84EB8B"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 xml:space="preserve">General comment: </w:t>
            </w:r>
            <w:r w:rsidRPr="00996636">
              <w:rPr>
                <w:rFonts w:ascii="Times New Roman" w:eastAsia="Calibri" w:hAnsi="Times New Roman" w:cs="Times New Roman"/>
                <w:noProof/>
                <w:sz w:val="20"/>
                <w:szCs w:val="20"/>
                <w:shd w:val="clear" w:color="auto" w:fill="FFFFFF"/>
                <w:lang w:eastAsia="en-GB"/>
              </w:rPr>
              <w:t>This Box fulfills paragraph 3 point (c) of Chapter III of the</w:t>
            </w:r>
            <w:r w:rsidRPr="00996636">
              <w:rPr>
                <w:rFonts w:ascii="Times New Roman" w:eastAsia="Calibri" w:hAnsi="Times New Roman" w:cs="Times New Roman"/>
                <w:noProof/>
                <w:sz w:val="20"/>
                <w:szCs w:val="20"/>
                <w:lang w:eastAsia="en-GB"/>
              </w:rPr>
              <w:t xml:space="preserve"> </w:t>
            </w:r>
            <w:r w:rsidR="00996636">
              <w:rPr>
                <w:rFonts w:ascii="Times New Roman" w:eastAsia="Calibri" w:hAnsi="Times New Roman" w:cs="Times New Roman"/>
                <w:noProof/>
                <w:sz w:val="20"/>
                <w:szCs w:val="20"/>
                <w:lang w:eastAsia="en-GB"/>
              </w:rPr>
              <w:t xml:space="preserve">Annex of the </w:t>
            </w:r>
            <w:r w:rsidR="00AB7FAB" w:rsidRPr="00996636">
              <w:rPr>
                <w:rFonts w:ascii="Times New Roman" w:eastAsia="Calibri" w:hAnsi="Times New Roman" w:cs="Times New Roman"/>
                <w:noProof/>
                <w:sz w:val="20"/>
                <w:szCs w:val="20"/>
                <w:lang w:eastAsia="en-GB"/>
              </w:rPr>
              <w:t>Delegated Decision (EU</w:t>
            </w:r>
            <w:r w:rsidR="00996636">
              <w:rPr>
                <w:rFonts w:ascii="Times New Roman" w:eastAsia="Calibri" w:hAnsi="Times New Roman" w:cs="Times New Roman"/>
                <w:noProof/>
                <w:sz w:val="20"/>
                <w:szCs w:val="20"/>
                <w:lang w:eastAsia="en-GB"/>
              </w:rPr>
              <w:t>) 2019/910</w:t>
            </w:r>
            <w:r w:rsidR="00AB7FAB" w:rsidRPr="00996636">
              <w:rPr>
                <w:rFonts w:ascii="Times New Roman" w:eastAsia="Calibri" w:hAnsi="Times New Roman" w:cs="Times New Roman"/>
                <w:noProof/>
                <w:sz w:val="20"/>
                <w:szCs w:val="20"/>
                <w:lang w:eastAsia="en-GB"/>
              </w:rPr>
              <w:t xml:space="preserve"> on the </w:t>
            </w:r>
            <w:r w:rsidRPr="00996636">
              <w:rPr>
                <w:rFonts w:ascii="Times New Roman" w:eastAsia="Calibri" w:hAnsi="Times New Roman" w:cs="Times New Roman"/>
                <w:noProof/>
                <w:sz w:val="20"/>
                <w:szCs w:val="20"/>
                <w:lang w:eastAsia="en-GB"/>
              </w:rPr>
              <w:t>multiannual Union programme</w:t>
            </w:r>
            <w:r w:rsidR="00996636">
              <w:rPr>
                <w:rFonts w:ascii="Times New Roman" w:eastAsia="Calibri" w:hAnsi="Times New Roman" w:cs="Times New Roman"/>
                <w:noProof/>
                <w:sz w:val="20"/>
                <w:szCs w:val="20"/>
                <w:lang w:eastAsia="en-GB"/>
              </w:rPr>
              <w:t>;</w:t>
            </w:r>
            <w:r w:rsidRPr="00996636">
              <w:rPr>
                <w:rFonts w:ascii="Times New Roman" w:eastAsia="Calibri" w:hAnsi="Times New Roman" w:cs="Times New Roman"/>
                <w:noProof/>
                <w:sz w:val="20"/>
                <w:szCs w:val="20"/>
                <w:lang w:eastAsia="en-GB"/>
              </w:rPr>
              <w:t xml:space="preserve"> and Article 2 and Article 4 paragraph (3) point (b) of the</w:t>
            </w:r>
            <w:r w:rsidR="00AB7FAB" w:rsidRPr="00996636">
              <w:rPr>
                <w:rFonts w:ascii="Times New Roman" w:eastAsia="Calibri" w:hAnsi="Times New Roman" w:cs="Times New Roman"/>
                <w:noProof/>
                <w:sz w:val="20"/>
                <w:szCs w:val="20"/>
                <w:lang w:eastAsia="en-GB"/>
              </w:rPr>
              <w:t xml:space="preserve"> Implementing</w:t>
            </w:r>
            <w:r w:rsidRPr="00996636">
              <w:rPr>
                <w:rFonts w:ascii="Times New Roman" w:eastAsia="Calibri" w:hAnsi="Times New Roman" w:cs="Times New Roman"/>
                <w:noProof/>
                <w:sz w:val="20"/>
                <w:szCs w:val="20"/>
                <w:lang w:eastAsia="en-GB"/>
              </w:rPr>
              <w:t xml:space="preserve"> Decision (EU) </w:t>
            </w:r>
            <w:r w:rsidR="00BA63E9" w:rsidRPr="00996636">
              <w:rPr>
                <w:rFonts w:ascii="Times New Roman" w:eastAsia="Calibri" w:hAnsi="Times New Roman" w:cs="Times New Roman"/>
                <w:noProof/>
                <w:sz w:val="20"/>
                <w:szCs w:val="20"/>
                <w:lang w:eastAsia="en-GB"/>
              </w:rPr>
              <w:t>2016/1701 on the format of</w:t>
            </w:r>
            <w:r w:rsidR="00AB7FAB" w:rsidRPr="00996636">
              <w:rPr>
                <w:rFonts w:ascii="Times New Roman" w:eastAsia="Calibri" w:hAnsi="Times New Roman" w:cs="Times New Roman"/>
                <w:noProof/>
                <w:sz w:val="20"/>
                <w:szCs w:val="20"/>
                <w:lang w:eastAsia="en-GB"/>
              </w:rPr>
              <w:t xml:space="preserve"> the</w:t>
            </w:r>
            <w:r w:rsidR="00BA63E9" w:rsidRPr="00996636">
              <w:rPr>
                <w:rFonts w:ascii="Times New Roman" w:eastAsia="Calibri" w:hAnsi="Times New Roman" w:cs="Times New Roman"/>
                <w:noProof/>
                <w:sz w:val="20"/>
                <w:szCs w:val="20"/>
                <w:lang w:eastAsia="en-GB"/>
              </w:rPr>
              <w:t xml:space="preserve"> WP</w:t>
            </w:r>
            <w:r w:rsidR="00AB7FAB">
              <w:rPr>
                <w:rFonts w:ascii="Times New Roman" w:eastAsia="Calibri" w:hAnsi="Times New Roman" w:cs="Times New Roman"/>
                <w:noProof/>
                <w:sz w:val="20"/>
                <w:szCs w:val="20"/>
                <w:lang w:eastAsia="en-GB"/>
              </w:rPr>
              <w:t>.</w:t>
            </w:r>
          </w:p>
        </w:tc>
      </w:tr>
      <w:tr w:rsidR="00FD5C66" w:rsidRPr="00FD5C66" w14:paraId="315AE7B3" w14:textId="77777777" w:rsidTr="00FD5C66">
        <w:trPr>
          <w:trHeight w:val="389"/>
          <w:jc w:val="center"/>
        </w:trPr>
        <w:tc>
          <w:tcPr>
            <w:tcW w:w="9209" w:type="dxa"/>
            <w:shd w:val="clear" w:color="auto" w:fill="A6A6A6" w:themeFill="background1" w:themeFillShade="A6"/>
            <w:noWrap/>
          </w:tcPr>
          <w:p w14:paraId="61B9D63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FD5C66" w:rsidRPr="00FD5C66" w14:paraId="24FEA051" w14:textId="77777777" w:rsidTr="00FD5C66">
        <w:trPr>
          <w:trHeight w:val="389"/>
          <w:jc w:val="center"/>
        </w:trPr>
        <w:tc>
          <w:tcPr>
            <w:tcW w:w="9209" w:type="dxa"/>
            <w:tcBorders>
              <w:bottom w:val="single" w:sz="4" w:space="0" w:color="auto"/>
            </w:tcBorders>
            <w:shd w:val="clear" w:color="auto" w:fill="auto"/>
            <w:noWrap/>
          </w:tcPr>
          <w:p w14:paraId="077785F6" w14:textId="77777777" w:rsidR="00FD5C66" w:rsidRPr="00372C33"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1. Aim of pilot study</w:t>
            </w:r>
          </w:p>
          <w:p w14:paraId="6458B71B" w14:textId="77777777" w:rsidR="00561405" w:rsidRPr="00372C33" w:rsidRDefault="00561405" w:rsidP="00561405">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Not applicable. The pilot study was conducted in 2017 and from 2018 Bulgaria started a regular programme</w:t>
            </w:r>
          </w:p>
          <w:p w14:paraId="0F5AF03C" w14:textId="3A7580F1" w:rsidR="00FD5C66" w:rsidRPr="00372C33" w:rsidRDefault="00561405" w:rsidP="00561405">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with observers on board which will continue in 2020-2021.</w:t>
            </w:r>
          </w:p>
          <w:p w14:paraId="2EBED450" w14:textId="77777777" w:rsidR="00FD5C66" w:rsidRPr="00372C33"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2. Duration of pilot study</w:t>
            </w:r>
          </w:p>
          <w:p w14:paraId="69E3C279" w14:textId="65D7FED4" w:rsidR="00FD5C66" w:rsidRPr="00372C33" w:rsidRDefault="00561405"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Not applicable.</w:t>
            </w:r>
            <w:r w:rsidRPr="00372C33">
              <w:rPr>
                <w:rFonts w:ascii="Times New Roman" w:eastAsia="Calibri" w:hAnsi="Times New Roman" w:cs="Times New Roman"/>
                <w:noProof/>
                <w:shd w:val="clear" w:color="auto" w:fill="FFFFFF"/>
                <w:lang w:eastAsia="en-GB"/>
              </w:rPr>
              <w:cr/>
            </w:r>
          </w:p>
          <w:p w14:paraId="61A88BC0" w14:textId="77777777" w:rsidR="00FD5C66" w:rsidRPr="00372C33"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3. Methodology and expected outcomes of pilot study</w:t>
            </w:r>
          </w:p>
          <w:p w14:paraId="77D80D6F" w14:textId="3FA567A5" w:rsidR="00FD5C66" w:rsidRPr="00372C33" w:rsidRDefault="00561405"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Not applicable.</w:t>
            </w:r>
            <w:r w:rsidRPr="00372C33">
              <w:rPr>
                <w:rFonts w:ascii="Times New Roman" w:eastAsia="Calibri" w:hAnsi="Times New Roman" w:cs="Times New Roman"/>
                <w:noProof/>
                <w:shd w:val="clear" w:color="auto" w:fill="FFFFFF"/>
                <w:lang w:eastAsia="en-GB"/>
              </w:rPr>
              <w:cr/>
            </w:r>
          </w:p>
          <w:p w14:paraId="36884653" w14:textId="77777777" w:rsidR="00FD5C66" w:rsidRPr="00372C33" w:rsidRDefault="00FD5C66" w:rsidP="00FD5C66">
            <w:pPr>
              <w:suppressAutoHyphens/>
              <w:spacing w:after="120" w:line="240" w:lineRule="auto"/>
              <w:jc w:val="both"/>
              <w:rPr>
                <w:rFonts w:ascii="Times New Roman" w:eastAsia="Calibri" w:hAnsi="Times New Roman" w:cs="Times New Roman"/>
                <w:i/>
                <w:noProof/>
                <w:shd w:val="clear" w:color="auto" w:fill="FFFFFF"/>
                <w:lang w:eastAsia="en-GB"/>
              </w:rPr>
            </w:pPr>
            <w:r w:rsidRPr="00372C33">
              <w:rPr>
                <w:rFonts w:ascii="Times New Roman" w:eastAsia="Calibri" w:hAnsi="Times New Roman" w:cs="Times New Roman"/>
                <w:i/>
                <w:noProof/>
                <w:lang w:eastAsia="en-GB"/>
              </w:rPr>
              <w:t>(max 900 words)</w:t>
            </w:r>
          </w:p>
        </w:tc>
      </w:tr>
      <w:tr w:rsidR="00FD5C66" w:rsidRPr="00FD5C66" w14:paraId="0E13BA04" w14:textId="77777777" w:rsidTr="00FD5C66">
        <w:trPr>
          <w:trHeight w:val="389"/>
          <w:jc w:val="center"/>
        </w:trPr>
        <w:tc>
          <w:tcPr>
            <w:tcW w:w="9209" w:type="dxa"/>
            <w:shd w:val="clear" w:color="auto" w:fill="A6A6A6" w:themeFill="background1" w:themeFillShade="A6"/>
            <w:noWrap/>
            <w:hideMark/>
          </w:tcPr>
          <w:p w14:paraId="575905D0" w14:textId="77777777" w:rsidR="00FD5C66" w:rsidRPr="00372C33" w:rsidRDefault="00FD5C66" w:rsidP="00FD5C66">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Brief description of the results obtained (including deviations from planned and justifications as to why if this was not the case).</w:t>
            </w:r>
          </w:p>
          <w:p w14:paraId="0D40D3DB" w14:textId="47B48A06" w:rsidR="000D50ED" w:rsidRPr="00372C33" w:rsidRDefault="00013815" w:rsidP="00013815">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Not applicable. The pilot study was conducted in 2017 and from 2018 Bulgaria start</w:t>
            </w:r>
            <w:r w:rsidR="00B33500">
              <w:rPr>
                <w:rFonts w:ascii="Times New Roman" w:eastAsia="Calibri" w:hAnsi="Times New Roman" w:cs="Times New Roman"/>
                <w:lang w:eastAsia="ar-SA"/>
              </w:rPr>
              <w:t xml:space="preserve">ed a regular programme </w:t>
            </w:r>
            <w:r w:rsidRPr="00372C33">
              <w:rPr>
                <w:rFonts w:ascii="Times New Roman" w:eastAsia="Calibri" w:hAnsi="Times New Roman" w:cs="Times New Roman"/>
                <w:lang w:eastAsia="ar-SA"/>
              </w:rPr>
              <w:t>with observers on board which continues in 2021.</w:t>
            </w:r>
            <w:r w:rsidRPr="00372C33">
              <w:t xml:space="preserve"> </w:t>
            </w:r>
            <w:r w:rsidRPr="00372C33">
              <w:rPr>
                <w:rFonts w:ascii="Times New Roman" w:eastAsia="Calibri" w:hAnsi="Times New Roman" w:cs="Times New Roman"/>
                <w:lang w:eastAsia="ar-SA"/>
              </w:rPr>
              <w:t>Details are provided in Text box 1F: Incidental by-catch of birds, mammals, reptiles and fish.</w:t>
            </w:r>
          </w:p>
          <w:p w14:paraId="0B0C437E" w14:textId="77777777" w:rsidR="00FD5C66" w:rsidRPr="00372C33" w:rsidRDefault="00FD5C66" w:rsidP="00FD5C66">
            <w:pPr>
              <w:suppressAutoHyphens/>
              <w:kinsoku w:val="0"/>
              <w:overflowPunct w:val="0"/>
              <w:spacing w:before="17" w:after="120" w:line="220" w:lineRule="exact"/>
              <w:jc w:val="both"/>
              <w:rPr>
                <w:rFonts w:ascii="Times New Roman" w:eastAsia="Calibri" w:hAnsi="Times New Roman" w:cs="Times New Roman"/>
                <w:lang w:eastAsia="ar-SA"/>
              </w:rPr>
            </w:pPr>
          </w:p>
          <w:p w14:paraId="7085DE76" w14:textId="77777777" w:rsidR="00FD5C66" w:rsidRPr="00372C33" w:rsidRDefault="00FD5C66" w:rsidP="00FD5C66">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4. Achievement of the original expected outcomes of pilot study and justification if this was not the case</w:t>
            </w:r>
          </w:p>
          <w:p w14:paraId="5AB43CB7" w14:textId="6B5485FA" w:rsidR="000D50ED" w:rsidRPr="00372C33" w:rsidRDefault="00013815" w:rsidP="00FD5C66">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Not applicable.</w:t>
            </w:r>
          </w:p>
          <w:p w14:paraId="4F8A2F64" w14:textId="77777777" w:rsidR="00FD5C66" w:rsidRPr="00372C33" w:rsidRDefault="00FD5C66" w:rsidP="00FD5C66">
            <w:pPr>
              <w:suppressAutoHyphens/>
              <w:kinsoku w:val="0"/>
              <w:overflowPunct w:val="0"/>
              <w:spacing w:before="17" w:after="120" w:line="220" w:lineRule="exact"/>
              <w:jc w:val="both"/>
              <w:rPr>
                <w:rFonts w:ascii="Times New Roman" w:eastAsia="Calibri" w:hAnsi="Times New Roman" w:cs="Times New Roman"/>
                <w:lang w:eastAsia="ar-SA"/>
              </w:rPr>
            </w:pPr>
          </w:p>
          <w:p w14:paraId="0348F349" w14:textId="77777777" w:rsidR="000D50ED" w:rsidRPr="00372C33" w:rsidRDefault="000D50ED" w:rsidP="00FD5C66">
            <w:pPr>
              <w:suppressAutoHyphens/>
              <w:kinsoku w:val="0"/>
              <w:overflowPunct w:val="0"/>
              <w:spacing w:before="17" w:after="120" w:line="220" w:lineRule="exact"/>
              <w:jc w:val="both"/>
              <w:rPr>
                <w:rFonts w:ascii="Times New Roman" w:eastAsia="Calibri" w:hAnsi="Times New Roman" w:cs="Times New Roman"/>
                <w:lang w:eastAsia="ar-SA"/>
              </w:rPr>
            </w:pPr>
          </w:p>
          <w:p w14:paraId="20A9F6D6" w14:textId="77777777" w:rsidR="00FD5C66" w:rsidRPr="00372C33" w:rsidRDefault="00FD5C66" w:rsidP="00FD5C66">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 xml:space="preserve">5. Incorporation of results from pilot study into regular sampling by the MS   </w:t>
            </w:r>
          </w:p>
          <w:p w14:paraId="336F35E1" w14:textId="5D05E227" w:rsidR="00FD5C66" w:rsidRPr="00372C33" w:rsidRDefault="00013815" w:rsidP="00013815">
            <w:pPr>
              <w:suppressAutoHyphens/>
              <w:kinsoku w:val="0"/>
              <w:overflowPunct w:val="0"/>
              <w:spacing w:before="17" w:after="120" w:line="220" w:lineRule="exact"/>
              <w:jc w:val="both"/>
              <w:rPr>
                <w:rFonts w:ascii="Times New Roman" w:eastAsia="Calibri" w:hAnsi="Times New Roman" w:cs="Times New Roman"/>
                <w:lang w:eastAsia="ar-SA"/>
              </w:rPr>
            </w:pPr>
            <w:r w:rsidRPr="00372C33">
              <w:rPr>
                <w:rFonts w:ascii="Times New Roman" w:eastAsia="Calibri" w:hAnsi="Times New Roman" w:cs="Times New Roman"/>
                <w:lang w:eastAsia="ar-SA"/>
              </w:rPr>
              <w:t>Not applicable.</w:t>
            </w:r>
          </w:p>
          <w:p w14:paraId="4C72C3D1" w14:textId="77777777" w:rsidR="000D50ED" w:rsidRPr="00372C33" w:rsidRDefault="000D50ED" w:rsidP="00FD5C66">
            <w:pPr>
              <w:suppressAutoHyphens/>
              <w:spacing w:after="120" w:line="240" w:lineRule="auto"/>
              <w:jc w:val="both"/>
              <w:rPr>
                <w:rFonts w:ascii="Times New Roman" w:eastAsia="Calibri" w:hAnsi="Times New Roman" w:cs="Times New Roman"/>
                <w:noProof/>
                <w:shd w:val="clear" w:color="auto" w:fill="FFFFFF"/>
                <w:lang w:eastAsia="en-GB"/>
              </w:rPr>
            </w:pPr>
          </w:p>
          <w:p w14:paraId="69CF02EA" w14:textId="77777777" w:rsidR="000D50ED" w:rsidRPr="00372C33" w:rsidRDefault="000D50ED" w:rsidP="00FD5C66">
            <w:pPr>
              <w:suppressAutoHyphens/>
              <w:spacing w:after="120" w:line="240" w:lineRule="auto"/>
              <w:jc w:val="both"/>
              <w:rPr>
                <w:rFonts w:ascii="Times New Roman" w:eastAsia="Calibri" w:hAnsi="Times New Roman" w:cs="Times New Roman"/>
                <w:noProof/>
                <w:shd w:val="clear" w:color="auto" w:fill="FFFFFF"/>
                <w:lang w:eastAsia="en-GB"/>
              </w:rPr>
            </w:pPr>
          </w:p>
          <w:p w14:paraId="45AFAA9E" w14:textId="77777777" w:rsidR="00FD5C66" w:rsidRPr="00372C33"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p>
          <w:p w14:paraId="74341B99" w14:textId="77777777" w:rsidR="00FD5C66" w:rsidRPr="00372C33" w:rsidRDefault="00FD5C66" w:rsidP="00FD5C66">
            <w:pPr>
              <w:suppressAutoHyphens/>
              <w:spacing w:after="120" w:line="24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(max 900 words)</w:t>
            </w:r>
          </w:p>
        </w:tc>
      </w:tr>
    </w:tbl>
    <w:p w14:paraId="25D3E1A1"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p>
    <w:p w14:paraId="4C839D7A"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4A2E2D">
        <w:rPr>
          <w:rFonts w:ascii="Times New Roman" w:hAnsi="Times New Roman" w:cs="Times New Roman"/>
          <w:noProof/>
          <w:lang w:eastAsia="en-GB"/>
        </w:rPr>
        <w:br w:type="page"/>
      </w:r>
      <w:bookmarkStart w:id="38" w:name="_Toc456791738"/>
      <w:bookmarkStart w:id="39" w:name="_Toc456792467"/>
      <w:bookmarkStart w:id="40" w:name="_Toc104381050"/>
      <w:bookmarkStart w:id="41" w:name="_Toc104381768"/>
      <w:r w:rsidRPr="004A2E2D">
        <w:rPr>
          <w:rFonts w:ascii="Times New Roman" w:hAnsi="Times New Roman" w:cs="Times New Roman"/>
          <w:smallCaps/>
          <w:noProof/>
          <w:lang w:eastAsia="en-GB"/>
        </w:rPr>
        <w:lastRenderedPageBreak/>
        <w:t>Section 1: Biological Data</w:t>
      </w:r>
      <w:bookmarkEnd w:id="38"/>
      <w:bookmarkEnd w:id="39"/>
      <w:bookmarkEnd w:id="40"/>
      <w:bookmarkEnd w:id="41"/>
      <w:r w:rsidRPr="004A2E2D">
        <w:rPr>
          <w:rFonts w:ascii="Times New Roman" w:hAnsi="Times New Roman" w:cs="Times New Roman"/>
          <w:b/>
          <w:smallCaps/>
          <w:noProof/>
          <w:lang w:eastAsia="en-GB"/>
        </w:rPr>
        <w:t xml:space="preserve"> </w:t>
      </w:r>
    </w:p>
    <w:p w14:paraId="703D2FCD" w14:textId="77777777" w:rsidR="004A2E2D" w:rsidRPr="004A2E2D" w:rsidRDefault="004A2E2D" w:rsidP="00BB1991">
      <w:pPr>
        <w:pStyle w:val="StyleTitre2Gras"/>
        <w:spacing w:line="360" w:lineRule="auto"/>
        <w:rPr>
          <w:rFonts w:cs="Times New Roman"/>
          <w:noProof/>
          <w:lang w:val="en-GB" w:eastAsia="en-GB"/>
        </w:rPr>
      </w:pPr>
      <w:bookmarkStart w:id="42" w:name="_Toc104381051"/>
      <w:bookmarkStart w:id="43" w:name="_Toc104381769"/>
      <w:r w:rsidRPr="004A2E2D">
        <w:rPr>
          <w:rFonts w:cs="Times New Roman"/>
          <w:noProof/>
          <w:lang w:val="en-GB" w:eastAsia="en-GB"/>
        </w:rPr>
        <w:t>Text Box 1G: List of research surveys at sea</w:t>
      </w:r>
      <w:bookmarkEnd w:id="42"/>
      <w:bookmarkEnd w:id="43"/>
    </w:p>
    <w:p w14:paraId="765FCD8C" w14:textId="77777777" w:rsidR="004A2E2D" w:rsidRPr="004A2E2D" w:rsidRDefault="004A2E2D" w:rsidP="00BB1991">
      <w:pPr>
        <w:spacing w:line="360" w:lineRule="auto"/>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288"/>
      </w:tblGrid>
      <w:tr w:rsidR="00FD5C66" w:rsidRPr="00FD5C66" w14:paraId="1C5D880D" w14:textId="77777777" w:rsidTr="00FD5C66">
        <w:trPr>
          <w:trHeight w:val="698"/>
        </w:trPr>
        <w:tc>
          <w:tcPr>
            <w:tcW w:w="9067" w:type="dxa"/>
            <w:shd w:val="clear" w:color="auto" w:fill="auto"/>
            <w:noWrap/>
            <w:hideMark/>
          </w:tcPr>
          <w:p w14:paraId="545D5A49" w14:textId="4B300644" w:rsidR="00FD5C66" w:rsidRPr="00271863" w:rsidRDefault="00FD5C66" w:rsidP="002A7019">
            <w:pPr>
              <w:suppressAutoHyphens/>
              <w:spacing w:after="120"/>
              <w:jc w:val="both"/>
              <w:rPr>
                <w:rFonts w:eastAsia="Calibri"/>
                <w:lang w:val="en-GB" w:eastAsia="en-GB"/>
              </w:rPr>
            </w:pPr>
            <w:r w:rsidRPr="002A7019">
              <w:rPr>
                <w:rFonts w:eastAsia="Calibri"/>
                <w:noProof/>
                <w:lang w:val="en-GB" w:eastAsia="en-GB"/>
              </w:rPr>
              <w:t xml:space="preserve">General comment: </w:t>
            </w:r>
            <w:r w:rsidRPr="002A7019">
              <w:rPr>
                <w:rFonts w:eastAsia="Calibri"/>
                <w:noProof/>
                <w:lang w:eastAsia="en-GB"/>
              </w:rPr>
              <w:t>This box fulfills Chapter I</w:t>
            </w:r>
            <w:r w:rsidR="00AB7FAB" w:rsidRPr="002A7019">
              <w:rPr>
                <w:rFonts w:eastAsia="Calibri"/>
                <w:noProof/>
                <w:lang w:eastAsia="en-GB"/>
              </w:rPr>
              <w:t xml:space="preserve"> of the Annex of the Implementing Decision (EU) 2019/909, on the list of mandatory surveys and thresholds,</w:t>
            </w:r>
            <w:r w:rsidRPr="002A7019">
              <w:rPr>
                <w:rFonts w:eastAsia="Calibri"/>
                <w:noProof/>
                <w:lang w:eastAsia="en-GB"/>
              </w:rPr>
              <w:t xml:space="preserve"> of the multiannual Union programme</w:t>
            </w:r>
            <w:r w:rsidR="002A7019" w:rsidRPr="002A7019">
              <w:rPr>
                <w:rFonts w:eastAsia="Calibri"/>
                <w:noProof/>
                <w:lang w:eastAsia="en-GB"/>
              </w:rPr>
              <w:t>;</w:t>
            </w:r>
            <w:r w:rsidRPr="002A7019">
              <w:rPr>
                <w:rFonts w:eastAsia="Calibri"/>
                <w:noProof/>
                <w:lang w:eastAsia="en-GB"/>
              </w:rPr>
              <w:t xml:space="preserve"> and Article 2 and Article 7 paragraph (3) of the Decision (EU) </w:t>
            </w:r>
            <w:r w:rsidR="00BA63E9" w:rsidRPr="002A7019">
              <w:rPr>
                <w:rFonts w:eastAsia="Calibri"/>
                <w:noProof/>
                <w:lang w:eastAsia="en-GB"/>
              </w:rPr>
              <w:t xml:space="preserve">2016/1701 on the format of </w:t>
            </w:r>
            <w:r w:rsidR="00AB7FAB" w:rsidRPr="002A7019">
              <w:rPr>
                <w:rFonts w:eastAsia="Calibri"/>
                <w:noProof/>
                <w:lang w:eastAsia="en-GB"/>
              </w:rPr>
              <w:t xml:space="preserve">the </w:t>
            </w:r>
            <w:r w:rsidR="00BA63E9" w:rsidRPr="002A7019">
              <w:rPr>
                <w:rFonts w:eastAsia="Calibri"/>
                <w:noProof/>
                <w:lang w:eastAsia="en-GB"/>
              </w:rPr>
              <w:t>WP</w:t>
            </w:r>
            <w:r w:rsidR="00AB7FAB" w:rsidRPr="002A7019">
              <w:rPr>
                <w:rFonts w:eastAsia="Calibri"/>
                <w:noProof/>
                <w:lang w:eastAsia="en-GB"/>
              </w:rPr>
              <w:t>.</w:t>
            </w:r>
            <w:r w:rsidRPr="002A7019">
              <w:rPr>
                <w:rFonts w:eastAsia="Calibri"/>
                <w:noProof/>
                <w:lang w:eastAsia="en-GB"/>
              </w:rPr>
              <w:t xml:space="preserve">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00AB7FAB" w:rsidRPr="00072B4F">
              <w:rPr>
                <w:rFonts w:eastAsia="Calibri"/>
                <w:noProof/>
                <w:lang w:eastAsia="en-GB"/>
              </w:rPr>
              <w:t xml:space="preserve">Chapter I </w:t>
            </w:r>
            <w:r w:rsidR="002A7019" w:rsidRPr="002A7019">
              <w:rPr>
                <w:rFonts w:eastAsia="Calibri"/>
                <w:noProof/>
                <w:lang w:eastAsia="en-GB"/>
              </w:rPr>
              <w:t>of</w:t>
            </w:r>
            <w:r w:rsidR="00AB7FAB" w:rsidRPr="002A7019">
              <w:rPr>
                <w:rFonts w:eastAsia="Calibri"/>
                <w:noProof/>
                <w:lang w:eastAsia="en-GB"/>
              </w:rPr>
              <w:t xml:space="preserve"> the Annex of the </w:t>
            </w:r>
            <w:r w:rsidR="00C1555E" w:rsidRPr="002A7019">
              <w:rPr>
                <w:rFonts w:eastAsia="Calibri"/>
                <w:noProof/>
                <w:lang w:eastAsia="en-GB"/>
              </w:rPr>
              <w:t>i</w:t>
            </w:r>
            <w:r w:rsidR="00AB7FAB" w:rsidRPr="005E5D68">
              <w:rPr>
                <w:rFonts w:eastAsia="Calibri"/>
                <w:noProof/>
                <w:lang w:eastAsia="en-GB"/>
              </w:rPr>
              <w:t xml:space="preserve">mplementing </w:t>
            </w:r>
            <w:r w:rsidR="00C1555E" w:rsidRPr="005E5D68">
              <w:rPr>
                <w:rFonts w:eastAsia="Calibri"/>
                <w:noProof/>
                <w:lang w:eastAsia="en-GB"/>
              </w:rPr>
              <w:t>d</w:t>
            </w:r>
            <w:r w:rsidR="00AB7FAB" w:rsidRPr="005E5D68">
              <w:rPr>
                <w:rFonts w:eastAsia="Calibri"/>
                <w:noProof/>
                <w:lang w:eastAsia="en-GB"/>
              </w:rPr>
              <w:t xml:space="preserve">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FD5C66" w:rsidRPr="00FD5C66" w14:paraId="6797A40D" w14:textId="77777777" w:rsidTr="00FD5C66">
        <w:trPr>
          <w:trHeight w:val="698"/>
        </w:trPr>
        <w:tc>
          <w:tcPr>
            <w:tcW w:w="9067" w:type="dxa"/>
            <w:tcBorders>
              <w:bottom w:val="single" w:sz="4" w:space="0" w:color="auto"/>
            </w:tcBorders>
            <w:shd w:val="clear" w:color="auto" w:fill="A6A6A6" w:themeFill="background1" w:themeFillShade="A6"/>
            <w:noWrap/>
          </w:tcPr>
          <w:p w14:paraId="4B3912EB" w14:textId="77777777" w:rsidR="00FD5C66" w:rsidRPr="00FD5C66" w:rsidRDefault="00FD5C66" w:rsidP="00FD5C66">
            <w:pPr>
              <w:suppressAutoHyphens/>
              <w:spacing w:after="120"/>
              <w:jc w:val="both"/>
              <w:rPr>
                <w:rFonts w:eastAsia="Calibri"/>
                <w:noProof/>
                <w:lang w:val="en-GB" w:eastAsia="en-GB"/>
              </w:rPr>
            </w:pPr>
            <w:r w:rsidRPr="00FD5C66">
              <w:rPr>
                <w:rFonts w:eastAsia="Calibri"/>
                <w:noProof/>
                <w:lang w:val="en-GB" w:eastAsia="en-GB"/>
              </w:rPr>
              <w:t>General comment: This box is applicable to the Annual Report.</w:t>
            </w:r>
            <w:r w:rsidRPr="00FD5C66">
              <w:rPr>
                <w:rFonts w:eastAsia="Calibri"/>
                <w:lang w:val="en-GB" w:eastAsia="ar-SA"/>
              </w:rPr>
              <w:t xml:space="preserve"> This box should provide complementary information on the performance of the surveys, the results and their main use. </w:t>
            </w:r>
          </w:p>
        </w:tc>
      </w:tr>
      <w:tr w:rsidR="00FD5C66" w:rsidRPr="00FD5C66" w14:paraId="613ADE38" w14:textId="77777777" w:rsidTr="00FD5C66">
        <w:trPr>
          <w:trHeight w:val="4507"/>
        </w:trPr>
        <w:tc>
          <w:tcPr>
            <w:tcW w:w="9067" w:type="dxa"/>
            <w:shd w:val="clear" w:color="auto" w:fill="auto"/>
          </w:tcPr>
          <w:p w14:paraId="589867F2" w14:textId="428E2D3F" w:rsidR="00561405" w:rsidRPr="00372C33" w:rsidRDefault="00561405" w:rsidP="00561405">
            <w:pPr>
              <w:suppressAutoHyphens/>
              <w:ind w:left="426"/>
              <w:contextualSpacing/>
              <w:rPr>
                <w:b/>
                <w:sz w:val="22"/>
                <w:szCs w:val="22"/>
                <w:lang w:val="en-US" w:eastAsia="en-GB"/>
              </w:rPr>
            </w:pPr>
            <w:r w:rsidRPr="00372C33">
              <w:rPr>
                <w:b/>
                <w:sz w:val="22"/>
                <w:szCs w:val="22"/>
                <w:lang w:val="en-US" w:eastAsia="en-GB"/>
              </w:rPr>
              <w:t>Pelagic trawl survey in the Black sea</w:t>
            </w:r>
          </w:p>
          <w:p w14:paraId="3F7D6907" w14:textId="04408E86"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Objectives of the survey</w:t>
            </w:r>
          </w:p>
          <w:p w14:paraId="3BA84FFF" w14:textId="77777777" w:rsidR="00561405" w:rsidRPr="00372C33" w:rsidRDefault="00561405" w:rsidP="00561405">
            <w:pPr>
              <w:suppressAutoHyphens/>
              <w:ind w:left="426"/>
              <w:contextualSpacing/>
              <w:jc w:val="both"/>
              <w:rPr>
                <w:sz w:val="22"/>
                <w:szCs w:val="22"/>
                <w:lang w:val="en-US" w:eastAsia="en-GB"/>
              </w:rPr>
            </w:pPr>
          </w:p>
          <w:p w14:paraId="4933175F" w14:textId="1717AF93" w:rsidR="00FD5C66" w:rsidRPr="00372C33" w:rsidRDefault="00561405" w:rsidP="00FD5C66">
            <w:pPr>
              <w:suppressAutoHyphens/>
              <w:ind w:left="426"/>
              <w:contextualSpacing/>
              <w:jc w:val="both"/>
              <w:rPr>
                <w:sz w:val="22"/>
                <w:szCs w:val="22"/>
                <w:lang w:val="en-US" w:eastAsia="en-GB"/>
              </w:rPr>
            </w:pPr>
            <w:r w:rsidRPr="00372C33">
              <w:rPr>
                <w:sz w:val="22"/>
                <w:szCs w:val="22"/>
              </w:rPr>
              <w:t>The aim of the pelagic trawl survey in the Black sea is the assessment of the stock biomass of sprat (Sprattus sprattus). Furthermore, an analysis of the distribution and abundance of the other species caught as by-catch will be presented.</w:t>
            </w:r>
          </w:p>
          <w:p w14:paraId="48146B95" w14:textId="77777777" w:rsidR="00FD5C66" w:rsidRPr="00372C33" w:rsidRDefault="00FD5C66" w:rsidP="00FD5C66">
            <w:pPr>
              <w:suppressAutoHyphens/>
              <w:ind w:left="426"/>
              <w:contextualSpacing/>
              <w:jc w:val="both"/>
              <w:rPr>
                <w:sz w:val="22"/>
                <w:szCs w:val="22"/>
                <w:lang w:val="en-US" w:eastAsia="en-GB"/>
              </w:rPr>
            </w:pPr>
          </w:p>
          <w:p w14:paraId="52700553" w14:textId="77777777"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Description of the methods used in the survey. For mandatory surveys, link to the manuals. Include a graphical representation (map)</w:t>
            </w:r>
          </w:p>
          <w:p w14:paraId="2E8924F5" w14:textId="77777777" w:rsidR="00FD5C66" w:rsidRPr="00372C33" w:rsidRDefault="00FD5C66" w:rsidP="00FD5C66">
            <w:pPr>
              <w:suppressAutoHyphens/>
              <w:ind w:left="426"/>
              <w:contextualSpacing/>
              <w:jc w:val="both"/>
              <w:rPr>
                <w:sz w:val="22"/>
                <w:szCs w:val="22"/>
                <w:lang w:val="en-US" w:eastAsia="en-GB"/>
              </w:rPr>
            </w:pPr>
          </w:p>
          <w:p w14:paraId="5725AC11" w14:textId="77777777" w:rsidR="00561405" w:rsidRPr="00372C33" w:rsidRDefault="00561405" w:rsidP="00FD5C66">
            <w:pPr>
              <w:suppressAutoHyphens/>
              <w:ind w:left="426"/>
              <w:contextualSpacing/>
              <w:jc w:val="both"/>
              <w:rPr>
                <w:sz w:val="22"/>
                <w:szCs w:val="22"/>
              </w:rPr>
            </w:pPr>
            <w:r w:rsidRPr="00372C33">
              <w:rPr>
                <w:sz w:val="22"/>
                <w:szCs w:val="22"/>
              </w:rPr>
              <w:t xml:space="preserve">Pelagic Trawl survey will be accomplished in spring and autumn quarters each year. The study will be held in the area enclosed between Durankulak and Ahtopol (Bulgaria) with a total length of the coastline of 370 km. Study area encloses waters between 42o 05’ and 43o 45’ N and 27o 55 and 29o 55 E. Bulgarian waters will be partitioned into 128 equal in size, not overlying fields and during each survey 36 random mid-water hauls will be carried out in the Bulgarian area (72 trawls per year). The survey undergoes during the day and the following types of data were collected: </w:t>
            </w:r>
          </w:p>
          <w:p w14:paraId="74D16540" w14:textId="77777777" w:rsidR="00561405" w:rsidRPr="00372C33" w:rsidRDefault="00561405" w:rsidP="00FD5C66">
            <w:pPr>
              <w:suppressAutoHyphens/>
              <w:ind w:left="426"/>
              <w:contextualSpacing/>
              <w:jc w:val="both"/>
              <w:rPr>
                <w:sz w:val="22"/>
                <w:szCs w:val="22"/>
              </w:rPr>
            </w:pPr>
            <w:r w:rsidRPr="00372C33">
              <w:rPr>
                <w:sz w:val="22"/>
                <w:szCs w:val="22"/>
              </w:rPr>
              <w:t xml:space="preserve">• Coordinates and duration of each trawl </w:t>
            </w:r>
          </w:p>
          <w:p w14:paraId="6DFF3247" w14:textId="77777777" w:rsidR="00561405" w:rsidRPr="00372C33" w:rsidRDefault="00561405" w:rsidP="00FD5C66">
            <w:pPr>
              <w:suppressAutoHyphens/>
              <w:ind w:left="426"/>
              <w:contextualSpacing/>
              <w:jc w:val="both"/>
              <w:rPr>
                <w:sz w:val="22"/>
                <w:szCs w:val="22"/>
              </w:rPr>
            </w:pPr>
            <w:r w:rsidRPr="00372C33">
              <w:rPr>
                <w:sz w:val="22"/>
                <w:szCs w:val="22"/>
              </w:rPr>
              <w:t xml:space="preserve">• Sprat total catch weight </w:t>
            </w:r>
          </w:p>
          <w:p w14:paraId="44DAFB8E" w14:textId="77777777" w:rsidR="00561405" w:rsidRPr="00372C33" w:rsidRDefault="00561405" w:rsidP="00FD5C66">
            <w:pPr>
              <w:suppressAutoHyphens/>
              <w:ind w:left="426"/>
              <w:contextualSpacing/>
              <w:jc w:val="both"/>
              <w:rPr>
                <w:sz w:val="22"/>
                <w:szCs w:val="22"/>
              </w:rPr>
            </w:pPr>
            <w:r w:rsidRPr="00372C33">
              <w:rPr>
                <w:sz w:val="22"/>
                <w:szCs w:val="22"/>
              </w:rPr>
              <w:t xml:space="preserve">• Separation of the by-catch by species </w:t>
            </w:r>
          </w:p>
          <w:p w14:paraId="63112125" w14:textId="77777777" w:rsidR="00561405" w:rsidRPr="00372C33" w:rsidRDefault="00561405" w:rsidP="00FD5C66">
            <w:pPr>
              <w:suppressAutoHyphens/>
              <w:ind w:left="426"/>
              <w:contextualSpacing/>
              <w:jc w:val="both"/>
              <w:rPr>
                <w:sz w:val="22"/>
                <w:szCs w:val="22"/>
              </w:rPr>
            </w:pPr>
            <w:r w:rsidRPr="00372C33">
              <w:rPr>
                <w:sz w:val="22"/>
                <w:szCs w:val="22"/>
              </w:rPr>
              <w:t xml:space="preserve">• Composition of by-catch </w:t>
            </w:r>
          </w:p>
          <w:p w14:paraId="5E5BA2BE" w14:textId="08450E5D" w:rsidR="00FD5C66" w:rsidRPr="00372C33" w:rsidRDefault="00561405" w:rsidP="00FD5C66">
            <w:pPr>
              <w:suppressAutoHyphens/>
              <w:ind w:left="426"/>
              <w:contextualSpacing/>
              <w:jc w:val="both"/>
              <w:rPr>
                <w:sz w:val="22"/>
                <w:szCs w:val="22"/>
              </w:rPr>
            </w:pPr>
            <w:r w:rsidRPr="00372C33">
              <w:rPr>
                <w:sz w:val="22"/>
                <w:szCs w:val="22"/>
              </w:rPr>
              <w:t>• Conservation of the samples</w:t>
            </w:r>
          </w:p>
          <w:p w14:paraId="5C44A94D" w14:textId="713DFA55" w:rsidR="00561405" w:rsidRPr="00372C33" w:rsidRDefault="00561405" w:rsidP="00964949">
            <w:pPr>
              <w:suppressAutoHyphens/>
              <w:ind w:left="426"/>
              <w:contextualSpacing/>
              <w:jc w:val="center"/>
              <w:rPr>
                <w:sz w:val="22"/>
                <w:szCs w:val="22"/>
              </w:rPr>
            </w:pPr>
            <w:r w:rsidRPr="00372C33">
              <w:rPr>
                <w:noProof/>
                <w:lang w:val="bg-BG" w:eastAsia="bg-BG"/>
              </w:rPr>
              <w:drawing>
                <wp:inline distT="0" distB="0" distL="0" distR="0" wp14:anchorId="47303C20" wp14:editId="1BD26373">
                  <wp:extent cx="2463165" cy="209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3165" cy="2097405"/>
                          </a:xfrm>
                          <a:prstGeom prst="rect">
                            <a:avLst/>
                          </a:prstGeom>
                          <a:noFill/>
                        </pic:spPr>
                      </pic:pic>
                    </a:graphicData>
                  </a:graphic>
                </wp:inline>
              </w:drawing>
            </w:r>
          </w:p>
          <w:p w14:paraId="11BAECFC" w14:textId="77777777" w:rsidR="008A7E6D" w:rsidRPr="00372C33" w:rsidRDefault="00561405" w:rsidP="00FD5C66">
            <w:pPr>
              <w:suppressAutoHyphens/>
              <w:ind w:left="426"/>
              <w:contextualSpacing/>
              <w:jc w:val="both"/>
              <w:rPr>
                <w:sz w:val="22"/>
                <w:szCs w:val="22"/>
              </w:rPr>
            </w:pPr>
            <w:r w:rsidRPr="00372C33">
              <w:rPr>
                <w:b/>
                <w:sz w:val="22"/>
                <w:szCs w:val="22"/>
              </w:rPr>
              <w:t>Fig. 1.</w:t>
            </w:r>
            <w:r w:rsidRPr="00372C33">
              <w:rPr>
                <w:sz w:val="22"/>
                <w:szCs w:val="22"/>
              </w:rPr>
              <w:t xml:space="preserve"> Research area and plan of the sampling fields for pelagic trawl surveys. </w:t>
            </w:r>
          </w:p>
          <w:p w14:paraId="1E58203D" w14:textId="71B6ED4F" w:rsidR="00561405" w:rsidRPr="00372C33" w:rsidRDefault="00561405" w:rsidP="00FD5C66">
            <w:pPr>
              <w:suppressAutoHyphens/>
              <w:ind w:left="426"/>
              <w:contextualSpacing/>
              <w:jc w:val="both"/>
              <w:rPr>
                <w:sz w:val="22"/>
                <w:szCs w:val="22"/>
              </w:rPr>
            </w:pPr>
            <w:r w:rsidRPr="00372C33">
              <w:rPr>
                <w:sz w:val="22"/>
                <w:szCs w:val="22"/>
              </w:rPr>
              <w:t xml:space="preserve">To establish the abundance of the reference species in front of the Bulgarian coast a standard methodology for stratified sampling was employed (Gulland, 1966;). To address the research objectives the region was divided into four strata according to depth – Stratum 1 (15-35 m) </w:t>
            </w:r>
            <w:r w:rsidRPr="00372C33">
              <w:rPr>
                <w:sz w:val="22"/>
                <w:szCs w:val="22"/>
              </w:rPr>
              <w:lastRenderedPageBreak/>
              <w:t>Stratum 2 (35–50 m), Stratum 3 (50–75 m) and Stratum 4 (75–100 m). Each field is a rectangle with sides 5' Lat × 5' Long and area around 62.58 km2 (measured by application of GIS), large enough for a standard lug extent in a meridian direction to fit within the field boundaries. At each of the fields, only one haul with a duration between 30-40 min at speed 2.7-2.9 knots will be carried out. The research survey is included in Table 10 of the multi-annual Union programme.</w:t>
            </w:r>
          </w:p>
          <w:p w14:paraId="12AF9DAC" w14:textId="77777777" w:rsidR="00561405" w:rsidRPr="00372C33" w:rsidRDefault="00561405" w:rsidP="00FD5C66">
            <w:pPr>
              <w:suppressAutoHyphens/>
              <w:ind w:left="426"/>
              <w:contextualSpacing/>
              <w:jc w:val="both"/>
              <w:rPr>
                <w:sz w:val="22"/>
                <w:szCs w:val="22"/>
                <w:lang w:val="en-US" w:eastAsia="en-GB"/>
              </w:rPr>
            </w:pPr>
          </w:p>
          <w:p w14:paraId="7C7F47C2" w14:textId="4698A374"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For internationally coordinated surveys, describe the participating Member States/ vessels and the relevant international group in charge of planning the survey</w:t>
            </w:r>
          </w:p>
          <w:p w14:paraId="68C38329" w14:textId="77777777" w:rsidR="00561405" w:rsidRPr="00372C33" w:rsidRDefault="00561405" w:rsidP="00561405">
            <w:pPr>
              <w:suppressAutoHyphens/>
              <w:ind w:left="426"/>
              <w:contextualSpacing/>
              <w:jc w:val="both"/>
              <w:rPr>
                <w:sz w:val="22"/>
                <w:szCs w:val="22"/>
                <w:lang w:val="en-US" w:eastAsia="en-GB"/>
              </w:rPr>
            </w:pPr>
          </w:p>
          <w:p w14:paraId="39F0DD88" w14:textId="653B58F0" w:rsidR="00FD5C66" w:rsidRPr="00372C33" w:rsidRDefault="00561405" w:rsidP="00FD5C66">
            <w:pPr>
              <w:suppressAutoHyphens/>
              <w:ind w:left="426"/>
              <w:contextualSpacing/>
              <w:jc w:val="both"/>
              <w:rPr>
                <w:sz w:val="22"/>
                <w:szCs w:val="22"/>
                <w:lang w:val="en-US" w:eastAsia="en-GB"/>
              </w:rPr>
            </w:pPr>
            <w:r w:rsidRPr="00372C33">
              <w:rPr>
                <w:sz w:val="22"/>
                <w:szCs w:val="22"/>
              </w:rPr>
              <w:t>Bulgaria and Romania will undertake annually research surveys in their territorial waters and EEZ under their jurisdiction, following common methodology, harmonization of biological data sampling and analysis and harmonization of stock assessment methods. Both countries will follow the methodology already adopted by other EU countries (MEDIAS and MEDITS). The agreement between Bulgaria and Romania is available on the following link: http://dcf-bulgaria.bg/documents for cooperation and partnership.</w:t>
            </w:r>
          </w:p>
          <w:p w14:paraId="686F6E37" w14:textId="77777777" w:rsidR="00FD5C66" w:rsidRPr="00372C33" w:rsidRDefault="00FD5C66" w:rsidP="00FD5C66">
            <w:pPr>
              <w:suppressAutoHyphens/>
              <w:ind w:left="426"/>
              <w:contextualSpacing/>
              <w:jc w:val="both"/>
              <w:rPr>
                <w:sz w:val="22"/>
                <w:szCs w:val="22"/>
                <w:lang w:val="en-US" w:eastAsia="en-GB"/>
              </w:rPr>
            </w:pPr>
          </w:p>
          <w:p w14:paraId="15E41C95" w14:textId="7DFD1CE9" w:rsidR="00FD5C66" w:rsidRPr="00372C33" w:rsidRDefault="00FD5C66" w:rsidP="00561405">
            <w:pPr>
              <w:numPr>
                <w:ilvl w:val="0"/>
                <w:numId w:val="4"/>
              </w:numPr>
              <w:suppressAutoHyphens/>
              <w:ind w:left="426" w:hanging="426"/>
              <w:contextualSpacing/>
              <w:jc w:val="both"/>
              <w:rPr>
                <w:sz w:val="22"/>
                <w:szCs w:val="22"/>
                <w:lang w:val="en-US" w:eastAsia="en-GB"/>
              </w:rPr>
            </w:pPr>
            <w:r w:rsidRPr="00372C33">
              <w:rPr>
                <w:sz w:val="22"/>
                <w:szCs w:val="22"/>
                <w:lang w:val="en-US" w:eastAsia="en-GB"/>
              </w:rPr>
              <w:t>Where applicable, describe the international task-sharing (physical and/or financial) and the cost-sharing agreement used</w:t>
            </w:r>
          </w:p>
          <w:p w14:paraId="724B151F" w14:textId="77777777" w:rsidR="00561405" w:rsidRPr="00372C33" w:rsidRDefault="00561405" w:rsidP="00561405">
            <w:pPr>
              <w:suppressAutoHyphens/>
              <w:ind w:left="426"/>
              <w:contextualSpacing/>
              <w:jc w:val="both"/>
              <w:rPr>
                <w:sz w:val="22"/>
                <w:szCs w:val="22"/>
                <w:lang w:val="en-US" w:eastAsia="en-GB"/>
              </w:rPr>
            </w:pPr>
          </w:p>
          <w:p w14:paraId="29F4ED38" w14:textId="02568E0B" w:rsidR="00FD5C66" w:rsidRPr="00372C33" w:rsidRDefault="00561405" w:rsidP="00FD5C66">
            <w:pPr>
              <w:suppressAutoHyphens/>
              <w:ind w:left="426"/>
              <w:contextualSpacing/>
              <w:jc w:val="both"/>
              <w:rPr>
                <w:sz w:val="22"/>
                <w:szCs w:val="22"/>
                <w:lang w:val="en-US" w:eastAsia="en-GB"/>
              </w:rPr>
            </w:pPr>
            <w:r w:rsidRPr="00372C33">
              <w:rPr>
                <w:sz w:val="22"/>
                <w:szCs w:val="22"/>
                <w:lang w:val="en-US" w:eastAsia="en-GB"/>
              </w:rPr>
              <w:t>Not applicable.</w:t>
            </w:r>
            <w:r w:rsidRPr="00372C33">
              <w:rPr>
                <w:sz w:val="22"/>
                <w:szCs w:val="22"/>
                <w:lang w:val="en-US" w:eastAsia="en-GB"/>
              </w:rPr>
              <w:cr/>
            </w:r>
          </w:p>
          <w:p w14:paraId="343D48CC" w14:textId="3FAA6564"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 xml:space="preserve">Explain where thresholds apply </w:t>
            </w:r>
          </w:p>
          <w:p w14:paraId="0700964E" w14:textId="77777777" w:rsidR="00561405" w:rsidRPr="00372C33" w:rsidRDefault="00561405" w:rsidP="00561405">
            <w:pPr>
              <w:suppressAutoHyphens/>
              <w:ind w:left="426"/>
              <w:contextualSpacing/>
              <w:jc w:val="both"/>
              <w:rPr>
                <w:sz w:val="22"/>
                <w:szCs w:val="22"/>
                <w:lang w:val="en-US" w:eastAsia="en-GB"/>
              </w:rPr>
            </w:pPr>
          </w:p>
          <w:p w14:paraId="2E1E9094" w14:textId="1D89BDF0" w:rsidR="00FD5C66" w:rsidRPr="00372C33" w:rsidRDefault="00561405" w:rsidP="00561405">
            <w:pPr>
              <w:suppressAutoHyphens/>
              <w:ind w:left="426"/>
              <w:contextualSpacing/>
              <w:jc w:val="both"/>
              <w:rPr>
                <w:sz w:val="22"/>
                <w:szCs w:val="22"/>
                <w:lang w:val="en-US" w:eastAsia="en-GB"/>
              </w:rPr>
            </w:pPr>
            <w:r w:rsidRPr="00372C33">
              <w:rPr>
                <w:sz w:val="22"/>
                <w:szCs w:val="22"/>
                <w:lang w:val="en-US" w:eastAsia="en-GB"/>
              </w:rPr>
              <w:t>No thresholds are applicable.</w:t>
            </w:r>
            <w:r w:rsidRPr="00372C33">
              <w:rPr>
                <w:sz w:val="22"/>
                <w:szCs w:val="22"/>
                <w:lang w:val="en-US" w:eastAsia="en-GB"/>
              </w:rPr>
              <w:cr/>
            </w:r>
          </w:p>
          <w:p w14:paraId="659D48C4" w14:textId="77777777" w:rsidR="00FD5C66" w:rsidRPr="00372C33" w:rsidRDefault="00FD5C66" w:rsidP="00FD5C66">
            <w:pPr>
              <w:suppressAutoHyphens/>
              <w:jc w:val="both"/>
              <w:rPr>
                <w:rFonts w:eastAsia="Calibri"/>
                <w:b/>
                <w:sz w:val="22"/>
                <w:szCs w:val="22"/>
                <w:lang w:val="en-US" w:eastAsia="en-GB"/>
              </w:rPr>
            </w:pPr>
          </w:p>
          <w:p w14:paraId="5DFD8096" w14:textId="77777777" w:rsidR="00FD5C66" w:rsidRPr="00372C33" w:rsidRDefault="00FD5C66" w:rsidP="00FD5C66">
            <w:pPr>
              <w:suppressAutoHyphens/>
              <w:jc w:val="both"/>
              <w:rPr>
                <w:rFonts w:eastAsia="Calibri"/>
                <w:sz w:val="22"/>
                <w:szCs w:val="22"/>
                <w:lang w:val="en-US" w:eastAsia="en-GB"/>
              </w:rPr>
            </w:pPr>
            <w:r w:rsidRPr="00372C33">
              <w:rPr>
                <w:rFonts w:eastAsia="Calibri"/>
                <w:sz w:val="22"/>
                <w:szCs w:val="22"/>
                <w:lang w:val="en-US" w:eastAsia="en-GB"/>
              </w:rPr>
              <w:t xml:space="preserve">(max. 450 words per survey) </w:t>
            </w:r>
          </w:p>
        </w:tc>
      </w:tr>
      <w:tr w:rsidR="00FD5C66" w:rsidRPr="00FD5C66" w14:paraId="16250C6B" w14:textId="77777777" w:rsidTr="00FD5C66">
        <w:trPr>
          <w:trHeight w:val="553"/>
        </w:trPr>
        <w:tc>
          <w:tcPr>
            <w:tcW w:w="9067" w:type="dxa"/>
            <w:shd w:val="clear" w:color="auto" w:fill="A6A6A6" w:themeFill="background1" w:themeFillShade="A6"/>
            <w:hideMark/>
          </w:tcPr>
          <w:p w14:paraId="2A6C017B" w14:textId="77777777"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lastRenderedPageBreak/>
              <w:t>Graphical representation (map) showing the positions (locations) of the realized samples.</w:t>
            </w:r>
          </w:p>
          <w:p w14:paraId="639E2406" w14:textId="22A605C4" w:rsidR="00FD5C66" w:rsidRPr="00372C33" w:rsidRDefault="00FD5C66" w:rsidP="00FD5C66">
            <w:pPr>
              <w:suppressAutoHyphens/>
              <w:jc w:val="both"/>
              <w:rPr>
                <w:rFonts w:eastAsia="Calibri"/>
                <w:sz w:val="22"/>
                <w:szCs w:val="22"/>
                <w:lang w:val="en-US" w:eastAsia="en-GB"/>
              </w:rPr>
            </w:pPr>
          </w:p>
          <w:p w14:paraId="68ADEA34" w14:textId="506325A7" w:rsidR="006E2460" w:rsidRPr="00372C33" w:rsidRDefault="006E2460" w:rsidP="006E2460">
            <w:pPr>
              <w:tabs>
                <w:tab w:val="left" w:pos="763"/>
                <w:tab w:val="center" w:pos="4425"/>
              </w:tabs>
              <w:suppressAutoHyphens/>
              <w:rPr>
                <w:rFonts w:eastAsia="Calibri"/>
                <w:sz w:val="22"/>
                <w:szCs w:val="22"/>
                <w:lang w:val="en-US" w:eastAsia="en-GB"/>
              </w:rPr>
            </w:pPr>
            <w:r w:rsidRPr="00372C33">
              <w:rPr>
                <w:rFonts w:eastAsia="Calibri"/>
                <w:sz w:val="22"/>
                <w:szCs w:val="22"/>
                <w:lang w:val="en-US" w:eastAsia="en-GB"/>
              </w:rPr>
              <w:tab/>
              <w:t>a.</w:t>
            </w:r>
            <w:r w:rsidRPr="00372C33">
              <w:rPr>
                <w:rFonts w:eastAsia="Calibri"/>
                <w:sz w:val="22"/>
                <w:szCs w:val="22"/>
                <w:lang w:val="en-US" w:eastAsia="en-GB"/>
              </w:rPr>
              <w:tab/>
            </w:r>
            <w:r w:rsidRPr="00372C33">
              <w:rPr>
                <w:rFonts w:eastAsia="Calibri"/>
                <w:noProof/>
                <w:lang w:val="bg-BG" w:eastAsia="bg-BG"/>
              </w:rPr>
              <w:drawing>
                <wp:inline distT="0" distB="0" distL="0" distR="0" wp14:anchorId="3015512C" wp14:editId="3CD7DF6C">
                  <wp:extent cx="2144120" cy="2074460"/>
                  <wp:effectExtent l="19050" t="0" r="8530" b="0"/>
                  <wp:docPr id="9" name="Картина 33" descr="G:\NOWI_2021\Location of s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NOWI_2021\Location of stations.png"/>
                          <pic:cNvPicPr>
                            <a:picLocks noChangeAspect="1" noChangeArrowheads="1"/>
                          </pic:cNvPicPr>
                        </pic:nvPicPr>
                        <pic:blipFill>
                          <a:blip r:embed="rId11" cstate="print"/>
                          <a:srcRect/>
                          <a:stretch>
                            <a:fillRect/>
                          </a:stretch>
                        </pic:blipFill>
                        <pic:spPr bwMode="auto">
                          <a:xfrm>
                            <a:off x="0" y="0"/>
                            <a:ext cx="2143459" cy="2073820"/>
                          </a:xfrm>
                          <a:prstGeom prst="rect">
                            <a:avLst/>
                          </a:prstGeom>
                          <a:noFill/>
                          <a:ln w="9525">
                            <a:noFill/>
                            <a:miter lim="800000"/>
                            <a:headEnd/>
                            <a:tailEnd/>
                          </a:ln>
                        </pic:spPr>
                      </pic:pic>
                    </a:graphicData>
                  </a:graphic>
                </wp:inline>
              </w:drawing>
            </w:r>
            <w:r w:rsidRPr="00372C33">
              <w:rPr>
                <w:noProof/>
                <w:lang w:val="bg-BG" w:eastAsia="bg-BG"/>
              </w:rPr>
              <w:drawing>
                <wp:inline distT="0" distB="0" distL="0" distR="0" wp14:anchorId="40A3154A" wp14:editId="4B7496AB">
                  <wp:extent cx="2231409" cy="2073624"/>
                  <wp:effectExtent l="19050" t="0" r="0" b="0"/>
                  <wp:docPr id="3" name="Картина 2" descr="Locations_trawling_s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Locations_trawling_stations.png"/>
                          <pic:cNvPicPr>
                            <a:picLocks noChangeAspect="1" noChangeArrowheads="1"/>
                          </pic:cNvPicPr>
                        </pic:nvPicPr>
                        <pic:blipFill>
                          <a:blip r:embed="rId12" cstate="print"/>
                          <a:srcRect/>
                          <a:stretch>
                            <a:fillRect/>
                          </a:stretch>
                        </pic:blipFill>
                        <pic:spPr bwMode="auto">
                          <a:xfrm>
                            <a:off x="0" y="0"/>
                            <a:ext cx="2232309" cy="2074460"/>
                          </a:xfrm>
                          <a:prstGeom prst="rect">
                            <a:avLst/>
                          </a:prstGeom>
                          <a:noFill/>
                          <a:ln w="9525">
                            <a:noFill/>
                            <a:miter lim="800000"/>
                            <a:headEnd/>
                            <a:tailEnd/>
                          </a:ln>
                        </pic:spPr>
                      </pic:pic>
                    </a:graphicData>
                  </a:graphic>
                </wp:inline>
              </w:drawing>
            </w:r>
            <w:r w:rsidR="00535C70" w:rsidRPr="00372C33">
              <w:rPr>
                <w:rFonts w:eastAsia="Calibri"/>
                <w:sz w:val="22"/>
                <w:szCs w:val="22"/>
                <w:lang w:val="en-US" w:eastAsia="en-GB"/>
              </w:rPr>
              <w:t xml:space="preserve"> </w:t>
            </w:r>
            <w:r w:rsidRPr="00372C33">
              <w:rPr>
                <w:rFonts w:eastAsia="Calibri"/>
                <w:sz w:val="22"/>
                <w:szCs w:val="22"/>
                <w:lang w:val="en-US" w:eastAsia="en-GB"/>
              </w:rPr>
              <w:t>b.</w:t>
            </w:r>
          </w:p>
          <w:p w14:paraId="72FEB291" w14:textId="186AC869" w:rsidR="006E2460" w:rsidRPr="00372C33" w:rsidRDefault="00535C70" w:rsidP="006E2460">
            <w:pPr>
              <w:suppressAutoHyphens/>
              <w:rPr>
                <w:rFonts w:eastAsia="Calibri"/>
                <w:sz w:val="22"/>
                <w:szCs w:val="22"/>
                <w:lang w:val="en-US" w:eastAsia="en-GB"/>
              </w:rPr>
            </w:pPr>
            <w:r w:rsidRPr="00372C33">
              <w:rPr>
                <w:rFonts w:eastAsia="Calibri"/>
                <w:sz w:val="22"/>
                <w:szCs w:val="22"/>
                <w:lang w:val="en-US" w:eastAsia="en-GB"/>
              </w:rPr>
              <w:t xml:space="preserve">                                 </w:t>
            </w:r>
            <w:r w:rsidR="006E2460" w:rsidRPr="00372C33">
              <w:rPr>
                <w:rFonts w:eastAsia="Calibri"/>
                <w:sz w:val="22"/>
                <w:szCs w:val="22"/>
                <w:lang w:val="en-US" w:eastAsia="en-GB"/>
              </w:rPr>
              <w:t>Fig.1</w:t>
            </w:r>
            <w:r w:rsidR="00013815" w:rsidRPr="00372C33">
              <w:rPr>
                <w:rFonts w:eastAsia="Calibri"/>
                <w:sz w:val="22"/>
                <w:szCs w:val="22"/>
                <w:lang w:val="en-US" w:eastAsia="en-GB"/>
              </w:rPr>
              <w:t>.1</w:t>
            </w:r>
            <w:r w:rsidR="006E2460" w:rsidRPr="00372C33">
              <w:rPr>
                <w:rFonts w:eastAsia="Calibri"/>
                <w:sz w:val="22"/>
                <w:szCs w:val="22"/>
                <w:lang w:val="en-US" w:eastAsia="en-GB"/>
              </w:rPr>
              <w:t xml:space="preserve"> a) July </w:t>
            </w:r>
            <w:r w:rsidRPr="00372C33">
              <w:rPr>
                <w:rFonts w:eastAsia="Calibri"/>
                <w:sz w:val="22"/>
                <w:szCs w:val="22"/>
                <w:lang w:val="en-US" w:eastAsia="en-GB"/>
              </w:rPr>
              <w:t xml:space="preserve">                                                </w:t>
            </w:r>
            <w:r w:rsidR="006E2460" w:rsidRPr="00372C33">
              <w:rPr>
                <w:rFonts w:eastAsia="Calibri"/>
                <w:sz w:val="22"/>
                <w:szCs w:val="22"/>
                <w:lang w:val="en-US" w:eastAsia="en-GB"/>
              </w:rPr>
              <w:t xml:space="preserve"> b) November 2021</w:t>
            </w:r>
          </w:p>
          <w:p w14:paraId="5637E720" w14:textId="2C58780B" w:rsidR="006E2460" w:rsidRPr="00372C33" w:rsidRDefault="006E2460" w:rsidP="00FD5C66">
            <w:pPr>
              <w:suppressAutoHyphens/>
              <w:jc w:val="both"/>
              <w:rPr>
                <w:rFonts w:eastAsia="Calibri"/>
                <w:sz w:val="22"/>
                <w:szCs w:val="22"/>
                <w:lang w:val="en-US" w:eastAsia="en-GB"/>
              </w:rPr>
            </w:pPr>
          </w:p>
          <w:p w14:paraId="59020075" w14:textId="77777777" w:rsidR="006E2460" w:rsidRPr="00372C33" w:rsidRDefault="006E2460" w:rsidP="00FD5C66">
            <w:pPr>
              <w:suppressAutoHyphens/>
              <w:jc w:val="both"/>
              <w:rPr>
                <w:rFonts w:eastAsia="Calibri"/>
                <w:sz w:val="22"/>
                <w:szCs w:val="22"/>
                <w:lang w:val="en-US" w:eastAsia="en-GB"/>
              </w:rPr>
            </w:pPr>
          </w:p>
          <w:p w14:paraId="44D8E7CD" w14:textId="77777777"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 xml:space="preserve">For internationally coordinated surveys, provide a link to the latest meeting report of the coordination group. </w:t>
            </w:r>
          </w:p>
          <w:p w14:paraId="078E779C" w14:textId="77777777" w:rsidR="00535C70" w:rsidRPr="00372C33" w:rsidRDefault="00535C70" w:rsidP="00535C70">
            <w:pPr>
              <w:suppressAutoHyphens/>
              <w:spacing w:after="120"/>
              <w:jc w:val="both"/>
              <w:rPr>
                <w:rFonts w:eastAsia="Calibri"/>
                <w:sz w:val="22"/>
                <w:szCs w:val="22"/>
                <w:lang w:val="en-US" w:eastAsia="en-GB"/>
              </w:rPr>
            </w:pPr>
            <w:r w:rsidRPr="00372C33">
              <w:rPr>
                <w:rFonts w:eastAsia="Calibri"/>
                <w:sz w:val="22"/>
                <w:szCs w:val="22"/>
                <w:lang w:val="en-US" w:eastAsia="en-GB"/>
              </w:rPr>
              <w:t xml:space="preserve">Bulgarian pelagic trawl surveys are coordinated with Romania. </w:t>
            </w:r>
          </w:p>
          <w:p w14:paraId="7F8F55BD" w14:textId="210B362E" w:rsidR="00535C70" w:rsidRPr="00372C33" w:rsidRDefault="006F664D" w:rsidP="00535C70">
            <w:pPr>
              <w:suppressAutoHyphens/>
              <w:spacing w:after="120"/>
              <w:jc w:val="both"/>
              <w:rPr>
                <w:rStyle w:val="Hyperlink"/>
                <w:rFonts w:eastAsia="Calibri"/>
                <w:sz w:val="22"/>
                <w:szCs w:val="22"/>
                <w:lang w:val="en-US" w:eastAsia="en-GB"/>
              </w:rPr>
            </w:pPr>
            <w:hyperlink r:id="rId13" w:history="1">
              <w:r w:rsidR="00535C70" w:rsidRPr="00372C33">
                <w:rPr>
                  <w:rStyle w:val="Hyperlink"/>
                  <w:rFonts w:eastAsia="Calibri"/>
                  <w:sz w:val="22"/>
                  <w:szCs w:val="22"/>
                  <w:lang w:val="en-US" w:eastAsia="en-GB"/>
                </w:rPr>
                <w:t>https://datacollection.jrc.ec.europa.eu/docs/rcg?p_p_id=110_INSTANCE_FMxyil88Aos3&amp;p_p_lifecycle=0&amp;p_p_state=normal&amp;p_p_mode=view&amp;p_p_col_id=column-2&amp;p_p_col_count=1&amp;_110_INSTANCE_FMxyil88Aos3_struts_action=%2Fdocument_library_display%2Fview_file_entry&amp;_110_INSTANCE_FMxyil88Aos3_redirect=https%3A%2F%2Fdatacollection.jrc.ec.europa.eu%2Fdocs%2Frcg%3Fp_p_id%3D110_INSTANCE_FMxyil88Aos3%26p_p_lifecycle%3D0%26p_p_state%3Dnormal%26p_p_mode%3Dview%26p_p_col_id%3Dcolumn-</w:t>
              </w:r>
              <w:r w:rsidR="00535C70" w:rsidRPr="00372C33">
                <w:rPr>
                  <w:rStyle w:val="Hyperlink"/>
                  <w:rFonts w:eastAsia="Calibri"/>
                  <w:sz w:val="22"/>
                  <w:szCs w:val="22"/>
                  <w:lang w:val="en-US" w:eastAsia="en-GB"/>
                </w:rPr>
                <w:lastRenderedPageBreak/>
                <w:t>2%26p_p_col_count%3D1&amp;_110_INSTANCE_FMxyil88Aos3_fileEntryId=1342583</w:t>
              </w:r>
            </w:hyperlink>
          </w:p>
          <w:p w14:paraId="462A4BEA" w14:textId="650DCC32" w:rsidR="00B41690" w:rsidRPr="00372C33" w:rsidRDefault="006F664D" w:rsidP="00535C70">
            <w:pPr>
              <w:suppressAutoHyphens/>
              <w:spacing w:after="120"/>
              <w:jc w:val="both"/>
              <w:rPr>
                <w:rFonts w:eastAsia="Calibri"/>
                <w:sz w:val="22"/>
                <w:szCs w:val="22"/>
                <w:lang w:val="en-US" w:eastAsia="en-GB"/>
              </w:rPr>
            </w:pPr>
            <w:hyperlink r:id="rId14" w:history="1">
              <w:r w:rsidR="00B41690" w:rsidRPr="00372C33">
                <w:rPr>
                  <w:rStyle w:val="Hyperlink"/>
                  <w:rFonts w:eastAsia="Calibri"/>
                  <w:sz w:val="22"/>
                  <w:szCs w:val="22"/>
                  <w:lang w:val="en-US" w:eastAsia="en-GB"/>
                </w:rPr>
                <w:t>https://www.fao.org/gfcm/data/safs/en/</w:t>
              </w:r>
            </w:hyperlink>
          </w:p>
          <w:p w14:paraId="1352BF8D" w14:textId="5FA8F1D7" w:rsidR="00535C70" w:rsidRPr="00372C33" w:rsidRDefault="006F664D" w:rsidP="00535C70">
            <w:pPr>
              <w:suppressAutoHyphens/>
              <w:spacing w:after="120"/>
              <w:jc w:val="both"/>
              <w:rPr>
                <w:sz w:val="22"/>
                <w:szCs w:val="22"/>
              </w:rPr>
            </w:pPr>
            <w:hyperlink r:id="rId15" w:history="1">
              <w:r w:rsidR="00535C70" w:rsidRPr="00372C33">
                <w:rPr>
                  <w:rStyle w:val="Hyperlink"/>
                  <w:sz w:val="22"/>
                  <w:szCs w:val="22"/>
                </w:rPr>
                <w:t>https://www.fao.org/gfcm/technical-meetings/detail/en/c/1439089/</w:t>
              </w:r>
            </w:hyperlink>
          </w:p>
          <w:p w14:paraId="3B6F7F69" w14:textId="0F47B038" w:rsidR="00535C70" w:rsidRPr="00372C33" w:rsidRDefault="006F664D" w:rsidP="00535C70">
            <w:pPr>
              <w:suppressAutoHyphens/>
              <w:spacing w:after="120"/>
              <w:jc w:val="both"/>
              <w:rPr>
                <w:sz w:val="22"/>
                <w:szCs w:val="22"/>
              </w:rPr>
            </w:pPr>
            <w:hyperlink r:id="rId16" w:history="1">
              <w:r w:rsidR="00535C70" w:rsidRPr="00372C33">
                <w:rPr>
                  <w:rStyle w:val="Hyperlink"/>
                  <w:sz w:val="22"/>
                  <w:szCs w:val="22"/>
                </w:rPr>
                <w:t>https://www.fao.org/gfcm/technical-meetings/detail/en/c/1442355/</w:t>
              </w:r>
            </w:hyperlink>
          </w:p>
          <w:p w14:paraId="4C3FFB75" w14:textId="30EB69CB" w:rsidR="00535C70" w:rsidRPr="00372C33" w:rsidRDefault="006F664D" w:rsidP="00535C70">
            <w:pPr>
              <w:suppressAutoHyphens/>
              <w:spacing w:after="120"/>
              <w:jc w:val="both"/>
              <w:rPr>
                <w:sz w:val="22"/>
                <w:szCs w:val="22"/>
              </w:rPr>
            </w:pPr>
            <w:hyperlink r:id="rId17" w:history="1">
              <w:r w:rsidR="00535C70" w:rsidRPr="00372C33">
                <w:rPr>
                  <w:rStyle w:val="Hyperlink"/>
                  <w:sz w:val="22"/>
                  <w:szCs w:val="22"/>
                </w:rPr>
                <w:t>https://www.fao.org/gfcm/technical-meetings/detail/en/c/1440228/</w:t>
              </w:r>
            </w:hyperlink>
          </w:p>
          <w:p w14:paraId="3A56FCD6" w14:textId="77777777" w:rsidR="00535C70" w:rsidRPr="00372C33" w:rsidRDefault="00535C70" w:rsidP="00535C70">
            <w:pPr>
              <w:suppressAutoHyphens/>
              <w:spacing w:after="120"/>
              <w:jc w:val="both"/>
              <w:rPr>
                <w:sz w:val="22"/>
                <w:szCs w:val="22"/>
              </w:rPr>
            </w:pPr>
          </w:p>
          <w:p w14:paraId="2107044E" w14:textId="1C2D145C" w:rsidR="00535C70" w:rsidRPr="00372C33" w:rsidRDefault="00535C70" w:rsidP="00535C70">
            <w:pPr>
              <w:suppressAutoHyphens/>
              <w:spacing w:after="120"/>
              <w:jc w:val="both"/>
              <w:rPr>
                <w:rFonts w:eastAsia="Calibri"/>
                <w:sz w:val="22"/>
                <w:szCs w:val="22"/>
                <w:lang w:val="en-US" w:eastAsia="en-GB"/>
              </w:rPr>
            </w:pPr>
            <w:r w:rsidRPr="00372C33">
              <w:rPr>
                <w:rFonts w:eastAsia="Calibri"/>
                <w:sz w:val="22"/>
                <w:szCs w:val="22"/>
                <w:lang w:val="en-US" w:eastAsia="en-GB"/>
              </w:rPr>
              <w:t xml:space="preserve">Information on the methodology of the pelagic trawl survey is available at the following link: </w:t>
            </w:r>
            <w:hyperlink r:id="rId18" w:history="1">
              <w:r w:rsidRPr="00372C33">
                <w:rPr>
                  <w:rStyle w:val="Hyperlink"/>
                  <w:rFonts w:eastAsia="Calibri"/>
                  <w:sz w:val="22"/>
                  <w:szCs w:val="22"/>
                  <w:lang w:val="en-US" w:eastAsia="en-GB"/>
                </w:rPr>
                <w:t>http://dcf-bulgaria.bg/documents/</w:t>
              </w:r>
            </w:hyperlink>
            <w:r w:rsidRPr="00372C33">
              <w:rPr>
                <w:rFonts w:eastAsia="Calibri"/>
                <w:sz w:val="22"/>
                <w:szCs w:val="22"/>
                <w:lang w:val="en-US" w:eastAsia="en-GB"/>
              </w:rPr>
              <w:t xml:space="preserve">  - under Data Collection Methodologies.</w:t>
            </w:r>
          </w:p>
          <w:p w14:paraId="0872D2A9" w14:textId="50AEAA3C" w:rsidR="00535C70" w:rsidRPr="00372C33" w:rsidRDefault="00535C70" w:rsidP="00535C70">
            <w:pPr>
              <w:suppressAutoHyphens/>
              <w:spacing w:after="120"/>
              <w:jc w:val="both"/>
              <w:rPr>
                <w:rFonts w:eastAsia="Calibri"/>
                <w:sz w:val="22"/>
                <w:szCs w:val="22"/>
                <w:lang w:val="en-US" w:eastAsia="en-GB"/>
              </w:rPr>
            </w:pPr>
            <w:r w:rsidRPr="00372C33">
              <w:rPr>
                <w:rFonts w:eastAsia="Calibri"/>
                <w:sz w:val="22"/>
                <w:szCs w:val="22"/>
                <w:lang w:val="en-US" w:eastAsia="en-GB"/>
              </w:rPr>
              <w:t>If possible, Romanian scientists are participating in the</w:t>
            </w:r>
            <w:r w:rsidR="00B41690" w:rsidRPr="00372C33">
              <w:rPr>
                <w:rFonts w:eastAsia="Calibri"/>
                <w:sz w:val="22"/>
                <w:szCs w:val="22"/>
                <w:lang w:val="en-US" w:eastAsia="en-GB"/>
              </w:rPr>
              <w:t xml:space="preserve"> pelagic</w:t>
            </w:r>
            <w:r w:rsidRPr="00372C33">
              <w:rPr>
                <w:rFonts w:eastAsia="Calibri"/>
                <w:sz w:val="22"/>
                <w:szCs w:val="22"/>
                <w:lang w:val="en-US" w:eastAsia="en-GB"/>
              </w:rPr>
              <w:t xml:space="preserve"> </w:t>
            </w:r>
            <w:r w:rsidR="00B41690" w:rsidRPr="00372C33">
              <w:rPr>
                <w:rFonts w:eastAsia="Calibri"/>
                <w:sz w:val="22"/>
                <w:szCs w:val="22"/>
                <w:lang w:val="en-US" w:eastAsia="en-GB"/>
              </w:rPr>
              <w:t xml:space="preserve">research </w:t>
            </w:r>
            <w:r w:rsidRPr="00372C33">
              <w:rPr>
                <w:rFonts w:eastAsia="Calibri"/>
                <w:sz w:val="22"/>
                <w:szCs w:val="22"/>
                <w:lang w:val="en-US" w:eastAsia="en-GB"/>
              </w:rPr>
              <w:t>survey</w:t>
            </w:r>
            <w:r w:rsidR="00B41690" w:rsidRPr="00372C33">
              <w:rPr>
                <w:rFonts w:eastAsia="Calibri"/>
                <w:sz w:val="22"/>
                <w:szCs w:val="22"/>
                <w:lang w:val="en-US" w:eastAsia="en-GB"/>
              </w:rPr>
              <w:t>s</w:t>
            </w:r>
            <w:r w:rsidRPr="00372C33">
              <w:rPr>
                <w:rFonts w:eastAsia="Calibri"/>
                <w:sz w:val="22"/>
                <w:szCs w:val="22"/>
                <w:lang w:val="en-US" w:eastAsia="en-GB"/>
              </w:rPr>
              <w:t xml:space="preserve"> in Bulgaria and Bulgarian scientists are participating in the Romanian</w:t>
            </w:r>
            <w:r w:rsidR="00B41690" w:rsidRPr="00372C33">
              <w:rPr>
                <w:rFonts w:eastAsia="Calibri"/>
                <w:sz w:val="22"/>
                <w:szCs w:val="22"/>
                <w:lang w:val="en-US" w:eastAsia="en-GB"/>
              </w:rPr>
              <w:t xml:space="preserve"> pelagic</w:t>
            </w:r>
            <w:r w:rsidRPr="00372C33">
              <w:rPr>
                <w:rFonts w:eastAsia="Calibri"/>
                <w:sz w:val="22"/>
                <w:szCs w:val="22"/>
                <w:lang w:val="en-US" w:eastAsia="en-GB"/>
              </w:rPr>
              <w:t xml:space="preserve"> surveys. </w:t>
            </w:r>
            <w:r w:rsidR="00B41690" w:rsidRPr="00372C33">
              <w:rPr>
                <w:rFonts w:eastAsia="Calibri"/>
                <w:sz w:val="22"/>
                <w:szCs w:val="22"/>
                <w:lang w:val="en-US" w:eastAsia="en-GB"/>
              </w:rPr>
              <w:t>D</w:t>
            </w:r>
            <w:r w:rsidR="00B75362" w:rsidRPr="00372C33">
              <w:rPr>
                <w:rFonts w:eastAsia="Calibri"/>
                <w:sz w:val="22"/>
                <w:szCs w:val="22"/>
                <w:lang w:val="en-US" w:eastAsia="en-GB"/>
              </w:rPr>
              <w:t>ue to COVID-19 restrictions this</w:t>
            </w:r>
            <w:r w:rsidR="00B41690" w:rsidRPr="00372C33">
              <w:rPr>
                <w:rFonts w:eastAsia="Calibri"/>
                <w:sz w:val="22"/>
                <w:szCs w:val="22"/>
                <w:lang w:val="en-US" w:eastAsia="en-GB"/>
              </w:rPr>
              <w:t xml:space="preserve"> exchange was not possible in 2021.</w:t>
            </w:r>
            <w:r w:rsidR="00B75362" w:rsidRPr="00372C33">
              <w:rPr>
                <w:rFonts w:eastAsia="Calibri"/>
                <w:sz w:val="22"/>
                <w:szCs w:val="22"/>
                <w:lang w:val="en-US" w:eastAsia="en-GB"/>
              </w:rPr>
              <w:t xml:space="preserve"> </w:t>
            </w:r>
          </w:p>
          <w:p w14:paraId="79F2E8EE" w14:textId="77777777" w:rsidR="00FD5C66" w:rsidRPr="00372C33" w:rsidRDefault="00FD5C66" w:rsidP="00FD5C66">
            <w:pPr>
              <w:suppressAutoHyphens/>
              <w:spacing w:after="120"/>
              <w:jc w:val="both"/>
              <w:rPr>
                <w:rFonts w:eastAsia="Calibri"/>
                <w:sz w:val="22"/>
                <w:szCs w:val="22"/>
                <w:lang w:val="en-US" w:eastAsia="en-GB"/>
              </w:rPr>
            </w:pPr>
          </w:p>
          <w:p w14:paraId="76DEFD3A" w14:textId="77777777" w:rsidR="00FD5C66" w:rsidRPr="00372C33" w:rsidRDefault="00FD5C66" w:rsidP="00FD5C66">
            <w:pPr>
              <w:numPr>
                <w:ilvl w:val="0"/>
                <w:numId w:val="4"/>
              </w:numPr>
              <w:suppressAutoHyphens/>
              <w:ind w:left="426" w:hanging="426"/>
              <w:contextualSpacing/>
              <w:jc w:val="both"/>
              <w:rPr>
                <w:sz w:val="22"/>
                <w:szCs w:val="22"/>
                <w:lang w:val="en-US" w:eastAsia="en-GB"/>
              </w:rPr>
            </w:pPr>
            <w:r w:rsidRPr="00372C33">
              <w:rPr>
                <w:sz w:val="22"/>
                <w:szCs w:val="22"/>
                <w:lang w:val="en-US" w:eastAsia="en-GB"/>
              </w:rPr>
              <w:t xml:space="preserve"> List the main use of the results of the survey (e.g. indices, abundance estimates, environmental indicators).</w:t>
            </w:r>
          </w:p>
          <w:p w14:paraId="5FA6E902" w14:textId="13374B22" w:rsidR="00FD5C66" w:rsidRPr="00372C33" w:rsidRDefault="00B75362" w:rsidP="00FD5C66">
            <w:pPr>
              <w:suppressAutoHyphens/>
              <w:ind w:left="29"/>
              <w:jc w:val="both"/>
              <w:rPr>
                <w:rFonts w:eastAsia="Calibri"/>
                <w:sz w:val="22"/>
                <w:szCs w:val="22"/>
                <w:lang w:val="en-US" w:eastAsia="en-GB"/>
              </w:rPr>
            </w:pPr>
            <w:r w:rsidRPr="00372C33">
              <w:rPr>
                <w:rFonts w:eastAsia="Calibri"/>
                <w:sz w:val="22"/>
                <w:szCs w:val="22"/>
                <w:lang w:val="en-US" w:eastAsia="en-GB"/>
              </w:rPr>
              <w:t>The survey indices of relative abundance (in numbs) were derived in order to calculate the biomass indices in the respective area (EEZ of Bulgaria). The abundance indices were used in further calculations for the tuning files for stock assessment purposes (historical reconstructions of biomass).</w:t>
            </w:r>
            <w:r w:rsidR="00FD5C66" w:rsidRPr="00372C33">
              <w:rPr>
                <w:rFonts w:eastAsia="Calibri"/>
                <w:sz w:val="22"/>
                <w:szCs w:val="22"/>
                <w:lang w:val="en-US" w:eastAsia="en-GB"/>
              </w:rPr>
              <w:t xml:space="preserve"> </w:t>
            </w:r>
          </w:p>
          <w:p w14:paraId="4B4A1564" w14:textId="77777777" w:rsidR="00B75362" w:rsidRPr="00372C33" w:rsidRDefault="00B75362" w:rsidP="00FD5C66">
            <w:pPr>
              <w:suppressAutoHyphens/>
              <w:ind w:left="29"/>
              <w:jc w:val="both"/>
              <w:rPr>
                <w:rFonts w:eastAsia="Calibri"/>
                <w:sz w:val="22"/>
                <w:szCs w:val="22"/>
                <w:lang w:val="en-US" w:eastAsia="en-GB"/>
              </w:rPr>
            </w:pPr>
          </w:p>
          <w:p w14:paraId="2145D562" w14:textId="77777777" w:rsidR="00FD5C66" w:rsidRPr="00372C33" w:rsidRDefault="00FD5C66" w:rsidP="00FD5C66">
            <w:pPr>
              <w:suppressAutoHyphens/>
              <w:ind w:left="29"/>
              <w:jc w:val="both"/>
              <w:rPr>
                <w:rFonts w:eastAsia="Calibri"/>
                <w:sz w:val="22"/>
                <w:szCs w:val="22"/>
                <w:lang w:val="en-US" w:eastAsia="en-GB"/>
              </w:rPr>
            </w:pPr>
            <w:r w:rsidRPr="00372C33">
              <w:rPr>
                <w:rFonts w:eastAsia="Calibri"/>
                <w:sz w:val="22"/>
                <w:szCs w:val="22"/>
                <w:lang w:val="en-US" w:eastAsia="en-GB"/>
              </w:rPr>
              <w:t>9.  Extended comments (Tables 1G and 1H)</w:t>
            </w:r>
          </w:p>
          <w:p w14:paraId="21229E67" w14:textId="0CBEC8CF" w:rsidR="00FD5C66" w:rsidRPr="00372C33" w:rsidRDefault="00C92989" w:rsidP="00FD5C66">
            <w:pPr>
              <w:suppressAutoHyphens/>
              <w:spacing w:after="120"/>
              <w:jc w:val="both"/>
              <w:rPr>
                <w:sz w:val="22"/>
                <w:szCs w:val="22"/>
                <w:lang w:val="en-US" w:eastAsia="en-GB"/>
              </w:rPr>
            </w:pPr>
            <w:r w:rsidRPr="00372C33">
              <w:rPr>
                <w:rFonts w:eastAsia="Calibri"/>
                <w:sz w:val="22"/>
                <w:szCs w:val="22"/>
                <w:lang w:val="en-US" w:eastAsia="en-GB"/>
              </w:rPr>
              <w:t>The stomach sampling was not planned in the 2021 WP, but the Institute of oceanology decided to conduct stomach sampling. Detailed information for the results are available in the pelagic trawl survey reports -http://dcf-bulgaria.bg/documents/.</w:t>
            </w:r>
            <w:r w:rsidR="00B75362" w:rsidRPr="00372C33">
              <w:rPr>
                <w:rFonts w:eastAsia="Calibri"/>
                <w:sz w:val="22"/>
                <w:szCs w:val="22"/>
                <w:lang w:val="en-US" w:eastAsia="en-GB"/>
              </w:rPr>
              <w:t xml:space="preserve"> </w:t>
            </w:r>
          </w:p>
          <w:p w14:paraId="482387FF" w14:textId="77777777" w:rsidR="00FD5C66" w:rsidRPr="00372C33" w:rsidRDefault="00FD5C66" w:rsidP="00FD5C66">
            <w:pPr>
              <w:suppressAutoHyphens/>
              <w:spacing w:after="120"/>
              <w:jc w:val="both"/>
              <w:rPr>
                <w:rFonts w:eastAsia="Calibri"/>
                <w:noProof/>
                <w:sz w:val="22"/>
                <w:szCs w:val="22"/>
                <w:lang w:eastAsia="en-GB"/>
              </w:rPr>
            </w:pPr>
            <w:r w:rsidRPr="00372C33">
              <w:rPr>
                <w:rFonts w:eastAsia="Calibri"/>
                <w:noProof/>
                <w:sz w:val="22"/>
                <w:szCs w:val="22"/>
                <w:lang w:eastAsia="en-GB"/>
              </w:rPr>
              <w:t>(max 450 words per survey)</w:t>
            </w:r>
          </w:p>
        </w:tc>
      </w:tr>
    </w:tbl>
    <w:p w14:paraId="75209824" w14:textId="095AE64B" w:rsidR="00561405" w:rsidRDefault="00561405" w:rsidP="00561405">
      <w:pPr>
        <w:pStyle w:val="Heading1"/>
        <w:tabs>
          <w:tab w:val="left" w:pos="180"/>
        </w:tabs>
        <w:spacing w:line="360" w:lineRule="auto"/>
        <w:jc w:val="left"/>
        <w:rPr>
          <w:rFonts w:cs="Times New Roman"/>
          <w:b/>
          <w:smallCaps/>
          <w:noProof/>
          <w:u w:val="single"/>
          <w:lang w:val="en-GB" w:eastAsia="en-GB"/>
        </w:rPr>
      </w:pPr>
    </w:p>
    <w:p w14:paraId="7F41902D" w14:textId="6E63A4FA" w:rsidR="00372C33" w:rsidRDefault="00372C33" w:rsidP="00372C33">
      <w:pPr>
        <w:rPr>
          <w:lang w:eastAsia="en-GB"/>
        </w:rPr>
      </w:pPr>
    </w:p>
    <w:p w14:paraId="7FBD0998" w14:textId="4A558961" w:rsidR="00372C33" w:rsidRDefault="00372C33" w:rsidP="00372C33">
      <w:pPr>
        <w:rPr>
          <w:lang w:eastAsia="en-GB"/>
        </w:rPr>
      </w:pPr>
    </w:p>
    <w:p w14:paraId="4E84186B" w14:textId="3D181D7F" w:rsidR="00372C33" w:rsidRDefault="00372C33" w:rsidP="00372C33">
      <w:pPr>
        <w:rPr>
          <w:lang w:eastAsia="en-GB"/>
        </w:rPr>
      </w:pPr>
    </w:p>
    <w:p w14:paraId="61305FE2" w14:textId="0946CF8F" w:rsidR="00372C33" w:rsidRDefault="00372C33" w:rsidP="00372C33">
      <w:pPr>
        <w:rPr>
          <w:lang w:eastAsia="en-GB"/>
        </w:rPr>
      </w:pPr>
    </w:p>
    <w:p w14:paraId="7C955373" w14:textId="77777777" w:rsidR="00372C33" w:rsidRPr="00372C33" w:rsidRDefault="00372C33" w:rsidP="00372C33">
      <w:pPr>
        <w:rPr>
          <w:lang w:eastAsia="en-GB"/>
        </w:rPr>
      </w:pPr>
    </w:p>
    <w:tbl>
      <w:tblPr>
        <w:tblStyle w:val="TableGrid1"/>
        <w:tblW w:w="9067" w:type="dxa"/>
        <w:tblLook w:val="04A0" w:firstRow="1" w:lastRow="0" w:firstColumn="1" w:lastColumn="0" w:noHBand="0" w:noVBand="1"/>
      </w:tblPr>
      <w:tblGrid>
        <w:gridCol w:w="9288"/>
      </w:tblGrid>
      <w:tr w:rsidR="00561405" w:rsidRPr="00561405" w14:paraId="7D2EC53A" w14:textId="77777777" w:rsidTr="00561405">
        <w:trPr>
          <w:trHeight w:val="4507"/>
        </w:trPr>
        <w:tc>
          <w:tcPr>
            <w:tcW w:w="9067" w:type="dxa"/>
            <w:shd w:val="clear" w:color="auto" w:fill="auto"/>
          </w:tcPr>
          <w:p w14:paraId="7B097CE1" w14:textId="77777777" w:rsidR="00561405" w:rsidRPr="00372C33" w:rsidRDefault="00561405" w:rsidP="00561405">
            <w:pPr>
              <w:autoSpaceDE w:val="0"/>
              <w:autoSpaceDN w:val="0"/>
              <w:adjustRightInd w:val="0"/>
              <w:spacing w:before="120" w:after="120" w:line="360" w:lineRule="auto"/>
              <w:rPr>
                <w:b/>
                <w:sz w:val="22"/>
                <w:szCs w:val="22"/>
                <w:lang w:eastAsia="en-GB"/>
              </w:rPr>
            </w:pPr>
            <w:r w:rsidRPr="00372C33">
              <w:rPr>
                <w:b/>
                <w:sz w:val="22"/>
                <w:szCs w:val="22"/>
                <w:lang w:eastAsia="en-GB"/>
              </w:rPr>
              <w:lastRenderedPageBreak/>
              <w:t xml:space="preserve">Bottom trawl </w:t>
            </w:r>
            <w:r w:rsidRPr="00372C33">
              <w:rPr>
                <w:b/>
                <w:noProof/>
                <w:sz w:val="22"/>
                <w:szCs w:val="22"/>
                <w:lang w:eastAsia="en-GB"/>
              </w:rPr>
              <w:t>survey</w:t>
            </w:r>
            <w:r w:rsidRPr="00372C33">
              <w:rPr>
                <w:b/>
                <w:sz w:val="22"/>
                <w:szCs w:val="22"/>
                <w:lang w:eastAsia="en-GB"/>
              </w:rPr>
              <w:t xml:space="preserve"> in the Black sea</w:t>
            </w:r>
          </w:p>
          <w:p w14:paraId="2049A98F" w14:textId="1B1A848F" w:rsidR="00561405" w:rsidRPr="00372C33" w:rsidRDefault="00561405" w:rsidP="00561405">
            <w:pPr>
              <w:numPr>
                <w:ilvl w:val="0"/>
                <w:numId w:val="5"/>
              </w:numPr>
              <w:suppressAutoHyphens/>
              <w:ind w:left="426" w:hanging="426"/>
              <w:contextualSpacing/>
              <w:jc w:val="both"/>
              <w:rPr>
                <w:rFonts w:eastAsiaTheme="minorHAnsi"/>
                <w:sz w:val="22"/>
                <w:szCs w:val="22"/>
                <w:lang w:val="en-US" w:eastAsia="en-GB"/>
              </w:rPr>
            </w:pPr>
            <w:r w:rsidRPr="00372C33">
              <w:rPr>
                <w:rFonts w:eastAsiaTheme="minorHAnsi"/>
                <w:sz w:val="22"/>
                <w:szCs w:val="22"/>
                <w:lang w:val="en-US" w:eastAsia="en-GB"/>
              </w:rPr>
              <w:t>Objectives of the survey</w:t>
            </w:r>
          </w:p>
          <w:p w14:paraId="44FA8646" w14:textId="77777777" w:rsidR="00561405" w:rsidRPr="00372C33" w:rsidRDefault="00561405" w:rsidP="00561405">
            <w:pPr>
              <w:suppressAutoHyphens/>
              <w:spacing w:after="200" w:line="276" w:lineRule="auto"/>
              <w:ind w:left="426"/>
              <w:contextualSpacing/>
              <w:jc w:val="both"/>
              <w:rPr>
                <w:rFonts w:eastAsiaTheme="minorHAnsi"/>
                <w:sz w:val="22"/>
                <w:szCs w:val="22"/>
                <w:lang w:val="en-US" w:eastAsia="en-GB"/>
              </w:rPr>
            </w:pPr>
          </w:p>
          <w:p w14:paraId="038CBDAE" w14:textId="3A1AAD12" w:rsidR="00561405" w:rsidRPr="00372C33" w:rsidRDefault="008A7E6D" w:rsidP="00561405">
            <w:pPr>
              <w:suppressAutoHyphens/>
              <w:spacing w:after="200" w:line="276" w:lineRule="auto"/>
              <w:ind w:left="426"/>
              <w:contextualSpacing/>
              <w:jc w:val="both"/>
              <w:rPr>
                <w:rFonts w:eastAsiaTheme="minorHAnsi"/>
                <w:sz w:val="22"/>
                <w:szCs w:val="22"/>
                <w:lang w:val="en-GB" w:eastAsia="en-US"/>
              </w:rPr>
            </w:pPr>
            <w:r w:rsidRPr="00372C33">
              <w:rPr>
                <w:rFonts w:eastAsiaTheme="minorHAnsi"/>
                <w:sz w:val="22"/>
                <w:szCs w:val="22"/>
                <w:lang w:val="en-GB" w:eastAsia="en-US"/>
              </w:rPr>
              <w:t>The main goal is the assessment of the stock biomass of turbot (Scophthalmus maximus) along the Bulgarian Black Sea coast, estimation of the biomass and abundance of the reference species by depth strata and study of size/age and sex structure, food composition, by-catch, distribution of the stock.</w:t>
            </w:r>
          </w:p>
          <w:p w14:paraId="2C6E67ED" w14:textId="77777777" w:rsidR="008A7E6D" w:rsidRPr="00372C33" w:rsidRDefault="008A7E6D" w:rsidP="00561405">
            <w:pPr>
              <w:suppressAutoHyphens/>
              <w:spacing w:after="200" w:line="276" w:lineRule="auto"/>
              <w:ind w:left="426"/>
              <w:contextualSpacing/>
              <w:jc w:val="both"/>
              <w:rPr>
                <w:rFonts w:eastAsiaTheme="minorHAnsi"/>
                <w:sz w:val="22"/>
                <w:szCs w:val="22"/>
                <w:lang w:val="en-US" w:eastAsia="en-GB"/>
              </w:rPr>
            </w:pPr>
          </w:p>
          <w:p w14:paraId="49556353"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t>Description of the methods used in the survey. For mandatory surveys, link to the manuals. Include a graphical representation (map)</w:t>
            </w:r>
          </w:p>
          <w:p w14:paraId="6BD039F2" w14:textId="77777777" w:rsidR="00561405" w:rsidRPr="00372C33" w:rsidRDefault="00561405" w:rsidP="00561405">
            <w:pPr>
              <w:suppressAutoHyphens/>
              <w:spacing w:after="200" w:line="276" w:lineRule="auto"/>
              <w:ind w:left="426"/>
              <w:contextualSpacing/>
              <w:jc w:val="both"/>
              <w:rPr>
                <w:rFonts w:eastAsiaTheme="minorHAnsi"/>
                <w:sz w:val="22"/>
                <w:szCs w:val="22"/>
                <w:lang w:val="en-US" w:eastAsia="en-GB"/>
              </w:rPr>
            </w:pPr>
          </w:p>
          <w:p w14:paraId="078BAF50" w14:textId="77777777" w:rsidR="008A7E6D" w:rsidRPr="00372C33" w:rsidRDefault="008A7E6D" w:rsidP="008A7E6D">
            <w:pPr>
              <w:suppressAutoHyphens/>
              <w:spacing w:after="200" w:line="276" w:lineRule="auto"/>
              <w:ind w:left="426"/>
              <w:contextualSpacing/>
              <w:rPr>
                <w:bCs/>
                <w:iCs/>
                <w:noProof/>
                <w:sz w:val="22"/>
                <w:szCs w:val="22"/>
                <w:lang w:val="bg-BG" w:eastAsia="bg-BG"/>
              </w:rPr>
            </w:pPr>
            <w:r w:rsidRPr="00372C33">
              <w:rPr>
                <w:rFonts w:eastAsiaTheme="minorHAnsi"/>
                <w:sz w:val="22"/>
                <w:szCs w:val="22"/>
                <w:lang w:val="en-GB" w:eastAsia="en-US"/>
              </w:rPr>
              <w:t>The bottom trawl survey for turbot stock assessment will be conducted in April-May and October-November each year. To establish abundance and biomass of turbot, a standard methodology for stratified sampling (Gulland, 1966; Sparre, Venema, 1998;) will be applied. The indicative zones, where trawling will be performed, are presented in Figure 2.</w:t>
            </w:r>
            <w:r w:rsidRPr="00372C33">
              <w:rPr>
                <w:bCs/>
                <w:iCs/>
                <w:noProof/>
                <w:sz w:val="22"/>
                <w:szCs w:val="22"/>
                <w:lang w:val="bg-BG" w:eastAsia="bg-BG"/>
              </w:rPr>
              <w:t xml:space="preserve"> </w:t>
            </w:r>
          </w:p>
          <w:p w14:paraId="13526579" w14:textId="01A3E4C3" w:rsidR="00561405" w:rsidRPr="00372C33" w:rsidRDefault="008A7E6D" w:rsidP="008A7E6D">
            <w:pPr>
              <w:suppressAutoHyphens/>
              <w:spacing w:after="200" w:line="276" w:lineRule="auto"/>
              <w:ind w:left="426"/>
              <w:contextualSpacing/>
              <w:jc w:val="center"/>
              <w:rPr>
                <w:bCs/>
                <w:iCs/>
                <w:noProof/>
                <w:sz w:val="22"/>
                <w:szCs w:val="22"/>
                <w:lang w:val="bg-BG" w:eastAsia="bg-BG"/>
              </w:rPr>
            </w:pPr>
            <w:r w:rsidRPr="00372C33">
              <w:rPr>
                <w:bCs/>
                <w:iCs/>
                <w:noProof/>
                <w:lang w:val="bg-BG" w:eastAsia="bg-BG"/>
              </w:rPr>
              <w:drawing>
                <wp:inline distT="0" distB="0" distL="0" distR="0" wp14:anchorId="78BBEA77" wp14:editId="5C1ED5EF">
                  <wp:extent cx="2913813" cy="1691052"/>
                  <wp:effectExtent l="19050" t="0" r="837"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28595" t="23967" b="4408"/>
                          <a:stretch>
                            <a:fillRect/>
                          </a:stretch>
                        </pic:blipFill>
                        <pic:spPr bwMode="auto">
                          <a:xfrm>
                            <a:off x="0" y="0"/>
                            <a:ext cx="2917872" cy="1693408"/>
                          </a:xfrm>
                          <a:prstGeom prst="rect">
                            <a:avLst/>
                          </a:prstGeom>
                          <a:noFill/>
                          <a:ln w="9525">
                            <a:noFill/>
                            <a:miter lim="800000"/>
                            <a:headEnd/>
                            <a:tailEnd/>
                          </a:ln>
                        </pic:spPr>
                      </pic:pic>
                    </a:graphicData>
                  </a:graphic>
                </wp:inline>
              </w:drawing>
            </w:r>
          </w:p>
          <w:p w14:paraId="300A3C89" w14:textId="05465049" w:rsidR="008A7E6D" w:rsidRPr="00372C33" w:rsidRDefault="008A7E6D" w:rsidP="008A7E6D">
            <w:pPr>
              <w:suppressAutoHyphens/>
              <w:spacing w:after="200" w:line="276" w:lineRule="auto"/>
              <w:ind w:left="426"/>
              <w:contextualSpacing/>
              <w:jc w:val="center"/>
              <w:rPr>
                <w:rFonts w:eastAsiaTheme="minorHAnsi"/>
                <w:sz w:val="22"/>
                <w:szCs w:val="22"/>
                <w:lang w:val="en-GB" w:eastAsia="en-US"/>
              </w:rPr>
            </w:pPr>
            <w:r w:rsidRPr="00372C33">
              <w:rPr>
                <w:rFonts w:eastAsiaTheme="minorHAnsi"/>
                <w:b/>
                <w:sz w:val="22"/>
                <w:szCs w:val="22"/>
                <w:lang w:val="en-GB" w:eastAsia="en-US"/>
              </w:rPr>
              <w:t>Fig.2</w:t>
            </w:r>
            <w:r w:rsidRPr="00372C33">
              <w:rPr>
                <w:rFonts w:eastAsiaTheme="minorHAnsi"/>
                <w:sz w:val="22"/>
                <w:szCs w:val="22"/>
                <w:lang w:val="en-GB" w:eastAsia="en-US"/>
              </w:rPr>
              <w:t xml:space="preserve"> Indicative map of the surveyed sectors.</w:t>
            </w:r>
          </w:p>
          <w:p w14:paraId="2E003D15" w14:textId="625CF17A" w:rsidR="008A7E6D" w:rsidRPr="00372C33" w:rsidRDefault="008A7E6D" w:rsidP="008A7E6D">
            <w:pPr>
              <w:suppressAutoHyphens/>
              <w:spacing w:after="200" w:line="276" w:lineRule="auto"/>
              <w:ind w:left="426"/>
              <w:contextualSpacing/>
              <w:rPr>
                <w:rFonts w:eastAsiaTheme="minorHAnsi"/>
                <w:sz w:val="22"/>
                <w:szCs w:val="22"/>
                <w:lang w:val="en-GB" w:eastAsia="en-US"/>
              </w:rPr>
            </w:pPr>
            <w:r w:rsidRPr="00372C33">
              <w:rPr>
                <w:rFonts w:eastAsiaTheme="minorHAnsi"/>
                <w:sz w:val="22"/>
                <w:szCs w:val="22"/>
                <w:lang w:val="en-GB" w:eastAsia="en-US"/>
              </w:rPr>
              <w:t>The surveyed region of the Bulgarian coast is divided into four strata, depending on the depth – Stratum 1 (15 - 35 m), Stratum 2 (35 - 50 m), Stratum 3 (50 - 75 m) and Stratum 4 (75 - 100 m). For the purpose of turbot abundance and biomass assessment, the surveyed territory is divided into 143 squares, each of them with sides 5 x 5 Nm, area 25 Nm</w:t>
            </w:r>
            <w:r w:rsidRPr="00372C33">
              <w:rPr>
                <w:rFonts w:eastAsiaTheme="minorHAnsi"/>
                <w:sz w:val="22"/>
                <w:szCs w:val="22"/>
                <w:vertAlign w:val="superscript"/>
                <w:lang w:val="en-GB" w:eastAsia="en-US"/>
              </w:rPr>
              <w:t>2</w:t>
            </w:r>
            <w:r w:rsidRPr="00372C33">
              <w:rPr>
                <w:rFonts w:eastAsiaTheme="minorHAnsi"/>
                <w:sz w:val="22"/>
                <w:szCs w:val="22"/>
                <w:lang w:val="en-GB" w:eastAsia="en-US"/>
              </w:rPr>
              <w:t xml:space="preserve"> (or 85.8569 m</w:t>
            </w:r>
            <w:r w:rsidRPr="00372C33">
              <w:rPr>
                <w:rFonts w:eastAsiaTheme="minorHAnsi"/>
                <w:sz w:val="22"/>
                <w:szCs w:val="22"/>
                <w:vertAlign w:val="superscript"/>
                <w:lang w:val="en-GB" w:eastAsia="en-US"/>
              </w:rPr>
              <w:t>2</w:t>
            </w:r>
            <w:r w:rsidRPr="00372C33">
              <w:rPr>
                <w:rFonts w:eastAsiaTheme="minorHAnsi"/>
                <w:sz w:val="22"/>
                <w:szCs w:val="22"/>
                <w:lang w:val="en-GB" w:eastAsia="en-US"/>
              </w:rPr>
              <w:t xml:space="preserve"> ) (Fig.3). </w:t>
            </w:r>
          </w:p>
          <w:p w14:paraId="22A8AF16" w14:textId="7A3B7EFA" w:rsidR="008A7E6D" w:rsidRPr="00372C33" w:rsidRDefault="008A7E6D" w:rsidP="008A7E6D">
            <w:pPr>
              <w:suppressAutoHyphens/>
              <w:spacing w:after="200" w:line="276" w:lineRule="auto"/>
              <w:ind w:left="426"/>
              <w:contextualSpacing/>
              <w:jc w:val="center"/>
              <w:rPr>
                <w:rFonts w:eastAsiaTheme="minorHAnsi"/>
                <w:sz w:val="22"/>
                <w:szCs w:val="22"/>
                <w:lang w:val="en-GB" w:eastAsia="en-US"/>
              </w:rPr>
            </w:pPr>
            <w:r w:rsidRPr="00372C33">
              <w:rPr>
                <w:noProof/>
                <w:lang w:val="bg-BG" w:eastAsia="bg-BG"/>
              </w:rPr>
              <w:drawing>
                <wp:inline distT="0" distB="0" distL="0" distR="0" wp14:anchorId="2A00D8AD" wp14:editId="7BC2C639">
                  <wp:extent cx="2346960" cy="1438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438910"/>
                          </a:xfrm>
                          <a:prstGeom prst="rect">
                            <a:avLst/>
                          </a:prstGeom>
                          <a:noFill/>
                        </pic:spPr>
                      </pic:pic>
                    </a:graphicData>
                  </a:graphic>
                </wp:inline>
              </w:drawing>
            </w:r>
          </w:p>
          <w:p w14:paraId="74319347" w14:textId="77777777" w:rsidR="008A7E6D" w:rsidRPr="00372C33" w:rsidRDefault="008A7E6D" w:rsidP="008A7E6D">
            <w:pPr>
              <w:suppressAutoHyphens/>
              <w:spacing w:after="200" w:line="276" w:lineRule="auto"/>
              <w:ind w:left="426"/>
              <w:contextualSpacing/>
              <w:rPr>
                <w:rFonts w:eastAsiaTheme="minorHAnsi"/>
                <w:sz w:val="22"/>
                <w:szCs w:val="22"/>
                <w:lang w:val="en-GB" w:eastAsia="en-US"/>
              </w:rPr>
            </w:pPr>
          </w:p>
          <w:p w14:paraId="78D3CA30" w14:textId="34882260" w:rsidR="008A7E6D" w:rsidRPr="00372C33" w:rsidRDefault="008A7E6D" w:rsidP="008A7E6D">
            <w:pPr>
              <w:suppressAutoHyphens/>
              <w:spacing w:after="200" w:line="276" w:lineRule="auto"/>
              <w:ind w:left="426"/>
              <w:contextualSpacing/>
              <w:rPr>
                <w:rFonts w:eastAsiaTheme="minorHAnsi"/>
                <w:sz w:val="22"/>
                <w:szCs w:val="22"/>
                <w:lang w:val="en-GB" w:eastAsia="en-US"/>
              </w:rPr>
            </w:pPr>
            <w:r w:rsidRPr="00372C33">
              <w:rPr>
                <w:rFonts w:eastAsiaTheme="minorHAnsi"/>
                <w:b/>
                <w:sz w:val="22"/>
                <w:szCs w:val="22"/>
                <w:lang w:val="en-GB" w:eastAsia="en-US"/>
              </w:rPr>
              <w:t>Fig.3.</w:t>
            </w:r>
            <w:r w:rsidRPr="00372C33">
              <w:rPr>
                <w:rFonts w:eastAsiaTheme="minorHAnsi"/>
                <w:sz w:val="22"/>
                <w:szCs w:val="22"/>
                <w:lang w:val="en-GB" w:eastAsia="en-US"/>
              </w:rPr>
              <w:t xml:space="preserve"> Grid lines used for calculations of the area.</w:t>
            </w:r>
            <w:r w:rsidRPr="00372C33">
              <w:rPr>
                <w:rFonts w:eastAsiaTheme="minorHAnsi"/>
                <w:sz w:val="22"/>
                <w:szCs w:val="22"/>
                <w:lang w:val="en-GB" w:eastAsia="en-US"/>
              </w:rPr>
              <w:cr/>
            </w:r>
          </w:p>
          <w:p w14:paraId="242C6ED4" w14:textId="1FD50A7C" w:rsidR="008A7E6D" w:rsidRPr="00372C33" w:rsidRDefault="008A7E6D" w:rsidP="008A7E6D">
            <w:pPr>
              <w:suppressAutoHyphens/>
              <w:ind w:left="426"/>
              <w:contextualSpacing/>
              <w:jc w:val="both"/>
              <w:rPr>
                <w:rFonts w:eastAsiaTheme="minorHAnsi"/>
                <w:sz w:val="22"/>
                <w:szCs w:val="22"/>
                <w:lang w:val="en-US" w:eastAsia="en-GB"/>
              </w:rPr>
            </w:pPr>
            <w:r w:rsidRPr="00372C33">
              <w:rPr>
                <w:rFonts w:eastAsiaTheme="minorHAnsi"/>
                <w:sz w:val="22"/>
                <w:szCs w:val="22"/>
                <w:lang w:val="en-US" w:eastAsia="en-GB"/>
              </w:rPr>
              <w:t>The sampling is carried out at randomly chosen fields (rectangles), situated at a depth of 15-100 m. Each rectangle is with sides 5’Lat × 5’Long, while the total area is 62.58 km</w:t>
            </w:r>
            <w:r w:rsidRPr="00372C33">
              <w:rPr>
                <w:rFonts w:eastAsiaTheme="minorHAnsi"/>
                <w:sz w:val="22"/>
                <w:szCs w:val="22"/>
                <w:vertAlign w:val="superscript"/>
                <w:lang w:val="en-US" w:eastAsia="en-GB"/>
              </w:rPr>
              <w:t>2</w:t>
            </w:r>
            <w:r w:rsidR="00B36E61">
              <w:rPr>
                <w:rFonts w:eastAsiaTheme="minorHAnsi"/>
                <w:sz w:val="22"/>
                <w:szCs w:val="22"/>
                <w:vertAlign w:val="superscript"/>
                <w:lang w:val="en-US" w:eastAsia="en-GB"/>
              </w:rPr>
              <w:t xml:space="preserve"> </w:t>
            </w:r>
            <w:r w:rsidRPr="00372C33">
              <w:rPr>
                <w:rFonts w:eastAsiaTheme="minorHAnsi"/>
                <w:sz w:val="22"/>
                <w:szCs w:val="22"/>
                <w:lang w:val="en-US" w:eastAsia="en-GB"/>
              </w:rPr>
              <w:t>(measured by GIS). Each field is marked with letters and digits for better distinction (Fig.4).</w:t>
            </w:r>
          </w:p>
          <w:p w14:paraId="67B95206" w14:textId="371639C0" w:rsidR="008A7E6D" w:rsidRPr="00372C33" w:rsidRDefault="008A7E6D" w:rsidP="008A7E6D">
            <w:pPr>
              <w:suppressAutoHyphens/>
              <w:ind w:left="426"/>
              <w:contextualSpacing/>
              <w:jc w:val="both"/>
              <w:rPr>
                <w:rFonts w:eastAsiaTheme="minorHAnsi"/>
                <w:sz w:val="22"/>
                <w:szCs w:val="22"/>
                <w:lang w:val="en-US" w:eastAsia="en-GB"/>
              </w:rPr>
            </w:pPr>
          </w:p>
          <w:p w14:paraId="597C1D2E" w14:textId="610277E6" w:rsidR="008A7E6D" w:rsidRPr="00372C33" w:rsidRDefault="008A7E6D" w:rsidP="008A7E6D">
            <w:pPr>
              <w:suppressAutoHyphens/>
              <w:ind w:left="426"/>
              <w:contextualSpacing/>
              <w:jc w:val="center"/>
              <w:rPr>
                <w:rFonts w:eastAsiaTheme="minorHAnsi"/>
                <w:sz w:val="22"/>
                <w:szCs w:val="22"/>
                <w:lang w:val="en-US" w:eastAsia="en-GB"/>
              </w:rPr>
            </w:pPr>
            <w:r w:rsidRPr="00372C33">
              <w:rPr>
                <w:noProof/>
                <w:lang w:val="bg-BG" w:eastAsia="bg-BG"/>
              </w:rPr>
              <w:lastRenderedPageBreak/>
              <w:drawing>
                <wp:inline distT="0" distB="0" distL="0" distR="0" wp14:anchorId="2E5BA6A4" wp14:editId="14B705C0">
                  <wp:extent cx="2285060" cy="27241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bmp"/>
                          <pic:cNvPicPr/>
                        </pic:nvPicPr>
                        <pic:blipFill>
                          <a:blip r:embed="rId21">
                            <a:extLst>
                              <a:ext uri="{28A0092B-C50C-407E-A947-70E740481C1C}">
                                <a14:useLocalDpi xmlns:a14="http://schemas.microsoft.com/office/drawing/2010/main" val="0"/>
                              </a:ext>
                            </a:extLst>
                          </a:blip>
                          <a:stretch>
                            <a:fillRect/>
                          </a:stretch>
                        </pic:blipFill>
                        <pic:spPr>
                          <a:xfrm>
                            <a:off x="0" y="0"/>
                            <a:ext cx="2291792" cy="2732176"/>
                          </a:xfrm>
                          <a:prstGeom prst="rect">
                            <a:avLst/>
                          </a:prstGeom>
                        </pic:spPr>
                      </pic:pic>
                    </a:graphicData>
                  </a:graphic>
                </wp:inline>
              </w:drawing>
            </w:r>
          </w:p>
          <w:p w14:paraId="0D175181" w14:textId="3F8D67DC" w:rsidR="008A7E6D" w:rsidRPr="00372C33" w:rsidRDefault="008A7E6D" w:rsidP="008A7E6D">
            <w:pPr>
              <w:suppressAutoHyphens/>
              <w:ind w:left="426"/>
              <w:contextualSpacing/>
              <w:jc w:val="center"/>
              <w:rPr>
                <w:rFonts w:eastAsiaTheme="minorHAnsi"/>
                <w:sz w:val="22"/>
                <w:szCs w:val="22"/>
                <w:lang w:val="en-US" w:eastAsia="en-GB"/>
              </w:rPr>
            </w:pPr>
            <w:r w:rsidRPr="00372C33">
              <w:rPr>
                <w:rFonts w:eastAsiaTheme="minorHAnsi"/>
                <w:sz w:val="22"/>
                <w:szCs w:val="22"/>
                <w:lang w:val="en-US" w:eastAsia="en-GB"/>
              </w:rPr>
              <w:t>Fig.4 Map and scheme of the fields used in the sampling design.</w:t>
            </w:r>
          </w:p>
          <w:p w14:paraId="2ED62649" w14:textId="77777777" w:rsidR="008A7E6D" w:rsidRPr="00372C33" w:rsidRDefault="008A7E6D" w:rsidP="008A7E6D">
            <w:pPr>
              <w:suppressAutoHyphens/>
              <w:ind w:left="426"/>
              <w:contextualSpacing/>
              <w:jc w:val="center"/>
              <w:rPr>
                <w:rFonts w:eastAsiaTheme="minorHAnsi"/>
                <w:sz w:val="22"/>
                <w:szCs w:val="22"/>
                <w:lang w:val="en-US" w:eastAsia="en-GB"/>
              </w:rPr>
            </w:pPr>
          </w:p>
          <w:p w14:paraId="36BE995C" w14:textId="10304451" w:rsidR="008A7E6D" w:rsidRPr="00372C33" w:rsidRDefault="008A7E6D" w:rsidP="008A7E6D">
            <w:pPr>
              <w:suppressAutoHyphens/>
              <w:ind w:left="426"/>
              <w:contextualSpacing/>
              <w:rPr>
                <w:rFonts w:eastAsiaTheme="minorHAnsi"/>
                <w:sz w:val="22"/>
                <w:szCs w:val="22"/>
                <w:lang w:val="en-US" w:eastAsia="en-GB"/>
              </w:rPr>
            </w:pPr>
            <w:r w:rsidRPr="00372C33">
              <w:rPr>
                <w:rFonts w:eastAsiaTheme="minorHAnsi"/>
                <w:sz w:val="22"/>
                <w:szCs w:val="22"/>
                <w:lang w:val="en-US" w:eastAsia="en-GB"/>
              </w:rPr>
              <w:t>The seabed area covered during a single haul represents a basic measurement unit, considered representative, as turbots do not aggregate in dense assemblages. The duration of each haul is 60 min. at the trawling speed of 2.2-2.6 knots.</w:t>
            </w:r>
          </w:p>
          <w:p w14:paraId="26B99BC3" w14:textId="77777777" w:rsidR="008A7E6D" w:rsidRPr="00372C33" w:rsidRDefault="008A7E6D" w:rsidP="008A7E6D">
            <w:pPr>
              <w:suppressAutoHyphens/>
              <w:ind w:left="426"/>
              <w:contextualSpacing/>
              <w:rPr>
                <w:rFonts w:eastAsiaTheme="minorHAnsi"/>
                <w:sz w:val="22"/>
                <w:szCs w:val="22"/>
                <w:lang w:val="en-US" w:eastAsia="en-GB"/>
              </w:rPr>
            </w:pPr>
          </w:p>
          <w:p w14:paraId="06B45E71" w14:textId="215710CE"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t>For internationally coordinated surveys, describe the participating Member States/ vessels and the relevant international group in charge of planning the survey</w:t>
            </w:r>
          </w:p>
          <w:p w14:paraId="5097D63D" w14:textId="77777777" w:rsidR="00561405" w:rsidRPr="00372C33" w:rsidRDefault="00561405" w:rsidP="00561405">
            <w:pPr>
              <w:suppressAutoHyphens/>
              <w:spacing w:after="200" w:line="276" w:lineRule="auto"/>
              <w:ind w:left="426"/>
              <w:contextualSpacing/>
              <w:jc w:val="both"/>
              <w:rPr>
                <w:rFonts w:eastAsiaTheme="minorHAnsi"/>
                <w:sz w:val="22"/>
                <w:szCs w:val="22"/>
                <w:lang w:val="en-US" w:eastAsia="en-GB"/>
              </w:rPr>
            </w:pPr>
          </w:p>
          <w:p w14:paraId="401B5BDD" w14:textId="1324368A" w:rsidR="00561405" w:rsidRPr="00372C33" w:rsidRDefault="008A7E6D" w:rsidP="008A7E6D">
            <w:pPr>
              <w:suppressAutoHyphens/>
              <w:ind w:left="426"/>
              <w:contextualSpacing/>
              <w:jc w:val="both"/>
              <w:rPr>
                <w:rFonts w:eastAsiaTheme="minorHAnsi"/>
                <w:sz w:val="22"/>
                <w:szCs w:val="22"/>
                <w:lang w:val="en-GB" w:eastAsia="en-US"/>
              </w:rPr>
            </w:pPr>
            <w:r w:rsidRPr="00372C33">
              <w:rPr>
                <w:rFonts w:eastAsiaTheme="minorHAnsi"/>
                <w:sz w:val="22"/>
                <w:szCs w:val="22"/>
                <w:lang w:val="en-GB" w:eastAsia="en-US"/>
              </w:rPr>
              <w:t>Bulgaria and Romania will undertake annually research surveys in their territorial waters and EEZ under their jurisdiction, following common methodology, harmonization of biological data sampling and analysis and harmonization of stock assessment methods. Both countries will follow the methodology already adopted by other EU countries (MEDIAS and MEDITS). The agreement between Bulgaria and Romania is available on the following link: http://dcf-bulgaria.bg/documents for cooperation and partnership.</w:t>
            </w:r>
          </w:p>
          <w:p w14:paraId="6F4D060D" w14:textId="77777777" w:rsidR="008A7E6D" w:rsidRPr="00372C33" w:rsidRDefault="008A7E6D" w:rsidP="008A7E6D">
            <w:pPr>
              <w:suppressAutoHyphens/>
              <w:ind w:left="426"/>
              <w:contextualSpacing/>
              <w:jc w:val="both"/>
              <w:rPr>
                <w:rFonts w:eastAsiaTheme="minorHAnsi"/>
                <w:sz w:val="22"/>
                <w:szCs w:val="22"/>
                <w:lang w:val="en-US" w:eastAsia="en-GB"/>
              </w:rPr>
            </w:pPr>
          </w:p>
          <w:p w14:paraId="749FF357"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sz w:val="22"/>
                <w:szCs w:val="22"/>
                <w:lang w:val="en-US" w:eastAsia="en-GB"/>
              </w:rPr>
              <w:t>Where applicable, describe the international task-sharing (physical and/or financial) and the cost-sharing agreement used</w:t>
            </w:r>
          </w:p>
          <w:p w14:paraId="37474A71" w14:textId="77777777" w:rsidR="00561405" w:rsidRPr="00372C33" w:rsidRDefault="00561405" w:rsidP="00561405">
            <w:pPr>
              <w:suppressAutoHyphens/>
              <w:ind w:left="426"/>
              <w:contextualSpacing/>
              <w:jc w:val="both"/>
              <w:rPr>
                <w:sz w:val="22"/>
                <w:szCs w:val="22"/>
                <w:lang w:val="en-US" w:eastAsia="en-GB"/>
              </w:rPr>
            </w:pPr>
          </w:p>
          <w:p w14:paraId="44FF9203" w14:textId="77777777" w:rsidR="00561405" w:rsidRPr="00372C33" w:rsidRDefault="00561405" w:rsidP="00561405">
            <w:pPr>
              <w:suppressAutoHyphens/>
              <w:spacing w:after="200" w:line="276" w:lineRule="auto"/>
              <w:ind w:left="426"/>
              <w:contextualSpacing/>
              <w:jc w:val="both"/>
              <w:rPr>
                <w:rFonts w:eastAsiaTheme="minorHAnsi"/>
                <w:sz w:val="22"/>
                <w:szCs w:val="22"/>
                <w:lang w:val="en-US" w:eastAsia="en-GB"/>
              </w:rPr>
            </w:pPr>
            <w:r w:rsidRPr="00372C33">
              <w:rPr>
                <w:rFonts w:eastAsiaTheme="minorHAnsi"/>
                <w:sz w:val="22"/>
                <w:szCs w:val="22"/>
                <w:lang w:val="en-US" w:eastAsia="en-GB"/>
              </w:rPr>
              <w:t>Not applicable.</w:t>
            </w:r>
            <w:r w:rsidRPr="00372C33">
              <w:rPr>
                <w:rFonts w:eastAsiaTheme="minorHAnsi"/>
                <w:sz w:val="22"/>
                <w:szCs w:val="22"/>
                <w:lang w:val="en-US" w:eastAsia="en-GB"/>
              </w:rPr>
              <w:cr/>
            </w:r>
          </w:p>
          <w:p w14:paraId="1B916970"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t xml:space="preserve">Explain where thresholds apply </w:t>
            </w:r>
          </w:p>
          <w:p w14:paraId="3486BA31" w14:textId="77777777" w:rsidR="00561405" w:rsidRPr="00372C33" w:rsidRDefault="00561405" w:rsidP="00561405">
            <w:pPr>
              <w:suppressAutoHyphens/>
              <w:spacing w:after="200" w:line="276" w:lineRule="auto"/>
              <w:ind w:left="426"/>
              <w:contextualSpacing/>
              <w:jc w:val="both"/>
              <w:rPr>
                <w:rFonts w:eastAsiaTheme="minorHAnsi"/>
                <w:sz w:val="22"/>
                <w:szCs w:val="22"/>
                <w:lang w:val="en-US" w:eastAsia="en-GB"/>
              </w:rPr>
            </w:pPr>
          </w:p>
          <w:p w14:paraId="2FA1AEBC" w14:textId="77777777" w:rsidR="00561405" w:rsidRPr="00372C33" w:rsidRDefault="00561405" w:rsidP="00561405">
            <w:pPr>
              <w:suppressAutoHyphens/>
              <w:spacing w:after="200" w:line="276" w:lineRule="auto"/>
              <w:ind w:left="426"/>
              <w:contextualSpacing/>
              <w:jc w:val="both"/>
              <w:rPr>
                <w:sz w:val="22"/>
                <w:szCs w:val="22"/>
                <w:lang w:val="en-US" w:eastAsia="en-GB"/>
              </w:rPr>
            </w:pPr>
            <w:r w:rsidRPr="00372C33">
              <w:rPr>
                <w:sz w:val="22"/>
                <w:szCs w:val="22"/>
                <w:lang w:val="en-US" w:eastAsia="en-GB"/>
              </w:rPr>
              <w:t>No thresholds are applicable.</w:t>
            </w:r>
            <w:r w:rsidRPr="00372C33">
              <w:rPr>
                <w:sz w:val="22"/>
                <w:szCs w:val="22"/>
                <w:lang w:val="en-US" w:eastAsia="en-GB"/>
              </w:rPr>
              <w:cr/>
            </w:r>
          </w:p>
          <w:p w14:paraId="68B94054" w14:textId="5E16EFC9" w:rsidR="00561405" w:rsidRDefault="00561405" w:rsidP="00561405">
            <w:pPr>
              <w:suppressAutoHyphens/>
              <w:spacing w:after="200" w:line="276" w:lineRule="auto"/>
              <w:jc w:val="both"/>
              <w:rPr>
                <w:rFonts w:eastAsia="Calibri"/>
                <w:b/>
                <w:sz w:val="22"/>
                <w:szCs w:val="22"/>
                <w:lang w:val="en-US" w:eastAsia="en-GB"/>
              </w:rPr>
            </w:pPr>
          </w:p>
          <w:p w14:paraId="30F9E6C2" w14:textId="68DE1C3C" w:rsidR="00FC7E85" w:rsidRDefault="00FC7E85" w:rsidP="00561405">
            <w:pPr>
              <w:suppressAutoHyphens/>
              <w:spacing w:after="200" w:line="276" w:lineRule="auto"/>
              <w:jc w:val="both"/>
              <w:rPr>
                <w:rFonts w:eastAsia="Calibri"/>
                <w:b/>
                <w:sz w:val="22"/>
                <w:szCs w:val="22"/>
                <w:lang w:val="en-US" w:eastAsia="en-GB"/>
              </w:rPr>
            </w:pPr>
          </w:p>
          <w:p w14:paraId="2BEE170B" w14:textId="3360F05F" w:rsidR="00FC7E85" w:rsidRDefault="00FC7E85" w:rsidP="00561405">
            <w:pPr>
              <w:suppressAutoHyphens/>
              <w:spacing w:after="200" w:line="276" w:lineRule="auto"/>
              <w:jc w:val="both"/>
              <w:rPr>
                <w:rFonts w:eastAsia="Calibri"/>
                <w:b/>
                <w:sz w:val="22"/>
                <w:szCs w:val="22"/>
                <w:lang w:val="en-US" w:eastAsia="en-GB"/>
              </w:rPr>
            </w:pPr>
          </w:p>
          <w:p w14:paraId="28F246CD" w14:textId="77777777" w:rsidR="00FC7E85" w:rsidRPr="00372C33" w:rsidRDefault="00FC7E85" w:rsidP="00561405">
            <w:pPr>
              <w:suppressAutoHyphens/>
              <w:spacing w:after="200" w:line="276" w:lineRule="auto"/>
              <w:jc w:val="both"/>
              <w:rPr>
                <w:rFonts w:eastAsia="Calibri"/>
                <w:b/>
                <w:sz w:val="22"/>
                <w:szCs w:val="22"/>
                <w:lang w:val="en-US" w:eastAsia="en-GB"/>
              </w:rPr>
            </w:pPr>
          </w:p>
          <w:p w14:paraId="25E5D525" w14:textId="77777777" w:rsidR="00561405" w:rsidRPr="00372C33" w:rsidRDefault="00561405" w:rsidP="00561405">
            <w:pPr>
              <w:suppressAutoHyphens/>
              <w:spacing w:after="200" w:line="276" w:lineRule="auto"/>
              <w:jc w:val="both"/>
              <w:rPr>
                <w:rFonts w:eastAsia="Calibri"/>
                <w:sz w:val="22"/>
                <w:szCs w:val="22"/>
                <w:lang w:val="en-US" w:eastAsia="en-GB"/>
              </w:rPr>
            </w:pPr>
            <w:r w:rsidRPr="00372C33">
              <w:rPr>
                <w:rFonts w:eastAsia="Calibri"/>
                <w:sz w:val="22"/>
                <w:szCs w:val="22"/>
                <w:lang w:val="en-US" w:eastAsia="en-GB"/>
              </w:rPr>
              <w:t xml:space="preserve">(max. 450 words per survey) </w:t>
            </w:r>
          </w:p>
        </w:tc>
      </w:tr>
      <w:tr w:rsidR="00561405" w:rsidRPr="00561405" w14:paraId="044C2142" w14:textId="77777777" w:rsidTr="00561405">
        <w:trPr>
          <w:trHeight w:val="553"/>
        </w:trPr>
        <w:tc>
          <w:tcPr>
            <w:tcW w:w="9067" w:type="dxa"/>
            <w:shd w:val="clear" w:color="auto" w:fill="A6A6A6" w:themeFill="background1" w:themeFillShade="A6"/>
            <w:hideMark/>
          </w:tcPr>
          <w:p w14:paraId="06514BA4"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lastRenderedPageBreak/>
              <w:t>Graphical representation (map) showing the positions (locations) of the realized samples.</w:t>
            </w:r>
          </w:p>
          <w:p w14:paraId="04A294C9" w14:textId="632C6F79" w:rsidR="001F3904" w:rsidRPr="00372C33" w:rsidRDefault="001F3904" w:rsidP="00561405">
            <w:pPr>
              <w:suppressAutoHyphens/>
              <w:spacing w:after="200" w:line="276" w:lineRule="auto"/>
              <w:jc w:val="both"/>
              <w:rPr>
                <w:rFonts w:eastAsia="Calibri"/>
                <w:color w:val="FF0000"/>
                <w:sz w:val="22"/>
                <w:szCs w:val="22"/>
                <w:highlight w:val="cyan"/>
                <w:lang w:val="en-US" w:eastAsia="en-GB"/>
              </w:rPr>
            </w:pPr>
            <w:r w:rsidRPr="00372C33">
              <w:rPr>
                <w:rFonts w:eastAsia="Calibri"/>
                <w:color w:val="FF0000"/>
                <w:sz w:val="22"/>
                <w:szCs w:val="22"/>
                <w:lang w:val="en-US" w:eastAsia="en-GB"/>
              </w:rPr>
              <w:t xml:space="preserve">           </w:t>
            </w:r>
            <w:r w:rsidRPr="00372C33">
              <w:rPr>
                <w:rFonts w:eastAsia="Calibri"/>
                <w:noProof/>
                <w:color w:val="FF0000"/>
                <w:lang w:val="bg-BG" w:eastAsia="bg-BG"/>
              </w:rPr>
              <w:drawing>
                <wp:inline distT="0" distB="0" distL="0" distR="0" wp14:anchorId="431583D0" wp14:editId="0361BDAF">
                  <wp:extent cx="1981200" cy="2078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2078990"/>
                          </a:xfrm>
                          <a:prstGeom prst="rect">
                            <a:avLst/>
                          </a:prstGeom>
                          <a:noFill/>
                        </pic:spPr>
                      </pic:pic>
                    </a:graphicData>
                  </a:graphic>
                </wp:inline>
              </w:drawing>
            </w:r>
            <w:r w:rsidRPr="00372C33">
              <w:rPr>
                <w:rFonts w:eastAsia="Calibri"/>
                <w:color w:val="FF0000"/>
                <w:sz w:val="22"/>
                <w:szCs w:val="22"/>
                <w:lang w:val="en-US" w:eastAsia="en-GB"/>
              </w:rPr>
              <w:t xml:space="preserve">                         </w:t>
            </w:r>
            <w:r w:rsidRPr="00372C33">
              <w:rPr>
                <w:rFonts w:eastAsia="Calibri"/>
                <w:noProof/>
                <w:color w:val="FF0000"/>
                <w:highlight w:val="cyan"/>
                <w:lang w:val="bg-BG" w:eastAsia="bg-BG"/>
              </w:rPr>
              <w:drawing>
                <wp:inline distT="0" distB="0" distL="0" distR="0" wp14:anchorId="664E1470" wp14:editId="6B609807">
                  <wp:extent cx="2018030" cy="2072640"/>
                  <wp:effectExtent l="0" t="0" r="127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8030" cy="2072640"/>
                          </a:xfrm>
                          <a:prstGeom prst="rect">
                            <a:avLst/>
                          </a:prstGeom>
                          <a:noFill/>
                        </pic:spPr>
                      </pic:pic>
                    </a:graphicData>
                  </a:graphic>
                </wp:inline>
              </w:drawing>
            </w:r>
          </w:p>
          <w:p w14:paraId="4F8CB61C" w14:textId="4B74979F" w:rsidR="001F3904" w:rsidRPr="00372C33" w:rsidRDefault="00B41690" w:rsidP="001F3904">
            <w:pPr>
              <w:rPr>
                <w:rFonts w:eastAsia="Calibri"/>
                <w:bCs/>
                <w:spacing w:val="5"/>
                <w:kern w:val="16"/>
                <w:sz w:val="22"/>
                <w:szCs w:val="22"/>
                <w:lang w:val="en-US"/>
              </w:rPr>
            </w:pPr>
            <w:bookmarkStart w:id="44" w:name="_Toc530484151"/>
            <w:bookmarkStart w:id="45" w:name="_Toc83286326"/>
            <w:bookmarkStart w:id="46" w:name="_Toc21948776"/>
            <w:bookmarkStart w:id="47" w:name="_Toc100149929"/>
            <w:r w:rsidRPr="00372C33">
              <w:rPr>
                <w:rFonts w:eastAsia="Calibri"/>
                <w:bCs/>
                <w:spacing w:val="5"/>
                <w:kern w:val="16"/>
                <w:sz w:val="22"/>
                <w:szCs w:val="22"/>
              </w:rPr>
              <w:t xml:space="preserve">   Fig. 4.1 </w:t>
            </w:r>
            <w:r w:rsidR="006E2460" w:rsidRPr="00372C33">
              <w:rPr>
                <w:rFonts w:eastAsia="Calibri"/>
                <w:bCs/>
                <w:spacing w:val="5"/>
                <w:kern w:val="16"/>
                <w:sz w:val="22"/>
                <w:szCs w:val="22"/>
              </w:rPr>
              <w:t>Map of the surveyed sectors, May</w:t>
            </w:r>
            <w:r w:rsidR="001F3904" w:rsidRPr="00372C33">
              <w:rPr>
                <w:rFonts w:eastAsia="Calibri"/>
                <w:bCs/>
                <w:spacing w:val="5"/>
                <w:kern w:val="16"/>
                <w:sz w:val="22"/>
                <w:szCs w:val="22"/>
                <w:lang w:val="bg-BG"/>
              </w:rPr>
              <w:t xml:space="preserve"> </w:t>
            </w:r>
            <w:r w:rsidR="001F3904" w:rsidRPr="00372C33">
              <w:rPr>
                <w:rFonts w:eastAsia="Calibri"/>
                <w:bCs/>
                <w:spacing w:val="5"/>
                <w:kern w:val="16"/>
                <w:sz w:val="22"/>
                <w:szCs w:val="22"/>
              </w:rPr>
              <w:t>20</w:t>
            </w:r>
            <w:bookmarkEnd w:id="44"/>
            <w:r w:rsidR="001F3904" w:rsidRPr="00372C33">
              <w:rPr>
                <w:rFonts w:eastAsia="Calibri"/>
                <w:bCs/>
                <w:spacing w:val="5"/>
                <w:kern w:val="16"/>
                <w:sz w:val="22"/>
                <w:szCs w:val="22"/>
              </w:rPr>
              <w:t>2</w:t>
            </w:r>
            <w:r w:rsidR="001F3904" w:rsidRPr="00372C33">
              <w:rPr>
                <w:rFonts w:eastAsia="Calibri"/>
                <w:bCs/>
                <w:spacing w:val="5"/>
                <w:kern w:val="16"/>
                <w:sz w:val="22"/>
                <w:szCs w:val="22"/>
                <w:lang w:val="bg-BG"/>
              </w:rPr>
              <w:t>1</w:t>
            </w:r>
            <w:bookmarkEnd w:id="45"/>
            <w:r w:rsidR="001F3904" w:rsidRPr="00372C33">
              <w:rPr>
                <w:sz w:val="22"/>
                <w:szCs w:val="22"/>
                <w:lang w:val="en-GB"/>
              </w:rPr>
              <w:t xml:space="preserve">     </w:t>
            </w:r>
            <w:r w:rsidR="006E2460" w:rsidRPr="00372C33">
              <w:rPr>
                <w:sz w:val="22"/>
                <w:szCs w:val="22"/>
                <w:lang w:val="en-GB"/>
              </w:rPr>
              <w:t xml:space="preserve">  </w:t>
            </w:r>
            <w:bookmarkStart w:id="48" w:name="_GoBack"/>
            <w:bookmarkEnd w:id="48"/>
            <w:r w:rsidR="001F3904" w:rsidRPr="00372C33">
              <w:rPr>
                <w:sz w:val="22"/>
                <w:szCs w:val="22"/>
                <w:lang w:val="en-GB"/>
              </w:rPr>
              <w:t xml:space="preserve">Map of the surveyed sectors, </w:t>
            </w:r>
            <w:r w:rsidR="006E2460" w:rsidRPr="00372C33">
              <w:rPr>
                <w:sz w:val="22"/>
                <w:szCs w:val="22"/>
                <w:lang w:val="en-GB"/>
              </w:rPr>
              <w:t xml:space="preserve">December </w:t>
            </w:r>
            <w:r w:rsidR="001F3904" w:rsidRPr="00372C33">
              <w:rPr>
                <w:sz w:val="22"/>
                <w:szCs w:val="22"/>
                <w:lang w:val="en-GB"/>
              </w:rPr>
              <w:t>20</w:t>
            </w:r>
            <w:bookmarkEnd w:id="46"/>
            <w:r w:rsidR="001F3904" w:rsidRPr="00372C33">
              <w:rPr>
                <w:sz w:val="22"/>
                <w:szCs w:val="22"/>
                <w:lang w:val="en-GB"/>
              </w:rPr>
              <w:t>21.</w:t>
            </w:r>
            <w:bookmarkEnd w:id="47"/>
          </w:p>
          <w:p w14:paraId="4BBFE6D8" w14:textId="77777777" w:rsidR="001F3904" w:rsidRPr="00372C33" w:rsidRDefault="001F3904" w:rsidP="00561405">
            <w:pPr>
              <w:suppressAutoHyphens/>
              <w:spacing w:after="200" w:line="276" w:lineRule="auto"/>
              <w:jc w:val="both"/>
              <w:rPr>
                <w:rFonts w:eastAsia="Calibri"/>
                <w:color w:val="FF0000"/>
                <w:sz w:val="22"/>
                <w:szCs w:val="22"/>
                <w:highlight w:val="cyan"/>
                <w:lang w:val="en-US" w:eastAsia="en-GB"/>
              </w:rPr>
            </w:pPr>
          </w:p>
          <w:p w14:paraId="722AF82A" w14:textId="77777777" w:rsidR="00561405" w:rsidRPr="00372C33" w:rsidRDefault="00561405" w:rsidP="00561405">
            <w:pPr>
              <w:suppressAutoHyphens/>
              <w:spacing w:after="200" w:line="276" w:lineRule="auto"/>
              <w:jc w:val="both"/>
              <w:rPr>
                <w:rFonts w:eastAsia="Calibri"/>
                <w:sz w:val="22"/>
                <w:szCs w:val="22"/>
                <w:lang w:val="en-US" w:eastAsia="en-GB"/>
              </w:rPr>
            </w:pPr>
          </w:p>
          <w:p w14:paraId="757F6076"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t xml:space="preserve">For internationally coordinated surveys, provide a link to the latest meeting report of the coordination group. </w:t>
            </w:r>
          </w:p>
          <w:p w14:paraId="543DA4A3" w14:textId="77777777" w:rsidR="00B41690" w:rsidRPr="00372C33" w:rsidRDefault="00B41690" w:rsidP="00B41690">
            <w:pPr>
              <w:suppressAutoHyphens/>
              <w:spacing w:after="120"/>
              <w:jc w:val="both"/>
              <w:rPr>
                <w:rFonts w:eastAsia="Calibri"/>
                <w:sz w:val="22"/>
                <w:szCs w:val="22"/>
                <w:lang w:val="en-US" w:eastAsia="en-GB"/>
              </w:rPr>
            </w:pPr>
            <w:r w:rsidRPr="00372C33">
              <w:rPr>
                <w:rFonts w:eastAsia="Calibri"/>
                <w:sz w:val="22"/>
                <w:szCs w:val="22"/>
                <w:lang w:val="en-US" w:eastAsia="en-GB"/>
              </w:rPr>
              <w:t xml:space="preserve">Bulgarian bottom trawl surveys are coordinated with Romania. </w:t>
            </w:r>
          </w:p>
          <w:p w14:paraId="5BE1E04C" w14:textId="618D7A32" w:rsidR="00B41690" w:rsidRPr="00372C33" w:rsidRDefault="006F664D" w:rsidP="00B41690">
            <w:pPr>
              <w:suppressAutoHyphens/>
              <w:spacing w:after="120"/>
              <w:jc w:val="both"/>
              <w:rPr>
                <w:rFonts w:eastAsia="Calibri"/>
                <w:color w:val="FF0000"/>
                <w:sz w:val="22"/>
                <w:szCs w:val="22"/>
                <w:lang w:val="en-US" w:eastAsia="en-GB"/>
              </w:rPr>
            </w:pPr>
            <w:hyperlink r:id="rId24" w:history="1">
              <w:r w:rsidR="00B41690" w:rsidRPr="00372C33">
                <w:rPr>
                  <w:rStyle w:val="Hyperlink"/>
                  <w:rFonts w:eastAsia="Calibri"/>
                  <w:sz w:val="22"/>
                  <w:szCs w:val="22"/>
                  <w:lang w:val="en-US" w:eastAsia="en-GB"/>
                </w:rPr>
                <w:t>https://datacollection.jrc.ec.europa.eu/docs/rcg?p_p_id=110_INSTANCE_FMxyil88Aos3&amp;p_p_lifecycle=0&amp;p_p_state=normal&amp;p_p_mode=view&amp;p_p_col_id=column-2&amp;p_p_col_count=1&amp;_110_INSTANCE_FMxyil88Aos3_struts_action=%2Fdocument_library_display%2Fview_file_entry&amp;_110_INSTANCE_FMxyil88Aos3_redirect=https%3A%2F%2Fdatacollection.jrc.ec.europa.eu%2Fdocs%2Frcg%3Fp_p_id%3D110_INSTANCE_FMxyil88Aos3%26p_p_lifecycle%3D0%26p_p_state%3Dnormal%26p_p_mode%3Dview%26p_p_col_id%3Dcolumn-2%26p_p_col_count%3D1&amp;_110_INSTANCE_FMxyil88Aos3_fileEntryId=1342583</w:t>
              </w:r>
            </w:hyperlink>
          </w:p>
          <w:p w14:paraId="4AF3C27E" w14:textId="77777777" w:rsidR="00B41690" w:rsidRPr="00372C33" w:rsidRDefault="00B41690" w:rsidP="00B41690">
            <w:pPr>
              <w:suppressAutoHyphens/>
              <w:spacing w:after="120"/>
              <w:jc w:val="both"/>
              <w:rPr>
                <w:rFonts w:eastAsia="Calibri"/>
                <w:color w:val="FF0000"/>
                <w:sz w:val="22"/>
                <w:szCs w:val="22"/>
                <w:lang w:val="en-US" w:eastAsia="en-GB"/>
              </w:rPr>
            </w:pPr>
          </w:p>
          <w:p w14:paraId="51EB081C" w14:textId="77777777" w:rsidR="00B41690" w:rsidRPr="00372C33" w:rsidRDefault="00B41690" w:rsidP="006E2460">
            <w:pPr>
              <w:suppressAutoHyphens/>
              <w:spacing w:after="120" w:line="276" w:lineRule="auto"/>
              <w:jc w:val="both"/>
              <w:rPr>
                <w:rFonts w:eastAsia="Calibri"/>
                <w:color w:val="FF0000"/>
                <w:sz w:val="22"/>
                <w:szCs w:val="22"/>
                <w:lang w:val="en-US" w:eastAsia="en-GB"/>
              </w:rPr>
            </w:pPr>
            <w:r w:rsidRPr="00372C33">
              <w:rPr>
                <w:rFonts w:eastAsia="Calibri"/>
                <w:color w:val="000000" w:themeColor="text1"/>
                <w:sz w:val="22"/>
                <w:szCs w:val="22"/>
                <w:lang w:val="en-US" w:eastAsia="en-GB"/>
              </w:rPr>
              <w:t xml:space="preserve">Information on the methodology of the bottom trawl survey is available at the following link: </w:t>
            </w:r>
            <w:hyperlink r:id="rId25" w:history="1">
              <w:r w:rsidRPr="00372C33">
                <w:rPr>
                  <w:rStyle w:val="Hyperlink"/>
                  <w:rFonts w:eastAsia="Calibri"/>
                  <w:sz w:val="22"/>
                  <w:szCs w:val="22"/>
                  <w:lang w:val="en-US" w:eastAsia="en-GB"/>
                </w:rPr>
                <w:t>http://dcf-bulgaria.bg/documents/</w:t>
              </w:r>
            </w:hyperlink>
            <w:r w:rsidRPr="00372C33">
              <w:rPr>
                <w:rFonts w:eastAsia="Calibri"/>
                <w:color w:val="FF0000"/>
                <w:sz w:val="22"/>
                <w:szCs w:val="22"/>
                <w:lang w:val="en-US" w:eastAsia="en-GB"/>
              </w:rPr>
              <w:t xml:space="preserve"> </w:t>
            </w:r>
            <w:r w:rsidRPr="00372C33">
              <w:rPr>
                <w:rFonts w:eastAsia="Calibri"/>
                <w:color w:val="000000" w:themeColor="text1"/>
                <w:sz w:val="22"/>
                <w:szCs w:val="22"/>
                <w:lang w:val="en-US" w:eastAsia="en-GB"/>
              </w:rPr>
              <w:t>- under Data Collection Methodologies.</w:t>
            </w:r>
          </w:p>
          <w:p w14:paraId="3B00F61E" w14:textId="55F9241B" w:rsidR="006E2460" w:rsidRPr="00372C33" w:rsidRDefault="006F664D" w:rsidP="006E2460">
            <w:pPr>
              <w:suppressAutoHyphens/>
              <w:spacing w:after="120" w:line="276" w:lineRule="auto"/>
              <w:jc w:val="both"/>
              <w:rPr>
                <w:rFonts w:eastAsia="Calibri"/>
                <w:sz w:val="22"/>
                <w:szCs w:val="22"/>
                <w:lang w:val="en-US" w:eastAsia="en-GB"/>
              </w:rPr>
            </w:pPr>
            <w:hyperlink r:id="rId26" w:history="1">
              <w:r w:rsidR="006E2460" w:rsidRPr="00372C33">
                <w:rPr>
                  <w:rStyle w:val="Hyperlink"/>
                  <w:rFonts w:eastAsia="Calibri"/>
                  <w:sz w:val="22"/>
                  <w:szCs w:val="22"/>
                  <w:lang w:val="en-US" w:eastAsia="en-GB"/>
                </w:rPr>
                <w:t>https://www.fao.org/gfcm/data/safs/en/</w:t>
              </w:r>
            </w:hyperlink>
            <w:r w:rsidR="006E2460" w:rsidRPr="00372C33">
              <w:rPr>
                <w:rFonts w:eastAsia="Calibri"/>
                <w:sz w:val="22"/>
                <w:szCs w:val="22"/>
                <w:lang w:val="en-US" w:eastAsia="en-GB"/>
              </w:rPr>
              <w:t xml:space="preserve"> </w:t>
            </w:r>
          </w:p>
          <w:p w14:paraId="6B5416D7" w14:textId="623D30C6" w:rsidR="00561405" w:rsidRPr="00372C33" w:rsidRDefault="00B41690" w:rsidP="00561405">
            <w:pPr>
              <w:suppressAutoHyphens/>
              <w:spacing w:after="120" w:line="276" w:lineRule="auto"/>
              <w:jc w:val="both"/>
              <w:rPr>
                <w:rFonts w:eastAsia="Calibri"/>
                <w:sz w:val="22"/>
                <w:szCs w:val="22"/>
                <w:lang w:val="en-US" w:eastAsia="en-GB"/>
              </w:rPr>
            </w:pPr>
            <w:r w:rsidRPr="00372C33">
              <w:rPr>
                <w:rFonts w:eastAsia="Calibri"/>
                <w:sz w:val="22"/>
                <w:szCs w:val="22"/>
                <w:lang w:val="en-US" w:eastAsia="en-GB"/>
              </w:rPr>
              <w:t>If possible, Romanian scientists are participating in the bottom trawl research surveys in Bulgaria and Bulgarian scientists are participating in the Romanian bottom surveys. Due to COVID-19 restrictions this exchange was not possible in 2021.</w:t>
            </w:r>
          </w:p>
          <w:p w14:paraId="60850E0B" w14:textId="77777777" w:rsidR="00B41690" w:rsidRPr="00372C33" w:rsidRDefault="00B41690" w:rsidP="00561405">
            <w:pPr>
              <w:suppressAutoHyphens/>
              <w:spacing w:after="120" w:line="276" w:lineRule="auto"/>
              <w:jc w:val="both"/>
              <w:rPr>
                <w:rFonts w:eastAsia="Calibri"/>
                <w:sz w:val="22"/>
                <w:szCs w:val="22"/>
                <w:lang w:val="en-US" w:eastAsia="en-GB"/>
              </w:rPr>
            </w:pPr>
          </w:p>
          <w:p w14:paraId="13FD1E8F" w14:textId="77777777" w:rsidR="00561405" w:rsidRPr="00372C33" w:rsidRDefault="00561405" w:rsidP="00561405">
            <w:pPr>
              <w:numPr>
                <w:ilvl w:val="0"/>
                <w:numId w:val="5"/>
              </w:numPr>
              <w:suppressAutoHyphens/>
              <w:spacing w:after="200" w:line="276" w:lineRule="auto"/>
              <w:ind w:left="426" w:hanging="426"/>
              <w:contextualSpacing/>
              <w:jc w:val="both"/>
              <w:rPr>
                <w:rFonts w:eastAsiaTheme="minorHAnsi"/>
                <w:sz w:val="22"/>
                <w:szCs w:val="22"/>
                <w:lang w:val="en-US" w:eastAsia="en-GB"/>
              </w:rPr>
            </w:pPr>
            <w:r w:rsidRPr="00372C33">
              <w:rPr>
                <w:rFonts w:eastAsiaTheme="minorHAnsi"/>
                <w:sz w:val="22"/>
                <w:szCs w:val="22"/>
                <w:lang w:val="en-US" w:eastAsia="en-GB"/>
              </w:rPr>
              <w:t xml:space="preserve"> List the main use of the results of the survey (e.g. indices, abundance estimates, environmental indicators).</w:t>
            </w:r>
          </w:p>
          <w:p w14:paraId="7B82244D" w14:textId="43B4F7B0" w:rsidR="00561405" w:rsidRPr="00372C33" w:rsidRDefault="006E2460" w:rsidP="00561405">
            <w:pPr>
              <w:suppressAutoHyphens/>
              <w:spacing w:after="200" w:line="276" w:lineRule="auto"/>
              <w:ind w:left="29"/>
              <w:jc w:val="both"/>
              <w:rPr>
                <w:rFonts w:eastAsia="Calibri"/>
                <w:sz w:val="22"/>
                <w:szCs w:val="22"/>
                <w:lang w:val="en-US" w:eastAsia="en-GB"/>
              </w:rPr>
            </w:pPr>
            <w:r w:rsidRPr="00372C33">
              <w:rPr>
                <w:rFonts w:eastAsia="Calibri"/>
                <w:sz w:val="22"/>
                <w:szCs w:val="22"/>
                <w:lang w:val="en-US" w:eastAsia="en-GB"/>
              </w:rPr>
              <w:t>IFR Varna conducted two seasonal bottom trawl surveys (in spring and autumn 2021) to obtain data about the turbot biomass and abundance in Bulgarian Black Sea waters. The turbot</w:t>
            </w:r>
            <w:r w:rsidR="00B41690" w:rsidRPr="00372C33">
              <w:rPr>
                <w:rFonts w:eastAsia="Calibri"/>
                <w:sz w:val="22"/>
                <w:szCs w:val="22"/>
                <w:lang w:val="en-US" w:eastAsia="en-GB"/>
              </w:rPr>
              <w:t xml:space="preserve"> biomass was estimated at 1466 </w:t>
            </w:r>
            <w:r w:rsidRPr="00372C33">
              <w:rPr>
                <w:rFonts w:eastAsia="Calibri"/>
                <w:sz w:val="22"/>
                <w:szCs w:val="22"/>
                <w:lang w:val="en-US" w:eastAsia="en-GB"/>
              </w:rPr>
              <w:t>tonnes in May and 2140 tonnes in December, and the turbot abundance in the surveyed area was estimated at</w:t>
            </w:r>
            <w:r w:rsidR="00B41690" w:rsidRPr="00372C33">
              <w:rPr>
                <w:rFonts w:eastAsia="Calibri"/>
                <w:sz w:val="22"/>
                <w:szCs w:val="22"/>
                <w:lang w:val="en-US" w:eastAsia="en-GB"/>
              </w:rPr>
              <w:t xml:space="preserve"> 803 460 individuals in May and</w:t>
            </w:r>
            <w:r w:rsidRPr="00372C33">
              <w:rPr>
                <w:rFonts w:eastAsia="Calibri"/>
                <w:sz w:val="22"/>
                <w:szCs w:val="22"/>
                <w:lang w:val="en-US" w:eastAsia="en-GB"/>
              </w:rPr>
              <w:t xml:space="preserve"> 1 267 936 individuals in December. The recommended MSY (maximum sustainable yield) for Bulgaria should not exceed 214 t, using the "ad hoc" method, it is assumed that the TAC of turbot can reach 107 tons in the Bulgarian Black Sea, calculated on the basis of data from the autumn season of 2021, but it should be noted that the percentage distribution of sexually mature specimens (L &gt; 45 cm) was 44.7% for the autumn season of 2021 and after recalculations based on this percentage, the total allowable catch should not exceed </w:t>
            </w:r>
            <w:r w:rsidRPr="00372C33">
              <w:rPr>
                <w:rFonts w:eastAsia="Calibri"/>
                <w:sz w:val="22"/>
                <w:szCs w:val="22"/>
                <w:lang w:val="en-US" w:eastAsia="en-GB"/>
              </w:rPr>
              <w:lastRenderedPageBreak/>
              <w:t>65 tonnes.</w:t>
            </w:r>
          </w:p>
          <w:p w14:paraId="4AB786CC" w14:textId="77777777" w:rsidR="00561405" w:rsidRPr="00372C33" w:rsidRDefault="00561405" w:rsidP="00561405">
            <w:pPr>
              <w:suppressAutoHyphens/>
              <w:spacing w:after="200" w:line="276" w:lineRule="auto"/>
              <w:ind w:left="29"/>
              <w:jc w:val="both"/>
              <w:rPr>
                <w:rFonts w:eastAsia="Calibri"/>
                <w:sz w:val="22"/>
                <w:szCs w:val="22"/>
                <w:lang w:val="en-US" w:eastAsia="en-GB"/>
              </w:rPr>
            </w:pPr>
            <w:r w:rsidRPr="00372C33">
              <w:rPr>
                <w:rFonts w:eastAsia="Calibri"/>
                <w:sz w:val="22"/>
                <w:szCs w:val="22"/>
                <w:lang w:val="en-US" w:eastAsia="en-GB"/>
              </w:rPr>
              <w:t>9.  Extended comments (Tables 1G and 1H)</w:t>
            </w:r>
          </w:p>
          <w:p w14:paraId="0E8BC931" w14:textId="768C98C8" w:rsidR="00561405" w:rsidRPr="00372C33" w:rsidRDefault="009257F3" w:rsidP="00561405">
            <w:pPr>
              <w:suppressAutoHyphens/>
              <w:spacing w:after="120" w:line="276" w:lineRule="auto"/>
              <w:jc w:val="both"/>
              <w:rPr>
                <w:rFonts w:eastAsiaTheme="minorHAnsi"/>
                <w:sz w:val="22"/>
                <w:szCs w:val="22"/>
                <w:lang w:val="en-US" w:eastAsia="en-GB"/>
              </w:rPr>
            </w:pPr>
            <w:r w:rsidRPr="00372C33">
              <w:rPr>
                <w:rFonts w:eastAsia="Calibri"/>
                <w:sz w:val="22"/>
                <w:szCs w:val="22"/>
                <w:lang w:val="en-US" w:eastAsia="en-GB"/>
              </w:rPr>
              <w:t>The stomach sampling was not planned in the 2021 WP, but the Institute for fish resources decided to conduct stomach sampling in regards to the RCG Med&amp;BS recommendation</w:t>
            </w:r>
            <w:r w:rsidR="00B41690" w:rsidRPr="00372C33">
              <w:rPr>
                <w:rFonts w:eastAsia="Calibri"/>
                <w:sz w:val="22"/>
                <w:szCs w:val="22"/>
                <w:lang w:val="en-US" w:eastAsia="en-GB"/>
              </w:rPr>
              <w:t>.</w:t>
            </w:r>
            <w:r w:rsidRPr="00372C33">
              <w:rPr>
                <w:rFonts w:eastAsia="Calibri"/>
                <w:sz w:val="22"/>
                <w:szCs w:val="22"/>
                <w:lang w:val="en-US" w:eastAsia="en-GB"/>
              </w:rPr>
              <w:t xml:space="preserve"> Detailed information for the results are available in the bottom trawl survey</w:t>
            </w:r>
            <w:r w:rsidR="00B41690" w:rsidRPr="00372C33">
              <w:rPr>
                <w:rFonts w:eastAsia="Calibri"/>
                <w:sz w:val="22"/>
                <w:szCs w:val="22"/>
                <w:lang w:val="en-US" w:eastAsia="en-GB"/>
              </w:rPr>
              <w:t xml:space="preserve"> </w:t>
            </w:r>
            <w:r w:rsidRPr="00372C33">
              <w:rPr>
                <w:rFonts w:eastAsia="Calibri"/>
                <w:sz w:val="22"/>
                <w:szCs w:val="22"/>
                <w:lang w:val="en-US" w:eastAsia="en-GB"/>
              </w:rPr>
              <w:t xml:space="preserve">reports -http://dcf-bulgaria.bg/documents/. </w:t>
            </w:r>
          </w:p>
          <w:p w14:paraId="23B22542" w14:textId="77777777" w:rsidR="00561405" w:rsidRPr="00372C33" w:rsidRDefault="00561405" w:rsidP="00561405">
            <w:pPr>
              <w:suppressAutoHyphens/>
              <w:spacing w:after="120" w:line="276" w:lineRule="auto"/>
              <w:jc w:val="both"/>
              <w:rPr>
                <w:rFonts w:eastAsia="Calibri"/>
                <w:noProof/>
                <w:sz w:val="22"/>
                <w:szCs w:val="22"/>
                <w:lang w:val="en-GB" w:eastAsia="en-GB"/>
              </w:rPr>
            </w:pPr>
            <w:r w:rsidRPr="00372C33">
              <w:rPr>
                <w:rFonts w:eastAsia="Calibri"/>
                <w:noProof/>
                <w:sz w:val="22"/>
                <w:szCs w:val="22"/>
                <w:lang w:val="en-GB" w:eastAsia="en-GB"/>
              </w:rPr>
              <w:t>(max 450 words per survey)</w:t>
            </w:r>
          </w:p>
        </w:tc>
      </w:tr>
    </w:tbl>
    <w:p w14:paraId="6AFD0DA3" w14:textId="23C91B14" w:rsidR="00561405" w:rsidRDefault="00561405" w:rsidP="00561405">
      <w:pPr>
        <w:pStyle w:val="Heading1"/>
        <w:tabs>
          <w:tab w:val="left" w:pos="180"/>
        </w:tabs>
        <w:spacing w:line="360" w:lineRule="auto"/>
        <w:jc w:val="left"/>
        <w:rPr>
          <w:rFonts w:cs="Times New Roman"/>
          <w:b/>
          <w:smallCaps/>
          <w:noProof/>
          <w:u w:val="single"/>
          <w:lang w:val="en-GB" w:eastAsia="en-GB"/>
        </w:rPr>
      </w:pPr>
    </w:p>
    <w:p w14:paraId="6B12652A" w14:textId="77777777" w:rsidR="004A2E2D" w:rsidRPr="00297F35" w:rsidRDefault="004A2E2D" w:rsidP="00BB1991">
      <w:pPr>
        <w:pStyle w:val="Heading1"/>
        <w:spacing w:line="360" w:lineRule="auto"/>
        <w:rPr>
          <w:rFonts w:cs="Times New Roman"/>
          <w:smallCaps/>
          <w:noProof/>
          <w:lang w:val="en-GB" w:eastAsia="en-GB"/>
        </w:rPr>
      </w:pPr>
      <w:r w:rsidRPr="00561405">
        <w:rPr>
          <w:lang w:eastAsia="en-GB"/>
        </w:rPr>
        <w:br w:type="page"/>
      </w:r>
      <w:bookmarkStart w:id="49" w:name="_Toc104381052"/>
      <w:bookmarkStart w:id="50" w:name="_Toc104381770"/>
      <w:r w:rsidRPr="00297F35">
        <w:rPr>
          <w:rFonts w:cs="Times New Roman"/>
          <w:smallCaps/>
          <w:noProof/>
          <w:lang w:val="en-GB" w:eastAsia="en-GB"/>
        </w:rPr>
        <w:lastRenderedPageBreak/>
        <w:t>Section 2: Fishing Activity Data</w:t>
      </w:r>
      <w:bookmarkEnd w:id="49"/>
      <w:bookmarkEnd w:id="50"/>
    </w:p>
    <w:p w14:paraId="09011C3B" w14:textId="77777777" w:rsidR="004A2E2D" w:rsidRPr="004A2E2D" w:rsidRDefault="004A2E2D" w:rsidP="00BB1991">
      <w:pPr>
        <w:pStyle w:val="StyleTitre2Gras"/>
        <w:spacing w:line="360" w:lineRule="auto"/>
        <w:rPr>
          <w:rFonts w:cs="Times New Roman"/>
          <w:noProof/>
          <w:lang w:val="en-GB" w:eastAsia="en-GB"/>
        </w:rPr>
      </w:pPr>
      <w:bookmarkStart w:id="51" w:name="_Toc104381053"/>
      <w:bookmarkStart w:id="52" w:name="_Toc104381771"/>
      <w:r w:rsidRPr="004A2E2D">
        <w:rPr>
          <w:rFonts w:cs="Times New Roman"/>
          <w:noProof/>
          <w:lang w:val="en-GB" w:eastAsia="en-GB"/>
        </w:rPr>
        <w:t>Text Box 2A: Fishing activity variables data collection strategy</w:t>
      </w:r>
      <w:bookmarkEnd w:id="51"/>
      <w:bookmarkEnd w:id="52"/>
      <w:r w:rsidRPr="004A2E2D">
        <w:rPr>
          <w:rFonts w:cs="Times New Roman"/>
          <w:noProof/>
          <w:lang w:val="en-GB" w:eastAsia="en-GB"/>
        </w:rPr>
        <w:t xml:space="preserve"> </w:t>
      </w:r>
    </w:p>
    <w:p w14:paraId="0AA4BA36" w14:textId="77777777" w:rsidR="00FD5C66" w:rsidRPr="004A2E2D" w:rsidRDefault="00FD5C66"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FD5C66" w14:paraId="45236201"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FD5C66"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sidR="005E5D68">
              <w:rPr>
                <w:rFonts w:ascii="Times New Roman" w:eastAsia="Calibri" w:hAnsi="Times New Roman" w:cs="Times New Roman"/>
                <w:noProof/>
                <w:sz w:val="20"/>
                <w:szCs w:val="20"/>
                <w:lang w:eastAsia="en-GB"/>
              </w:rPr>
              <w:t xml:space="preserve">Annex of the </w:t>
            </w:r>
            <w:r w:rsidR="006139EC"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5E5D68"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5E5D68">
              <w:rPr>
                <w:rFonts w:ascii="Times New Roman" w:eastAsia="Calibri" w:hAnsi="Times New Roman" w:cs="Times New Roman"/>
                <w:noProof/>
                <w:sz w:val="20"/>
                <w:szCs w:val="20"/>
                <w:lang w:eastAsia="en-GB"/>
              </w:rPr>
              <w:t xml:space="preserve">Implementing </w:t>
            </w:r>
            <w:r w:rsidRPr="005E5D68">
              <w:rPr>
                <w:rFonts w:ascii="Times New Roman" w:eastAsia="Calibri" w:hAnsi="Times New Roman" w:cs="Times New Roman"/>
                <w:noProof/>
                <w:sz w:val="20"/>
                <w:szCs w:val="20"/>
                <w:lang w:eastAsia="en-GB"/>
              </w:rPr>
              <w:t xml:space="preserve">Decision (EU) </w:t>
            </w:r>
            <w:r w:rsidR="00BA63E9" w:rsidRPr="005E5D68">
              <w:rPr>
                <w:rFonts w:ascii="Times New Roman" w:eastAsia="Calibri" w:hAnsi="Times New Roman" w:cs="Times New Roman"/>
                <w:noProof/>
                <w:sz w:val="20"/>
                <w:szCs w:val="20"/>
                <w:lang w:eastAsia="en-GB"/>
              </w:rPr>
              <w:t xml:space="preserve">2016/1701 on the format of </w:t>
            </w:r>
            <w:r w:rsidR="006139EC" w:rsidRPr="005E5D68">
              <w:rPr>
                <w:rFonts w:ascii="Times New Roman" w:eastAsia="Calibri" w:hAnsi="Times New Roman" w:cs="Times New Roman"/>
                <w:noProof/>
                <w:sz w:val="20"/>
                <w:szCs w:val="20"/>
                <w:lang w:eastAsia="en-GB"/>
              </w:rPr>
              <w:t xml:space="preserve">the </w:t>
            </w:r>
            <w:r w:rsidR="00BA63E9" w:rsidRPr="005E5D68">
              <w:rPr>
                <w:rFonts w:ascii="Times New Roman" w:eastAsia="Calibri" w:hAnsi="Times New Roman" w:cs="Times New Roman"/>
                <w:noProof/>
                <w:sz w:val="20"/>
                <w:szCs w:val="20"/>
                <w:lang w:eastAsia="en-GB"/>
              </w:rPr>
              <w:t>WP</w:t>
            </w:r>
            <w:r w:rsidR="006139EC"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FD5C66" w14:paraId="63AD4606"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General comment: This box is applicable to the Annual Report.</w:t>
            </w:r>
            <w:r w:rsidRPr="00FD5C66">
              <w:rPr>
                <w:rFonts w:ascii="Times New Roman" w:eastAsia="Calibri" w:hAnsi="Times New Roman" w:cs="Times New Roman"/>
                <w:sz w:val="20"/>
                <w:szCs w:val="20"/>
                <w:lang w:eastAsia="ar-SA"/>
              </w:rPr>
              <w:t xml:space="preserve"> This box should provide information on the implementation of </w:t>
            </w:r>
            <w:r w:rsidRPr="00FD5C66">
              <w:rPr>
                <w:rFonts w:ascii="Times New Roman" w:eastAsia="Calibri" w:hAnsi="Times New Roman" w:cs="Times New Roman"/>
                <w:noProof/>
                <w:sz w:val="20"/>
                <w:szCs w:val="20"/>
                <w:lang w:eastAsia="en-GB"/>
              </w:rPr>
              <w:t>the data collection of fishing activity variables of Member States.</w:t>
            </w:r>
          </w:p>
        </w:tc>
      </w:tr>
      <w:tr w:rsidR="00FD5C66" w:rsidRPr="00FD5C66" w14:paraId="7A63170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0964507D" w14:textId="602D3827" w:rsidR="00FD5C66" w:rsidRPr="00372C33" w:rsidRDefault="00FD5C66" w:rsidP="008A7E6D">
            <w:pPr>
              <w:pStyle w:val="ListParagraph"/>
              <w:widowControl w:val="0"/>
              <w:numPr>
                <w:ilvl w:val="0"/>
                <w:numId w:val="6"/>
              </w:numPr>
              <w:suppressAutoHyphens/>
              <w:spacing w:after="0" w:line="100" w:lineRule="atLeast"/>
              <w:ind w:right="75"/>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Description of methodologies used to cross-validate the different sources of data</w:t>
            </w:r>
          </w:p>
          <w:p w14:paraId="2256F37B" w14:textId="77777777" w:rsidR="008A7E6D" w:rsidRPr="00372C33" w:rsidRDefault="008A7E6D" w:rsidP="008A7E6D">
            <w:pPr>
              <w:pStyle w:val="ListParagraph"/>
              <w:widowControl w:val="0"/>
              <w:suppressAutoHyphens/>
              <w:spacing w:after="0" w:line="100" w:lineRule="atLeast"/>
              <w:ind w:left="380" w:right="75"/>
              <w:jc w:val="both"/>
              <w:rPr>
                <w:rFonts w:ascii="Times New Roman" w:eastAsia="Calibri" w:hAnsi="Times New Roman" w:cs="Times New Roman"/>
                <w:noProof/>
                <w:shd w:val="clear" w:color="auto" w:fill="FFFFFF"/>
                <w:lang w:eastAsia="ar-SA"/>
              </w:rPr>
            </w:pPr>
          </w:p>
          <w:p w14:paraId="68708BFF" w14:textId="60FFCCB9" w:rsidR="00FD5C66" w:rsidRPr="00372C33" w:rsidRDefault="008A7E6D" w:rsidP="00FD5C6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372C33">
              <w:rPr>
                <w:rFonts w:ascii="Times New Roman" w:hAnsi="Times New Roman" w:cs="Times New Roman"/>
              </w:rPr>
              <w:t>Bulgaria stores the data as primary, aggregated and metadata. The distant access to the database is available for the data received from logbooks, sales notes and fleet vessel register and aquaculture production. Different modules in the Information Statistical System of EAFA perform different crosschecks of the data mainly to ensure the data quality from the logbooks, first sale notes, take over declaration and transport declaration. It is carried out to trace the fish quantity from the fishermen or aquaculture producer (both obliged to fill a logbook) to the market passing through processing industry.</w:t>
            </w:r>
          </w:p>
          <w:p w14:paraId="40B7A581" w14:textId="77777777" w:rsidR="00FD5C66" w:rsidRPr="00372C33" w:rsidRDefault="00FD5C66" w:rsidP="00FD5C6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p>
          <w:p w14:paraId="605526F8" w14:textId="673228B7" w:rsidR="00FD5C66" w:rsidRPr="00372C33" w:rsidRDefault="00FD5C66" w:rsidP="008A7E6D">
            <w:pPr>
              <w:pStyle w:val="ListParagraph"/>
              <w:widowControl w:val="0"/>
              <w:numPr>
                <w:ilvl w:val="0"/>
                <w:numId w:val="6"/>
              </w:numPr>
              <w:suppressAutoHyphens/>
              <w:spacing w:after="0" w:line="100" w:lineRule="atLeast"/>
              <w:ind w:right="75"/>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Description of methodologies used to estimate the value of landings</w:t>
            </w:r>
          </w:p>
          <w:p w14:paraId="552CB647" w14:textId="77777777" w:rsidR="008A7E6D" w:rsidRPr="00372C33" w:rsidRDefault="008A7E6D" w:rsidP="008A7E6D">
            <w:pPr>
              <w:pStyle w:val="ListParagraph"/>
              <w:widowControl w:val="0"/>
              <w:suppressAutoHyphens/>
              <w:spacing w:after="0" w:line="100" w:lineRule="atLeast"/>
              <w:ind w:left="380" w:right="75"/>
              <w:jc w:val="both"/>
              <w:rPr>
                <w:rFonts w:ascii="Times New Roman" w:eastAsia="Calibri" w:hAnsi="Times New Roman" w:cs="Times New Roman"/>
                <w:noProof/>
                <w:shd w:val="clear" w:color="auto" w:fill="FFFFFF"/>
                <w:lang w:eastAsia="ar-SA"/>
              </w:rPr>
            </w:pPr>
          </w:p>
          <w:p w14:paraId="450C7499" w14:textId="03DF5122" w:rsidR="00FD5C66" w:rsidRPr="00372C33" w:rsidRDefault="008A7E6D" w:rsidP="00FD5C66">
            <w:pPr>
              <w:widowControl w:val="0"/>
              <w:suppressAutoHyphens/>
              <w:spacing w:after="0" w:line="100" w:lineRule="atLeast"/>
              <w:ind w:left="20" w:right="75"/>
              <w:jc w:val="both"/>
              <w:rPr>
                <w:rFonts w:ascii="Times New Roman" w:hAnsi="Times New Roman" w:cs="Times New Roman"/>
              </w:rPr>
            </w:pPr>
            <w:r w:rsidRPr="00372C33">
              <w:rPr>
                <w:rFonts w:ascii="Times New Roman" w:hAnsi="Times New Roman" w:cs="Times New Roman"/>
              </w:rPr>
              <w:t>The information contained in the fishing logbooks of fishing vessels is verified at the time of landing. All fishermen involved in the landing and marketing of fish and fishery products are required to declare the quantities landed, transhipped, offered for sale or purchased. All fishing vessels have an obligation to keep a fishing logbook and the fishermen shall complete a landing declaration, indicating specifically all quantities of each species landed.</w:t>
            </w:r>
          </w:p>
          <w:p w14:paraId="29382832" w14:textId="77777777" w:rsidR="008A7E6D" w:rsidRPr="00372C33" w:rsidRDefault="008A7E6D" w:rsidP="00FD5C6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p>
          <w:p w14:paraId="09E1DDCA" w14:textId="043C3654" w:rsidR="00FD5C66" w:rsidRPr="00372C33" w:rsidRDefault="00FD5C66" w:rsidP="008A7E6D">
            <w:pPr>
              <w:pStyle w:val="ListParagraph"/>
              <w:widowControl w:val="0"/>
              <w:numPr>
                <w:ilvl w:val="0"/>
                <w:numId w:val="6"/>
              </w:numPr>
              <w:suppressAutoHyphens/>
              <w:spacing w:after="0" w:line="100" w:lineRule="atLeast"/>
              <w:ind w:right="75"/>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Description of methodologies used to estimate the average price (it is recommended to use weighted averages, trip by trip)</w:t>
            </w:r>
          </w:p>
          <w:p w14:paraId="207EA0D8" w14:textId="77777777" w:rsidR="008A7E6D" w:rsidRPr="00372C33" w:rsidRDefault="008A7E6D" w:rsidP="008A7E6D">
            <w:pPr>
              <w:pStyle w:val="ListParagraph"/>
              <w:widowControl w:val="0"/>
              <w:suppressAutoHyphens/>
              <w:spacing w:after="0" w:line="100" w:lineRule="atLeast"/>
              <w:ind w:left="380" w:right="75"/>
              <w:jc w:val="both"/>
              <w:rPr>
                <w:rFonts w:ascii="Times New Roman" w:eastAsia="Calibri" w:hAnsi="Times New Roman" w:cs="Times New Roman"/>
                <w:noProof/>
                <w:shd w:val="clear" w:color="auto" w:fill="FFFFFF"/>
                <w:lang w:eastAsia="ar-SA"/>
              </w:rPr>
            </w:pPr>
          </w:p>
          <w:p w14:paraId="39063772" w14:textId="1053C80E" w:rsidR="00FD5C66" w:rsidRPr="00372C33" w:rsidRDefault="008A7E6D" w:rsidP="00FD5C6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372C33">
              <w:rPr>
                <w:rFonts w:ascii="Times New Roman" w:hAnsi="Times New Roman" w:cs="Times New Roman"/>
              </w:rPr>
              <w:t>Every sale of fish and fish products is accompanied by a mandatory filing of sales notes. The sales notes contain information about the price per kilogram. All the information from the sales notes is introduced into the information system of EAFA and is connected with the landing declarations. In calculating the average price are excluded the values that are tremendously low or extremely high if any.</w:t>
            </w:r>
          </w:p>
          <w:p w14:paraId="3E89D892" w14:textId="77777777" w:rsidR="00FD5C66" w:rsidRPr="00372C33" w:rsidRDefault="00FD5C66" w:rsidP="00FD5C66">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p>
          <w:p w14:paraId="49462FCE" w14:textId="4FB478BC" w:rsidR="00FD5C66" w:rsidRPr="00372C33" w:rsidRDefault="00FD5C66" w:rsidP="008A7E6D">
            <w:pPr>
              <w:pStyle w:val="ListParagraph"/>
              <w:widowControl w:val="0"/>
              <w:numPr>
                <w:ilvl w:val="0"/>
                <w:numId w:val="6"/>
              </w:numPr>
              <w:suppressAutoHyphens/>
              <w:spacing w:after="0" w:line="100" w:lineRule="atLeast"/>
              <w:ind w:right="75"/>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Description of methodologies used to plan collection of the complementary data (sample plan methodology, type of data collected, frequency of collection etc)</w:t>
            </w:r>
          </w:p>
          <w:p w14:paraId="365FF1A9" w14:textId="77777777" w:rsidR="008A7E6D" w:rsidRPr="00372C33" w:rsidRDefault="008A7E6D" w:rsidP="008A7E6D">
            <w:pPr>
              <w:pStyle w:val="ListParagraph"/>
              <w:widowControl w:val="0"/>
              <w:suppressAutoHyphens/>
              <w:spacing w:after="0" w:line="100" w:lineRule="atLeast"/>
              <w:ind w:left="380" w:right="75"/>
              <w:jc w:val="both"/>
              <w:rPr>
                <w:rFonts w:ascii="Times New Roman" w:eastAsia="Calibri" w:hAnsi="Times New Roman" w:cs="Times New Roman"/>
                <w:noProof/>
                <w:shd w:val="clear" w:color="auto" w:fill="FFFFFF"/>
                <w:lang w:eastAsia="ar-SA"/>
              </w:rPr>
            </w:pPr>
          </w:p>
          <w:p w14:paraId="24A4D8B7" w14:textId="0DAE588B" w:rsidR="00FD5C66" w:rsidRPr="00372C33" w:rsidRDefault="008A7E6D"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hAnsi="Times New Roman" w:cs="Times New Roman"/>
              </w:rPr>
              <w:t>If any complementary data is needed, it can incorporate into the sales notes or in the annual questionnaire for economic statistics, which is mandatory for each vessel.</w:t>
            </w:r>
          </w:p>
          <w:p w14:paraId="108629AF" w14:textId="77777777" w:rsidR="00FD5C66" w:rsidRPr="00372C33" w:rsidRDefault="00FD5C66" w:rsidP="00FD5C66">
            <w:pPr>
              <w:suppressAutoHyphens/>
              <w:spacing w:after="120" w:line="240" w:lineRule="auto"/>
              <w:jc w:val="both"/>
              <w:rPr>
                <w:rFonts w:ascii="Times New Roman" w:eastAsia="Calibri" w:hAnsi="Times New Roman" w:cs="Times New Roman"/>
                <w:i/>
                <w:noProof/>
                <w:lang w:eastAsia="en-GB"/>
              </w:rPr>
            </w:pPr>
          </w:p>
          <w:p w14:paraId="05F9E144" w14:textId="77777777" w:rsidR="00FD5C66" w:rsidRPr="00372C33" w:rsidRDefault="00FD5C66" w:rsidP="00FD5C66">
            <w:pPr>
              <w:suppressAutoHyphens/>
              <w:spacing w:after="120" w:line="240" w:lineRule="auto"/>
              <w:jc w:val="both"/>
              <w:rPr>
                <w:rFonts w:ascii="Times New Roman" w:eastAsia="Calibri" w:hAnsi="Times New Roman" w:cs="Times New Roman"/>
                <w:i/>
                <w:noProof/>
                <w:lang w:eastAsia="en-GB"/>
              </w:rPr>
            </w:pPr>
          </w:p>
          <w:p w14:paraId="5E439424" w14:textId="77777777" w:rsidR="00FD5C66" w:rsidRPr="00372C33" w:rsidRDefault="00FD5C66" w:rsidP="00FD5C66">
            <w:pPr>
              <w:suppressAutoHyphens/>
              <w:spacing w:after="120" w:line="240" w:lineRule="auto"/>
              <w:jc w:val="both"/>
              <w:rPr>
                <w:rFonts w:ascii="Times New Roman" w:eastAsia="Calibri" w:hAnsi="Times New Roman" w:cs="Times New Roman"/>
                <w:i/>
                <w:noProof/>
                <w:lang w:eastAsia="en-GB"/>
              </w:rPr>
            </w:pPr>
          </w:p>
          <w:p w14:paraId="619709E2" w14:textId="77777777" w:rsidR="00FD5C66" w:rsidRPr="00372C33" w:rsidRDefault="00FD5C66" w:rsidP="00FD5C6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lang w:eastAsia="en-GB"/>
              </w:rPr>
              <w:t>(max 900 words per Region)</w:t>
            </w:r>
          </w:p>
        </w:tc>
      </w:tr>
      <w:tr w:rsidR="00FD5C66" w:rsidRPr="00FD5C66" w14:paraId="66D6D42F"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76CE38" w14:textId="77777777" w:rsidR="00FD5C66" w:rsidRPr="00372C33" w:rsidRDefault="00FD5C66" w:rsidP="00FD5C66">
            <w:pPr>
              <w:widowControl w:val="0"/>
              <w:suppressAutoHyphens/>
              <w:spacing w:before="120" w:after="120" w:line="360" w:lineRule="auto"/>
              <w:ind w:left="20" w:right="75"/>
              <w:jc w:val="both"/>
              <w:rPr>
                <w:rFonts w:ascii="Times New Roman" w:eastAsia="Calibri" w:hAnsi="Times New Roman" w:cs="Times New Roman"/>
                <w:i/>
                <w:noProof/>
                <w:shd w:val="clear" w:color="auto" w:fill="FFFFFF"/>
                <w:lang w:eastAsia="en-GB"/>
              </w:rPr>
            </w:pPr>
            <w:r w:rsidRPr="00372C33">
              <w:rPr>
                <w:rFonts w:ascii="Times New Roman" w:eastAsia="Calibri" w:hAnsi="Times New Roman" w:cs="Times New Roman"/>
                <w:lang w:eastAsia="ar-SA"/>
              </w:rPr>
              <w:lastRenderedPageBreak/>
              <w:t>5. Deviations from Work Plan methodology used to cross-validate the different sources of data</w:t>
            </w:r>
          </w:p>
          <w:p w14:paraId="6B2AAFF6" w14:textId="4263D985" w:rsidR="00FD5C66"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in the WP and no actions to avoid deviations are needed.</w:t>
            </w:r>
          </w:p>
          <w:p w14:paraId="0B9CA840" w14:textId="77777777" w:rsidR="00B80D7B"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p>
          <w:p w14:paraId="5FAD7045"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6. Deviations from Work Plan methodology used to estimate the value of landings.</w:t>
            </w:r>
          </w:p>
          <w:p w14:paraId="7940E69E" w14:textId="57BB57A4" w:rsidR="00FD5C66"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used to estimate the value of landings in the WP and no actions to avoid deviations are needed.</w:t>
            </w:r>
          </w:p>
          <w:p w14:paraId="491E1CCC" w14:textId="77777777" w:rsidR="00B80D7B"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p>
          <w:p w14:paraId="49DC2FE9"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7. Deviations from Work Plan methodology used to estimate the average price. </w:t>
            </w:r>
          </w:p>
          <w:p w14:paraId="32A50011" w14:textId="7597B039" w:rsidR="00FD5C66"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used to estimate the average price in the WP and no actions to avoid deviations are needed.</w:t>
            </w:r>
          </w:p>
          <w:p w14:paraId="575076A3" w14:textId="77777777" w:rsidR="00B80D7B"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p>
          <w:p w14:paraId="7F004C89" w14:textId="77777777" w:rsidR="00FD5C66" w:rsidRPr="00372C33" w:rsidRDefault="00FD5C66" w:rsidP="00FD5C66">
            <w:pPr>
              <w:widowControl w:val="0"/>
              <w:tabs>
                <w:tab w:val="left" w:pos="1861"/>
              </w:tabs>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8. Deviations from Work Plan methodology used to plan collection of the complementary data</w:t>
            </w:r>
          </w:p>
          <w:p w14:paraId="04D9947C" w14:textId="297B48F0" w:rsidR="00FD5C66" w:rsidRPr="00372C33" w:rsidRDefault="00B80D7B"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in the WP and no actions to avoid deviations are needed</w:t>
            </w:r>
            <w:r w:rsidR="00FD5C66" w:rsidRPr="00372C33">
              <w:rPr>
                <w:rFonts w:ascii="Times New Roman" w:eastAsia="Calibri" w:hAnsi="Times New Roman" w:cs="Times New Roman"/>
                <w:noProof/>
                <w:lang w:eastAsia="en-GB"/>
              </w:rPr>
              <w:t>.</w:t>
            </w:r>
          </w:p>
          <w:p w14:paraId="2A21FE4A"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eastAsia="en-GB"/>
              </w:rPr>
            </w:pPr>
          </w:p>
          <w:p w14:paraId="75251AEC" w14:textId="77777777" w:rsidR="000D50ED" w:rsidRPr="00372C33" w:rsidRDefault="000D50ED" w:rsidP="00FD5C66">
            <w:pPr>
              <w:suppressAutoHyphens/>
              <w:spacing w:before="120" w:after="120" w:line="360" w:lineRule="auto"/>
              <w:jc w:val="both"/>
              <w:rPr>
                <w:rFonts w:ascii="Times New Roman" w:eastAsia="Calibri" w:hAnsi="Times New Roman" w:cs="Times New Roman"/>
                <w:noProof/>
                <w:lang w:eastAsia="en-GB"/>
              </w:rPr>
            </w:pPr>
          </w:p>
          <w:p w14:paraId="2B86B8DC" w14:textId="77777777" w:rsidR="000D50ED" w:rsidRPr="00372C33" w:rsidRDefault="000D50ED" w:rsidP="00FD5C66">
            <w:pPr>
              <w:suppressAutoHyphens/>
              <w:spacing w:before="120" w:after="120" w:line="360" w:lineRule="auto"/>
              <w:jc w:val="both"/>
              <w:rPr>
                <w:rFonts w:ascii="Times New Roman" w:eastAsia="Calibri" w:hAnsi="Times New Roman" w:cs="Times New Roman"/>
                <w:noProof/>
                <w:lang w:eastAsia="en-GB"/>
              </w:rPr>
            </w:pPr>
          </w:p>
          <w:p w14:paraId="6A6EA3C4" w14:textId="77777777" w:rsidR="000D50ED" w:rsidRPr="00372C33" w:rsidRDefault="000D50ED" w:rsidP="00FD5C66">
            <w:pPr>
              <w:suppressAutoHyphens/>
              <w:spacing w:before="120" w:after="120" w:line="360" w:lineRule="auto"/>
              <w:jc w:val="both"/>
              <w:rPr>
                <w:rFonts w:ascii="Times New Roman" w:eastAsia="Calibri" w:hAnsi="Times New Roman" w:cs="Times New Roman"/>
                <w:noProof/>
                <w:lang w:eastAsia="en-GB"/>
              </w:rPr>
            </w:pPr>
          </w:p>
          <w:p w14:paraId="318D79DC" w14:textId="77777777" w:rsidR="000D50ED" w:rsidRPr="00372C33" w:rsidRDefault="000D50ED" w:rsidP="00FD5C66">
            <w:pPr>
              <w:suppressAutoHyphens/>
              <w:spacing w:before="120" w:after="120" w:line="360" w:lineRule="auto"/>
              <w:jc w:val="both"/>
              <w:rPr>
                <w:rFonts w:ascii="Times New Roman" w:eastAsia="Calibri" w:hAnsi="Times New Roman" w:cs="Times New Roman"/>
                <w:noProof/>
                <w:lang w:eastAsia="en-GB"/>
              </w:rPr>
            </w:pPr>
          </w:p>
          <w:p w14:paraId="1B88B6BB" w14:textId="77777777" w:rsidR="00FD5C66" w:rsidRPr="00372C33" w:rsidRDefault="00FD5C66" w:rsidP="00FD5C6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 (max 900 words per Region)</w:t>
            </w:r>
          </w:p>
        </w:tc>
      </w:tr>
    </w:tbl>
    <w:p w14:paraId="5A970E60" w14:textId="77777777" w:rsidR="004A2E2D" w:rsidRPr="004A2E2D"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297F35" w:rsidRDefault="004A2E2D" w:rsidP="00BB1991">
      <w:pPr>
        <w:pStyle w:val="Heading1"/>
        <w:spacing w:line="360" w:lineRule="auto"/>
        <w:rPr>
          <w:rFonts w:cs="Times New Roman"/>
          <w:noProof/>
          <w:lang w:val="en-GB" w:eastAsia="en-GB"/>
        </w:rPr>
      </w:pPr>
      <w:r w:rsidRPr="00297F35">
        <w:rPr>
          <w:rFonts w:cs="Times New Roman"/>
          <w:b/>
          <w:smallCaps/>
          <w:noProof/>
          <w:color w:val="000000"/>
          <w:shd w:val="clear" w:color="auto" w:fill="FFFFFF"/>
          <w:lang w:val="en-GB" w:eastAsia="en-GB"/>
        </w:rPr>
        <w:br w:type="page"/>
      </w:r>
      <w:bookmarkStart w:id="53" w:name="_Toc104381054"/>
      <w:bookmarkStart w:id="54" w:name="_Toc104381772"/>
      <w:r w:rsidR="00297F35" w:rsidRPr="00297F35">
        <w:rPr>
          <w:rFonts w:cs="Times New Roman"/>
          <w:smallCaps/>
          <w:noProof/>
          <w:lang w:val="en-GB" w:eastAsia="en-GB"/>
        </w:rPr>
        <w:lastRenderedPageBreak/>
        <w:t>Section 3: Economic and Social Data</w:t>
      </w:r>
      <w:bookmarkEnd w:id="53"/>
      <w:bookmarkEnd w:id="54"/>
    </w:p>
    <w:p w14:paraId="1A62FFEF" w14:textId="77777777" w:rsidR="004A2E2D" w:rsidRPr="004A2E2D" w:rsidRDefault="004A2E2D" w:rsidP="00BB1991">
      <w:pPr>
        <w:pStyle w:val="StyleTitre2Gras"/>
        <w:spacing w:line="360" w:lineRule="auto"/>
        <w:rPr>
          <w:rFonts w:cs="Times New Roman"/>
          <w:noProof/>
          <w:lang w:val="en-GB" w:eastAsia="en-GB"/>
        </w:rPr>
      </w:pPr>
      <w:bookmarkStart w:id="55" w:name="_Toc104381055"/>
      <w:bookmarkStart w:id="56" w:name="_Toc104381773"/>
      <w:r w:rsidRPr="004A2E2D">
        <w:rPr>
          <w:rFonts w:cs="Times New Roman"/>
          <w:noProof/>
          <w:lang w:val="en-GB" w:eastAsia="en-GB"/>
        </w:rPr>
        <w:t>Text Box 3A: Population segments for collection of economic and social data for fisheries</w:t>
      </w:r>
      <w:bookmarkEnd w:id="55"/>
      <w:bookmarkEnd w:id="56"/>
    </w:p>
    <w:p w14:paraId="63013DA0" w14:textId="77777777" w:rsidR="004A2E2D" w:rsidRPr="004A2E2D" w:rsidRDefault="004A2E2D" w:rsidP="00BB1991">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9D72B6" w14:paraId="1D2A84C0" w14:textId="77777777" w:rsidTr="001E0449">
        <w:trPr>
          <w:trHeight w:val="509"/>
        </w:trPr>
        <w:tc>
          <w:tcPr>
            <w:tcW w:w="9072" w:type="dxa"/>
            <w:shd w:val="clear" w:color="auto" w:fill="auto"/>
            <w:noWrap/>
            <w:vAlign w:val="center"/>
          </w:tcPr>
          <w:p w14:paraId="41A6201B" w14:textId="685851D6"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sz w:val="20"/>
                <w:szCs w:val="20"/>
                <w:lang w:eastAsia="ar-SA"/>
              </w:rPr>
              <w:t>General comm</w:t>
            </w:r>
            <w:r w:rsidRPr="005E5D68">
              <w:rPr>
                <w:rFonts w:ascii="Times New Roman" w:eastAsia="Calibri" w:hAnsi="Times New Roman" w:cs="Times New Roman"/>
                <w:sz w:val="20"/>
                <w:szCs w:val="20"/>
                <w:lang w:eastAsia="ar-SA"/>
              </w:rPr>
              <w:t xml:space="preserve">ent: This box fulfils paragraph 5 points (a) and (b) of Chapter III of the </w:t>
            </w:r>
            <w:r w:rsidR="005E5D68" w:rsidRPr="005E5D68">
              <w:rPr>
                <w:rFonts w:ascii="Times New Roman" w:eastAsia="Calibri" w:hAnsi="Times New Roman" w:cs="Times New Roman"/>
                <w:sz w:val="20"/>
                <w:szCs w:val="20"/>
                <w:lang w:eastAsia="ar-SA"/>
              </w:rPr>
              <w:t xml:space="preserve">Annex of the </w:t>
            </w:r>
            <w:r w:rsidR="006139EC" w:rsidRPr="005E5D68">
              <w:rPr>
                <w:rFonts w:ascii="Times New Roman" w:eastAsia="Calibri" w:hAnsi="Times New Roman" w:cs="Times New Roman"/>
                <w:sz w:val="20"/>
                <w:szCs w:val="20"/>
                <w:lang w:eastAsia="ar-SA"/>
              </w:rPr>
              <w:t xml:space="preserve">Delegated Decision (EU) 2019/910 on the </w:t>
            </w:r>
            <w:r w:rsidRPr="005E5D68">
              <w:rPr>
                <w:rFonts w:ascii="Times New Roman" w:eastAsia="Calibri" w:hAnsi="Times New Roman" w:cs="Times New Roman"/>
                <w:sz w:val="20"/>
                <w:szCs w:val="20"/>
                <w:lang w:eastAsia="ar-SA"/>
              </w:rPr>
              <w:t>multiannual Union programme</w:t>
            </w:r>
            <w:r w:rsidR="006139EC" w:rsidRPr="005E5D68">
              <w:rPr>
                <w:rFonts w:ascii="Times New Roman" w:eastAsia="Calibri" w:hAnsi="Times New Roman" w:cs="Times New Roman"/>
                <w:sz w:val="20"/>
                <w:szCs w:val="20"/>
                <w:lang w:eastAsia="ar-SA"/>
              </w:rPr>
              <w:t>;</w:t>
            </w:r>
            <w:r w:rsidRPr="005E5D68">
              <w:rPr>
                <w:rFonts w:ascii="Times New Roman" w:eastAsia="Calibri" w:hAnsi="Times New Roman" w:cs="Times New Roman"/>
                <w:sz w:val="20"/>
                <w:szCs w:val="20"/>
                <w:lang w:eastAsia="ar-SA"/>
              </w:rPr>
              <w:t xml:space="preserve"> and Article 2, Article 4 paragraphs (1), (2) and (5) and Article 5 paragraph (2) of </w:t>
            </w:r>
            <w:r w:rsidRPr="00072B4F">
              <w:rPr>
                <w:rFonts w:ascii="Times New Roman" w:eastAsia="Calibri" w:hAnsi="Times New Roman" w:cs="Times New Roman"/>
                <w:noProof/>
                <w:sz w:val="20"/>
                <w:szCs w:val="20"/>
                <w:lang w:eastAsia="en-GB"/>
              </w:rPr>
              <w:t xml:space="preserve">the </w:t>
            </w:r>
            <w:r w:rsidR="006139EC"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6139EC"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6139EC" w:rsidRPr="00271863">
              <w:rPr>
                <w:rFonts w:ascii="Times New Roman" w:eastAsia="Calibri" w:hAnsi="Times New Roman" w:cs="Times New Roman"/>
                <w:noProof/>
                <w:sz w:val="20"/>
                <w:szCs w:val="20"/>
                <w:lang w:eastAsia="en-GB"/>
              </w:rPr>
              <w:t>.</w:t>
            </w:r>
            <w:r w:rsidRPr="005E5D68">
              <w:rPr>
                <w:rFonts w:ascii="Times New Roman" w:eastAsia="Calibri" w:hAnsi="Times New Roman" w:cs="Times New Roman"/>
                <w:sz w:val="20"/>
                <w:szCs w:val="20"/>
                <w:lang w:eastAsia="ar-SA"/>
              </w:rPr>
              <w:t xml:space="preserve"> It is intended to specify data to be collected under Tables 5(A) and 6 of the </w:t>
            </w:r>
            <w:r w:rsidR="006139EC" w:rsidRPr="005E5D68">
              <w:rPr>
                <w:rFonts w:ascii="Times New Roman" w:eastAsia="Calibri" w:hAnsi="Times New Roman" w:cs="Times New Roman"/>
                <w:sz w:val="20"/>
                <w:szCs w:val="20"/>
                <w:lang w:eastAsia="ar-SA"/>
              </w:rPr>
              <w:t xml:space="preserve">delegated decision on the </w:t>
            </w:r>
            <w:r w:rsidRPr="005E5D68">
              <w:rPr>
                <w:rFonts w:ascii="Times New Roman" w:eastAsia="Calibri" w:hAnsi="Times New Roman" w:cs="Times New Roman"/>
                <w:sz w:val="20"/>
                <w:szCs w:val="20"/>
                <w:lang w:eastAsia="ar-SA"/>
              </w:rPr>
              <w:t>multiannual Union programme.</w:t>
            </w:r>
          </w:p>
        </w:tc>
      </w:tr>
      <w:tr w:rsidR="009D72B6" w:rsidRPr="009D72B6" w14:paraId="6A701385" w14:textId="77777777" w:rsidTr="001E0449">
        <w:trPr>
          <w:trHeight w:val="509"/>
        </w:trPr>
        <w:tc>
          <w:tcPr>
            <w:tcW w:w="9072" w:type="dxa"/>
            <w:shd w:val="clear" w:color="auto" w:fill="A6A6A6" w:themeFill="background1" w:themeFillShade="A6"/>
            <w:noWrap/>
            <w:vAlign w:val="center"/>
          </w:tcPr>
          <w:p w14:paraId="03338488" w14:textId="77777777"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9D72B6">
              <w:rPr>
                <w:rFonts w:ascii="Times New Roman" w:eastAsia="Calibri" w:hAnsi="Times New Roman" w:cs="Times New Roman"/>
                <w:noProof/>
                <w:sz w:val="20"/>
                <w:szCs w:val="20"/>
                <w:lang w:eastAsia="en-GB"/>
              </w:rPr>
              <w:t>General comment: This box is applicable to the Annual Report.</w:t>
            </w:r>
            <w:r w:rsidRPr="009D72B6">
              <w:rPr>
                <w:rFonts w:ascii="Times New Roman" w:eastAsia="Calibri" w:hAnsi="Times New Roman" w:cs="Times New Roman"/>
                <w:sz w:val="20"/>
                <w:szCs w:val="20"/>
                <w:lang w:eastAsia="ar-SA"/>
              </w:rPr>
              <w:t xml:space="preserve"> This box should provide information on the implementation </w:t>
            </w:r>
            <w:r w:rsidRPr="009D72B6">
              <w:rPr>
                <w:rFonts w:ascii="Times New Roman" w:eastAsia="Calibri" w:hAnsi="Times New Roman" w:cs="Times New Roman"/>
                <w:noProof/>
                <w:sz w:val="20"/>
                <w:szCs w:val="20"/>
                <w:lang w:eastAsia="en-GB"/>
              </w:rPr>
              <w:t>of the fleet socio-economic data collection of Member States.</w:t>
            </w:r>
          </w:p>
        </w:tc>
      </w:tr>
      <w:tr w:rsidR="009D72B6" w:rsidRPr="009D72B6" w14:paraId="36C33545" w14:textId="77777777" w:rsidTr="001E0449">
        <w:trPr>
          <w:trHeight w:val="509"/>
        </w:trPr>
        <w:tc>
          <w:tcPr>
            <w:tcW w:w="9072" w:type="dxa"/>
            <w:tcBorders>
              <w:bottom w:val="single" w:sz="4" w:space="0" w:color="auto"/>
            </w:tcBorders>
            <w:shd w:val="clear" w:color="auto" w:fill="auto"/>
            <w:noWrap/>
            <w:vAlign w:val="center"/>
          </w:tcPr>
          <w:p w14:paraId="68A9C569" w14:textId="6F253843" w:rsidR="009D72B6" w:rsidRPr="00372C33" w:rsidRDefault="009D72B6" w:rsidP="00484D24">
            <w:pPr>
              <w:pStyle w:val="ListParagraph"/>
              <w:widowControl w:val="0"/>
              <w:numPr>
                <w:ilvl w:val="0"/>
                <w:numId w:val="7"/>
              </w:numPr>
              <w:suppressAutoHyphens/>
              <w:spacing w:after="0" w:line="100" w:lineRule="atLeast"/>
              <w:ind w:right="75"/>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Description of methodologies used to choose the different sources of data</w:t>
            </w:r>
          </w:p>
          <w:p w14:paraId="1204B97D" w14:textId="77777777" w:rsidR="00484D24" w:rsidRPr="00372C33" w:rsidRDefault="00484D24" w:rsidP="00484D24">
            <w:pPr>
              <w:pStyle w:val="ListParagraph"/>
              <w:widowControl w:val="0"/>
              <w:suppressAutoHyphens/>
              <w:spacing w:after="0" w:line="100" w:lineRule="atLeast"/>
              <w:ind w:left="380" w:right="75"/>
              <w:jc w:val="both"/>
              <w:rPr>
                <w:rFonts w:ascii="Times New Roman" w:eastAsia="Calibri" w:hAnsi="Times New Roman" w:cs="Times New Roman"/>
                <w:noProof/>
                <w:shd w:val="clear" w:color="auto" w:fill="FFFFFF"/>
                <w:lang w:eastAsia="ar-SA"/>
              </w:rPr>
            </w:pPr>
          </w:p>
          <w:p w14:paraId="540733CC" w14:textId="5ED5EF13" w:rsidR="009D72B6" w:rsidRPr="00372C33"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All of the economic variables indicated in Table 5A according to the sector segmentation of Table 5B and</w:t>
            </w:r>
            <w:r w:rsidR="00B36E61">
              <w:rPr>
                <w:rFonts w:ascii="Times New Roman" w:eastAsia="Calibri" w:hAnsi="Times New Roman" w:cs="Times New Roman"/>
                <w:noProof/>
                <w:shd w:val="clear" w:color="auto" w:fill="FFFFFF"/>
                <w:lang w:eastAsia="en-GB"/>
              </w:rPr>
              <w:t xml:space="preserve"> </w:t>
            </w:r>
            <w:r w:rsidRPr="00372C33">
              <w:rPr>
                <w:rFonts w:ascii="Times New Roman" w:eastAsia="Calibri" w:hAnsi="Times New Roman" w:cs="Times New Roman"/>
                <w:noProof/>
                <w:shd w:val="clear" w:color="auto" w:fill="FFFFFF"/>
                <w:lang w:eastAsia="en-GB"/>
              </w:rPr>
              <w:t>according to the supraregions as defined in Table 5C and all of the social variables as indicated in Table 6 will</w:t>
            </w:r>
            <w:r w:rsidR="00B36E61">
              <w:rPr>
                <w:rFonts w:ascii="Times New Roman" w:eastAsia="Calibri" w:hAnsi="Times New Roman" w:cs="Times New Roman"/>
                <w:noProof/>
                <w:shd w:val="clear" w:color="auto" w:fill="FFFFFF"/>
                <w:lang w:eastAsia="en-GB"/>
              </w:rPr>
              <w:t xml:space="preserve"> </w:t>
            </w:r>
            <w:r w:rsidRPr="00372C33">
              <w:rPr>
                <w:rFonts w:ascii="Times New Roman" w:eastAsia="Calibri" w:hAnsi="Times New Roman" w:cs="Times New Roman"/>
                <w:noProof/>
                <w:shd w:val="clear" w:color="auto" w:fill="FFFFFF"/>
                <w:lang w:eastAsia="en-GB"/>
              </w:rPr>
              <w:t>be collected by annual questionnaires. The annual questionnaire for economic variables is mandatory for each</w:t>
            </w:r>
            <w:r w:rsidR="00B36E61">
              <w:rPr>
                <w:rFonts w:ascii="Times New Roman" w:eastAsia="Calibri" w:hAnsi="Times New Roman" w:cs="Times New Roman"/>
                <w:noProof/>
                <w:shd w:val="clear" w:color="auto" w:fill="FFFFFF"/>
                <w:lang w:eastAsia="en-GB"/>
              </w:rPr>
              <w:t xml:space="preserve"> </w:t>
            </w:r>
            <w:r w:rsidRPr="00372C33">
              <w:rPr>
                <w:rFonts w:ascii="Times New Roman" w:eastAsia="Calibri" w:hAnsi="Times New Roman" w:cs="Times New Roman"/>
                <w:noProof/>
                <w:shd w:val="clear" w:color="auto" w:fill="FFFFFF"/>
                <w:lang w:eastAsia="en-GB"/>
              </w:rPr>
              <w:t>vessel. The social data on employment by education level and employment by nationality were included in the</w:t>
            </w:r>
            <w:r w:rsidR="00B36E61">
              <w:rPr>
                <w:rFonts w:ascii="Times New Roman" w:eastAsia="Calibri" w:hAnsi="Times New Roman" w:cs="Times New Roman"/>
                <w:noProof/>
                <w:shd w:val="clear" w:color="auto" w:fill="FFFFFF"/>
                <w:lang w:eastAsia="en-GB"/>
              </w:rPr>
              <w:t xml:space="preserve"> </w:t>
            </w:r>
            <w:r w:rsidRPr="00372C33">
              <w:rPr>
                <w:rFonts w:ascii="Times New Roman" w:eastAsia="Calibri" w:hAnsi="Times New Roman" w:cs="Times New Roman"/>
                <w:noProof/>
                <w:shd w:val="clear" w:color="auto" w:fill="FFFFFF"/>
                <w:lang w:eastAsia="en-GB"/>
              </w:rPr>
              <w:t>questionnaire, which is the only source of information regarding all the economic and social variables.</w:t>
            </w:r>
          </w:p>
          <w:p w14:paraId="752E996D" w14:textId="77777777" w:rsidR="00484D24" w:rsidRPr="00372C33"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p>
          <w:p w14:paraId="335AED1B" w14:textId="77777777" w:rsidR="009D72B6" w:rsidRPr="00372C33" w:rsidRDefault="009D72B6" w:rsidP="009D72B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 xml:space="preserve">2. </w:t>
            </w:r>
            <w:r w:rsidRPr="00372C33">
              <w:rPr>
                <w:rFonts w:ascii="Times New Roman" w:eastAsia="Calibri" w:hAnsi="Times New Roman" w:cs="Times New Roman"/>
                <w:noProof/>
                <w:shd w:val="clear" w:color="auto" w:fill="FFFFFF"/>
                <w:lang w:eastAsia="ar-SA"/>
              </w:rPr>
              <w:t>Description of methodologies used to choose the different types of data collection</w:t>
            </w:r>
          </w:p>
          <w:p w14:paraId="5FA1E8DF" w14:textId="0100E7B4" w:rsidR="00484D24" w:rsidRPr="00372C33" w:rsidRDefault="00484D24" w:rsidP="009D72B6">
            <w:pPr>
              <w:suppressAutoHyphens/>
              <w:spacing w:after="120" w:line="240" w:lineRule="auto"/>
              <w:jc w:val="both"/>
              <w:rPr>
                <w:rFonts w:ascii="Times New Roman" w:hAnsi="Times New Roman" w:cs="Times New Roman"/>
              </w:rPr>
            </w:pPr>
            <w:r w:rsidRPr="00372C33">
              <w:rPr>
                <w:rFonts w:ascii="Times New Roman" w:hAnsi="Times New Roman" w:cs="Times New Roman"/>
              </w:rPr>
              <w:t xml:space="preserve">The only type of data collection of economic and social data that EAFA uses is directly from survey via questionnaire. </w:t>
            </w:r>
          </w:p>
          <w:p w14:paraId="1AC59758" w14:textId="77777777" w:rsidR="00484D24" w:rsidRPr="00372C33" w:rsidRDefault="00484D24" w:rsidP="009D72B6">
            <w:pPr>
              <w:suppressAutoHyphens/>
              <w:spacing w:after="120" w:line="240" w:lineRule="auto"/>
              <w:jc w:val="both"/>
              <w:rPr>
                <w:rFonts w:ascii="Times New Roman" w:hAnsi="Times New Roman" w:cs="Times New Roman"/>
              </w:rPr>
            </w:pPr>
          </w:p>
          <w:p w14:paraId="36737132" w14:textId="27F791D2" w:rsidR="009D72B6" w:rsidRPr="00372C33" w:rsidRDefault="009D72B6" w:rsidP="009D72B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 xml:space="preserve">3. </w:t>
            </w:r>
            <w:r w:rsidRPr="00372C33">
              <w:rPr>
                <w:rFonts w:ascii="Times New Roman" w:eastAsia="Calibri" w:hAnsi="Times New Roman" w:cs="Times New Roman"/>
                <w:noProof/>
                <w:shd w:val="clear" w:color="auto" w:fill="FFFFFF"/>
                <w:lang w:eastAsia="ar-SA"/>
              </w:rPr>
              <w:t>Description of methodologies used to choose s</w:t>
            </w:r>
            <w:r w:rsidRPr="00372C33">
              <w:rPr>
                <w:rFonts w:ascii="Times New Roman" w:eastAsia="Calibri" w:hAnsi="Times New Roman" w:cs="Times New Roman"/>
                <w:noProof/>
                <w:shd w:val="clear" w:color="auto" w:fill="FFFFFF"/>
                <w:lang w:eastAsia="en-GB"/>
              </w:rPr>
              <w:t>ampling frame and allocation scheme</w:t>
            </w:r>
          </w:p>
          <w:p w14:paraId="05CA6289" w14:textId="3F171BB9" w:rsidR="009D72B6" w:rsidRPr="00372C33" w:rsidRDefault="00484D24" w:rsidP="009D72B6">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EAFA uses census survey type and since the questionnaire is mandatory all segments are covered.</w:t>
            </w:r>
          </w:p>
          <w:p w14:paraId="748F63FE" w14:textId="77777777" w:rsidR="00484D24" w:rsidRPr="00372C33" w:rsidRDefault="00484D24" w:rsidP="009D72B6">
            <w:pPr>
              <w:suppressAutoHyphens/>
              <w:spacing w:after="120" w:line="240" w:lineRule="auto"/>
              <w:jc w:val="both"/>
              <w:rPr>
                <w:rFonts w:ascii="Times New Roman" w:eastAsia="Calibri" w:hAnsi="Times New Roman" w:cs="Times New Roman"/>
                <w:noProof/>
                <w:shd w:val="clear" w:color="auto" w:fill="FFFFFF"/>
                <w:lang w:eastAsia="en-GB"/>
              </w:rPr>
            </w:pPr>
          </w:p>
          <w:p w14:paraId="4032CD4E" w14:textId="77777777" w:rsidR="009D72B6" w:rsidRPr="00372C33" w:rsidRDefault="009D72B6" w:rsidP="009D72B6">
            <w:pPr>
              <w:widowControl w:val="0"/>
              <w:tabs>
                <w:tab w:val="left" w:pos="1861"/>
              </w:tabs>
              <w:suppressAutoHyphens/>
              <w:spacing w:after="0" w:line="240" w:lineRule="auto"/>
              <w:jc w:val="both"/>
              <w:rPr>
                <w:rFonts w:ascii="Times New Roman" w:eastAsia="Calibri" w:hAnsi="Times New Roman" w:cs="Times New Roman"/>
                <w:noProof/>
                <w:shd w:val="clear" w:color="auto" w:fill="FFFFFF"/>
                <w:lang w:eastAsia="ar-SA"/>
              </w:rPr>
            </w:pPr>
            <w:r w:rsidRPr="00372C33">
              <w:rPr>
                <w:rFonts w:ascii="Times New Roman" w:eastAsia="Calibri" w:hAnsi="Times New Roman" w:cs="Times New Roman"/>
                <w:noProof/>
                <w:shd w:val="clear" w:color="auto" w:fill="FFFFFF"/>
                <w:lang w:eastAsia="ar-SA"/>
              </w:rPr>
              <w:t>4. Description of methodologies used for estimation procedures</w:t>
            </w:r>
          </w:p>
          <w:p w14:paraId="77FAF144" w14:textId="70E96051" w:rsidR="009D72B6" w:rsidRPr="00372C33"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372C33">
              <w:rPr>
                <w:rFonts w:ascii="Times New Roman" w:eastAsia="Calibri" w:hAnsi="Times New Roman" w:cs="Times New Roman"/>
                <w:noProof/>
                <w:shd w:val="clear" w:color="auto" w:fill="FFFFFF"/>
                <w:lang w:eastAsia="en-GB"/>
              </w:rPr>
              <w:t>If some part of the economic variables is missing in the replies to the survey, they are estimated from the</w:t>
            </w:r>
            <w:r w:rsidR="00372C33">
              <w:rPr>
                <w:rFonts w:ascii="Times New Roman" w:eastAsia="Calibri" w:hAnsi="Times New Roman" w:cs="Times New Roman"/>
                <w:noProof/>
                <w:shd w:val="clear" w:color="auto" w:fill="FFFFFF"/>
                <w:lang w:eastAsia="en-GB"/>
              </w:rPr>
              <w:t xml:space="preserve"> </w:t>
            </w:r>
            <w:r w:rsidRPr="00372C33">
              <w:rPr>
                <w:rFonts w:ascii="Times New Roman" w:eastAsia="Calibri" w:hAnsi="Times New Roman" w:cs="Times New Roman"/>
                <w:noProof/>
                <w:shd w:val="clear" w:color="auto" w:fill="FFFFFF"/>
                <w:lang w:eastAsia="en-GB"/>
              </w:rPr>
              <w:t>sample to active vessels in the fleet segment to provide comparable estimates of the fleet segment level.</w:t>
            </w:r>
          </w:p>
          <w:p w14:paraId="1A270AFE" w14:textId="77777777" w:rsidR="00484D24" w:rsidRPr="00372C33"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p>
          <w:p w14:paraId="7106A5ED" w14:textId="77777777" w:rsidR="009D72B6" w:rsidRPr="00372C33" w:rsidRDefault="009D72B6" w:rsidP="009D72B6">
            <w:pPr>
              <w:suppressAutoHyphens/>
              <w:spacing w:after="120" w:line="240" w:lineRule="auto"/>
              <w:jc w:val="both"/>
              <w:rPr>
                <w:rFonts w:ascii="Times New Roman" w:eastAsia="Calibri" w:hAnsi="Times New Roman" w:cs="Times New Roman"/>
                <w:bCs/>
                <w:shd w:val="clear" w:color="auto" w:fill="FFFFFF"/>
                <w:lang w:eastAsia="en-GB"/>
              </w:rPr>
            </w:pPr>
            <w:r w:rsidRPr="00372C33">
              <w:rPr>
                <w:rFonts w:ascii="Times New Roman" w:eastAsia="Calibri" w:hAnsi="Times New Roman" w:cs="Times New Roman"/>
                <w:noProof/>
                <w:shd w:val="clear" w:color="auto" w:fill="FFFFFF"/>
                <w:lang w:eastAsia="en-GB"/>
              </w:rPr>
              <w:t xml:space="preserve">5. </w:t>
            </w:r>
            <w:r w:rsidRPr="00372C33">
              <w:rPr>
                <w:rFonts w:ascii="Times New Roman" w:eastAsia="Calibri" w:hAnsi="Times New Roman" w:cs="Times New Roman"/>
                <w:noProof/>
                <w:shd w:val="clear" w:color="auto" w:fill="FFFFFF"/>
                <w:lang w:eastAsia="ar-SA"/>
              </w:rPr>
              <w:t xml:space="preserve">Description of methodologies used on </w:t>
            </w:r>
            <w:r w:rsidRPr="00372C33">
              <w:rPr>
                <w:rFonts w:ascii="Times New Roman" w:eastAsia="Calibri" w:hAnsi="Times New Roman" w:cs="Times New Roman"/>
                <w:bCs/>
                <w:shd w:val="clear" w:color="auto" w:fill="FFFFFF"/>
                <w:lang w:eastAsia="en-GB"/>
              </w:rPr>
              <w:t xml:space="preserve">data quality </w:t>
            </w:r>
          </w:p>
          <w:p w14:paraId="2718686A" w14:textId="5A6B35C4" w:rsidR="009D72B6" w:rsidRDefault="00484D24" w:rsidP="00484D24">
            <w:pPr>
              <w:suppressAutoHyphens/>
              <w:spacing w:after="120" w:line="240" w:lineRule="auto"/>
              <w:jc w:val="both"/>
              <w:rPr>
                <w:rFonts w:ascii="Times New Roman" w:eastAsia="Calibri" w:hAnsi="Times New Roman" w:cs="Times New Roman"/>
                <w:bCs/>
                <w:shd w:val="clear" w:color="auto" w:fill="FFFFFF"/>
                <w:lang w:eastAsia="en-GB"/>
              </w:rPr>
            </w:pPr>
            <w:r w:rsidRPr="00372C33">
              <w:rPr>
                <w:rFonts w:ascii="Times New Roman" w:eastAsia="Calibri" w:hAnsi="Times New Roman" w:cs="Times New Roman"/>
                <w:bCs/>
                <w:shd w:val="clear" w:color="auto" w:fill="FFFFFF"/>
                <w:lang w:eastAsia="en-GB"/>
              </w:rPr>
              <w:t>According to the Bulgarian legislation at the beginning of each year (before March 31), the owners of fishing</w:t>
            </w:r>
            <w:r w:rsidR="00B36E61">
              <w:rPr>
                <w:rFonts w:ascii="Times New Roman" w:eastAsia="Calibri" w:hAnsi="Times New Roman" w:cs="Times New Roman"/>
                <w:bCs/>
                <w:shd w:val="clear" w:color="auto" w:fill="FFFFFF"/>
                <w:lang w:eastAsia="en-GB"/>
              </w:rPr>
              <w:t xml:space="preserve"> </w:t>
            </w:r>
            <w:r w:rsidRPr="00372C33">
              <w:rPr>
                <w:rFonts w:ascii="Times New Roman" w:eastAsia="Calibri" w:hAnsi="Times New Roman" w:cs="Times New Roman"/>
                <w:bCs/>
                <w:shd w:val="clear" w:color="auto" w:fill="FFFFFF"/>
                <w:lang w:eastAsia="en-GB"/>
              </w:rPr>
              <w:t>vessels or their representatives are required to complete a questionnaire and to ensure accuracy and quality of</w:t>
            </w:r>
            <w:r w:rsidR="00B36E61">
              <w:rPr>
                <w:rFonts w:ascii="Times New Roman" w:eastAsia="Calibri" w:hAnsi="Times New Roman" w:cs="Times New Roman"/>
                <w:bCs/>
                <w:shd w:val="clear" w:color="auto" w:fill="FFFFFF"/>
                <w:lang w:eastAsia="en-GB"/>
              </w:rPr>
              <w:t xml:space="preserve"> </w:t>
            </w:r>
            <w:r w:rsidRPr="00372C33">
              <w:rPr>
                <w:rFonts w:ascii="Times New Roman" w:eastAsia="Calibri" w:hAnsi="Times New Roman" w:cs="Times New Roman"/>
                <w:bCs/>
                <w:shd w:val="clear" w:color="auto" w:fill="FFFFFF"/>
                <w:lang w:eastAsia="en-GB"/>
              </w:rPr>
              <w:t>data by their signatures.</w:t>
            </w:r>
          </w:p>
          <w:p w14:paraId="086E45D9" w14:textId="70C4DEED" w:rsidR="00372C33" w:rsidRDefault="00372C33" w:rsidP="00484D24">
            <w:pPr>
              <w:suppressAutoHyphens/>
              <w:spacing w:after="120" w:line="240" w:lineRule="auto"/>
              <w:jc w:val="both"/>
              <w:rPr>
                <w:rFonts w:ascii="Times New Roman" w:eastAsia="Calibri" w:hAnsi="Times New Roman" w:cs="Times New Roman"/>
                <w:bCs/>
                <w:shd w:val="clear" w:color="auto" w:fill="FFFFFF"/>
                <w:lang w:eastAsia="en-GB"/>
              </w:rPr>
            </w:pPr>
          </w:p>
          <w:p w14:paraId="4BA90CB4" w14:textId="050404E1" w:rsidR="00372C33" w:rsidRDefault="00372C33" w:rsidP="00484D24">
            <w:pPr>
              <w:suppressAutoHyphens/>
              <w:spacing w:after="120" w:line="240" w:lineRule="auto"/>
              <w:jc w:val="both"/>
              <w:rPr>
                <w:rFonts w:ascii="Times New Roman" w:eastAsia="Calibri" w:hAnsi="Times New Roman" w:cs="Times New Roman"/>
                <w:bCs/>
                <w:shd w:val="clear" w:color="auto" w:fill="FFFFFF"/>
                <w:lang w:eastAsia="en-GB"/>
              </w:rPr>
            </w:pPr>
          </w:p>
          <w:p w14:paraId="063BD9E6" w14:textId="77777777" w:rsidR="00FC7E85" w:rsidRPr="00372C33" w:rsidRDefault="00FC7E85" w:rsidP="00484D24">
            <w:pPr>
              <w:suppressAutoHyphens/>
              <w:spacing w:after="120" w:line="240" w:lineRule="auto"/>
              <w:jc w:val="both"/>
              <w:rPr>
                <w:rFonts w:ascii="Times New Roman" w:eastAsia="Calibri" w:hAnsi="Times New Roman" w:cs="Times New Roman"/>
                <w:bCs/>
                <w:shd w:val="clear" w:color="auto" w:fill="FFFFFF"/>
                <w:lang w:eastAsia="en-GB"/>
              </w:rPr>
            </w:pPr>
          </w:p>
          <w:p w14:paraId="04C93A03" w14:textId="77777777" w:rsidR="009D72B6" w:rsidRPr="00372C33" w:rsidRDefault="009D72B6" w:rsidP="009D72B6">
            <w:pPr>
              <w:widowControl w:val="0"/>
              <w:suppressAutoHyphens/>
              <w:spacing w:before="120" w:after="120" w:line="360" w:lineRule="auto"/>
              <w:ind w:left="20" w:right="75"/>
              <w:jc w:val="both"/>
              <w:rPr>
                <w:rFonts w:ascii="Times New Roman" w:eastAsia="Calibri" w:hAnsi="Times New Roman" w:cs="Times New Roman"/>
                <w:b/>
                <w:lang w:eastAsia="ar-SA"/>
              </w:rPr>
            </w:pPr>
            <w:r w:rsidRPr="00372C33">
              <w:rPr>
                <w:rFonts w:ascii="Times New Roman" w:eastAsia="Calibri" w:hAnsi="Times New Roman" w:cs="Times New Roman"/>
                <w:noProof/>
                <w:lang w:eastAsia="en-GB"/>
              </w:rPr>
              <w:t>(max 900 words per Region)</w:t>
            </w:r>
          </w:p>
        </w:tc>
      </w:tr>
      <w:tr w:rsidR="009D72B6" w:rsidRPr="009D72B6" w14:paraId="4D2C5E8A" w14:textId="77777777" w:rsidTr="001E0449">
        <w:trPr>
          <w:trHeight w:val="509"/>
        </w:trPr>
        <w:tc>
          <w:tcPr>
            <w:tcW w:w="9072" w:type="dxa"/>
            <w:shd w:val="clear" w:color="auto" w:fill="A6A6A6" w:themeFill="background1" w:themeFillShade="A6"/>
            <w:noWrap/>
            <w:vAlign w:val="center"/>
          </w:tcPr>
          <w:p w14:paraId="79DF6A09" w14:textId="77777777" w:rsidR="009D72B6" w:rsidRPr="00372C33" w:rsidRDefault="009D72B6" w:rsidP="009D72B6">
            <w:pPr>
              <w:widowControl w:val="0"/>
              <w:suppressAutoHyphens/>
              <w:spacing w:before="120" w:after="120" w:line="360" w:lineRule="auto"/>
              <w:ind w:left="20" w:right="75"/>
              <w:jc w:val="both"/>
              <w:rPr>
                <w:rFonts w:ascii="Times New Roman" w:eastAsia="Calibri" w:hAnsi="Times New Roman" w:cs="Times New Roman"/>
                <w:noProof/>
                <w:lang w:eastAsia="en-GB"/>
              </w:rPr>
            </w:pPr>
            <w:r w:rsidRPr="00372C33">
              <w:rPr>
                <w:rFonts w:ascii="Times New Roman" w:eastAsia="Calibri" w:hAnsi="Times New Roman" w:cs="Times New Roman"/>
                <w:lang w:eastAsia="ar-SA"/>
              </w:rPr>
              <w:lastRenderedPageBreak/>
              <w:t>6</w:t>
            </w:r>
            <w:r w:rsidRPr="00372C33">
              <w:rPr>
                <w:rFonts w:ascii="Times New Roman" w:eastAsia="Calibri" w:hAnsi="Times New Roman" w:cs="Times New Roman"/>
                <w:noProof/>
                <w:lang w:eastAsia="en-GB"/>
              </w:rPr>
              <w:t>. Deviations from Work Plan methodology for selection of data source</w:t>
            </w:r>
          </w:p>
          <w:p w14:paraId="3075AFB6" w14:textId="3E69005E" w:rsidR="009D72B6" w:rsidRPr="00372C33" w:rsidRDefault="00B80D7B"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for selection of data source in the WP and no actions to avoid deviations are needed.</w:t>
            </w:r>
          </w:p>
          <w:p w14:paraId="6DE9A7CF"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7. Deviations from Work Plan methodology to choose type of data collection</w:t>
            </w:r>
          </w:p>
          <w:p w14:paraId="4A528695" w14:textId="294EC19F" w:rsidR="009D72B6" w:rsidRPr="00372C33" w:rsidRDefault="00B80D7B"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in the WP and no actions to avoid deviations are needed.</w:t>
            </w:r>
          </w:p>
          <w:p w14:paraId="5B01EBDA"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p>
          <w:p w14:paraId="73C1EF58"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8. Deviations from Work Plan methodology regarding sampling frame and allocation scheme</w:t>
            </w:r>
          </w:p>
          <w:p w14:paraId="648EE656" w14:textId="153803D7" w:rsidR="009D72B6" w:rsidRPr="00372C33" w:rsidRDefault="00B80D7B"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in the WP and no actions to avoid deviations are needed.</w:t>
            </w:r>
          </w:p>
          <w:p w14:paraId="59276B86"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p>
          <w:p w14:paraId="5854DE4D" w14:textId="77777777" w:rsidR="009D72B6" w:rsidRPr="00372C33" w:rsidRDefault="009D72B6" w:rsidP="009D72B6">
            <w:pPr>
              <w:widowControl w:val="0"/>
              <w:tabs>
                <w:tab w:val="left" w:pos="1861"/>
              </w:tabs>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9. Deviations from Work Plan methodology used for estimation procedures</w:t>
            </w:r>
          </w:p>
          <w:p w14:paraId="53CA549E" w14:textId="3E42CF9D" w:rsidR="009D72B6" w:rsidRPr="00372C33" w:rsidRDefault="00B80D7B"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There are no deviations from the planned methodology in the WP and no actions to avoid deviations are needed.</w:t>
            </w:r>
          </w:p>
          <w:p w14:paraId="141D0DF0"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p>
          <w:p w14:paraId="39AC702D"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10. Quality assurance</w:t>
            </w:r>
          </w:p>
          <w:p w14:paraId="27584CD6"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10.1 Sound methodology</w:t>
            </w:r>
          </w:p>
          <w:p w14:paraId="01886318" w14:textId="733667A9" w:rsidR="009D72B6" w:rsidRPr="00372C33" w:rsidRDefault="00B80D7B"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EAFA continues to follow census survey type and since the questionnaire is obligatory all segments are covered. The type of data collection of the variables was also A – census.</w:t>
            </w:r>
            <w:r w:rsidR="009D72B6" w:rsidRPr="00372C33">
              <w:rPr>
                <w:rFonts w:ascii="Times New Roman" w:eastAsia="Calibri" w:hAnsi="Times New Roman" w:cs="Times New Roman"/>
                <w:noProof/>
                <w:lang w:eastAsia="en-GB"/>
              </w:rPr>
              <w:t xml:space="preserve"> </w:t>
            </w:r>
          </w:p>
          <w:p w14:paraId="684E4FC8"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10.2. Accuracy and reliability</w:t>
            </w:r>
          </w:p>
          <w:p w14:paraId="7D66C239" w14:textId="41935E11" w:rsidR="009D72B6" w:rsidRPr="00372C33" w:rsidRDefault="00695368"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Response rate and Achieved sample rate are 100% because the questionnaire is obligatory for all vessels</w:t>
            </w:r>
            <w:r w:rsidR="009D72B6" w:rsidRPr="00372C33">
              <w:rPr>
                <w:rFonts w:ascii="Times New Roman" w:eastAsia="Calibri" w:hAnsi="Times New Roman" w:cs="Times New Roman"/>
                <w:noProof/>
                <w:lang w:eastAsia="en-GB"/>
              </w:rPr>
              <w:t>.</w:t>
            </w:r>
          </w:p>
          <w:p w14:paraId="6A3609DA"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10.3. Accessibility and Clarity</w:t>
            </w:r>
          </w:p>
          <w:p w14:paraId="3624E7DB"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Indicate with Yes or No</w:t>
            </w:r>
          </w:p>
          <w:p w14:paraId="40DF9978" w14:textId="2858EFF6"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Are methodological documents publicly available? </w:t>
            </w:r>
            <w:r w:rsidR="00695368" w:rsidRPr="00372C33">
              <w:rPr>
                <w:rFonts w:ascii="Times New Roman" w:eastAsia="Calibri" w:hAnsi="Times New Roman" w:cs="Times New Roman"/>
                <w:noProof/>
                <w:lang w:eastAsia="en-GB"/>
              </w:rPr>
              <w:t>– Yes.</w:t>
            </w:r>
          </w:p>
          <w:p w14:paraId="5D0F736C" w14:textId="4E81C5BF"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Are data stored in databases? </w:t>
            </w:r>
            <w:r w:rsidR="00695368" w:rsidRPr="00372C33">
              <w:rPr>
                <w:rFonts w:ascii="Times New Roman" w:eastAsia="Calibri" w:hAnsi="Times New Roman" w:cs="Times New Roman"/>
                <w:noProof/>
                <w:lang w:eastAsia="en-GB"/>
              </w:rPr>
              <w:t>– Yes.</w:t>
            </w:r>
          </w:p>
          <w:p w14:paraId="4AE8A0BD" w14:textId="144A665E" w:rsidR="00695368"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Where can methodological and other documentation be found? </w:t>
            </w:r>
            <w:r w:rsidR="00695368" w:rsidRPr="00372C33">
              <w:rPr>
                <w:rFonts w:ascii="Times New Roman" w:eastAsia="Calibri" w:hAnsi="Times New Roman" w:cs="Times New Roman"/>
                <w:noProof/>
                <w:lang w:eastAsia="en-GB"/>
              </w:rPr>
              <w:t xml:space="preserve">- All the recommendations related to the collection and processing of economic and social data adequate to census data collection scheme agreed by PGECON /RCG ECON/ and other relevant experts groups or workshops are being followed.  - </w:t>
            </w:r>
            <w:hyperlink r:id="rId27" w:history="1">
              <w:r w:rsidR="00695368" w:rsidRPr="00372C33">
                <w:rPr>
                  <w:rStyle w:val="Hyperlink"/>
                  <w:rFonts w:ascii="Times New Roman" w:eastAsia="Calibri" w:hAnsi="Times New Roman" w:cs="Times New Roman"/>
                  <w:noProof/>
                  <w:lang w:eastAsia="en-GB"/>
                </w:rPr>
                <w:t>https://datacollection.jrc.ec.europa.eu/docs/rcg</w:t>
              </w:r>
            </w:hyperlink>
            <w:r w:rsidR="00695368" w:rsidRPr="00372C33">
              <w:rPr>
                <w:rFonts w:ascii="Times New Roman" w:eastAsia="Calibri" w:hAnsi="Times New Roman" w:cs="Times New Roman"/>
                <w:noProof/>
                <w:lang w:eastAsia="en-GB"/>
              </w:rPr>
              <w:t xml:space="preserve">; </w:t>
            </w:r>
            <w:hyperlink r:id="rId28" w:history="1">
              <w:r w:rsidR="00695368" w:rsidRPr="00372C33">
                <w:rPr>
                  <w:rStyle w:val="Hyperlink"/>
                  <w:rFonts w:ascii="Times New Roman" w:eastAsia="Calibri" w:hAnsi="Times New Roman" w:cs="Times New Roman"/>
                  <w:noProof/>
                  <w:lang w:eastAsia="en-GB"/>
                </w:rPr>
                <w:t>https://datacollection.jrc.ec.europa.eu/docs/other-meetings</w:t>
              </w:r>
            </w:hyperlink>
            <w:r w:rsidR="00695368" w:rsidRPr="00372C33">
              <w:rPr>
                <w:rFonts w:ascii="Times New Roman" w:eastAsia="Calibri" w:hAnsi="Times New Roman" w:cs="Times New Roman"/>
                <w:noProof/>
                <w:lang w:eastAsia="en-GB"/>
              </w:rPr>
              <w:t xml:space="preserve"> and</w:t>
            </w:r>
            <w:r w:rsidR="00695368" w:rsidRPr="00372C33">
              <w:rPr>
                <w:rFonts w:ascii="Times New Roman" w:hAnsi="Times New Roman" w:cs="Times New Roman"/>
              </w:rPr>
              <w:t xml:space="preserve"> </w:t>
            </w:r>
            <w:hyperlink r:id="rId29" w:history="1">
              <w:r w:rsidR="00695368" w:rsidRPr="00372C33">
                <w:rPr>
                  <w:rStyle w:val="Hyperlink"/>
                  <w:rFonts w:ascii="Times New Roman" w:eastAsia="Calibri" w:hAnsi="Times New Roman" w:cs="Times New Roman"/>
                  <w:noProof/>
                  <w:lang w:eastAsia="en-GB"/>
                </w:rPr>
                <w:t>http://dcf-bulgaria.bg/documents/</w:t>
              </w:r>
            </w:hyperlink>
          </w:p>
          <w:p w14:paraId="3D27155F" w14:textId="31A74067" w:rsidR="00695368" w:rsidRDefault="009D72B6" w:rsidP="00FC4B52">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Provide the web link, if documentation is publicly available</w:t>
            </w:r>
            <w:r w:rsidR="00695368" w:rsidRPr="00372C33">
              <w:rPr>
                <w:rFonts w:ascii="Times New Roman" w:eastAsia="Calibri" w:hAnsi="Times New Roman" w:cs="Times New Roman"/>
                <w:noProof/>
                <w:lang w:eastAsia="en-GB"/>
              </w:rPr>
              <w:t xml:space="preserve"> - The methodology for data collection of transversal and socio-economic variables for the fleet is available at the following link: </w:t>
            </w:r>
            <w:hyperlink r:id="rId30" w:history="1">
              <w:r w:rsidR="00695368" w:rsidRPr="00372C33">
                <w:rPr>
                  <w:rStyle w:val="Hyperlink"/>
                  <w:rFonts w:ascii="Times New Roman" w:eastAsia="Calibri" w:hAnsi="Times New Roman" w:cs="Times New Roman"/>
                  <w:noProof/>
                  <w:lang w:eastAsia="en-GB"/>
                </w:rPr>
                <w:t>http://dcf-bulgaria.bg/documents/</w:t>
              </w:r>
            </w:hyperlink>
            <w:r w:rsidR="00695368" w:rsidRPr="00372C33">
              <w:rPr>
                <w:rFonts w:ascii="Times New Roman" w:eastAsia="Calibri" w:hAnsi="Times New Roman" w:cs="Times New Roman"/>
                <w:noProof/>
                <w:lang w:eastAsia="en-GB"/>
              </w:rPr>
              <w:t xml:space="preserve"> - under </w:t>
            </w:r>
            <w:r w:rsidR="00FC4B52" w:rsidRPr="00372C33">
              <w:rPr>
                <w:rFonts w:ascii="Times New Roman" w:eastAsia="Calibri" w:hAnsi="Times New Roman" w:cs="Times New Roman"/>
                <w:noProof/>
                <w:lang w:eastAsia="en-GB"/>
              </w:rPr>
              <w:t xml:space="preserve">Data Collection Methodologies </w:t>
            </w:r>
            <w:r w:rsidR="00695368" w:rsidRPr="00372C33">
              <w:rPr>
                <w:rFonts w:ascii="Times New Roman" w:eastAsia="Calibri" w:hAnsi="Times New Roman" w:cs="Times New Roman"/>
                <w:noProof/>
                <w:lang w:eastAsia="en-GB"/>
              </w:rPr>
              <w:t>section in the file called ‘</w:t>
            </w:r>
            <w:r w:rsidR="00FC4B52" w:rsidRPr="00372C33">
              <w:rPr>
                <w:rFonts w:ascii="Times New Roman" w:eastAsia="Calibri" w:hAnsi="Times New Roman" w:cs="Times New Roman"/>
                <w:noProof/>
                <w:lang w:eastAsia="en-GB"/>
              </w:rPr>
              <w:t>Methodological report for transversal and socio-economic data collection for the fleet</w:t>
            </w:r>
            <w:r w:rsidR="00695368" w:rsidRPr="00372C33">
              <w:rPr>
                <w:rFonts w:ascii="Times New Roman" w:eastAsia="Calibri" w:hAnsi="Times New Roman" w:cs="Times New Roman"/>
                <w:noProof/>
                <w:lang w:eastAsia="en-GB"/>
              </w:rPr>
              <w:t xml:space="preserve">’. Also, we are following the </w:t>
            </w:r>
            <w:r w:rsidR="00FC4B52" w:rsidRPr="00372C33">
              <w:rPr>
                <w:rFonts w:ascii="Times New Roman" w:eastAsia="Calibri" w:hAnsi="Times New Roman" w:cs="Times New Roman"/>
                <w:noProof/>
                <w:lang w:eastAsia="en-GB"/>
              </w:rPr>
              <w:t xml:space="preserve">GUIDANCE DOCUMENT FOR THE FISHING FLEET /Living document/. </w:t>
            </w:r>
          </w:p>
          <w:p w14:paraId="785E8BCD" w14:textId="136E3909" w:rsidR="00372C33" w:rsidRDefault="00372C33" w:rsidP="00FC4B52">
            <w:pPr>
              <w:suppressAutoHyphens/>
              <w:spacing w:before="120" w:after="120" w:line="360" w:lineRule="auto"/>
              <w:jc w:val="both"/>
              <w:rPr>
                <w:rFonts w:ascii="Times New Roman" w:eastAsia="Calibri" w:hAnsi="Times New Roman" w:cs="Times New Roman"/>
                <w:noProof/>
                <w:lang w:eastAsia="en-GB"/>
              </w:rPr>
            </w:pPr>
          </w:p>
          <w:p w14:paraId="068EBFE0" w14:textId="7E3F871F" w:rsidR="00372C33" w:rsidRDefault="00372C33" w:rsidP="00FC4B52">
            <w:pPr>
              <w:suppressAutoHyphens/>
              <w:spacing w:before="120" w:after="120" w:line="360" w:lineRule="auto"/>
              <w:jc w:val="both"/>
              <w:rPr>
                <w:rFonts w:ascii="Times New Roman" w:eastAsia="Calibri" w:hAnsi="Times New Roman" w:cs="Times New Roman"/>
                <w:noProof/>
                <w:lang w:eastAsia="en-GB"/>
              </w:rPr>
            </w:pPr>
          </w:p>
          <w:p w14:paraId="662FA3F3" w14:textId="21413B66" w:rsidR="00372C33" w:rsidRDefault="00372C33" w:rsidP="00FC4B52">
            <w:pPr>
              <w:suppressAutoHyphens/>
              <w:spacing w:before="120" w:after="120" w:line="360" w:lineRule="auto"/>
              <w:jc w:val="both"/>
              <w:rPr>
                <w:rFonts w:ascii="Times New Roman" w:eastAsia="Calibri" w:hAnsi="Times New Roman" w:cs="Times New Roman"/>
                <w:noProof/>
                <w:lang w:eastAsia="en-GB"/>
              </w:rPr>
            </w:pPr>
          </w:p>
          <w:p w14:paraId="5E908202" w14:textId="77777777" w:rsidR="00372C33" w:rsidRPr="00372C33" w:rsidRDefault="00372C33" w:rsidP="00FC4B52">
            <w:pPr>
              <w:suppressAutoHyphens/>
              <w:spacing w:before="120" w:after="120" w:line="360" w:lineRule="auto"/>
              <w:jc w:val="both"/>
              <w:rPr>
                <w:rFonts w:ascii="Times New Roman" w:eastAsia="Calibri" w:hAnsi="Times New Roman" w:cs="Times New Roman"/>
                <w:noProof/>
                <w:lang w:eastAsia="en-GB"/>
              </w:rPr>
            </w:pPr>
          </w:p>
          <w:p w14:paraId="5681D099" w14:textId="77777777" w:rsidR="009D72B6" w:rsidRPr="00372C33" w:rsidRDefault="009D72B6" w:rsidP="009D72B6">
            <w:pPr>
              <w:suppressAutoHyphens/>
              <w:spacing w:before="120" w:after="120" w:line="360" w:lineRule="auto"/>
              <w:jc w:val="both"/>
              <w:rPr>
                <w:rFonts w:ascii="Times New Roman" w:eastAsia="Calibri" w:hAnsi="Times New Roman" w:cs="Times New Roman"/>
                <w:noProof/>
                <w:lang w:eastAsia="en-GB"/>
              </w:rPr>
            </w:pPr>
            <w:r w:rsidRPr="00372C33">
              <w:rPr>
                <w:rFonts w:ascii="Times New Roman" w:eastAsia="Calibri" w:hAnsi="Times New Roman" w:cs="Times New Roman"/>
                <w:noProof/>
                <w:lang w:eastAsia="en-GB"/>
              </w:rPr>
              <w:t xml:space="preserve"> (max 1000 words)</w:t>
            </w:r>
          </w:p>
        </w:tc>
      </w:tr>
    </w:tbl>
    <w:p w14:paraId="2E3ED8AF"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7" w:name="_Toc456791744"/>
      <w:bookmarkStart w:id="58" w:name="_Toc456792473"/>
      <w:bookmarkStart w:id="59" w:name="_Toc104381056"/>
      <w:bookmarkStart w:id="60" w:name="_Toc104381774"/>
    </w:p>
    <w:p w14:paraId="2AF3A5FE"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7D8EF4E"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24DB5DA7"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68F2A061"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71F77FA5"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41CED7FB"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55B19A43"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15AF3AE3" w14:textId="77777777" w:rsidR="00B36E61" w:rsidRDefault="00B36E61"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p>
    <w:p w14:paraId="3E81B564" w14:textId="77777777" w:rsidR="00B36E61" w:rsidRDefault="00B36E61">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6BE53848" w14:textId="420114A4"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lastRenderedPageBreak/>
        <w:t>Section 3: Economic and Social Data</w:t>
      </w:r>
      <w:bookmarkEnd w:id="57"/>
      <w:bookmarkEnd w:id="58"/>
      <w:bookmarkEnd w:id="59"/>
      <w:bookmarkEnd w:id="60"/>
    </w:p>
    <w:p w14:paraId="53AD13F9" w14:textId="77777777" w:rsidR="004A2E2D" w:rsidRDefault="004A2E2D" w:rsidP="00BB1991">
      <w:pPr>
        <w:pStyle w:val="StyleTitre2Gras"/>
        <w:spacing w:line="360" w:lineRule="auto"/>
        <w:rPr>
          <w:rFonts w:cs="Times New Roman"/>
          <w:noProof/>
          <w:lang w:val="en-GB" w:eastAsia="en-GB"/>
        </w:rPr>
      </w:pPr>
      <w:bookmarkStart w:id="61" w:name="_Toc104381057"/>
      <w:bookmarkStart w:id="62" w:name="_Toc104381775"/>
      <w:r w:rsidRPr="004A2E2D">
        <w:rPr>
          <w:rFonts w:cs="Times New Roman"/>
          <w:noProof/>
          <w:lang w:val="en-GB" w:eastAsia="en-GB"/>
        </w:rPr>
        <w:t>Pilot Study 3: Data on employment by education level and nationality</w:t>
      </w:r>
      <w:bookmarkEnd w:id="61"/>
      <w:bookmarkEnd w:id="62"/>
      <w:r w:rsidRPr="004A2E2D">
        <w:rPr>
          <w:rFonts w:cs="Times New Roman"/>
          <w:noProof/>
          <w:lang w:val="en-GB" w:eastAsia="en-GB"/>
        </w:rPr>
        <w:t xml:space="preserve"> </w:t>
      </w:r>
    </w:p>
    <w:p w14:paraId="31E40E00" w14:textId="77777777" w:rsidR="001C2DCA" w:rsidRPr="004A2E2D" w:rsidRDefault="001C2DCA" w:rsidP="00BB1991">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1C2DCA" w14:paraId="52450A5B" w14:textId="77777777" w:rsidTr="001E0449">
        <w:trPr>
          <w:trHeight w:val="389"/>
          <w:jc w:val="center"/>
        </w:trPr>
        <w:tc>
          <w:tcPr>
            <w:tcW w:w="8642" w:type="dxa"/>
            <w:shd w:val="clear" w:color="auto" w:fill="auto"/>
            <w:noWrap/>
            <w:vAlign w:val="bottom"/>
          </w:tcPr>
          <w:p w14:paraId="14F9E7F9" w14:textId="39FF20C5" w:rsidR="001C2DCA" w:rsidRPr="001C2DCA" w:rsidRDefault="001C2DCA" w:rsidP="00C1555E">
            <w:pPr>
              <w:suppressAutoHyphens/>
              <w:spacing w:after="0" w:line="240" w:lineRule="auto"/>
              <w:jc w:val="both"/>
              <w:rPr>
                <w:rFonts w:ascii="Times New Roman" w:eastAsia="Times New Roman" w:hAnsi="Times New Roman" w:cs="Times New Roman"/>
                <w:b/>
                <w:bCs/>
                <w:lang w:eastAsia="en-GB"/>
              </w:rPr>
            </w:pPr>
            <w:r w:rsidRPr="001C2DCA">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5 point (b) and paragraph 6 point (b) of Chapter III of the </w:t>
            </w:r>
            <w:r w:rsidR="005E5D68" w:rsidRPr="005E5D68">
              <w:rPr>
                <w:rFonts w:ascii="Times New Roman" w:eastAsia="Calibri" w:hAnsi="Times New Roman" w:cs="Times New Roman"/>
                <w:noProof/>
                <w:sz w:val="20"/>
                <w:szCs w:val="20"/>
                <w:lang w:eastAsia="en-GB"/>
              </w:rPr>
              <w:t xml:space="preserve">Annex </w:t>
            </w:r>
            <w:r w:rsidR="00C1555E"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C1555E"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and Article </w:t>
            </w:r>
            <w:r w:rsidR="00C1555E" w:rsidRPr="00E021B3">
              <w:rPr>
                <w:rFonts w:ascii="Times New Roman" w:eastAsia="Calibri" w:hAnsi="Times New Roman" w:cs="Times New Roman"/>
                <w:noProof/>
                <w:sz w:val="20"/>
                <w:szCs w:val="20"/>
                <w:lang w:eastAsia="en-GB"/>
              </w:rPr>
              <w:t>4</w:t>
            </w:r>
            <w:r w:rsidRPr="00E021B3">
              <w:rPr>
                <w:rFonts w:ascii="Times New Roman" w:eastAsia="Calibri" w:hAnsi="Times New Roman" w:cs="Times New Roman"/>
                <w:noProof/>
                <w:sz w:val="20"/>
                <w:szCs w:val="20"/>
                <w:lang w:eastAsia="en-GB"/>
              </w:rPr>
              <w:t xml:space="preserve"> paragraph (3) point (c) of the </w:t>
            </w:r>
            <w:r w:rsidR="00C1555E"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2016/1701 on the format of</w:t>
            </w:r>
            <w:r w:rsidR="00C1555E" w:rsidRPr="00A776E6">
              <w:rPr>
                <w:rFonts w:ascii="Times New Roman" w:eastAsia="Calibri" w:hAnsi="Times New Roman" w:cs="Times New Roman"/>
                <w:noProof/>
                <w:sz w:val="20"/>
                <w:szCs w:val="20"/>
                <w:lang w:eastAsia="en-GB"/>
              </w:rPr>
              <w:t xml:space="preserve"> the</w:t>
            </w:r>
            <w:r w:rsidR="00BA63E9" w:rsidRPr="00271863">
              <w:rPr>
                <w:rFonts w:ascii="Times New Roman" w:eastAsia="Calibri" w:hAnsi="Times New Roman" w:cs="Times New Roman"/>
                <w:noProof/>
                <w:sz w:val="20"/>
                <w:szCs w:val="20"/>
                <w:lang w:eastAsia="en-GB"/>
              </w:rPr>
              <w:t xml:space="preserve"> WP</w:t>
            </w:r>
            <w:r w:rsidR="00C1555E"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 6 of the </w:t>
            </w:r>
            <w:r w:rsidR="00C1555E" w:rsidRPr="00271863">
              <w:rPr>
                <w:rFonts w:ascii="Times New Roman" w:eastAsia="Calibri" w:hAnsi="Times New Roman" w:cs="Times New Roman"/>
                <w:noProof/>
                <w:sz w:val="20"/>
                <w:szCs w:val="20"/>
                <w:lang w:eastAsia="en-GB"/>
              </w:rPr>
              <w:t xml:space="preserve">delegated decision on the </w:t>
            </w:r>
            <w:r w:rsidRPr="005E5D68">
              <w:rPr>
                <w:rFonts w:ascii="Times New Roman" w:eastAsia="Calibri" w:hAnsi="Times New Roman" w:cs="Times New Roman"/>
                <w:noProof/>
                <w:sz w:val="20"/>
                <w:szCs w:val="20"/>
                <w:lang w:eastAsia="en-GB"/>
              </w:rPr>
              <w:t>multiannual Union programme.</w:t>
            </w:r>
          </w:p>
        </w:tc>
      </w:tr>
      <w:tr w:rsidR="001C2DCA" w:rsidRPr="001C2DCA" w14:paraId="6A56FD82" w14:textId="77777777" w:rsidTr="001E0449">
        <w:trPr>
          <w:trHeight w:val="389"/>
          <w:jc w:val="center"/>
        </w:trPr>
        <w:tc>
          <w:tcPr>
            <w:tcW w:w="8642" w:type="dxa"/>
            <w:shd w:val="clear" w:color="auto" w:fill="A6A6A6" w:themeFill="background1" w:themeFillShade="A6"/>
            <w:noWrap/>
            <w:vAlign w:val="center"/>
          </w:tcPr>
          <w:p w14:paraId="3DAB292A"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4C0A47FB" w14:textId="77777777" w:rsidTr="001E0449">
        <w:trPr>
          <w:trHeight w:val="389"/>
          <w:jc w:val="center"/>
        </w:trPr>
        <w:tc>
          <w:tcPr>
            <w:tcW w:w="8642" w:type="dxa"/>
            <w:tcBorders>
              <w:bottom w:val="single" w:sz="4" w:space="0" w:color="auto"/>
            </w:tcBorders>
            <w:shd w:val="clear" w:color="auto" w:fill="auto"/>
            <w:noWrap/>
            <w:hideMark/>
          </w:tcPr>
          <w:p w14:paraId="2648487C"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1. Aim of pilot study</w:t>
            </w:r>
          </w:p>
          <w:p w14:paraId="3E1171DF" w14:textId="28B2004E" w:rsidR="001C2DCA" w:rsidRPr="00B36E61" w:rsidRDefault="00484D24" w:rsidP="001C2DCA">
            <w:pPr>
              <w:suppressAutoHyphens/>
              <w:spacing w:after="120" w:line="240" w:lineRule="auto"/>
              <w:jc w:val="both"/>
              <w:rPr>
                <w:rFonts w:ascii="Times New Roman" w:hAnsi="Times New Roman" w:cs="Times New Roman"/>
              </w:rPr>
            </w:pPr>
            <w:r w:rsidRPr="00B36E61">
              <w:rPr>
                <w:rFonts w:ascii="Times New Roman" w:hAnsi="Times New Roman" w:cs="Times New Roman"/>
              </w:rPr>
              <w:t>Not applicable. The social data on employment by education level and employment by nationality started in 2018. The variables were included in the questionnaire for economic data.</w:t>
            </w:r>
          </w:p>
          <w:p w14:paraId="4FC26BAE" w14:textId="77777777" w:rsidR="00484D24"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3E4A5406"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2. Duration of pilot study</w:t>
            </w:r>
          </w:p>
          <w:p w14:paraId="4486461E" w14:textId="0224421E"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Not applicable.</w:t>
            </w:r>
          </w:p>
          <w:p w14:paraId="44091991" w14:textId="77777777" w:rsidR="00484D24"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6E3CC1DD"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3. Methodology and expected outcomes of pilot study</w:t>
            </w:r>
          </w:p>
          <w:p w14:paraId="2BE63ABD" w14:textId="5142CCF3" w:rsidR="001C2DCA" w:rsidRPr="00B36E61" w:rsidRDefault="00484D24"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Not applicable.</w:t>
            </w:r>
          </w:p>
          <w:p w14:paraId="0ABD5A6D" w14:textId="77777777" w:rsidR="00484D24" w:rsidRPr="00B36E61" w:rsidRDefault="00484D24" w:rsidP="001C2DCA">
            <w:pPr>
              <w:suppressAutoHyphens/>
              <w:spacing w:after="120" w:line="240" w:lineRule="auto"/>
              <w:jc w:val="both"/>
              <w:rPr>
                <w:rFonts w:ascii="Times New Roman" w:eastAsia="Calibri" w:hAnsi="Times New Roman" w:cs="Times New Roman"/>
                <w:noProof/>
                <w:lang w:eastAsia="en-GB"/>
              </w:rPr>
            </w:pPr>
          </w:p>
          <w:p w14:paraId="3A683D73"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(max 900 words)</w:t>
            </w:r>
          </w:p>
        </w:tc>
      </w:tr>
      <w:tr w:rsidR="001C2DCA" w:rsidRPr="001C2DCA" w14:paraId="15BF1B2A" w14:textId="77777777" w:rsidTr="001E0449">
        <w:trPr>
          <w:trHeight w:val="389"/>
          <w:jc w:val="center"/>
        </w:trPr>
        <w:tc>
          <w:tcPr>
            <w:tcW w:w="8642" w:type="dxa"/>
            <w:tcBorders>
              <w:bottom w:val="single" w:sz="4" w:space="0" w:color="auto"/>
            </w:tcBorders>
            <w:shd w:val="clear" w:color="auto" w:fill="A6A6A6" w:themeFill="background1" w:themeFillShade="A6"/>
            <w:noWrap/>
          </w:tcPr>
          <w:p w14:paraId="417854E8" w14:textId="77777777" w:rsidR="001C2DCA" w:rsidRPr="00B36E61" w:rsidRDefault="001C2DCA"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4. Achievement of the original expected outcomes of pilot study and justification if this was not the case.</w:t>
            </w:r>
          </w:p>
          <w:p w14:paraId="405E1143" w14:textId="7BA704DC" w:rsidR="001C2DCA" w:rsidRPr="00B36E61" w:rsidRDefault="00695368"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Not applicable. We have 100% data collection of the social variables because were included in the mandatory questionnaires for fleet, aquaculture and fish processing. Response rate and Achieved sample rate are 100% for the 3 sectors - fleet, aquaculture and fish processing.</w:t>
            </w:r>
          </w:p>
          <w:p w14:paraId="5026A095" w14:textId="77777777" w:rsidR="000D50ED" w:rsidRPr="00B36E61" w:rsidRDefault="000D50ED"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74EB58FB" w14:textId="77777777" w:rsidR="001C2DCA" w:rsidRPr="00B36E61" w:rsidRDefault="001C2DCA"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 xml:space="preserve">5. Incorporation of results from pilot study into regular sampling by the Member State.   </w:t>
            </w:r>
          </w:p>
          <w:p w14:paraId="03C198C3" w14:textId="77415593" w:rsidR="000D50ED" w:rsidRPr="00B36E61" w:rsidRDefault="00695368"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For Bulgaria it was not a pilot project, but regular data collection. Our sampling scheme was Census – we collect social data from every vessel, aquaculture farm and processing enterprise. This was possible because we are amending our questionnaire every year in order to ensure the collection of the most relevant data.</w:t>
            </w:r>
          </w:p>
          <w:p w14:paraId="7EAD97A8" w14:textId="77777777" w:rsidR="000D50ED" w:rsidRPr="00B36E61" w:rsidRDefault="000D50ED"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649FF533" w14:textId="77777777" w:rsidR="000D50ED" w:rsidRPr="00B36E61" w:rsidRDefault="000D50ED"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678E9864"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64791FA0"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lang w:eastAsia="en-GB"/>
              </w:rPr>
              <w:t>(max 900 words)</w:t>
            </w:r>
          </w:p>
        </w:tc>
      </w:tr>
    </w:tbl>
    <w:p w14:paraId="5F81CC29" w14:textId="77777777" w:rsidR="004A2E2D" w:rsidRPr="004A2E2D" w:rsidRDefault="004A2E2D" w:rsidP="00BB1991">
      <w:pPr>
        <w:widowControl w:val="0"/>
        <w:suppressAutoHyphens/>
        <w:spacing w:line="360" w:lineRule="auto"/>
        <w:rPr>
          <w:rFonts w:ascii="Times New Roman" w:hAnsi="Times New Roman" w:cs="Times New Roman"/>
          <w:noProof/>
          <w:sz w:val="20"/>
          <w:szCs w:val="20"/>
          <w:lang w:eastAsia="ar-SA"/>
        </w:rPr>
      </w:pPr>
    </w:p>
    <w:p w14:paraId="472031C7" w14:textId="5FFB479B"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3" w:name="_Toc456791746"/>
      <w:bookmarkStart w:id="64" w:name="_Toc456792475"/>
      <w:bookmarkStart w:id="65" w:name="_Toc104381058"/>
      <w:bookmarkStart w:id="66" w:name="_Toc104381776"/>
      <w:r w:rsidRPr="004A2E2D">
        <w:rPr>
          <w:rFonts w:ascii="Times New Roman" w:hAnsi="Times New Roman" w:cs="Times New Roman"/>
          <w:smallCaps/>
          <w:noProof/>
          <w:lang w:eastAsia="en-GB"/>
        </w:rPr>
        <w:lastRenderedPageBreak/>
        <w:t>Section 3: Economic and Social Data</w:t>
      </w:r>
      <w:bookmarkEnd w:id="63"/>
      <w:bookmarkEnd w:id="64"/>
      <w:bookmarkEnd w:id="65"/>
      <w:bookmarkEnd w:id="66"/>
    </w:p>
    <w:p w14:paraId="39228C04" w14:textId="77777777" w:rsidR="004A2E2D" w:rsidRPr="004A2E2D" w:rsidRDefault="004A2E2D" w:rsidP="00BB1991">
      <w:pPr>
        <w:pStyle w:val="StyleTitre2Gras"/>
        <w:spacing w:line="360" w:lineRule="auto"/>
        <w:rPr>
          <w:rFonts w:cs="Times New Roman"/>
          <w:noProof/>
          <w:lang w:val="en-GB" w:eastAsia="en-GB"/>
        </w:rPr>
      </w:pPr>
      <w:bookmarkStart w:id="67" w:name="_Toc104381059"/>
      <w:bookmarkStart w:id="68" w:name="_Toc104381777"/>
      <w:r w:rsidRPr="004A2E2D">
        <w:rPr>
          <w:rFonts w:cs="Times New Roman"/>
          <w:noProof/>
          <w:lang w:val="en-GB" w:eastAsia="en-GB"/>
        </w:rPr>
        <w:t>Text Box 3B: Population segments for collection of economic and social data for aquaculture</w:t>
      </w:r>
      <w:bookmarkEnd w:id="67"/>
      <w:bookmarkEnd w:id="68"/>
    </w:p>
    <w:p w14:paraId="7D623E6E" w14:textId="77777777" w:rsidR="004A2E2D" w:rsidRPr="004A2E2D" w:rsidRDefault="004A2E2D" w:rsidP="00BB1991">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0FCCC251" w14:textId="77777777" w:rsidTr="001E0449">
        <w:trPr>
          <w:trHeight w:val="509"/>
        </w:trPr>
        <w:tc>
          <w:tcPr>
            <w:tcW w:w="8959" w:type="dxa"/>
            <w:shd w:val="clear" w:color="auto" w:fill="auto"/>
            <w:noWrap/>
            <w:vAlign w:val="center"/>
          </w:tcPr>
          <w:p w14:paraId="3D01FF04" w14:textId="45843103" w:rsidR="001C2DCA" w:rsidRPr="0027186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072B4F">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072B4F">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 xml:space="preserve">2016/1701 on the format of </w:t>
            </w:r>
            <w:r w:rsidR="001A6220" w:rsidRPr="00A776E6">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p>
          <w:p w14:paraId="10A11C71" w14:textId="77777777" w:rsidR="001C2DCA" w:rsidRPr="00271863"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1C2DCA" w14:paraId="1A34AB30" w14:textId="77777777" w:rsidTr="001E0449">
        <w:trPr>
          <w:trHeight w:val="509"/>
        </w:trPr>
        <w:tc>
          <w:tcPr>
            <w:tcW w:w="8959" w:type="dxa"/>
            <w:shd w:val="clear" w:color="auto" w:fill="A6A6A6" w:themeFill="background1" w:themeFillShade="A6"/>
            <w:noWrap/>
            <w:vAlign w:val="center"/>
          </w:tcPr>
          <w:p w14:paraId="3D4757CC"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1C2DCA" w14:paraId="6FCC62BA" w14:textId="77777777" w:rsidTr="001E0449">
        <w:trPr>
          <w:trHeight w:val="509"/>
        </w:trPr>
        <w:tc>
          <w:tcPr>
            <w:tcW w:w="8959" w:type="dxa"/>
            <w:noWrap/>
          </w:tcPr>
          <w:p w14:paraId="71981AD7" w14:textId="77777777" w:rsidR="001C2DCA" w:rsidRPr="00B36E61" w:rsidRDefault="001C2DCA" w:rsidP="001C2DCA">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B36E61">
              <w:rPr>
                <w:rFonts w:ascii="Times New Roman" w:eastAsia="Calibri" w:hAnsi="Times New Roman" w:cs="Times New Roman"/>
                <w:lang w:eastAsia="ar-SA"/>
              </w:rPr>
              <w:t xml:space="preserve">1. </w:t>
            </w:r>
            <w:r w:rsidRPr="00B36E61">
              <w:rPr>
                <w:rFonts w:ascii="Times New Roman" w:eastAsia="Calibri" w:hAnsi="Times New Roman" w:cs="Times New Roman"/>
                <w:noProof/>
                <w:shd w:val="clear" w:color="auto" w:fill="FFFFFF"/>
                <w:lang w:eastAsia="ar-SA"/>
              </w:rPr>
              <w:t>Description of methodologies used to choose the different sources of data</w:t>
            </w:r>
          </w:p>
          <w:p w14:paraId="734A921A" w14:textId="2E5CD100"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hAnsi="Times New Roman" w:cs="Times New Roman"/>
              </w:rPr>
              <w:t>All of the economic variables indicated in Table 7 of the Delegated Decision on the multi-annual Union programme and all of the social variables in Table 6 will be collected by annual questionnaires. The annual questionnaire for economic variables is mandatory for each aquaculture enterprise. The social data on employment by education level and employment by nationality were included in the survey in 2018. The only source of information regarding all of the variables is the questionnaire.</w:t>
            </w:r>
          </w:p>
          <w:p w14:paraId="245301E5" w14:textId="77777777" w:rsidR="004F7C60" w:rsidRPr="00B36E61" w:rsidRDefault="004F7C60"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0ED3F426"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2. </w:t>
            </w:r>
            <w:r w:rsidRPr="00B36E61">
              <w:rPr>
                <w:rFonts w:ascii="Times New Roman" w:eastAsia="Calibri" w:hAnsi="Times New Roman" w:cs="Times New Roman"/>
                <w:noProof/>
                <w:shd w:val="clear" w:color="auto" w:fill="FFFFFF"/>
                <w:lang w:eastAsia="ar-SA"/>
              </w:rPr>
              <w:t>Description of methodologies used to choose the different types of data collection</w:t>
            </w:r>
          </w:p>
          <w:p w14:paraId="7449FD4A" w14:textId="1745FDE7"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only type of data collection of economic and social data that EAFA uses is via questionnaire.</w:t>
            </w:r>
          </w:p>
          <w:p w14:paraId="432DED4E" w14:textId="77777777" w:rsidR="004F7C60" w:rsidRPr="00B36E61" w:rsidRDefault="004F7C60"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5586F585"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3. </w:t>
            </w:r>
            <w:r w:rsidRPr="00B36E61">
              <w:rPr>
                <w:rFonts w:ascii="Times New Roman" w:eastAsia="Calibri" w:hAnsi="Times New Roman" w:cs="Times New Roman"/>
                <w:noProof/>
                <w:shd w:val="clear" w:color="auto" w:fill="FFFFFF"/>
                <w:lang w:eastAsia="ar-SA"/>
              </w:rPr>
              <w:t>Description of methodologies used to choose s</w:t>
            </w:r>
            <w:r w:rsidRPr="00B36E61">
              <w:rPr>
                <w:rFonts w:ascii="Times New Roman" w:eastAsia="Calibri" w:hAnsi="Times New Roman" w:cs="Times New Roman"/>
                <w:noProof/>
                <w:shd w:val="clear" w:color="auto" w:fill="FFFFFF"/>
                <w:lang w:eastAsia="en-GB"/>
              </w:rPr>
              <w:t>ampling frame and allocation scheme</w:t>
            </w:r>
          </w:p>
          <w:p w14:paraId="3585D00D" w14:textId="6DECA76F"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hAnsi="Times New Roman" w:cs="Times New Roman"/>
              </w:rPr>
              <w:t>EAFA uses census survey type and since the questionnaire is obligatory all registered aquaculture enterprises are covered.</w:t>
            </w:r>
          </w:p>
          <w:p w14:paraId="0C7A8C4C" w14:textId="77777777" w:rsidR="004F7C60" w:rsidRPr="00B36E61" w:rsidRDefault="004F7C60"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698B494E" w14:textId="77777777" w:rsidR="001C2DCA" w:rsidRPr="00B36E61" w:rsidRDefault="001C2DCA" w:rsidP="001C2DCA">
            <w:pPr>
              <w:widowControl w:val="0"/>
              <w:tabs>
                <w:tab w:val="left" w:pos="1861"/>
              </w:tabs>
              <w:suppressAutoHyphens/>
              <w:spacing w:after="0" w:line="240" w:lineRule="auto"/>
              <w:jc w:val="both"/>
              <w:rPr>
                <w:rFonts w:ascii="Times New Roman" w:eastAsia="Calibri" w:hAnsi="Times New Roman" w:cs="Times New Roman"/>
                <w:noProof/>
                <w:shd w:val="clear" w:color="auto" w:fill="FFFFFF"/>
                <w:lang w:eastAsia="ar-SA"/>
              </w:rPr>
            </w:pPr>
            <w:r w:rsidRPr="00B36E61">
              <w:rPr>
                <w:rFonts w:ascii="Times New Roman" w:eastAsia="Calibri" w:hAnsi="Times New Roman" w:cs="Times New Roman"/>
                <w:noProof/>
                <w:shd w:val="clear" w:color="auto" w:fill="FFFFFF"/>
                <w:lang w:eastAsia="ar-SA"/>
              </w:rPr>
              <w:t>4. Description of methodologies used for estimation procedures</w:t>
            </w:r>
          </w:p>
          <w:p w14:paraId="1F881339" w14:textId="50B33605"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hAnsi="Times New Roman" w:cs="Times New Roman"/>
              </w:rPr>
              <w:t>If some economic variables are missing in the replies to the survey, they are estimated from the sample to active aquaculture farms, which are registered in the agency</w:t>
            </w:r>
          </w:p>
          <w:p w14:paraId="61ADFF71" w14:textId="77777777" w:rsidR="004F7C60" w:rsidRPr="00B36E61" w:rsidRDefault="004F7C60"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42563C09"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5. </w:t>
            </w:r>
            <w:r w:rsidRPr="00B36E61">
              <w:rPr>
                <w:rFonts w:ascii="Times New Roman" w:eastAsia="Calibri" w:hAnsi="Times New Roman" w:cs="Times New Roman"/>
                <w:noProof/>
                <w:shd w:val="clear" w:color="auto" w:fill="FFFFFF"/>
                <w:lang w:eastAsia="ar-SA"/>
              </w:rPr>
              <w:t>Description of methodologies used on d</w:t>
            </w:r>
            <w:r w:rsidRPr="00B36E61">
              <w:rPr>
                <w:rFonts w:ascii="Times New Roman" w:eastAsia="Calibri" w:hAnsi="Times New Roman" w:cs="Times New Roman"/>
                <w:bCs/>
                <w:shd w:val="clear" w:color="auto" w:fill="FFFFFF"/>
                <w:lang w:eastAsia="en-GB"/>
              </w:rPr>
              <w:t xml:space="preserve">ata quality </w:t>
            </w:r>
          </w:p>
          <w:p w14:paraId="0DBFD6D7" w14:textId="0EB7AC9C"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One of the main objectives of Bulgaria was to increase the collection and quality of the statistical data about the aquaculture farms. The questionnaire for the aquaculture sector is updated when needed, according to the needs of the end-users. Measures were taken on raising the awareness of the owners or managers of farms about their obligation to submit the questionnaire and in 2014 we achieved 100% answers from respondents.</w:t>
            </w:r>
          </w:p>
          <w:p w14:paraId="36913B5D" w14:textId="456DE450" w:rsidR="001C2DCA"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Аccording to the Bulgarian legislation at the beginning of each year (before January 31), the owners of farms or their representatives are required to complete a questionnaire and to ensure accuracy and quality of data by their signatures.</w:t>
            </w:r>
          </w:p>
          <w:p w14:paraId="341B42EC" w14:textId="77777777" w:rsidR="004F7C60" w:rsidRPr="00B36E61" w:rsidRDefault="004F7C60"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2CCDD761" w14:textId="77777777" w:rsidR="001C2DCA" w:rsidRPr="00B36E61" w:rsidRDefault="001C2DCA" w:rsidP="001C2DCA">
            <w:pPr>
              <w:suppressAutoHyphens/>
              <w:spacing w:after="0" w:line="240" w:lineRule="auto"/>
              <w:jc w:val="both"/>
              <w:rPr>
                <w:rFonts w:ascii="Times New Roman" w:eastAsia="Calibri" w:hAnsi="Times New Roman" w:cs="Times New Roman"/>
                <w:i/>
                <w:noProof/>
                <w:shd w:val="clear" w:color="auto" w:fill="FFFFFF"/>
                <w:lang w:eastAsia="en-GB"/>
              </w:rPr>
            </w:pPr>
            <w:r w:rsidRPr="00B36E61">
              <w:rPr>
                <w:rFonts w:ascii="Times New Roman" w:eastAsia="Calibri" w:hAnsi="Times New Roman" w:cs="Times New Roman"/>
                <w:i/>
                <w:noProof/>
                <w:lang w:eastAsia="en-GB"/>
              </w:rPr>
              <w:t>(max 1000 words)</w:t>
            </w:r>
          </w:p>
        </w:tc>
      </w:tr>
      <w:tr w:rsidR="001C2DCA" w:rsidRPr="001C2DCA" w14:paraId="411E4CED" w14:textId="77777777" w:rsidTr="001E0449">
        <w:trPr>
          <w:trHeight w:val="509"/>
        </w:trPr>
        <w:tc>
          <w:tcPr>
            <w:tcW w:w="8959" w:type="dxa"/>
            <w:shd w:val="clear" w:color="auto" w:fill="A6A6A6" w:themeFill="background1" w:themeFillShade="A6"/>
            <w:noWrap/>
            <w:vAlign w:val="center"/>
          </w:tcPr>
          <w:p w14:paraId="0EF47D26" w14:textId="77777777" w:rsidR="001C2DCA" w:rsidRPr="00B36E61" w:rsidRDefault="001C2DCA" w:rsidP="001C2DCA">
            <w:pPr>
              <w:widowControl w:val="0"/>
              <w:suppressAutoHyphens/>
              <w:spacing w:before="120" w:after="120" w:line="360" w:lineRule="auto"/>
              <w:ind w:left="20" w:right="75"/>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lastRenderedPageBreak/>
              <w:t>6. Deviations from Work Plan methodology for selection of data source</w:t>
            </w:r>
          </w:p>
          <w:p w14:paraId="64BA1470" w14:textId="77777777" w:rsidR="006B5573"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for selection of data source in the WP and no actions to avoid deviations are needed.Actions to avoid deviations</w:t>
            </w:r>
          </w:p>
          <w:p w14:paraId="51AEEA59" w14:textId="77777777" w:rsidR="006B5573"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08F03EF4" w14:textId="3E61341F" w:rsidR="001C2DCA"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406EDCE7" w14:textId="77777777" w:rsidR="004F7C60" w:rsidRPr="00B36E61" w:rsidRDefault="004F7C60" w:rsidP="001C2DCA">
            <w:pPr>
              <w:suppressAutoHyphens/>
              <w:spacing w:before="120" w:after="120" w:line="360" w:lineRule="auto"/>
              <w:jc w:val="both"/>
              <w:rPr>
                <w:rFonts w:ascii="Times New Roman" w:eastAsia="Calibri" w:hAnsi="Times New Roman" w:cs="Times New Roman"/>
                <w:noProof/>
                <w:lang w:eastAsia="en-GB"/>
              </w:rPr>
            </w:pPr>
          </w:p>
          <w:p w14:paraId="03ABDC1A"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7. Deviations from Work Plan methodology to choose type of data collection</w:t>
            </w:r>
          </w:p>
          <w:p w14:paraId="58320475" w14:textId="77777777" w:rsidR="006B5573"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There are no deviations from the planned methodology to choose type of data collection in the WP and no actions to avoid deviations are needed. </w:t>
            </w:r>
          </w:p>
          <w:p w14:paraId="11E1F0F2" w14:textId="77777777" w:rsidR="006B5573"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17732B9F" w14:textId="23E531BB" w:rsidR="001C2DCA" w:rsidRPr="00B36E61" w:rsidRDefault="006B5573" w:rsidP="006B55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7F09D3C3" w14:textId="77777777" w:rsidR="004F7C60" w:rsidRPr="00B36E61" w:rsidRDefault="004F7C60" w:rsidP="001C2DCA">
            <w:pPr>
              <w:suppressAutoHyphens/>
              <w:spacing w:before="120" w:after="120" w:line="360" w:lineRule="auto"/>
              <w:jc w:val="both"/>
              <w:rPr>
                <w:rFonts w:ascii="Times New Roman" w:eastAsia="Calibri" w:hAnsi="Times New Roman" w:cs="Times New Roman"/>
                <w:noProof/>
                <w:lang w:eastAsia="en-GB"/>
              </w:rPr>
            </w:pPr>
          </w:p>
          <w:p w14:paraId="385D3E37"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8. Deviations from Work Plan methodology regarding sampling frame and allocation scheme</w:t>
            </w:r>
          </w:p>
          <w:p w14:paraId="3589E3C1" w14:textId="730EC200" w:rsidR="001C2DCA" w:rsidRPr="00B36E61" w:rsidRDefault="00695368"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regarding sampling frame and allocation scheme in the WP and no actions to avoid deviations are needed</w:t>
            </w:r>
            <w:r w:rsidR="001C2DCA" w:rsidRPr="00B36E61">
              <w:rPr>
                <w:rFonts w:ascii="Times New Roman" w:eastAsia="Calibri" w:hAnsi="Times New Roman" w:cs="Times New Roman"/>
                <w:noProof/>
                <w:lang w:eastAsia="en-GB"/>
              </w:rPr>
              <w:t>.</w:t>
            </w:r>
          </w:p>
          <w:p w14:paraId="3D560E86" w14:textId="77777777" w:rsidR="008D2806" w:rsidRPr="00B36E61" w:rsidRDefault="008D2806" w:rsidP="008D2806">
            <w:pPr>
              <w:tabs>
                <w:tab w:val="left" w:pos="6669"/>
              </w:tabs>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05F32787" w14:textId="2977ECFE" w:rsidR="001C2DCA" w:rsidRPr="00B36E61" w:rsidRDefault="008D2806" w:rsidP="008D2806">
            <w:pPr>
              <w:tabs>
                <w:tab w:val="left" w:pos="6669"/>
              </w:tabs>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1092C0EB" w14:textId="77777777" w:rsidR="004F7C60" w:rsidRPr="00B36E61" w:rsidRDefault="004F7C60" w:rsidP="004F7C60">
            <w:pPr>
              <w:tabs>
                <w:tab w:val="left" w:pos="6669"/>
              </w:tabs>
              <w:suppressAutoHyphens/>
              <w:spacing w:before="120" w:after="120" w:line="360" w:lineRule="auto"/>
              <w:jc w:val="both"/>
              <w:rPr>
                <w:rFonts w:ascii="Times New Roman" w:eastAsia="Calibri" w:hAnsi="Times New Roman" w:cs="Times New Roman"/>
                <w:noProof/>
                <w:lang w:eastAsia="en-GB"/>
              </w:rPr>
            </w:pPr>
          </w:p>
          <w:p w14:paraId="5C40134C" w14:textId="77777777" w:rsidR="001C2DCA" w:rsidRPr="00B36E61" w:rsidRDefault="001C2DCA" w:rsidP="001C2DCA">
            <w:pPr>
              <w:widowControl w:val="0"/>
              <w:tabs>
                <w:tab w:val="left" w:pos="1861"/>
              </w:tabs>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9. Deviations from Work Plan methodology used for estimation procedures</w:t>
            </w:r>
          </w:p>
          <w:p w14:paraId="6A3EA25E" w14:textId="19C18B3B" w:rsidR="001C2DCA" w:rsidRPr="00B36E61" w:rsidRDefault="00695368"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used for estimation procedures in the WP and no actions to avoid deviations are needed.</w:t>
            </w:r>
            <w:r w:rsidR="001C2DCA" w:rsidRPr="00B36E61">
              <w:rPr>
                <w:rFonts w:ascii="Times New Roman" w:eastAsia="Calibri" w:hAnsi="Times New Roman" w:cs="Times New Roman"/>
                <w:noProof/>
                <w:lang w:eastAsia="en-GB"/>
              </w:rPr>
              <w:t>.</w:t>
            </w:r>
          </w:p>
          <w:p w14:paraId="3FD9E690" w14:textId="77777777" w:rsidR="008D2806" w:rsidRPr="00B36E61" w:rsidRDefault="008D2806" w:rsidP="008D2806">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7FE7D3B9" w14:textId="256EE59A" w:rsidR="001C2DCA" w:rsidRPr="00B36E61" w:rsidRDefault="008D2806" w:rsidP="008D2806">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49760A44" w14:textId="77777777" w:rsidR="004F7C60" w:rsidRPr="00B36E61" w:rsidRDefault="004F7C60" w:rsidP="001C2DCA">
            <w:pPr>
              <w:suppressAutoHyphens/>
              <w:spacing w:before="120" w:after="120" w:line="360" w:lineRule="auto"/>
              <w:jc w:val="both"/>
              <w:rPr>
                <w:rFonts w:ascii="Times New Roman" w:eastAsia="Calibri" w:hAnsi="Times New Roman" w:cs="Times New Roman"/>
                <w:noProof/>
                <w:lang w:eastAsia="en-GB"/>
              </w:rPr>
            </w:pPr>
          </w:p>
          <w:p w14:paraId="7BB26FC4"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 Quality assurance</w:t>
            </w:r>
          </w:p>
          <w:p w14:paraId="0776B34F"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10.1 Sound methodology</w:t>
            </w:r>
          </w:p>
          <w:p w14:paraId="7F898A4D" w14:textId="0BF901F0" w:rsidR="00695368" w:rsidRPr="00B36E61" w:rsidRDefault="00695368"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EAFA continues to follow census survey type and since the questionnaire is obligatory all aquaculture enterprises are covered. The type of data collection of the variables was also A – census.</w:t>
            </w:r>
          </w:p>
          <w:p w14:paraId="22A53F17" w14:textId="6C5B2439"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lastRenderedPageBreak/>
              <w:t>10.2. Accuracy and reliability</w:t>
            </w:r>
          </w:p>
          <w:p w14:paraId="0DDFF5FB" w14:textId="6FBF097D" w:rsidR="001C2DCA" w:rsidRPr="00B36E61" w:rsidRDefault="00FC4B52"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Response rate and Achieved sample rate for economic and social variables are 100% because the questionnaire is obligatory for all aquaculture farms</w:t>
            </w:r>
            <w:r w:rsidR="001C2DCA" w:rsidRPr="00B36E61">
              <w:rPr>
                <w:rFonts w:ascii="Times New Roman" w:eastAsia="Calibri" w:hAnsi="Times New Roman" w:cs="Times New Roman"/>
                <w:noProof/>
                <w:lang w:eastAsia="en-GB"/>
              </w:rPr>
              <w:t>.</w:t>
            </w:r>
          </w:p>
          <w:p w14:paraId="63EC4D50"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10.3. Accessibility and Clarity</w:t>
            </w:r>
          </w:p>
          <w:p w14:paraId="00CD71E9" w14:textId="4AACB3DC"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Are methodological documents publicly available? </w:t>
            </w:r>
            <w:r w:rsidR="00FC4B52" w:rsidRPr="00B36E61">
              <w:rPr>
                <w:rFonts w:ascii="Times New Roman" w:eastAsia="Calibri" w:hAnsi="Times New Roman" w:cs="Times New Roman"/>
                <w:noProof/>
                <w:lang w:eastAsia="en-GB"/>
              </w:rPr>
              <w:t>– Yes.</w:t>
            </w:r>
          </w:p>
          <w:p w14:paraId="6497B037" w14:textId="3F619DBF"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Are data stored in databases? </w:t>
            </w:r>
            <w:r w:rsidR="00FC4B52" w:rsidRPr="00B36E61">
              <w:rPr>
                <w:rFonts w:ascii="Times New Roman" w:eastAsia="Calibri" w:hAnsi="Times New Roman" w:cs="Times New Roman"/>
                <w:noProof/>
                <w:lang w:eastAsia="en-GB"/>
              </w:rPr>
              <w:t>– Yes.</w:t>
            </w:r>
          </w:p>
          <w:p w14:paraId="2B5DE535" w14:textId="350FD75B" w:rsidR="001C2DCA" w:rsidRPr="00B36E61" w:rsidRDefault="001C2DCA" w:rsidP="00FC4B52">
            <w:pPr>
              <w:suppressAutoHyphens/>
              <w:spacing w:before="120" w:after="120" w:line="360" w:lineRule="auto"/>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Where can methodological an</w:t>
            </w:r>
            <w:r w:rsidR="00FC4B52" w:rsidRPr="00B36E61">
              <w:rPr>
                <w:rFonts w:ascii="Times New Roman" w:eastAsia="Calibri" w:hAnsi="Times New Roman" w:cs="Times New Roman"/>
                <w:noProof/>
                <w:lang w:eastAsia="en-GB"/>
              </w:rPr>
              <w:t xml:space="preserve">d other documentation be found? - All the recommendations related to the collection and processing of economic and social data adequate to census data collection scheme agreed by PGECON /RCG ECON/ and other relevant experts groups or workshops are being followed.  - </w:t>
            </w:r>
            <w:hyperlink r:id="rId31" w:history="1">
              <w:r w:rsidR="00FC4B52" w:rsidRPr="00B36E61">
                <w:rPr>
                  <w:rStyle w:val="Hyperlink"/>
                  <w:rFonts w:ascii="Times New Roman" w:eastAsia="Calibri" w:hAnsi="Times New Roman" w:cs="Times New Roman"/>
                  <w:noProof/>
                  <w:lang w:eastAsia="en-GB"/>
                </w:rPr>
                <w:t>https://datacollection.jrc.ec.europa.eu/docs/rcg</w:t>
              </w:r>
            </w:hyperlink>
            <w:r w:rsidR="00FC4B52" w:rsidRPr="00B36E61">
              <w:rPr>
                <w:rFonts w:ascii="Times New Roman" w:eastAsia="Calibri" w:hAnsi="Times New Roman" w:cs="Times New Roman"/>
                <w:noProof/>
                <w:lang w:eastAsia="en-GB"/>
              </w:rPr>
              <w:t xml:space="preserve">; </w:t>
            </w:r>
            <w:hyperlink r:id="rId32" w:history="1">
              <w:r w:rsidR="00FC4B52" w:rsidRPr="00B36E61">
                <w:rPr>
                  <w:rStyle w:val="Hyperlink"/>
                  <w:rFonts w:ascii="Times New Roman" w:eastAsia="Calibri" w:hAnsi="Times New Roman" w:cs="Times New Roman"/>
                  <w:noProof/>
                  <w:lang w:eastAsia="en-GB"/>
                </w:rPr>
                <w:t>https://datacollection.jrc.ec.europa.eu/docs/other-meetings</w:t>
              </w:r>
            </w:hyperlink>
            <w:r w:rsidR="00FC4B52" w:rsidRPr="00B36E61">
              <w:rPr>
                <w:rFonts w:ascii="Times New Roman" w:eastAsia="Calibri" w:hAnsi="Times New Roman" w:cs="Times New Roman"/>
                <w:noProof/>
                <w:lang w:eastAsia="en-GB"/>
              </w:rPr>
              <w:t xml:space="preserve"> and </w:t>
            </w:r>
            <w:hyperlink r:id="rId33" w:history="1">
              <w:r w:rsidR="00FC4B52" w:rsidRPr="00B36E61">
                <w:rPr>
                  <w:rStyle w:val="Hyperlink"/>
                  <w:rFonts w:ascii="Times New Roman" w:eastAsia="Calibri" w:hAnsi="Times New Roman" w:cs="Times New Roman"/>
                  <w:noProof/>
                  <w:lang w:eastAsia="en-GB"/>
                </w:rPr>
                <w:t>http://dcf-bulgaria.bg/documents/</w:t>
              </w:r>
            </w:hyperlink>
          </w:p>
          <w:p w14:paraId="5ECEED1E" w14:textId="7B238427" w:rsidR="00FC4B52" w:rsidRPr="00B36E61" w:rsidRDefault="00FC4B52" w:rsidP="00FC4B52">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Provide the web link, if documentation is publicly available</w:t>
            </w:r>
            <w:r w:rsidRPr="00B36E61">
              <w:rPr>
                <w:rFonts w:ascii="Times New Roman" w:hAnsi="Times New Roman" w:cs="Times New Roman"/>
              </w:rPr>
              <w:t xml:space="preserve"> </w:t>
            </w:r>
            <w:r w:rsidRPr="00B36E61">
              <w:rPr>
                <w:rFonts w:ascii="Times New Roman" w:eastAsia="Calibri" w:hAnsi="Times New Roman" w:cs="Times New Roman"/>
                <w:noProof/>
                <w:lang w:eastAsia="en-GB"/>
              </w:rPr>
              <w:t xml:space="preserve">- The methodology for data collection of socio-economic variables for the aquaculture is available at the following link: </w:t>
            </w:r>
            <w:r w:rsidRPr="00B36E61">
              <w:rPr>
                <w:rStyle w:val="Hyperlink"/>
                <w:rFonts w:ascii="Times New Roman" w:hAnsi="Times New Roman" w:cs="Times New Roman"/>
                <w:lang w:eastAsia="en-GB"/>
              </w:rPr>
              <w:t>http://dcf-bulgaria.bg/documents/</w:t>
            </w:r>
            <w:r w:rsidRPr="00B36E61">
              <w:rPr>
                <w:rFonts w:ascii="Times New Roman" w:eastAsia="Calibri" w:hAnsi="Times New Roman" w:cs="Times New Roman"/>
                <w:noProof/>
                <w:lang w:eastAsia="en-GB"/>
              </w:rPr>
              <w:t xml:space="preserve"> - under Data Collection Methodologies in the file called ‘Methodological report for socio-economic data collection for the aquaculture sector’. Also, we are following the GUIDANCE DOCUMENT FOR THE AQUACULTURE /Living document/ and the Requirements for EU Map data submission: table 1, table 2 and table 3 - </w:t>
            </w:r>
            <w:r w:rsidRPr="00B36E61">
              <w:rPr>
                <w:rStyle w:val="Hyperlink"/>
                <w:rFonts w:ascii="Times New Roman" w:hAnsi="Times New Roman" w:cs="Times New Roman"/>
                <w:lang w:eastAsia="en-GB"/>
              </w:rPr>
              <w:t>https://datacollection.jrc.ec.europa.eu/dc/aqua/templates</w:t>
            </w:r>
          </w:p>
          <w:p w14:paraId="0F8BB34F" w14:textId="77777777" w:rsidR="00FC4B52" w:rsidRPr="00B36E61" w:rsidRDefault="00FC4B52" w:rsidP="001C2DCA">
            <w:pPr>
              <w:suppressAutoHyphens/>
              <w:spacing w:before="120" w:after="120" w:line="360" w:lineRule="auto"/>
              <w:jc w:val="both"/>
              <w:rPr>
                <w:rFonts w:ascii="Times New Roman" w:eastAsia="Calibri" w:hAnsi="Times New Roman" w:cs="Times New Roman"/>
                <w:noProof/>
                <w:lang w:eastAsia="en-GB"/>
              </w:rPr>
            </w:pPr>
          </w:p>
          <w:p w14:paraId="4C2EFA5F" w14:textId="77777777" w:rsidR="000D50ED" w:rsidRPr="00B36E61" w:rsidRDefault="000D50ED" w:rsidP="001C2DCA">
            <w:pPr>
              <w:suppressAutoHyphens/>
              <w:spacing w:before="120" w:after="120" w:line="360" w:lineRule="auto"/>
              <w:jc w:val="both"/>
              <w:rPr>
                <w:rFonts w:ascii="Times New Roman" w:eastAsia="Calibri" w:hAnsi="Times New Roman" w:cs="Times New Roman"/>
                <w:noProof/>
                <w:lang w:eastAsia="en-GB"/>
              </w:rPr>
            </w:pPr>
          </w:p>
          <w:p w14:paraId="4147D95E" w14:textId="77777777" w:rsidR="000D50ED" w:rsidRPr="00B36E61" w:rsidRDefault="000D50ED" w:rsidP="001C2DCA">
            <w:pPr>
              <w:suppressAutoHyphens/>
              <w:spacing w:before="120" w:after="120" w:line="360" w:lineRule="auto"/>
              <w:jc w:val="both"/>
              <w:rPr>
                <w:rFonts w:ascii="Times New Roman" w:eastAsia="Calibri" w:hAnsi="Times New Roman" w:cs="Times New Roman"/>
                <w:noProof/>
                <w:lang w:eastAsia="en-GB"/>
              </w:rPr>
            </w:pPr>
          </w:p>
          <w:p w14:paraId="7C6AB03B" w14:textId="77777777" w:rsidR="000D50ED" w:rsidRPr="00B36E61" w:rsidRDefault="000D50ED" w:rsidP="001C2DCA">
            <w:pPr>
              <w:suppressAutoHyphens/>
              <w:spacing w:before="120" w:after="120" w:line="360" w:lineRule="auto"/>
              <w:jc w:val="both"/>
              <w:rPr>
                <w:rFonts w:ascii="Times New Roman" w:eastAsia="Calibri" w:hAnsi="Times New Roman" w:cs="Times New Roman"/>
                <w:noProof/>
                <w:lang w:eastAsia="en-GB"/>
              </w:rPr>
            </w:pPr>
          </w:p>
          <w:p w14:paraId="23F7B368" w14:textId="77777777" w:rsidR="000D50ED" w:rsidRPr="00B36E61" w:rsidRDefault="000D50ED" w:rsidP="001C2DCA">
            <w:pPr>
              <w:suppressAutoHyphens/>
              <w:spacing w:before="120" w:after="120" w:line="360" w:lineRule="auto"/>
              <w:jc w:val="both"/>
              <w:rPr>
                <w:rFonts w:ascii="Times New Roman" w:eastAsia="Calibri" w:hAnsi="Times New Roman" w:cs="Times New Roman"/>
                <w:noProof/>
                <w:lang w:eastAsia="en-GB"/>
              </w:rPr>
            </w:pPr>
          </w:p>
          <w:p w14:paraId="70AA6CE0" w14:textId="77777777" w:rsidR="000D50ED" w:rsidRPr="00B36E61" w:rsidRDefault="000D50ED" w:rsidP="001C2DCA">
            <w:pPr>
              <w:suppressAutoHyphens/>
              <w:spacing w:before="120" w:after="120" w:line="360" w:lineRule="auto"/>
              <w:jc w:val="both"/>
              <w:rPr>
                <w:rFonts w:ascii="Times New Roman" w:eastAsia="Calibri" w:hAnsi="Times New Roman" w:cs="Times New Roman"/>
                <w:noProof/>
                <w:lang w:eastAsia="en-GB"/>
              </w:rPr>
            </w:pPr>
          </w:p>
          <w:p w14:paraId="551FD43F"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(max 1000 words) </w:t>
            </w:r>
          </w:p>
        </w:tc>
      </w:tr>
    </w:tbl>
    <w:p w14:paraId="427A0A59" w14:textId="77777777" w:rsidR="004A2E2D" w:rsidRPr="004A2E2D" w:rsidRDefault="004A2E2D" w:rsidP="00BB1991">
      <w:pPr>
        <w:spacing w:line="360" w:lineRule="auto"/>
        <w:rPr>
          <w:rFonts w:ascii="Times New Roman" w:hAnsi="Times New Roman" w:cs="Times New Roman"/>
          <w:noProof/>
          <w:u w:val="single"/>
          <w:lang w:eastAsia="en-GB"/>
        </w:rPr>
      </w:pPr>
    </w:p>
    <w:p w14:paraId="5EEBC189" w14:textId="77777777" w:rsidR="004A2E2D" w:rsidRPr="004A2E2D" w:rsidRDefault="004A2E2D" w:rsidP="00BB1991">
      <w:pPr>
        <w:spacing w:line="360" w:lineRule="auto"/>
        <w:rPr>
          <w:rFonts w:ascii="Times New Roman" w:hAnsi="Times New Roman" w:cs="Times New Roman"/>
          <w:noProof/>
          <w:lang w:eastAsia="en-GB"/>
        </w:rPr>
      </w:pPr>
    </w:p>
    <w:p w14:paraId="156C905F"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69" w:name="_Toc456791748"/>
      <w:bookmarkStart w:id="70" w:name="_Toc456792477"/>
      <w:bookmarkStart w:id="71" w:name="_Toc104381060"/>
      <w:bookmarkStart w:id="72" w:name="_Toc104381778"/>
      <w:r w:rsidRPr="004A2E2D">
        <w:rPr>
          <w:rFonts w:ascii="Times New Roman" w:hAnsi="Times New Roman" w:cs="Times New Roman"/>
          <w:smallCaps/>
          <w:noProof/>
          <w:lang w:eastAsia="en-GB"/>
        </w:rPr>
        <w:lastRenderedPageBreak/>
        <w:t>Section 3: Economic and Social Data</w:t>
      </w:r>
      <w:bookmarkEnd w:id="69"/>
      <w:bookmarkEnd w:id="70"/>
      <w:bookmarkEnd w:id="71"/>
      <w:bookmarkEnd w:id="72"/>
    </w:p>
    <w:p w14:paraId="00EB39B3" w14:textId="77777777" w:rsidR="004A2E2D" w:rsidRDefault="004A2E2D" w:rsidP="00BB1991">
      <w:pPr>
        <w:pStyle w:val="StyleTitre2Gras"/>
        <w:spacing w:line="360" w:lineRule="auto"/>
        <w:rPr>
          <w:rFonts w:cs="Times New Roman"/>
          <w:noProof/>
          <w:lang w:val="en-GB" w:eastAsia="en-GB"/>
        </w:rPr>
      </w:pPr>
      <w:bookmarkStart w:id="73" w:name="_Toc104381061"/>
      <w:bookmarkStart w:id="74" w:name="_Toc104381779"/>
      <w:r w:rsidRPr="004A2E2D">
        <w:rPr>
          <w:rFonts w:cs="Times New Roman"/>
          <w:noProof/>
          <w:lang w:val="en-GB" w:eastAsia="en-GB"/>
        </w:rPr>
        <w:t>Pilot Study 4: Environmental data on aquaculture</w:t>
      </w:r>
      <w:bookmarkEnd w:id="73"/>
      <w:bookmarkEnd w:id="74"/>
      <w:r w:rsidRPr="004A2E2D">
        <w:rPr>
          <w:rFonts w:cs="Times New Roman"/>
          <w:noProof/>
          <w:lang w:val="en-GB" w:eastAsia="en-GB"/>
        </w:rPr>
        <w:t xml:space="preserve"> </w:t>
      </w:r>
    </w:p>
    <w:p w14:paraId="5B112972" w14:textId="77777777" w:rsidR="001C2DCA" w:rsidRPr="004A2E2D" w:rsidRDefault="001C2DCA" w:rsidP="00BB1991">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293FDDFA" w14:textId="77777777" w:rsidTr="001E0449">
        <w:trPr>
          <w:trHeight w:val="389"/>
        </w:trPr>
        <w:tc>
          <w:tcPr>
            <w:tcW w:w="8959" w:type="dxa"/>
            <w:shd w:val="clear" w:color="auto" w:fill="auto"/>
            <w:noWrap/>
          </w:tcPr>
          <w:p w14:paraId="3C6FD4B4" w14:textId="00F6DEF6" w:rsidR="001C2DCA" w:rsidRPr="001C2DCA"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xml:space="preserve">: This box fulfills paragraph 6 point (c) of Chapter III of the </w:t>
            </w:r>
            <w:r w:rsidR="00072B4F"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and Article 4 paragraph (3) point (d) of the</w:t>
            </w:r>
            <w:r w:rsidR="001A6220" w:rsidRPr="00072B4F">
              <w:rPr>
                <w:rFonts w:ascii="Times New Roman" w:eastAsia="Calibri" w:hAnsi="Times New Roman" w:cs="Times New Roman"/>
                <w:noProof/>
                <w:sz w:val="20"/>
                <w:szCs w:val="20"/>
                <w:lang w:eastAsia="en-GB"/>
              </w:rPr>
              <w:t xml:space="preserve"> Implementing</w:t>
            </w:r>
            <w:r w:rsidRPr="00E021B3">
              <w:rPr>
                <w:rFonts w:ascii="Times New Roman" w:eastAsia="Calibri" w:hAnsi="Times New Roman" w:cs="Times New Roman"/>
                <w:noProof/>
                <w:sz w:val="20"/>
                <w:szCs w:val="20"/>
                <w:lang w:eastAsia="en-GB"/>
              </w:rPr>
              <w:t xml:space="preserve"> Decision (EU) </w:t>
            </w:r>
            <w:r w:rsidR="00BA63E9" w:rsidRPr="00271863">
              <w:rPr>
                <w:rFonts w:ascii="Times New Roman" w:eastAsia="Calibri" w:hAnsi="Times New Roman" w:cs="Times New Roman"/>
                <w:noProof/>
                <w:sz w:val="20"/>
                <w:szCs w:val="20"/>
                <w:lang w:eastAsia="en-GB"/>
              </w:rPr>
              <w:t xml:space="preserve">2016/1701 on the format of </w:t>
            </w:r>
            <w:r w:rsidR="001A6220"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It is intended to specify data to be collected under Table 8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1C2DCA" w:rsidRPr="001C2DCA" w14:paraId="5BA1535B" w14:textId="77777777" w:rsidTr="001E0449">
        <w:trPr>
          <w:trHeight w:val="389"/>
        </w:trPr>
        <w:tc>
          <w:tcPr>
            <w:tcW w:w="8959" w:type="dxa"/>
            <w:shd w:val="clear" w:color="auto" w:fill="A6A6A6" w:themeFill="background1" w:themeFillShade="A6"/>
            <w:noWrap/>
          </w:tcPr>
          <w:p w14:paraId="12337878" w14:textId="77777777" w:rsidR="001C2DCA" w:rsidRPr="001C2DCA" w:rsidRDefault="001C2DCA" w:rsidP="001C2DCA">
            <w:pPr>
              <w:suppressAutoHyphens/>
              <w:spacing w:after="120" w:line="240" w:lineRule="auto"/>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361466FC" w14:textId="77777777" w:rsidTr="001E0449">
        <w:trPr>
          <w:trHeight w:val="389"/>
        </w:trPr>
        <w:tc>
          <w:tcPr>
            <w:tcW w:w="8959" w:type="dxa"/>
            <w:shd w:val="clear" w:color="auto" w:fill="FFFFFF" w:themeFill="background1"/>
            <w:noWrap/>
            <w:vAlign w:val="center"/>
          </w:tcPr>
          <w:p w14:paraId="5707BA00"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r w:rsidRPr="001C2DCA">
              <w:rPr>
                <w:rFonts w:ascii="Times New Roman" w:eastAsia="Calibri" w:hAnsi="Times New Roman" w:cs="Times New Roman"/>
                <w:noProof/>
                <w:sz w:val="20"/>
                <w:szCs w:val="20"/>
                <w:lang w:eastAsia="en-GB"/>
              </w:rPr>
              <w:t>1</w:t>
            </w:r>
            <w:r w:rsidRPr="00B36E61">
              <w:rPr>
                <w:rFonts w:ascii="Times New Roman" w:eastAsia="Calibri" w:hAnsi="Times New Roman" w:cs="Times New Roman"/>
                <w:noProof/>
                <w:lang w:eastAsia="en-GB"/>
              </w:rPr>
              <w:t>. Aim of pilot study</w:t>
            </w:r>
          </w:p>
          <w:p w14:paraId="5E777A13" w14:textId="602E3472" w:rsidR="001C2DCA" w:rsidRPr="00B36E61" w:rsidRDefault="00484D24" w:rsidP="00484D24">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 data regarding the Environmental variables for the aquaculture sector is collected via questionnaire, like</w:t>
            </w:r>
            <w:r w:rsidR="00B36E61">
              <w:rPr>
                <w:rFonts w:ascii="Times New Roman" w:eastAsia="Calibri" w:hAnsi="Times New Roman" w:cs="Times New Roman"/>
                <w:noProof/>
                <w:lang w:eastAsia="en-GB"/>
              </w:rPr>
              <w:t xml:space="preserve"> </w:t>
            </w:r>
            <w:r w:rsidRPr="00B36E61">
              <w:rPr>
                <w:rFonts w:ascii="Times New Roman" w:eastAsia="Calibri" w:hAnsi="Times New Roman" w:cs="Times New Roman"/>
                <w:noProof/>
                <w:lang w:eastAsia="en-GB"/>
              </w:rPr>
              <w:t>the other variables. Each producer should keep records about the medicines</w:t>
            </w:r>
            <w:r w:rsidR="00B36E61">
              <w:rPr>
                <w:rFonts w:ascii="Times New Roman" w:eastAsia="Calibri" w:hAnsi="Times New Roman" w:cs="Times New Roman"/>
                <w:noProof/>
                <w:lang w:eastAsia="en-GB"/>
              </w:rPr>
              <w:t xml:space="preserve"> or treatments administered and </w:t>
            </w:r>
            <w:r w:rsidRPr="00B36E61">
              <w:rPr>
                <w:rFonts w:ascii="Times New Roman" w:eastAsia="Calibri" w:hAnsi="Times New Roman" w:cs="Times New Roman"/>
                <w:noProof/>
                <w:lang w:eastAsia="en-GB"/>
              </w:rPr>
              <w:t>mortalities. There is no need for a special pilot study since the data is included in the annual questionnaire.</w:t>
            </w:r>
          </w:p>
          <w:p w14:paraId="4A8F8407" w14:textId="77777777" w:rsidR="00484D24" w:rsidRPr="00B36E61" w:rsidRDefault="00484D24" w:rsidP="00484D24">
            <w:pPr>
              <w:suppressAutoHyphens/>
              <w:spacing w:after="120" w:line="240" w:lineRule="auto"/>
              <w:jc w:val="both"/>
              <w:rPr>
                <w:rFonts w:ascii="Times New Roman" w:eastAsia="Calibri" w:hAnsi="Times New Roman" w:cs="Times New Roman"/>
                <w:noProof/>
                <w:lang w:eastAsia="en-GB"/>
              </w:rPr>
            </w:pPr>
          </w:p>
          <w:p w14:paraId="28931035"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2. Duration of pilot study</w:t>
            </w:r>
          </w:p>
          <w:p w14:paraId="2CE18AE9" w14:textId="202D7096" w:rsidR="001C2DCA" w:rsidRPr="00B36E61" w:rsidRDefault="00484D24"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Not applicable.</w:t>
            </w:r>
          </w:p>
          <w:p w14:paraId="0A44F413" w14:textId="77777777" w:rsidR="00484D24" w:rsidRPr="00B36E61" w:rsidRDefault="00484D24" w:rsidP="001C2DCA">
            <w:pPr>
              <w:suppressAutoHyphens/>
              <w:spacing w:after="120" w:line="240" w:lineRule="auto"/>
              <w:jc w:val="both"/>
              <w:rPr>
                <w:rFonts w:ascii="Times New Roman" w:eastAsia="Calibri" w:hAnsi="Times New Roman" w:cs="Times New Roman"/>
                <w:noProof/>
                <w:lang w:eastAsia="en-GB"/>
              </w:rPr>
            </w:pPr>
          </w:p>
          <w:p w14:paraId="639AD553"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3. Methodology and expected outcomes of pilot study</w:t>
            </w:r>
          </w:p>
          <w:p w14:paraId="45F6B256" w14:textId="71EBC300" w:rsidR="001C2DCA" w:rsidRPr="00B36E61" w:rsidRDefault="00484D24" w:rsidP="001C2DCA">
            <w:pPr>
              <w:suppressAutoHyphens/>
              <w:spacing w:after="120" w:line="24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Not applicable.</w:t>
            </w:r>
          </w:p>
          <w:p w14:paraId="24245746"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p>
          <w:p w14:paraId="2134DD97"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p>
          <w:p w14:paraId="0425B670" w14:textId="77777777" w:rsidR="001C2DCA" w:rsidRPr="00B36E61" w:rsidRDefault="001C2DCA" w:rsidP="001C2DCA">
            <w:pPr>
              <w:suppressAutoHyphens/>
              <w:spacing w:after="120" w:line="240" w:lineRule="auto"/>
              <w:jc w:val="both"/>
              <w:rPr>
                <w:rFonts w:ascii="Times New Roman" w:eastAsia="Calibri" w:hAnsi="Times New Roman" w:cs="Times New Roman"/>
                <w:noProof/>
                <w:lang w:eastAsia="en-GB"/>
              </w:rPr>
            </w:pPr>
          </w:p>
          <w:p w14:paraId="35D48C3A" w14:textId="77777777" w:rsidR="001C2DCA" w:rsidRPr="001C2DCA" w:rsidRDefault="001C2DCA" w:rsidP="001C2DCA">
            <w:pPr>
              <w:suppressAutoHyphens/>
              <w:spacing w:before="120" w:after="120" w:line="36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3ACE42E8" w14:textId="77777777" w:rsidTr="001E0449">
        <w:trPr>
          <w:trHeight w:val="389"/>
        </w:trPr>
        <w:tc>
          <w:tcPr>
            <w:tcW w:w="8959" w:type="dxa"/>
            <w:shd w:val="clear" w:color="auto" w:fill="A6A6A6" w:themeFill="background1" w:themeFillShade="A6"/>
            <w:noWrap/>
            <w:vAlign w:val="center"/>
          </w:tcPr>
          <w:p w14:paraId="47BFAA30" w14:textId="77777777" w:rsidR="001C2DCA" w:rsidRPr="00B36E61" w:rsidRDefault="001C2DCA"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1C2DCA">
              <w:rPr>
                <w:rFonts w:ascii="Times New Roman" w:eastAsia="Calibri" w:hAnsi="Times New Roman" w:cs="Times New Roman"/>
                <w:sz w:val="20"/>
                <w:szCs w:val="20"/>
                <w:lang w:eastAsia="ar-SA"/>
              </w:rPr>
              <w:t>4</w:t>
            </w:r>
            <w:r w:rsidRPr="00B36E61">
              <w:rPr>
                <w:rFonts w:ascii="Times New Roman" w:eastAsia="Calibri" w:hAnsi="Times New Roman" w:cs="Times New Roman"/>
                <w:lang w:eastAsia="ar-SA"/>
              </w:rPr>
              <w:t>. Achievement of the original expected outcomes of pilot study and justification if this was not the case.</w:t>
            </w:r>
          </w:p>
          <w:p w14:paraId="1650965B" w14:textId="653AB892" w:rsidR="000D50ED" w:rsidRPr="00B36E61" w:rsidRDefault="003D1E73"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Not applicable. The questions about the environmental data were included in the mandatory questionnaire - Achieved Sample Rate and Response Rate are 100%.</w:t>
            </w:r>
          </w:p>
          <w:p w14:paraId="2CA4E94A" w14:textId="77777777" w:rsidR="000D50ED" w:rsidRPr="00B36E61" w:rsidRDefault="000D50ED"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4D96999E" w14:textId="77777777" w:rsidR="000D50ED" w:rsidRPr="00B36E61" w:rsidRDefault="000D50ED"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25902528" w14:textId="77777777" w:rsidR="001C2DCA" w:rsidRPr="00B36E61" w:rsidRDefault="001C2DCA" w:rsidP="001C2DCA">
            <w:pPr>
              <w:suppressAutoHyphens/>
              <w:kinsoku w:val="0"/>
              <w:overflowPunct w:val="0"/>
              <w:spacing w:before="17" w:after="120" w:line="220" w:lineRule="exact"/>
              <w:jc w:val="both"/>
              <w:rPr>
                <w:rFonts w:ascii="Times New Roman" w:eastAsia="Calibri" w:hAnsi="Times New Roman" w:cs="Times New Roman"/>
                <w:lang w:eastAsia="ar-SA"/>
              </w:rPr>
            </w:pPr>
          </w:p>
          <w:p w14:paraId="25EE3272" w14:textId="77777777" w:rsidR="001C2DCA" w:rsidRPr="00B36E61" w:rsidRDefault="001C2DCA" w:rsidP="001C2DCA">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 xml:space="preserve">5. Incorporation of results from pilot study into regular sampling by the Member State.   </w:t>
            </w:r>
          </w:p>
          <w:p w14:paraId="48488F4B" w14:textId="77777777" w:rsidR="003D1E73" w:rsidRPr="00B36E61" w:rsidRDefault="003D1E73" w:rsidP="003D1E73">
            <w:pPr>
              <w:suppressAutoHyphens/>
              <w:kinsoku w:val="0"/>
              <w:overflowPunct w:val="0"/>
              <w:spacing w:before="17" w:after="120" w:line="220" w:lineRule="exact"/>
              <w:jc w:val="both"/>
              <w:rPr>
                <w:rFonts w:ascii="Times New Roman" w:eastAsia="Calibri" w:hAnsi="Times New Roman" w:cs="Times New Roman"/>
                <w:lang w:eastAsia="ar-SA"/>
              </w:rPr>
            </w:pPr>
            <w:r w:rsidRPr="00B36E61">
              <w:rPr>
                <w:rFonts w:ascii="Times New Roman" w:eastAsia="Calibri" w:hAnsi="Times New Roman" w:cs="Times New Roman"/>
                <w:lang w:eastAsia="ar-SA"/>
              </w:rPr>
              <w:t>Not applicable. The questions about the environmental data were included in the mandatory questionnaire - Achieved Sample Rate and Response Rate are 100%.</w:t>
            </w:r>
          </w:p>
          <w:p w14:paraId="6C2DAC95" w14:textId="77777777" w:rsidR="000D50ED" w:rsidRPr="001C2DCA" w:rsidRDefault="000D50ED" w:rsidP="001C2DCA">
            <w:pPr>
              <w:suppressAutoHyphens/>
              <w:spacing w:before="120" w:after="120" w:line="360" w:lineRule="auto"/>
              <w:jc w:val="both"/>
              <w:rPr>
                <w:rFonts w:ascii="Times New Roman" w:eastAsia="Calibri" w:hAnsi="Times New Roman" w:cs="Times New Roman"/>
                <w:noProof/>
                <w:sz w:val="20"/>
                <w:szCs w:val="20"/>
                <w:lang w:eastAsia="en-GB"/>
              </w:rPr>
            </w:pPr>
          </w:p>
          <w:p w14:paraId="2F42B343"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2CE3D0CE" w14:textId="77777777" w:rsidR="001C2DCA" w:rsidRPr="001C2DCA"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(max 900 words)</w:t>
            </w:r>
          </w:p>
        </w:tc>
      </w:tr>
    </w:tbl>
    <w:p w14:paraId="299EAF5E" w14:textId="2CDD341D" w:rsidR="004A2E2D" w:rsidRPr="004A2E2D" w:rsidRDefault="004A2E2D" w:rsidP="00511A2E">
      <w:pPr>
        <w:keepNext/>
        <w:tabs>
          <w:tab w:val="left" w:pos="850"/>
        </w:tabs>
        <w:spacing w:before="360" w:line="360" w:lineRule="auto"/>
        <w:jc w:val="center"/>
        <w:outlineLvl w:val="0"/>
        <w:rPr>
          <w:rFonts w:ascii="Times New Roman" w:hAnsi="Times New Roman" w:cs="Times New Roman"/>
          <w:smallCaps/>
          <w:noProof/>
          <w:lang w:eastAsia="en-GB"/>
        </w:rPr>
      </w:pPr>
      <w:bookmarkStart w:id="75" w:name="_Toc456791750"/>
      <w:bookmarkStart w:id="76" w:name="_Toc456792479"/>
      <w:bookmarkStart w:id="77" w:name="_Toc104381062"/>
      <w:bookmarkStart w:id="78" w:name="_Toc104381780"/>
      <w:r w:rsidRPr="004A2E2D">
        <w:rPr>
          <w:rFonts w:ascii="Times New Roman" w:hAnsi="Times New Roman" w:cs="Times New Roman"/>
          <w:smallCaps/>
          <w:noProof/>
          <w:lang w:eastAsia="en-GB"/>
        </w:rPr>
        <w:lastRenderedPageBreak/>
        <w:t>Section 3: Economic and Social Data</w:t>
      </w:r>
      <w:bookmarkEnd w:id="75"/>
      <w:bookmarkEnd w:id="76"/>
      <w:bookmarkEnd w:id="77"/>
      <w:bookmarkEnd w:id="78"/>
    </w:p>
    <w:p w14:paraId="47BA7786" w14:textId="77777777" w:rsidR="004A2E2D" w:rsidRDefault="004A2E2D" w:rsidP="00BB1991">
      <w:pPr>
        <w:pStyle w:val="StyleTitre2Gras"/>
        <w:spacing w:line="360" w:lineRule="auto"/>
        <w:rPr>
          <w:rFonts w:cs="Times New Roman"/>
          <w:noProof/>
          <w:lang w:val="en-GB" w:eastAsia="en-GB"/>
        </w:rPr>
      </w:pPr>
      <w:bookmarkStart w:id="79" w:name="_Toc104381063"/>
      <w:bookmarkStart w:id="80" w:name="_Toc104381781"/>
      <w:r w:rsidRPr="004A2E2D">
        <w:rPr>
          <w:rFonts w:cs="Times New Roman"/>
          <w:noProof/>
          <w:lang w:val="en-GB" w:eastAsia="en-GB"/>
        </w:rPr>
        <w:t>Text Box 3C: Population segments for collection of economic and social data for the processing industry</w:t>
      </w:r>
      <w:bookmarkEnd w:id="79"/>
      <w:bookmarkEnd w:id="80"/>
    </w:p>
    <w:p w14:paraId="5788295E" w14:textId="77777777" w:rsidR="000E4985" w:rsidRPr="004A2E2D" w:rsidRDefault="000E4985" w:rsidP="004F7C60">
      <w:pPr>
        <w:pStyle w:val="StyleTitre2Gras"/>
        <w:spacing w:before="120"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1C2DCA" w14:paraId="4D128385" w14:textId="77777777" w:rsidTr="001E0449">
        <w:trPr>
          <w:trHeight w:val="509"/>
        </w:trPr>
        <w:tc>
          <w:tcPr>
            <w:tcW w:w="8953" w:type="dxa"/>
            <w:shd w:val="clear" w:color="auto" w:fill="auto"/>
            <w:noWrap/>
          </w:tcPr>
          <w:p w14:paraId="1DA7E540" w14:textId="38B4637A" w:rsidR="001C2DCA" w:rsidRPr="001C2DCA"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w:t>
            </w:r>
            <w:r w:rsidR="00072B4F" w:rsidRPr="00072B4F">
              <w:rPr>
                <w:rFonts w:ascii="Times New Roman" w:eastAsia="Calibri" w:hAnsi="Times New Roman" w:cs="Times New Roman"/>
                <w:sz w:val="20"/>
                <w:szCs w:val="20"/>
                <w:lang w:eastAsia="ar-SA"/>
              </w:rPr>
              <w:t xml:space="preserve">Annex of the </w:t>
            </w:r>
            <w:r w:rsidR="007554E1" w:rsidRPr="00072B4F">
              <w:rPr>
                <w:rFonts w:ascii="Times New Roman" w:eastAsia="Calibri" w:hAnsi="Times New Roman" w:cs="Times New Roman"/>
                <w:sz w:val="20"/>
                <w:szCs w:val="20"/>
                <w:lang w:eastAsia="ar-SA"/>
              </w:rPr>
              <w:t xml:space="preserve">Delegated Decision (EU) 2019/910 on the </w:t>
            </w:r>
            <w:r w:rsidRPr="00072B4F">
              <w:rPr>
                <w:rFonts w:ascii="Times New Roman" w:eastAsia="Calibri" w:hAnsi="Times New Roman" w:cs="Times New Roman"/>
                <w:sz w:val="20"/>
                <w:szCs w:val="20"/>
                <w:lang w:eastAsia="ar-SA"/>
              </w:rPr>
              <w:t>multiannual Union programme</w:t>
            </w:r>
            <w:r w:rsidR="007554E1" w:rsidRPr="00072B4F">
              <w:rPr>
                <w:rFonts w:ascii="Times New Roman" w:eastAsia="Calibri" w:hAnsi="Times New Roman" w:cs="Times New Roman"/>
                <w:sz w:val="20"/>
                <w:szCs w:val="20"/>
                <w:lang w:eastAsia="ar-SA"/>
              </w:rPr>
              <w:t>; and</w:t>
            </w:r>
            <w:r w:rsidRPr="00072B4F">
              <w:rPr>
                <w:rFonts w:ascii="Times New Roman" w:eastAsia="Calibri" w:hAnsi="Times New Roman" w:cs="Times New Roman"/>
                <w:sz w:val="20"/>
                <w:szCs w:val="20"/>
                <w:lang w:eastAsia="ar-SA"/>
              </w:rPr>
              <w:t xml:space="preserve"> Article 2, Article 4 paragraphs (1) and (5) and Article 5 paragraph (2) of </w:t>
            </w:r>
            <w:r w:rsidR="00072B4F" w:rsidRPr="00072B4F">
              <w:rPr>
                <w:rFonts w:ascii="Times New Roman" w:eastAsia="Calibri" w:hAnsi="Times New Roman" w:cs="Times New Roman"/>
                <w:sz w:val="20"/>
                <w:szCs w:val="20"/>
                <w:lang w:eastAsia="ar-SA"/>
              </w:rPr>
              <w:t xml:space="preserve">the </w:t>
            </w:r>
            <w:r w:rsidR="007554E1" w:rsidRPr="00072B4F">
              <w:rPr>
                <w:rFonts w:ascii="Times New Roman" w:eastAsia="Calibri" w:hAnsi="Times New Roman" w:cs="Times New Roman"/>
                <w:sz w:val="20"/>
                <w:szCs w:val="20"/>
                <w:lang w:eastAsia="ar-SA"/>
              </w:rPr>
              <w:t xml:space="preserve">Implementing </w:t>
            </w:r>
            <w:r w:rsidRPr="00072B4F">
              <w:rPr>
                <w:rFonts w:ascii="Times New Roman" w:eastAsia="Calibri" w:hAnsi="Times New Roman" w:cs="Times New Roman"/>
                <w:sz w:val="20"/>
                <w:szCs w:val="20"/>
                <w:lang w:eastAsia="ar-SA"/>
              </w:rPr>
              <w:t xml:space="preserve">Decision (EU) </w:t>
            </w:r>
            <w:r w:rsidR="00BA63E9" w:rsidRPr="00E021B3">
              <w:rPr>
                <w:rFonts w:ascii="Times New Roman" w:eastAsia="Calibri" w:hAnsi="Times New Roman" w:cs="Times New Roman"/>
                <w:sz w:val="20"/>
                <w:szCs w:val="20"/>
                <w:lang w:eastAsia="ar-SA"/>
              </w:rPr>
              <w:t xml:space="preserve">2016/1701 on the format of </w:t>
            </w:r>
            <w:r w:rsidR="007554E1" w:rsidRPr="00E021B3">
              <w:rPr>
                <w:rFonts w:ascii="Times New Roman" w:eastAsia="Calibri" w:hAnsi="Times New Roman" w:cs="Times New Roman"/>
                <w:sz w:val="20"/>
                <w:szCs w:val="20"/>
                <w:lang w:eastAsia="ar-SA"/>
              </w:rPr>
              <w:t xml:space="preserve">the </w:t>
            </w:r>
            <w:r w:rsidR="00BA63E9" w:rsidRPr="00E021B3">
              <w:rPr>
                <w:rFonts w:ascii="Times New Roman" w:eastAsia="Calibri" w:hAnsi="Times New Roman" w:cs="Times New Roman"/>
                <w:sz w:val="20"/>
                <w:szCs w:val="20"/>
                <w:lang w:eastAsia="ar-SA"/>
              </w:rPr>
              <w:t>WP</w:t>
            </w:r>
            <w:r w:rsidR="007554E1" w:rsidRPr="00E021B3">
              <w:rPr>
                <w:rFonts w:ascii="Times New Roman" w:eastAsia="Calibri" w:hAnsi="Times New Roman" w:cs="Times New Roman"/>
                <w:sz w:val="20"/>
                <w:szCs w:val="20"/>
                <w:lang w:eastAsia="ar-SA"/>
              </w:rPr>
              <w:t>.</w:t>
            </w:r>
            <w:r w:rsidRPr="00E021B3">
              <w:rPr>
                <w:rFonts w:ascii="Times New Roman" w:eastAsia="Calibri" w:hAnsi="Times New Roman" w:cs="Times New Roman"/>
                <w:sz w:val="20"/>
                <w:szCs w:val="20"/>
                <w:lang w:eastAsia="ar-SA"/>
              </w:rPr>
              <w:t xml:space="preserve"> It is intended to specify data to be collected under Table 1</w:t>
            </w:r>
            <w:r w:rsidR="007554E1"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w:t>
            </w:r>
            <w:r w:rsidR="007554E1" w:rsidRPr="00271863">
              <w:rPr>
                <w:rFonts w:ascii="Times New Roman" w:eastAsia="Calibri" w:hAnsi="Times New Roman" w:cs="Times New Roman"/>
                <w:sz w:val="20"/>
                <w:szCs w:val="20"/>
                <w:lang w:eastAsia="ar-SA"/>
              </w:rPr>
              <w:t xml:space="preserve">delegated </w:t>
            </w:r>
            <w:r w:rsidR="000B7707">
              <w:rPr>
                <w:rFonts w:ascii="Times New Roman" w:eastAsia="Calibri" w:hAnsi="Times New Roman" w:cs="Times New Roman"/>
                <w:sz w:val="20"/>
                <w:szCs w:val="20"/>
                <w:lang w:eastAsia="ar-SA"/>
              </w:rPr>
              <w:t>decision</w:t>
            </w:r>
            <w:r w:rsidR="007554E1" w:rsidRPr="00271863">
              <w:rPr>
                <w:rFonts w:ascii="Times New Roman" w:eastAsia="Calibri" w:hAnsi="Times New Roman" w:cs="Times New Roman"/>
                <w:sz w:val="20"/>
                <w:szCs w:val="20"/>
                <w:lang w:eastAsia="ar-SA"/>
              </w:rPr>
              <w:t xml:space="preserve"> on the </w:t>
            </w:r>
            <w:r w:rsidRPr="00271863">
              <w:rPr>
                <w:rFonts w:ascii="Times New Roman" w:eastAsia="Calibri" w:hAnsi="Times New Roman" w:cs="Times New Roman"/>
                <w:sz w:val="20"/>
                <w:szCs w:val="20"/>
                <w:lang w:eastAsia="ar-SA"/>
              </w:rPr>
              <w:t>multiannual Union programme.</w:t>
            </w:r>
          </w:p>
        </w:tc>
      </w:tr>
      <w:tr w:rsidR="001C2DCA" w:rsidRPr="001C2DCA" w14:paraId="3D11088B" w14:textId="77777777" w:rsidTr="001E0449">
        <w:trPr>
          <w:trHeight w:val="509"/>
        </w:trPr>
        <w:tc>
          <w:tcPr>
            <w:tcW w:w="8953" w:type="dxa"/>
            <w:shd w:val="clear" w:color="auto" w:fill="A6A6A6" w:themeFill="background1" w:themeFillShade="A6"/>
            <w:noWrap/>
          </w:tcPr>
          <w:p w14:paraId="5A4C52CA"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1C2DCA" w:rsidRPr="001C2DCA" w14:paraId="51D0BD85" w14:textId="77777777" w:rsidTr="001E0449">
        <w:trPr>
          <w:trHeight w:val="509"/>
        </w:trPr>
        <w:tc>
          <w:tcPr>
            <w:tcW w:w="8953" w:type="dxa"/>
            <w:noWrap/>
          </w:tcPr>
          <w:p w14:paraId="51818B52" w14:textId="77777777" w:rsidR="001C2DCA" w:rsidRPr="00B36E61" w:rsidRDefault="001C2DCA" w:rsidP="001C2DCA">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B36E61">
              <w:rPr>
                <w:rFonts w:ascii="Times New Roman" w:eastAsia="Calibri" w:hAnsi="Times New Roman" w:cs="Times New Roman"/>
                <w:lang w:eastAsia="ar-SA"/>
              </w:rPr>
              <w:t xml:space="preserve">1. </w:t>
            </w:r>
            <w:r w:rsidRPr="00B36E61">
              <w:rPr>
                <w:rFonts w:ascii="Times New Roman" w:eastAsia="Calibri" w:hAnsi="Times New Roman" w:cs="Times New Roman"/>
                <w:noProof/>
                <w:shd w:val="clear" w:color="auto" w:fill="FFFFFF"/>
                <w:lang w:eastAsia="ar-SA"/>
              </w:rPr>
              <w:t>Description of methodologies used to choose the different sources of data</w:t>
            </w:r>
          </w:p>
          <w:p w14:paraId="71CAA5EC" w14:textId="6A9E0AA4" w:rsidR="001C2DCA" w:rsidRPr="00B36E61" w:rsidRDefault="00484D24" w:rsidP="001C2DCA">
            <w:pPr>
              <w:suppressAutoHyphens/>
              <w:spacing w:after="120" w:line="240" w:lineRule="auto"/>
              <w:jc w:val="both"/>
              <w:rPr>
                <w:rFonts w:ascii="Times New Roman" w:hAnsi="Times New Roman" w:cs="Times New Roman"/>
              </w:rPr>
            </w:pPr>
            <w:r w:rsidRPr="00B36E61">
              <w:rPr>
                <w:rFonts w:ascii="Times New Roman" w:hAnsi="Times New Roman" w:cs="Times New Roman"/>
              </w:rPr>
              <w:t>All of the economic and social variables indicated in Table 10 of the Delegated Decision on the multi-annual Union programme according to the sector segmentation of Table 3C of the Bulgarian work plan will be collected by annual questionnaire, which is mandatory. The social data on employment by education level and employment by nationality were be included in the survey in 2018. The only source of information regarding all of the variables is the questionnaire.</w:t>
            </w:r>
          </w:p>
          <w:p w14:paraId="4C0B2C30" w14:textId="77777777" w:rsidR="00484D24"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064C4679"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2. </w:t>
            </w:r>
            <w:r w:rsidRPr="00B36E61">
              <w:rPr>
                <w:rFonts w:ascii="Times New Roman" w:eastAsia="Calibri" w:hAnsi="Times New Roman" w:cs="Times New Roman"/>
                <w:noProof/>
                <w:shd w:val="clear" w:color="auto" w:fill="FFFFFF"/>
                <w:lang w:eastAsia="ar-SA"/>
              </w:rPr>
              <w:t>Description of methodologies used to choose the different types of data collection</w:t>
            </w:r>
          </w:p>
          <w:p w14:paraId="37384DA0" w14:textId="40537DE5" w:rsidR="001C2DCA"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annual questionnaire for economic variables is mandatory for all registered processing enterprises. The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social data on employment by education level and employment by nationality were included in the survey in</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2018. The only source of information regarding all of the variables is the questionnaire.</w:t>
            </w:r>
          </w:p>
          <w:p w14:paraId="5206F696"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p>
          <w:p w14:paraId="0606B969"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3. </w:t>
            </w:r>
            <w:r w:rsidRPr="00B36E61">
              <w:rPr>
                <w:rFonts w:ascii="Times New Roman" w:eastAsia="Calibri" w:hAnsi="Times New Roman" w:cs="Times New Roman"/>
                <w:noProof/>
                <w:shd w:val="clear" w:color="auto" w:fill="FFFFFF"/>
                <w:lang w:eastAsia="ar-SA"/>
              </w:rPr>
              <w:t>Description of methodologies used to choose s</w:t>
            </w:r>
            <w:r w:rsidRPr="00B36E61">
              <w:rPr>
                <w:rFonts w:ascii="Times New Roman" w:eastAsia="Calibri" w:hAnsi="Times New Roman" w:cs="Times New Roman"/>
                <w:noProof/>
                <w:shd w:val="clear" w:color="auto" w:fill="FFFFFF"/>
                <w:lang w:eastAsia="en-GB"/>
              </w:rPr>
              <w:t>ampling frame and allocation scheme</w:t>
            </w:r>
          </w:p>
          <w:p w14:paraId="4B03B328" w14:textId="514EE710" w:rsidR="001C2DCA"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EAFA uses census survey type and required questionnaires by all registered fish processing enterprises.</w:t>
            </w:r>
          </w:p>
          <w:p w14:paraId="1CA72F8C" w14:textId="77777777" w:rsidR="00484D24" w:rsidRPr="00B36E61" w:rsidRDefault="00484D24"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67FCE058" w14:textId="77777777" w:rsidR="001C2DCA" w:rsidRPr="00B36E61" w:rsidRDefault="001C2DCA" w:rsidP="001C2DCA">
            <w:pPr>
              <w:widowControl w:val="0"/>
              <w:tabs>
                <w:tab w:val="left" w:pos="1861"/>
              </w:tabs>
              <w:suppressAutoHyphens/>
              <w:spacing w:after="0" w:line="240" w:lineRule="auto"/>
              <w:jc w:val="both"/>
              <w:rPr>
                <w:rFonts w:ascii="Times New Roman" w:eastAsia="Calibri" w:hAnsi="Times New Roman" w:cs="Times New Roman"/>
                <w:noProof/>
                <w:shd w:val="clear" w:color="auto" w:fill="FFFFFF"/>
                <w:lang w:eastAsia="ar-SA"/>
              </w:rPr>
            </w:pPr>
            <w:r w:rsidRPr="00B36E61">
              <w:rPr>
                <w:rFonts w:ascii="Times New Roman" w:eastAsia="Calibri" w:hAnsi="Times New Roman" w:cs="Times New Roman"/>
                <w:noProof/>
                <w:shd w:val="clear" w:color="auto" w:fill="FFFFFF"/>
                <w:lang w:eastAsia="ar-SA"/>
              </w:rPr>
              <w:t>4. Description of methodologies used for estimation procedures</w:t>
            </w:r>
          </w:p>
          <w:p w14:paraId="6B376F80" w14:textId="74657703" w:rsidR="001C2DCA"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If some economic variables are missing in the replies to the survey, they are estimated from the sample to</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active processing farms in the segment.</w:t>
            </w:r>
          </w:p>
          <w:p w14:paraId="48F59DCF"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p>
          <w:p w14:paraId="48BD720B"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 xml:space="preserve">5. </w:t>
            </w:r>
            <w:r w:rsidRPr="00B36E61">
              <w:rPr>
                <w:rFonts w:ascii="Times New Roman" w:eastAsia="Calibri" w:hAnsi="Times New Roman" w:cs="Times New Roman"/>
                <w:noProof/>
                <w:shd w:val="clear" w:color="auto" w:fill="FFFFFF"/>
                <w:lang w:eastAsia="ar-SA"/>
              </w:rPr>
              <w:t>Description of methodologies used on d</w:t>
            </w:r>
            <w:r w:rsidRPr="00B36E61">
              <w:rPr>
                <w:rFonts w:ascii="Times New Roman" w:eastAsia="Calibri" w:hAnsi="Times New Roman" w:cs="Times New Roman"/>
                <w:bCs/>
                <w:shd w:val="clear" w:color="auto" w:fill="FFFFFF"/>
                <w:lang w:eastAsia="en-GB"/>
              </w:rPr>
              <w:t xml:space="preserve">ata quality </w:t>
            </w:r>
          </w:p>
          <w:p w14:paraId="469B857C" w14:textId="2239D030"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One of the main objectives of Bulgaria was to increase the collection and quality of the statistical data about the processing industry. The questionnaire for the processing sector is updated when needed, according to the needs of the end-users. Measures were taken on raising the awareness of the owners or managers of enterprises about the need to receive the questionnaires.</w:t>
            </w:r>
          </w:p>
          <w:p w14:paraId="26CCE33E" w14:textId="47CA9AE2" w:rsidR="001C2DCA"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Аt the beginning of each year, the owners of enterprises or their representatives are asked to complete a</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questionnaire and to ensure accuracy and quality of data by their signatures.</w:t>
            </w:r>
          </w:p>
          <w:p w14:paraId="42A4AE83" w14:textId="77777777" w:rsidR="00B36E61" w:rsidRPr="00B36E61" w:rsidRDefault="00B36E61" w:rsidP="00484D24">
            <w:pPr>
              <w:suppressAutoHyphens/>
              <w:spacing w:after="120" w:line="240" w:lineRule="auto"/>
              <w:jc w:val="both"/>
              <w:rPr>
                <w:rFonts w:ascii="Times New Roman" w:eastAsia="Calibri" w:hAnsi="Times New Roman" w:cs="Times New Roman"/>
                <w:noProof/>
                <w:shd w:val="clear" w:color="auto" w:fill="FFFFFF"/>
                <w:lang w:eastAsia="en-GB"/>
              </w:rPr>
            </w:pPr>
          </w:p>
          <w:p w14:paraId="1D3693CC" w14:textId="77777777" w:rsidR="001C2DCA" w:rsidRPr="00B36E61" w:rsidRDefault="001C2DCA" w:rsidP="001C2DCA">
            <w:pPr>
              <w:widowControl w:val="0"/>
              <w:suppressAutoHyphens/>
              <w:spacing w:before="120" w:after="120" w:line="360" w:lineRule="auto"/>
              <w:ind w:left="20" w:right="75"/>
              <w:rPr>
                <w:rFonts w:ascii="Times New Roman" w:eastAsia="Calibri" w:hAnsi="Times New Roman" w:cs="Times New Roman"/>
                <w:b/>
                <w:lang w:eastAsia="ar-SA"/>
              </w:rPr>
            </w:pPr>
            <w:r w:rsidRPr="00B36E61">
              <w:rPr>
                <w:rFonts w:ascii="Times New Roman" w:eastAsia="Calibri" w:hAnsi="Times New Roman" w:cs="Times New Roman"/>
                <w:noProof/>
                <w:lang w:eastAsia="en-GB"/>
              </w:rPr>
              <w:t>(max 1000 words)</w:t>
            </w:r>
          </w:p>
        </w:tc>
      </w:tr>
      <w:tr w:rsidR="001C2DCA" w:rsidRPr="001C2DCA" w14:paraId="167D838F" w14:textId="77777777" w:rsidTr="001E0449">
        <w:trPr>
          <w:trHeight w:val="509"/>
        </w:trPr>
        <w:tc>
          <w:tcPr>
            <w:tcW w:w="8953" w:type="dxa"/>
            <w:shd w:val="clear" w:color="auto" w:fill="A6A6A6" w:themeFill="background1" w:themeFillShade="A6"/>
            <w:noWrap/>
          </w:tcPr>
          <w:p w14:paraId="50036AF0" w14:textId="77777777" w:rsidR="001C2DCA" w:rsidRPr="00B36E61" w:rsidRDefault="001C2DCA" w:rsidP="001C2DCA">
            <w:pPr>
              <w:widowControl w:val="0"/>
              <w:suppressAutoHyphens/>
              <w:spacing w:before="120" w:after="120" w:line="360" w:lineRule="auto"/>
              <w:ind w:left="20" w:right="75"/>
              <w:jc w:val="both"/>
              <w:rPr>
                <w:rFonts w:ascii="Times New Roman" w:eastAsia="Calibri" w:hAnsi="Times New Roman" w:cs="Times New Roman"/>
                <w:noProof/>
                <w:lang w:eastAsia="en-GB"/>
              </w:rPr>
            </w:pPr>
            <w:r w:rsidRPr="00B36E61">
              <w:rPr>
                <w:rFonts w:ascii="Times New Roman" w:eastAsia="Calibri" w:hAnsi="Times New Roman" w:cs="Times New Roman"/>
                <w:lang w:eastAsia="ar-SA"/>
              </w:rPr>
              <w:lastRenderedPageBreak/>
              <w:t>6</w:t>
            </w:r>
            <w:r w:rsidRPr="00B36E61">
              <w:rPr>
                <w:rFonts w:ascii="Times New Roman" w:eastAsia="Calibri" w:hAnsi="Times New Roman" w:cs="Times New Roman"/>
                <w:noProof/>
                <w:lang w:eastAsia="en-GB"/>
              </w:rPr>
              <w:t>. Deviations from Work Plan methodology for selection of data source</w:t>
            </w:r>
          </w:p>
          <w:p w14:paraId="2716985B" w14:textId="0C70EEB1" w:rsidR="001C2DCA" w:rsidRPr="00B36E61" w:rsidRDefault="003D1E73"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for selection of data source in the WP and no actions to avoid deviations are needed.</w:t>
            </w:r>
            <w:r w:rsidR="001C2DCA" w:rsidRPr="00B36E61">
              <w:rPr>
                <w:rFonts w:ascii="Times New Roman" w:eastAsia="Calibri" w:hAnsi="Times New Roman" w:cs="Times New Roman"/>
                <w:noProof/>
                <w:lang w:eastAsia="en-GB"/>
              </w:rPr>
              <w:t>Actions to avoid deviations</w:t>
            </w:r>
          </w:p>
          <w:p w14:paraId="59F7D951"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2884F4BB" w14:textId="461F24DF" w:rsidR="001C2DCA"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33D65721"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p>
          <w:p w14:paraId="0FAD65CE"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7. Deviations from Work Plan methodology to choose type of data collection</w:t>
            </w:r>
          </w:p>
          <w:p w14:paraId="1B8372D0"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There are no deviations from the planned methodology to choose type of data collection in the WP and no actions to avoid deviations are needed. </w:t>
            </w:r>
          </w:p>
          <w:p w14:paraId="1CD85507"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70782D5C" w14:textId="593C4DC2" w:rsidR="001C2DCA"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797FE34A"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p>
          <w:p w14:paraId="4D7109BF"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8. Deviations from Work Plan methodology regarding sampling frame and allocation scheme</w:t>
            </w:r>
          </w:p>
          <w:p w14:paraId="058D5663"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regarding sampling frame and allocation scheme in the WP and no actions to avoid deviations are needed.</w:t>
            </w:r>
          </w:p>
          <w:p w14:paraId="1A37D47B"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6D9E4F4B" w14:textId="30D460EB" w:rsidR="001C2DCA"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p>
          <w:p w14:paraId="6D54F504"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p>
          <w:p w14:paraId="6F48958F" w14:textId="77777777" w:rsidR="001C2DCA" w:rsidRPr="00B36E61" w:rsidRDefault="001C2DCA" w:rsidP="001C2DCA">
            <w:pPr>
              <w:widowControl w:val="0"/>
              <w:tabs>
                <w:tab w:val="left" w:pos="1861"/>
              </w:tabs>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9. Deviations from Work Plan methodology used for estimation procedures</w:t>
            </w:r>
          </w:p>
          <w:p w14:paraId="7451366F"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from the planned methodology used for estimation procedures in the WP and no actions to avoid deviations are needed.</w:t>
            </w:r>
          </w:p>
          <w:p w14:paraId="6AA22374"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Actions to avoid deviations</w:t>
            </w:r>
          </w:p>
          <w:p w14:paraId="21E77CDB" w14:textId="6936FEF7" w:rsidR="001C2DCA"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There are no deviations and no actions to avoid deviations are needed</w:t>
            </w:r>
            <w:r w:rsidR="001C2DCA" w:rsidRPr="00B36E61">
              <w:rPr>
                <w:rFonts w:ascii="Times New Roman" w:eastAsia="Calibri" w:hAnsi="Times New Roman" w:cs="Times New Roman"/>
                <w:noProof/>
                <w:lang w:eastAsia="en-GB"/>
              </w:rPr>
              <w:t>.</w:t>
            </w:r>
          </w:p>
          <w:p w14:paraId="48ADAEDB"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p>
          <w:p w14:paraId="4A19E478"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 Quality assurance</w:t>
            </w:r>
          </w:p>
          <w:p w14:paraId="5E5EB26C"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10.1 Sound methodology</w:t>
            </w:r>
          </w:p>
          <w:p w14:paraId="71EFC979" w14:textId="6F7E3C28" w:rsidR="001C2DCA" w:rsidRPr="00B36E61" w:rsidRDefault="003D1E73"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EAFA is following census survey type for economic and social variables, since the questionnaire is obligatory all processing enterprises are covered.</w:t>
            </w:r>
            <w:r w:rsidR="001C2DCA" w:rsidRPr="00B36E61">
              <w:rPr>
                <w:rFonts w:ascii="Times New Roman" w:eastAsia="Calibri" w:hAnsi="Times New Roman" w:cs="Times New Roman"/>
                <w:noProof/>
                <w:lang w:eastAsia="en-GB"/>
              </w:rPr>
              <w:t xml:space="preserve"> </w:t>
            </w:r>
          </w:p>
          <w:p w14:paraId="17112AE9"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lastRenderedPageBreak/>
              <w:t>10.2. Accuracy and reliability</w:t>
            </w:r>
          </w:p>
          <w:p w14:paraId="08A7DB2E"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Response rate and Achieved sample rate are provided in Table 3C. </w:t>
            </w:r>
          </w:p>
          <w:p w14:paraId="2A901F78" w14:textId="0D2628EF" w:rsidR="001C2DCA" w:rsidRPr="00B36E61" w:rsidRDefault="003D1E73"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Response rate and Achieved sample rate for economic and social variables are 100% because the questionnaire is obligatory for all processing enterprices</w:t>
            </w:r>
            <w:r w:rsidR="001C2DCA" w:rsidRPr="00B36E61">
              <w:rPr>
                <w:rFonts w:ascii="Times New Roman" w:eastAsia="Calibri" w:hAnsi="Times New Roman" w:cs="Times New Roman"/>
                <w:noProof/>
                <w:lang w:eastAsia="en-GB"/>
              </w:rPr>
              <w:t>.</w:t>
            </w:r>
          </w:p>
          <w:p w14:paraId="76141B6D"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10.3. Accessibility and Clarity</w:t>
            </w:r>
          </w:p>
          <w:p w14:paraId="02773ACF" w14:textId="7F06F748"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Are methodological documents publicly available? </w:t>
            </w:r>
            <w:r w:rsidR="003D1E73" w:rsidRPr="00B36E61">
              <w:rPr>
                <w:rFonts w:ascii="Times New Roman" w:eastAsia="Calibri" w:hAnsi="Times New Roman" w:cs="Times New Roman"/>
                <w:noProof/>
                <w:lang w:eastAsia="en-GB"/>
              </w:rPr>
              <w:t>– Yes.</w:t>
            </w:r>
          </w:p>
          <w:p w14:paraId="3317B5B2" w14:textId="4725E10B"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Are data stored in databases? </w:t>
            </w:r>
            <w:r w:rsidR="003D1E73" w:rsidRPr="00B36E61">
              <w:rPr>
                <w:rFonts w:ascii="Times New Roman" w:eastAsia="Calibri" w:hAnsi="Times New Roman" w:cs="Times New Roman"/>
                <w:noProof/>
                <w:lang w:eastAsia="en-GB"/>
              </w:rPr>
              <w:t>– Yes.</w:t>
            </w:r>
          </w:p>
          <w:p w14:paraId="26AB702B" w14:textId="77777777" w:rsidR="003D1E73" w:rsidRPr="00B36E61" w:rsidRDefault="001C2DCA" w:rsidP="003D1E73">
            <w:pPr>
              <w:suppressAutoHyphens/>
              <w:spacing w:before="120" w:after="120" w:line="360" w:lineRule="auto"/>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 xml:space="preserve">Where can methodological and other documentation be found? </w:t>
            </w:r>
            <w:r w:rsidR="003D1E73" w:rsidRPr="00B36E61">
              <w:rPr>
                <w:rFonts w:ascii="Times New Roman" w:eastAsia="Calibri" w:hAnsi="Times New Roman" w:cs="Times New Roman"/>
                <w:noProof/>
                <w:lang w:eastAsia="en-GB"/>
              </w:rPr>
              <w:t xml:space="preserve">- All the recommendations related to the collection and processing of economic and social data adequate to census data collection scheme agreed by PGECON /RCG ECON/ and other relevant experts groups or workshops are being followed.  - </w:t>
            </w:r>
            <w:hyperlink r:id="rId34" w:history="1">
              <w:r w:rsidR="003D1E73" w:rsidRPr="00B36E61">
                <w:rPr>
                  <w:rStyle w:val="Hyperlink"/>
                  <w:rFonts w:ascii="Times New Roman" w:eastAsia="Calibri" w:hAnsi="Times New Roman" w:cs="Times New Roman"/>
                  <w:noProof/>
                  <w:lang w:eastAsia="en-GB"/>
                </w:rPr>
                <w:t>https://datacollection.jrc.ec.europa.eu/docs/rcg</w:t>
              </w:r>
            </w:hyperlink>
            <w:r w:rsidR="003D1E73" w:rsidRPr="00B36E61">
              <w:rPr>
                <w:rFonts w:ascii="Times New Roman" w:eastAsia="Calibri" w:hAnsi="Times New Roman" w:cs="Times New Roman"/>
                <w:noProof/>
                <w:lang w:eastAsia="en-GB"/>
              </w:rPr>
              <w:t xml:space="preserve">; </w:t>
            </w:r>
            <w:hyperlink r:id="rId35" w:history="1">
              <w:r w:rsidR="003D1E73" w:rsidRPr="00B36E61">
                <w:rPr>
                  <w:rStyle w:val="Hyperlink"/>
                  <w:rFonts w:ascii="Times New Roman" w:eastAsia="Calibri" w:hAnsi="Times New Roman" w:cs="Times New Roman"/>
                  <w:noProof/>
                  <w:lang w:eastAsia="en-GB"/>
                </w:rPr>
                <w:t>https://datacollection.jrc.ec.europa.eu/docs/other-meetings</w:t>
              </w:r>
            </w:hyperlink>
            <w:r w:rsidR="003D1E73" w:rsidRPr="00B36E61">
              <w:rPr>
                <w:rFonts w:ascii="Times New Roman" w:eastAsia="Calibri" w:hAnsi="Times New Roman" w:cs="Times New Roman"/>
                <w:noProof/>
                <w:lang w:eastAsia="en-GB"/>
              </w:rPr>
              <w:t xml:space="preserve"> and </w:t>
            </w:r>
            <w:hyperlink r:id="rId36" w:history="1">
              <w:r w:rsidR="003D1E73" w:rsidRPr="00B36E61">
                <w:rPr>
                  <w:rStyle w:val="Hyperlink"/>
                  <w:rFonts w:ascii="Times New Roman" w:eastAsia="Calibri" w:hAnsi="Times New Roman" w:cs="Times New Roman"/>
                  <w:noProof/>
                  <w:lang w:eastAsia="en-GB"/>
                </w:rPr>
                <w:t>http://dcf-bulgaria.bg/documents/</w:t>
              </w:r>
            </w:hyperlink>
          </w:p>
          <w:p w14:paraId="2FA244BC" w14:textId="7928A0BD" w:rsidR="001C2DCA" w:rsidRPr="00B36E61" w:rsidRDefault="001C2DCA" w:rsidP="001C2DCA">
            <w:pPr>
              <w:suppressAutoHyphens/>
              <w:spacing w:before="120" w:after="120" w:line="360" w:lineRule="auto"/>
              <w:rPr>
                <w:rFonts w:ascii="Times New Roman" w:eastAsia="Calibri" w:hAnsi="Times New Roman" w:cs="Times New Roman"/>
                <w:noProof/>
                <w:lang w:eastAsia="en-GB"/>
              </w:rPr>
            </w:pPr>
          </w:p>
          <w:p w14:paraId="7F33AD52" w14:textId="550EA86A" w:rsidR="001C2DCA" w:rsidRPr="00B36E61" w:rsidRDefault="001C2DCA" w:rsidP="003D1E73">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Provide the web link, if documentation is publicly available.</w:t>
            </w:r>
            <w:r w:rsidR="003D1E73" w:rsidRPr="00B36E61">
              <w:rPr>
                <w:rFonts w:ascii="Times New Roman" w:eastAsia="Calibri" w:hAnsi="Times New Roman" w:cs="Times New Roman"/>
                <w:noProof/>
                <w:lang w:eastAsia="en-GB"/>
              </w:rPr>
              <w:t xml:space="preserve"> - The methodology for data collection of socio-economic variables for the processing sector is available at the following link: </w:t>
            </w:r>
            <w:hyperlink r:id="rId37" w:history="1">
              <w:r w:rsidR="003D1E73" w:rsidRPr="00B36E61">
                <w:rPr>
                  <w:rStyle w:val="Hyperlink"/>
                  <w:rFonts w:ascii="Times New Roman" w:eastAsia="Calibri" w:hAnsi="Times New Roman" w:cs="Times New Roman"/>
                  <w:noProof/>
                  <w:lang w:eastAsia="en-GB"/>
                </w:rPr>
                <w:t>http://dcf-bulgaria.bg/documents/</w:t>
              </w:r>
            </w:hyperlink>
            <w:r w:rsidR="003D1E73" w:rsidRPr="00B36E61">
              <w:rPr>
                <w:rFonts w:ascii="Times New Roman" w:eastAsia="Calibri" w:hAnsi="Times New Roman" w:cs="Times New Roman"/>
                <w:noProof/>
                <w:lang w:eastAsia="en-GB"/>
              </w:rPr>
              <w:t xml:space="preserve"> - under Data Collection Methodologies in the file called ‘Methodological report for socio-economic data collection for the fish processing sector’. Also, we are following the GUIDANCE DOCUMENT FOR THE FISH PROCESSING /Living document/ and the Requirements for EU Map data submission: table 1, table 2 and table 3 - </w:t>
            </w:r>
            <w:hyperlink r:id="rId38" w:history="1">
              <w:r w:rsidR="003D1E73" w:rsidRPr="00B36E61">
                <w:rPr>
                  <w:rStyle w:val="Hyperlink"/>
                  <w:rFonts w:ascii="Times New Roman" w:eastAsia="Calibri" w:hAnsi="Times New Roman" w:cs="Times New Roman"/>
                  <w:noProof/>
                  <w:lang w:eastAsia="en-GB"/>
                </w:rPr>
                <w:t>https://datacollection.jrc.ec.europa.eu/dc/proind/eum/templates</w:t>
              </w:r>
            </w:hyperlink>
            <w:r w:rsidR="003D1E73" w:rsidRPr="00B36E61">
              <w:rPr>
                <w:rFonts w:ascii="Times New Roman" w:eastAsia="Calibri" w:hAnsi="Times New Roman" w:cs="Times New Roman"/>
                <w:noProof/>
                <w:lang w:eastAsia="en-GB"/>
              </w:rPr>
              <w:t>.</w:t>
            </w:r>
          </w:p>
          <w:p w14:paraId="7DC0CF0C" w14:textId="77777777" w:rsidR="003D1E73" w:rsidRPr="00B36E61" w:rsidRDefault="003D1E73" w:rsidP="003D1E73">
            <w:pPr>
              <w:suppressAutoHyphens/>
              <w:spacing w:before="120" w:after="120" w:line="360" w:lineRule="auto"/>
              <w:jc w:val="both"/>
              <w:rPr>
                <w:rFonts w:ascii="Times New Roman" w:eastAsia="Calibri" w:hAnsi="Times New Roman" w:cs="Times New Roman"/>
                <w:noProof/>
                <w:lang w:eastAsia="en-GB"/>
              </w:rPr>
            </w:pPr>
          </w:p>
          <w:p w14:paraId="7C8D187F" w14:textId="54681F3F"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p>
          <w:p w14:paraId="4BF1CE20" w14:textId="77777777" w:rsidR="001C2DCA" w:rsidRPr="00B36E61" w:rsidRDefault="001C2DCA" w:rsidP="001C2DCA">
            <w:pPr>
              <w:suppressAutoHyphens/>
              <w:spacing w:before="120" w:after="120" w:line="360" w:lineRule="auto"/>
              <w:jc w:val="both"/>
              <w:rPr>
                <w:rFonts w:ascii="Times New Roman" w:eastAsia="Calibri" w:hAnsi="Times New Roman" w:cs="Times New Roman"/>
                <w:noProof/>
                <w:lang w:eastAsia="en-GB"/>
              </w:rPr>
            </w:pPr>
            <w:r w:rsidRPr="00B36E61">
              <w:rPr>
                <w:rFonts w:ascii="Times New Roman" w:eastAsia="Calibri" w:hAnsi="Times New Roman" w:cs="Times New Roman"/>
                <w:noProof/>
                <w:lang w:eastAsia="en-GB"/>
              </w:rPr>
              <w:t>(max 1000 words)</w:t>
            </w:r>
          </w:p>
        </w:tc>
      </w:tr>
    </w:tbl>
    <w:p w14:paraId="682CC7EF" w14:textId="77777777" w:rsidR="004A2E2D" w:rsidRPr="00297F35" w:rsidRDefault="004A2E2D" w:rsidP="00BB1991">
      <w:pPr>
        <w:pStyle w:val="Heading1"/>
        <w:spacing w:line="360" w:lineRule="auto"/>
        <w:rPr>
          <w:rFonts w:eastAsiaTheme="minorHAnsi" w:cs="Times New Roman"/>
          <w:bCs w:val="0"/>
          <w:smallCaps/>
          <w:noProof/>
          <w:kern w:val="0"/>
          <w:sz w:val="22"/>
          <w:szCs w:val="22"/>
          <w:lang w:val="en-GB" w:eastAsia="en-GB"/>
        </w:rPr>
      </w:pPr>
      <w:r w:rsidRPr="004A2E2D">
        <w:rPr>
          <w:rFonts w:cs="Times New Roman"/>
          <w:noProof/>
          <w:lang w:val="en-GB" w:eastAsia="en-GB"/>
        </w:rPr>
        <w:lastRenderedPageBreak/>
        <w:br w:type="page"/>
      </w:r>
      <w:bookmarkStart w:id="81" w:name="_Toc104381064"/>
      <w:bookmarkStart w:id="82" w:name="_Toc104381782"/>
      <w:r w:rsidRPr="00297F35">
        <w:rPr>
          <w:rFonts w:eastAsiaTheme="minorHAnsi" w:cs="Times New Roman"/>
          <w:bCs w:val="0"/>
          <w:smallCaps/>
          <w:noProof/>
          <w:kern w:val="0"/>
          <w:sz w:val="22"/>
          <w:szCs w:val="22"/>
          <w:lang w:val="en-GB" w:eastAsia="en-GB"/>
        </w:rPr>
        <w:lastRenderedPageBreak/>
        <w:t>Section 4: Sampling Strategy for Biological Data from Commercial Fisheries</w:t>
      </w:r>
      <w:bookmarkEnd w:id="81"/>
      <w:bookmarkEnd w:id="82"/>
      <w:r w:rsidRPr="00297F35">
        <w:rPr>
          <w:rFonts w:eastAsiaTheme="minorHAnsi" w:cs="Times New Roman"/>
          <w:bCs w:val="0"/>
          <w:smallCaps/>
          <w:noProof/>
          <w:kern w:val="0"/>
          <w:sz w:val="22"/>
          <w:szCs w:val="22"/>
          <w:lang w:val="en-GB" w:eastAsia="en-GB"/>
        </w:rPr>
        <w:t xml:space="preserve"> </w:t>
      </w:r>
    </w:p>
    <w:p w14:paraId="18FF0480" w14:textId="77777777" w:rsidR="004A2E2D" w:rsidRPr="004A2E2D" w:rsidRDefault="004A2E2D" w:rsidP="00BB1991">
      <w:pPr>
        <w:pStyle w:val="StyleTitre2Gras"/>
        <w:spacing w:line="360" w:lineRule="auto"/>
        <w:rPr>
          <w:rFonts w:cs="Times New Roman"/>
          <w:noProof/>
          <w:lang w:val="en-GB" w:eastAsia="en-GB"/>
        </w:rPr>
      </w:pPr>
      <w:bookmarkStart w:id="83" w:name="_Toc104381065"/>
      <w:bookmarkStart w:id="84" w:name="_Toc104381783"/>
      <w:r w:rsidRPr="004A2E2D">
        <w:rPr>
          <w:rFonts w:cs="Times New Roman"/>
          <w:noProof/>
          <w:lang w:val="en-GB" w:eastAsia="en-GB"/>
        </w:rPr>
        <w:t>Text Box 4A: Sampling plan description for biological data</w:t>
      </w:r>
      <w:bookmarkEnd w:id="83"/>
      <w:bookmarkEnd w:id="84"/>
    </w:p>
    <w:p w14:paraId="0A5C72D4" w14:textId="77777777" w:rsidR="004A2E2D" w:rsidRPr="004A2E2D" w:rsidRDefault="004A2E2D" w:rsidP="004F7C60">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402"/>
      </w:tblGrid>
      <w:tr w:rsidR="001C2DCA" w:rsidRPr="001C2DCA" w14:paraId="0338E012"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E021B3">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2016/1701 </w:t>
            </w:r>
            <w:r w:rsidR="00AC3E87" w:rsidRPr="00E021B3">
              <w:rPr>
                <w:rFonts w:ascii="Times New Roman" w:eastAsia="Calibri" w:hAnsi="Times New Roman" w:cs="Times New Roman"/>
                <w:noProof/>
                <w:sz w:val="20"/>
                <w:szCs w:val="20"/>
                <w:lang w:eastAsia="en-GB"/>
              </w:rPr>
              <w:t xml:space="preserve">on the format of the WP </w:t>
            </w:r>
            <w:r w:rsidRPr="00E021B3">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E021B3">
              <w:rPr>
                <w:rFonts w:ascii="Times New Roman" w:eastAsia="Calibri" w:hAnsi="Times New Roman" w:cs="Times New Roman"/>
                <w:noProof/>
                <w:sz w:val="20"/>
                <w:szCs w:val="20"/>
                <w:lang w:eastAsia="en-GB"/>
              </w:rPr>
              <w:t xml:space="preserve">Annex of the </w:t>
            </w:r>
            <w:r w:rsidR="00AC3E87" w:rsidRPr="00E021B3">
              <w:rPr>
                <w:rFonts w:ascii="Times New Roman" w:eastAsia="Calibri" w:hAnsi="Times New Roman" w:cs="Times New Roman"/>
                <w:noProof/>
                <w:sz w:val="20"/>
                <w:szCs w:val="20"/>
                <w:lang w:eastAsia="en-GB"/>
              </w:rPr>
              <w:t xml:space="preserve">Delegated Decision (EU) 2019/910 on the </w:t>
            </w:r>
            <w:r w:rsidRPr="00E021B3">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A776E6">
              <w:rPr>
                <w:rFonts w:ascii="Times New Roman" w:eastAsia="Calibri" w:hAnsi="Times New Roman" w:cs="Times New Roman"/>
                <w:noProof/>
                <w:sz w:val="20"/>
                <w:szCs w:val="20"/>
                <w:lang w:eastAsia="en-GB"/>
              </w:rPr>
              <w:t xml:space="preserve">delegated decision on the </w:t>
            </w:r>
            <w:r w:rsidRPr="00E021B3">
              <w:rPr>
                <w:rFonts w:ascii="Times New Roman" w:eastAsia="Calibri" w:hAnsi="Times New Roman" w:cs="Times New Roman"/>
                <w:noProof/>
                <w:sz w:val="20"/>
                <w:szCs w:val="20"/>
                <w:lang w:eastAsia="en-GB"/>
              </w:rPr>
              <w:t>multiannual Union programme.</w:t>
            </w:r>
          </w:p>
        </w:tc>
      </w:tr>
      <w:tr w:rsidR="001C2DCA" w:rsidRPr="001C2DCA" w14:paraId="6071FADD"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1C2DCA" w:rsidRPr="001C2DCA" w14:paraId="4B69F404"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B36E61" w:rsidRDefault="00176897" w:rsidP="001C2DCA">
            <w:pPr>
              <w:widowControl w:val="0"/>
              <w:suppressAutoHyphens/>
              <w:spacing w:after="0" w:line="100" w:lineRule="atLeast"/>
              <w:ind w:left="20" w:right="75"/>
              <w:jc w:val="both"/>
              <w:rPr>
                <w:rFonts w:ascii="Times New Roman" w:eastAsia="Calibri" w:hAnsi="Times New Roman" w:cs="Times New Roman"/>
                <w:noProof/>
                <w:shd w:val="clear" w:color="auto" w:fill="FFFFFF"/>
                <w:lang w:eastAsia="ar-SA"/>
              </w:rPr>
            </w:pPr>
            <w:r w:rsidRPr="00B36E61">
              <w:rPr>
                <w:rFonts w:ascii="Times New Roman" w:eastAsia="Calibri" w:hAnsi="Times New Roman" w:cs="Times New Roman"/>
                <w:noProof/>
                <w:shd w:val="clear" w:color="auto" w:fill="FFFFFF"/>
                <w:lang w:eastAsia="ar-SA"/>
              </w:rPr>
              <w:t xml:space="preserve">1. </w:t>
            </w:r>
            <w:r w:rsidR="001C2DCA" w:rsidRPr="00B36E61">
              <w:rPr>
                <w:rFonts w:ascii="Times New Roman" w:eastAsia="Calibri" w:hAnsi="Times New Roman" w:cs="Times New Roman"/>
                <w:noProof/>
                <w:shd w:val="clear" w:color="auto" w:fill="FFFFFF"/>
                <w:lang w:eastAsia="ar-SA"/>
              </w:rPr>
              <w:t xml:space="preserve">Description of the sampling plan according to Article 5 paragraph (3) of the </w:t>
            </w:r>
            <w:r w:rsidR="00AC3E87" w:rsidRPr="00B36E61">
              <w:rPr>
                <w:rFonts w:ascii="Times New Roman" w:eastAsia="Calibri" w:hAnsi="Times New Roman" w:cs="Times New Roman"/>
                <w:noProof/>
                <w:shd w:val="clear" w:color="auto" w:fill="FFFFFF"/>
                <w:lang w:eastAsia="ar-SA"/>
              </w:rPr>
              <w:t xml:space="preserve">Implementing </w:t>
            </w:r>
            <w:r w:rsidR="001C2DCA" w:rsidRPr="00B36E61">
              <w:rPr>
                <w:rFonts w:ascii="Times New Roman" w:eastAsia="Calibri" w:hAnsi="Times New Roman" w:cs="Times New Roman"/>
                <w:noProof/>
                <w:shd w:val="clear" w:color="auto" w:fill="FFFFFF"/>
                <w:lang w:eastAsia="ar-SA"/>
              </w:rPr>
              <w:t>Decision (EU) 2016/1701</w:t>
            </w:r>
            <w:r w:rsidR="00AC3E87" w:rsidRPr="00B36E61">
              <w:rPr>
                <w:rFonts w:ascii="Times New Roman" w:eastAsia="Calibri" w:hAnsi="Times New Roman" w:cs="Times New Roman"/>
                <w:noProof/>
                <w:shd w:val="clear" w:color="auto" w:fill="FFFFFF"/>
                <w:lang w:eastAsia="ar-SA"/>
              </w:rPr>
              <w:t xml:space="preserve"> on the format of the WP.</w:t>
            </w:r>
          </w:p>
          <w:p w14:paraId="353C016C"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586D3C19"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Target species for sampling are Sprat (Sprattus sprattus), Turbot (Scophthalmus maximus), Anchovy</w:t>
            </w:r>
          </w:p>
          <w:p w14:paraId="3094D023" w14:textId="77777777" w:rsid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(Engraulis encrasicholus), Piked dogfish (Squalus acanthias), Horse mackerel (Trachurus mediterraneus),</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from Group 1 species in GFCM-DCRF Annex A.1; Whiting (Merlangius merlangus) and Rapa whelk (Rapana</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venosa) from Group 2 species in GFCM-DCRF Annex A.2; (Raja clavata) from Group 3 species in GFCMDCRF Annex A.3; Red mullet (Mullus barbatus) is chosen because the average landings for the reference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period are 617 tonnes. Data collection method will be from landings and</w:t>
            </w:r>
            <w:r w:rsidR="00B36E61">
              <w:rPr>
                <w:rFonts w:ascii="Times New Roman" w:eastAsia="Calibri" w:hAnsi="Times New Roman" w:cs="Times New Roman"/>
                <w:noProof/>
                <w:shd w:val="clear" w:color="auto" w:fill="FFFFFF"/>
                <w:lang w:eastAsia="en-GB"/>
              </w:rPr>
              <w:t xml:space="preserve"> by observers on board. Métiers </w:t>
            </w:r>
            <w:r w:rsidRPr="00B36E61">
              <w:rPr>
                <w:rFonts w:ascii="Times New Roman" w:eastAsia="Calibri" w:hAnsi="Times New Roman" w:cs="Times New Roman"/>
                <w:noProof/>
                <w:shd w:val="clear" w:color="auto" w:fill="FFFFFF"/>
                <w:lang w:eastAsia="en-GB"/>
              </w:rPr>
              <w:t>selected through the ranking procedure for the Black Sea were GNS_DEF_360-400_0_0,</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OTM_MPD_&gt;=13_19_0_0 and FPO_DEF_0_0_0. Instead of vessels using pots and/or traps, we plan to sample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vessels using active and passive gears and vessels using beam trawls, because their presence in the Bulgarian</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fishing fleet is much more significant in terms of landings weight and value.</w:t>
            </w:r>
          </w:p>
          <w:p w14:paraId="1038181B" w14:textId="1370626C"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In each métier, some vessels will be randomly selected. Table 4C lists all fleet segments operating in Bulgarian</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EEZ, 3 of them have average landings &gt; 200t. The sampling frames for biological data are described in Table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4B. The approach is an opportunistic randomized PSU selection and not fully probability-based due to the low</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number of vessels within one segment. The sampling frame is designed to fulfil the sampling obligations</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according to Table 1A and to understand the catch compositions of the important fisheries in this region</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qualitatively and quantitatively.</w:t>
            </w:r>
          </w:p>
          <w:p w14:paraId="12D957D0" w14:textId="06DF684A"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Random draw from the vessel at the landing port which landed at the day in which the samples will be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collected. Samples from sprat, red mullet, whiting, anchovy, picked dogfish, horse mackerel, will be collected</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from main landing ports directly from the landings of fishing vessels. For aging the otoliths will be extracted.</w:t>
            </w:r>
          </w:p>
          <w:p w14:paraId="29030957" w14:textId="2388A919"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In the case with red mullet scales will be used where is necessary. No aging for piked dogfish will be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performed. Means and standard deviation of total length and weight will be estimated. The samples collection</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for the pelagic species will be carried out in order to cover the biggest landing ports (Varna, Burgas, Balchik,</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Sozopol, Nessebar) in the northern and southern part of the coast. Each sample will consist of a specific</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number of individuals. Length-weight relationships will be presented. The distribution of targeted species</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numbers, length and weight characteristics among ports and fishing vessels will be reported. Precision will be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evaluated, based on the coefficient of variation, CV = 0.20.</w:t>
            </w:r>
          </w:p>
          <w:p w14:paraId="748A0B25"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Stock-related biological variables will be collected from both onboard(during landings) and market sampling.</w:t>
            </w:r>
          </w:p>
          <w:p w14:paraId="5A0F6CBE" w14:textId="31CC6BDC" w:rsidR="001C2DCA"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lastRenderedPageBreak/>
              <w:t>Age: Age compositions are generally estimated from two-stage sampling where random length samples are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taken and length-stratified age samples are used to construct an age-length-key.</w:t>
            </w:r>
          </w:p>
          <w:p w14:paraId="602A6A3E"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Length: Length distributions are obtained from random samples.</w:t>
            </w:r>
          </w:p>
          <w:p w14:paraId="24773F2A" w14:textId="394878E1"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Weight: Individual weights are recorded for all fish that are aged. A length-weight relationship is fitted to</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estimate weight-at-length and weight-at-age is estimated from this using an age-length-key</w:t>
            </w:r>
          </w:p>
          <w:p w14:paraId="0DBEF31F"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Sex: Sex-at-age is estimated using a sex-age-length-key</w:t>
            </w:r>
          </w:p>
          <w:p w14:paraId="71819CF6"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Maturity: Maturity-at-age is estimated using a maturity-age-length-key or, if appropriate, a sex-maturity-agelength-key.</w:t>
            </w:r>
          </w:p>
          <w:p w14:paraId="3FA647A4" w14:textId="77A11443"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Landings of turbot occur from July to March. From April until June there is a ca</w:t>
            </w:r>
            <w:r w:rsidR="00B36E61">
              <w:rPr>
                <w:rFonts w:ascii="Times New Roman" w:eastAsia="Calibri" w:hAnsi="Times New Roman" w:cs="Times New Roman"/>
                <w:noProof/>
                <w:shd w:val="clear" w:color="auto" w:fill="FFFFFF"/>
                <w:lang w:eastAsia="en-GB"/>
              </w:rPr>
              <w:t xml:space="preserve">tch ban during the reproduction </w:t>
            </w:r>
            <w:r w:rsidRPr="00B36E61">
              <w:rPr>
                <w:rFonts w:ascii="Times New Roman" w:eastAsia="Calibri" w:hAnsi="Times New Roman" w:cs="Times New Roman"/>
                <w:noProof/>
                <w:shd w:val="clear" w:color="auto" w:fill="FFFFFF"/>
                <w:lang w:eastAsia="en-GB"/>
              </w:rPr>
              <w:t>season. The regional turbot landing distribution is about 75% for the northern part of the Black sea coast, and</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around 25 % for the southern part of the coast, which determines that the samples will be collected more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intensively in the northern part of the Black sea. The total length and weight data collection will be performed</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in 3 or 4 of the quarters depending on the ban and cover at least 4 ports.</w:t>
            </w:r>
          </w:p>
          <w:p w14:paraId="3C859F67" w14:textId="50C00C0C"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total length and weight sampling will be based on the spring-summer collection on at least 100 individuals</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and in the autumn-winter collection on at least 300 individuals.</w:t>
            </w:r>
          </w:p>
          <w:p w14:paraId="74044BB2" w14:textId="52223141"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length and weight structure distribution and the weight-length relationship will be calculated separately for</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male and female individuals.</w:t>
            </w:r>
          </w:p>
          <w:p w14:paraId="0887716E" w14:textId="46BDCD45"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Market sampling is an essential source of data for age-based finfish stock assessment. The age sampling data</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will be based on fish purchase twice a year – a total of 100 individuals will be investigated - 50 in the first half</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of the year and 50 in the second half.</w:t>
            </w:r>
          </w:p>
          <w:p w14:paraId="7054B789" w14:textId="28C3603D"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Age distribution at total length and weight will be estimated for male and female separately as well as sex ratio</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at age and sex ratio at length. Additionally, other biological parameters such as fecundity at length and</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fecundity at age and GSI, % will be presented for females (at least 20 individuals) sampled close or during the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breeding season (February-May) too.</w:t>
            </w:r>
          </w:p>
          <w:p w14:paraId="765BAEF4" w14:textId="6D9418DB"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data collection method for Rapa whelk (Rapana venosa) will be from landings. The samples will be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collected from fishing boats, that use beam trawls for Molluscs fishing. The fishing season takes place from late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April until the end of September/early October. Random samples of Rapana venosa will be collected from the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main ports for Rapa landings, according to the requirements for representativeness of the results and aims to</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characterize the species development during the active season. To establish the rapa whelk size-weight</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composition, between 20 – 60 samples (x 100 individuals each) will be collected; additionally, 10 samples x</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100 individuals will be analyzed for estimation of the meat/shell ratio. The main sampling ports will include –</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Varna, Kavarna, and Nessebar (or another one), depending on the landings dynamics throughout the fishing</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season. We will aim to collect samples from the northern and southern regions, in order to assess the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differences in rapa whelk population parameters among the main fishing zones. To determine the specific</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biological parameters, the following metric characteristics will be used: length (L, cm), medium length (Ml,</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cm), weight (W, gr);</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The collection of the samples will be carried out every two months during the active fishing season (6 days per</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every two months’ period); the data collection programme will involve minimum three ports with the largest</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recent landings - encompassing northern and southern coastal regions. The length and weight measurements</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will include all collected individuals (minimum 2000 individuals), and the ratio between meet/shell will be</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established for randomly chosen 10 samples (X100 individuals each). The length-weight relationship will be presented. The distribution of rapa whelk numbers, length and weight characteristics among ports and fishing</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vessels will be reported. Precision will be evaluated, based on the coefficient of variation, CV = 0.20.</w:t>
            </w:r>
          </w:p>
          <w:p w14:paraId="44D2774E" w14:textId="65FE3A2F"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precision of sampling program will be based on the requirements of following reports: “Sampling</w:t>
            </w:r>
            <w:r w:rsidR="00B36E61">
              <w:rPr>
                <w:rFonts w:ascii="Times New Roman" w:eastAsia="Calibri" w:hAnsi="Times New Roman" w:cs="Times New Roman"/>
                <w:noProof/>
                <w:shd w:val="clear" w:color="auto" w:fill="FFFFFF"/>
                <w:lang w:eastAsia="en-GB"/>
              </w:rPr>
              <w:t xml:space="preserve"> </w:t>
            </w:r>
            <w:r w:rsidRPr="00B36E61">
              <w:rPr>
                <w:rFonts w:ascii="Times New Roman" w:eastAsia="Calibri" w:hAnsi="Times New Roman" w:cs="Times New Roman"/>
                <w:noProof/>
                <w:shd w:val="clear" w:color="auto" w:fill="FFFFFF"/>
                <w:lang w:eastAsia="en-GB"/>
              </w:rPr>
              <w:t>Calculation and Methodology for Fisheries Data” (WKSCMFD) (ICES 2004); SGPIDS report (ICES, 2011a),</w:t>
            </w:r>
          </w:p>
          <w:p w14:paraId="5937C58C"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lastRenderedPageBreak/>
              <w:t>Report of the Study Group on Practical Implementation of Discard Sampling Plans (SGPIDS).</w:t>
            </w:r>
          </w:p>
          <w:p w14:paraId="4BA2805F" w14:textId="77777777"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The sampling design documentation is available in the reports for biological sampling on the following link:</w:t>
            </w:r>
          </w:p>
          <w:p w14:paraId="2B9BD0F0" w14:textId="3423A7A9" w:rsidR="00484D24" w:rsidRPr="00B36E61" w:rsidRDefault="00484D24" w:rsidP="00484D24">
            <w:pPr>
              <w:suppressAutoHyphens/>
              <w:spacing w:after="120" w:line="240" w:lineRule="auto"/>
              <w:jc w:val="both"/>
              <w:rPr>
                <w:rFonts w:ascii="Times New Roman" w:eastAsia="Calibri" w:hAnsi="Times New Roman" w:cs="Times New Roman"/>
                <w:noProof/>
                <w:shd w:val="clear" w:color="auto" w:fill="FFFFFF"/>
                <w:lang w:eastAsia="en-GB"/>
              </w:rPr>
            </w:pPr>
            <w:r w:rsidRPr="00B36E61">
              <w:rPr>
                <w:rFonts w:ascii="Times New Roman" w:eastAsia="Calibri" w:hAnsi="Times New Roman" w:cs="Times New Roman"/>
                <w:noProof/>
                <w:shd w:val="clear" w:color="auto" w:fill="FFFFFF"/>
                <w:lang w:eastAsia="en-GB"/>
              </w:rPr>
              <w:t>http://dcf-bulgaria.bg/documents/.</w:t>
            </w:r>
          </w:p>
          <w:p w14:paraId="1CCB8D11" w14:textId="77777777" w:rsidR="001C2DCA" w:rsidRPr="00B36E61" w:rsidRDefault="001C2DCA" w:rsidP="001C2DCA">
            <w:pPr>
              <w:suppressAutoHyphens/>
              <w:spacing w:after="120" w:line="240" w:lineRule="auto"/>
              <w:jc w:val="both"/>
              <w:rPr>
                <w:rFonts w:ascii="Times New Roman" w:eastAsia="Calibri" w:hAnsi="Times New Roman" w:cs="Times New Roman"/>
                <w:noProof/>
                <w:shd w:val="clear" w:color="auto" w:fill="FFFFFF"/>
                <w:lang w:eastAsia="en-GB"/>
              </w:rPr>
            </w:pPr>
          </w:p>
          <w:p w14:paraId="47EF8910" w14:textId="77777777" w:rsidR="001C2DCA" w:rsidRPr="00B36E61" w:rsidRDefault="001C2DCA" w:rsidP="001C2DCA">
            <w:pPr>
              <w:suppressAutoHyphens/>
              <w:spacing w:after="120" w:line="240" w:lineRule="auto"/>
              <w:rPr>
                <w:rFonts w:ascii="Times New Roman" w:eastAsia="Times New Roman" w:hAnsi="Times New Roman" w:cs="Times New Roman"/>
                <w:lang w:eastAsia="en-GB"/>
              </w:rPr>
            </w:pPr>
            <w:r w:rsidRPr="00B36E61">
              <w:rPr>
                <w:rFonts w:ascii="Times New Roman" w:eastAsia="Calibri" w:hAnsi="Times New Roman" w:cs="Times New Roman"/>
                <w:i/>
                <w:noProof/>
                <w:lang w:eastAsia="en-GB"/>
              </w:rPr>
              <w:t>(max 900 words per region)</w:t>
            </w:r>
          </w:p>
        </w:tc>
      </w:tr>
      <w:tr w:rsidR="001C2DCA" w:rsidRPr="001C2DCA" w14:paraId="7390FF9F"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3AC3290D" w14:textId="2C91AB9D" w:rsidR="001C2DCA" w:rsidRPr="00B36E61" w:rsidRDefault="001C2DCA" w:rsidP="00771C30">
            <w:pPr>
              <w:tabs>
                <w:tab w:val="left" w:pos="5107"/>
              </w:tabs>
              <w:suppressAutoHyphens/>
              <w:spacing w:after="120" w:line="240" w:lineRule="auto"/>
              <w:jc w:val="both"/>
              <w:rPr>
                <w:rFonts w:ascii="Times New Roman" w:eastAsia="Times New Roman" w:hAnsi="Times New Roman" w:cs="Times New Roman"/>
                <w:lang w:eastAsia="en-GB"/>
              </w:rPr>
            </w:pPr>
            <w:r w:rsidRPr="001C2DC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00771C30">
              <w:rPr>
                <w:rFonts w:ascii="Times New Roman" w:eastAsia="Times New Roman" w:hAnsi="Times New Roman" w:cs="Times New Roman"/>
                <w:sz w:val="20"/>
                <w:szCs w:val="20"/>
                <w:lang w:eastAsia="en-GB"/>
              </w:rPr>
              <w:t xml:space="preserve">Implementing </w:t>
            </w:r>
            <w:r w:rsidRPr="001C2DCA">
              <w:rPr>
                <w:rFonts w:ascii="Times New Roman" w:eastAsia="Times New Roman" w:hAnsi="Times New Roman" w:cs="Times New Roman"/>
                <w:sz w:val="20"/>
                <w:szCs w:val="20"/>
                <w:lang w:eastAsia="en-GB"/>
              </w:rPr>
              <w:t xml:space="preserve">Decision (EU) </w:t>
            </w:r>
            <w:r w:rsidRPr="00B36E61">
              <w:rPr>
                <w:rFonts w:ascii="Times New Roman" w:eastAsia="Times New Roman" w:hAnsi="Times New Roman" w:cs="Times New Roman"/>
                <w:lang w:eastAsia="en-GB"/>
              </w:rPr>
              <w:t>2016/1701:</w:t>
            </w:r>
          </w:p>
          <w:p w14:paraId="6C0AAB44" w14:textId="77777777" w:rsidR="001C2DCA" w:rsidRPr="00B36E61" w:rsidRDefault="00176897" w:rsidP="001C2DCA">
            <w:pPr>
              <w:suppressAutoHyphens/>
              <w:spacing w:after="120" w:line="360" w:lineRule="auto"/>
              <w:rPr>
                <w:rFonts w:ascii="Times New Roman" w:eastAsia="Calibri" w:hAnsi="Times New Roman" w:cs="Times New Roman"/>
                <w:bCs/>
                <w:noProof/>
                <w:lang w:val="en-US" w:eastAsia="en-GB"/>
              </w:rPr>
            </w:pPr>
            <w:r w:rsidRPr="00B36E61">
              <w:rPr>
                <w:rFonts w:ascii="Times New Roman" w:eastAsia="Calibri" w:hAnsi="Times New Roman" w:cs="Times New Roman"/>
                <w:bCs/>
                <w:noProof/>
                <w:lang w:val="en-US" w:eastAsia="en-GB"/>
              </w:rPr>
              <w:t xml:space="preserve">2. </w:t>
            </w:r>
            <w:r w:rsidR="001C2DCA" w:rsidRPr="00B36E61">
              <w:rPr>
                <w:rFonts w:ascii="Times New Roman" w:eastAsia="Calibri" w:hAnsi="Times New Roman" w:cs="Times New Roman"/>
                <w:bCs/>
                <w:noProof/>
                <w:lang w:val="en-US" w:eastAsia="en-GB"/>
              </w:rPr>
              <w:t>Deviations from the Work Plan</w:t>
            </w:r>
          </w:p>
          <w:p w14:paraId="46DB2D0B" w14:textId="77777777" w:rsidR="008D2806" w:rsidRPr="00B36E61" w:rsidRDefault="008D2806" w:rsidP="008D2806">
            <w:pPr>
              <w:suppressAutoHyphens/>
              <w:spacing w:after="120" w:line="240" w:lineRule="auto"/>
              <w:jc w:val="both"/>
              <w:rPr>
                <w:rFonts w:ascii="Times New Roman" w:eastAsia="Times New Roman" w:hAnsi="Times New Roman" w:cs="Times New Roman"/>
                <w:lang w:eastAsia="es-ES"/>
              </w:rPr>
            </w:pPr>
            <w:r w:rsidRPr="00B36E61">
              <w:rPr>
                <w:rFonts w:ascii="Times New Roman" w:eastAsia="Times New Roman" w:hAnsi="Times New Roman" w:cs="Times New Roman"/>
                <w:lang w:eastAsia="es-ES"/>
              </w:rPr>
              <w:t xml:space="preserve">The deviations from the planned activities are related to the oversampling of commercial catches due to random collection from significant amount of catches in terms of numbers, as the data collection did not implies additional costs and efforts of the technical team performed the sampling. </w:t>
            </w:r>
          </w:p>
          <w:p w14:paraId="2AA68846" w14:textId="10A906B1" w:rsidR="001C2DCA" w:rsidRPr="00B36E61" w:rsidRDefault="008D2806" w:rsidP="008D2806">
            <w:pPr>
              <w:suppressAutoHyphens/>
              <w:spacing w:after="120" w:line="240" w:lineRule="auto"/>
              <w:jc w:val="both"/>
              <w:rPr>
                <w:rFonts w:ascii="Times New Roman" w:eastAsia="Times New Roman" w:hAnsi="Times New Roman" w:cs="Times New Roman"/>
                <w:lang w:eastAsia="en-GB"/>
              </w:rPr>
            </w:pPr>
            <w:r w:rsidRPr="00B36E61">
              <w:rPr>
                <w:rFonts w:ascii="Times New Roman" w:eastAsia="Times New Roman" w:hAnsi="Times New Roman" w:cs="Times New Roman"/>
                <w:lang w:eastAsia="es-ES"/>
              </w:rPr>
              <w:t>Instead of the planned 60 expeditions with observers onboard 6</w:t>
            </w:r>
            <w:r w:rsidR="00126311" w:rsidRPr="00B36E61">
              <w:rPr>
                <w:rFonts w:ascii="Times New Roman" w:eastAsia="Times New Roman" w:hAnsi="Times New Roman" w:cs="Times New Roman"/>
                <w:lang w:eastAsia="es-ES"/>
              </w:rPr>
              <w:t>6</w:t>
            </w:r>
            <w:r w:rsidRPr="00B36E61">
              <w:rPr>
                <w:rFonts w:ascii="Times New Roman" w:eastAsia="Times New Roman" w:hAnsi="Times New Roman" w:cs="Times New Roman"/>
                <w:lang w:eastAsia="es-ES"/>
              </w:rPr>
              <w:t xml:space="preserve"> were performed without any additional costs - the detailed description is available in Text box 1F of this report.</w:t>
            </w:r>
          </w:p>
          <w:p w14:paraId="4C493DEB" w14:textId="77777777" w:rsidR="000D50ED" w:rsidRPr="00B36E61" w:rsidRDefault="000D50ED" w:rsidP="001C2DCA">
            <w:pPr>
              <w:suppressAutoHyphens/>
              <w:spacing w:after="120" w:line="240" w:lineRule="auto"/>
              <w:jc w:val="both"/>
              <w:rPr>
                <w:rFonts w:ascii="Times New Roman" w:eastAsia="Times New Roman" w:hAnsi="Times New Roman" w:cs="Times New Roman"/>
                <w:lang w:eastAsia="en-GB"/>
              </w:rPr>
            </w:pPr>
          </w:p>
          <w:p w14:paraId="30D92D79" w14:textId="77777777" w:rsidR="0065769C" w:rsidRPr="00B36E61" w:rsidRDefault="0065769C" w:rsidP="001C2DCA">
            <w:pPr>
              <w:suppressAutoHyphens/>
              <w:spacing w:after="120" w:line="240" w:lineRule="auto"/>
              <w:jc w:val="both"/>
              <w:rPr>
                <w:rFonts w:ascii="Times New Roman" w:eastAsia="Times New Roman" w:hAnsi="Times New Roman" w:cs="Times New Roman"/>
                <w:lang w:eastAsia="en-GB"/>
              </w:rPr>
            </w:pPr>
          </w:p>
          <w:p w14:paraId="16B25147" w14:textId="77777777" w:rsidR="000D50ED" w:rsidRPr="00B36E61" w:rsidRDefault="000D50ED" w:rsidP="001C2DCA">
            <w:pPr>
              <w:suppressAutoHyphens/>
              <w:spacing w:after="120" w:line="240" w:lineRule="auto"/>
              <w:jc w:val="both"/>
              <w:rPr>
                <w:rFonts w:ascii="Times New Roman" w:eastAsia="Times New Roman" w:hAnsi="Times New Roman" w:cs="Times New Roman"/>
                <w:lang w:eastAsia="en-GB"/>
              </w:rPr>
            </w:pPr>
          </w:p>
          <w:p w14:paraId="51E4CDDC" w14:textId="77777777" w:rsidR="001C2DCA" w:rsidRPr="00B36E61" w:rsidRDefault="00176897" w:rsidP="001C2DCA">
            <w:pPr>
              <w:suppressAutoHyphens/>
              <w:spacing w:after="120" w:line="360" w:lineRule="auto"/>
              <w:rPr>
                <w:rFonts w:ascii="Times New Roman" w:eastAsia="Calibri" w:hAnsi="Times New Roman" w:cs="Times New Roman"/>
                <w:bCs/>
                <w:noProof/>
                <w:lang w:val="en-US" w:eastAsia="en-GB"/>
              </w:rPr>
            </w:pPr>
            <w:r w:rsidRPr="00B36E61">
              <w:rPr>
                <w:rFonts w:ascii="Times New Roman" w:eastAsia="Calibri" w:hAnsi="Times New Roman" w:cs="Times New Roman"/>
                <w:bCs/>
                <w:noProof/>
                <w:lang w:val="en-US" w:eastAsia="en-GB"/>
              </w:rPr>
              <w:t xml:space="preserve">3. </w:t>
            </w:r>
            <w:r w:rsidR="001C2DCA" w:rsidRPr="00B36E61">
              <w:rPr>
                <w:rFonts w:ascii="Times New Roman" w:eastAsia="Calibri" w:hAnsi="Times New Roman" w:cs="Times New Roman"/>
                <w:bCs/>
                <w:noProof/>
                <w:lang w:val="en-US" w:eastAsia="en-GB"/>
              </w:rPr>
              <w:t>Action to avoid deviations</w:t>
            </w:r>
          </w:p>
          <w:p w14:paraId="401322BF" w14:textId="77777777" w:rsidR="008D2806" w:rsidRPr="00B36E61" w:rsidRDefault="008D2806" w:rsidP="008D2806">
            <w:pPr>
              <w:suppressAutoHyphens/>
              <w:spacing w:after="120" w:line="240" w:lineRule="auto"/>
              <w:jc w:val="both"/>
              <w:rPr>
                <w:rFonts w:ascii="Times New Roman" w:eastAsia="Calibri" w:hAnsi="Times New Roman" w:cs="Times New Roman"/>
                <w:lang w:eastAsia="ar-SA"/>
              </w:rPr>
            </w:pPr>
            <w:r w:rsidRPr="00B36E61">
              <w:rPr>
                <w:rFonts w:ascii="Times New Roman" w:eastAsia="Calibri" w:hAnsi="Times New Roman" w:cs="Times New Roman"/>
                <w:lang w:eastAsia="ar-SA"/>
              </w:rPr>
              <w:t>To avoid deviations the sampling design and protocol were followed.  ICES, 2004/ACFM:12: Advisory Committee on Fishery Management Report of the Workshop on Sampling and Calculation Methodology for Fisheries Data (WKSCMFD), 26–30 January 2004 Nantes, France, 242 pp</w:t>
            </w:r>
          </w:p>
          <w:p w14:paraId="3928C5D0" w14:textId="77777777" w:rsidR="008D2806" w:rsidRPr="00B36E61" w:rsidRDefault="008D2806" w:rsidP="008D2806">
            <w:pPr>
              <w:suppressAutoHyphens/>
              <w:spacing w:after="120" w:line="240" w:lineRule="auto"/>
              <w:jc w:val="both"/>
              <w:rPr>
                <w:rFonts w:ascii="Times New Roman" w:eastAsia="Calibri" w:hAnsi="Times New Roman" w:cs="Times New Roman"/>
                <w:lang w:eastAsia="ar-SA"/>
              </w:rPr>
            </w:pPr>
            <w:r w:rsidRPr="00B36E61">
              <w:rPr>
                <w:rFonts w:ascii="Times New Roman" w:eastAsia="Calibri" w:hAnsi="Times New Roman" w:cs="Times New Roman"/>
                <w:lang w:eastAsia="ar-SA"/>
              </w:rPr>
              <w:t>ICES, 2011. Report of the Study Group on Practical Implementation of Discard Sampling Plans (SGPIDS), 27 June - 1 July 2011, ICES Headquarters, Denmark. ICES CM 2011/ACOM: 50. 116 pp</w:t>
            </w:r>
          </w:p>
          <w:p w14:paraId="6C39A0E4" w14:textId="77777777" w:rsidR="008D2806" w:rsidRPr="00B36E61" w:rsidRDefault="008D2806" w:rsidP="008D2806">
            <w:pPr>
              <w:suppressAutoHyphens/>
              <w:spacing w:after="120" w:line="240" w:lineRule="auto"/>
              <w:jc w:val="both"/>
              <w:rPr>
                <w:rFonts w:ascii="Times New Roman" w:eastAsia="Calibri" w:hAnsi="Times New Roman" w:cs="Times New Roman"/>
                <w:lang w:eastAsia="ar-SA"/>
              </w:rPr>
            </w:pPr>
            <w:r w:rsidRPr="00B36E61">
              <w:rPr>
                <w:rFonts w:ascii="Times New Roman" w:eastAsia="Calibri" w:hAnsi="Times New Roman" w:cs="Times New Roman"/>
                <w:lang w:eastAsia="ar-SA"/>
              </w:rPr>
              <w:t>ICES. 2013. Report of the Study Group on Practical Implementation of Discard Sampling Plans (SGPIDS), 24 June – 28 June 2013, Lysekil, Sweden. ICES CM 2013/ACOM:56. 142pp</w:t>
            </w:r>
          </w:p>
          <w:p w14:paraId="73098A0D" w14:textId="0A25E645" w:rsidR="001C2DCA" w:rsidRPr="00B36E61" w:rsidRDefault="006F664D" w:rsidP="008D2806">
            <w:pPr>
              <w:suppressAutoHyphens/>
              <w:spacing w:after="120" w:line="240" w:lineRule="auto"/>
              <w:rPr>
                <w:rFonts w:ascii="Times New Roman" w:eastAsia="Times New Roman" w:hAnsi="Times New Roman" w:cs="Times New Roman"/>
                <w:color w:val="FF0000"/>
                <w:lang w:eastAsia="en-GB"/>
              </w:rPr>
            </w:pPr>
            <w:hyperlink r:id="rId39" w:history="1">
              <w:r w:rsidR="008D2806" w:rsidRPr="00B36E61">
                <w:rPr>
                  <w:rStyle w:val="Hyperlink"/>
                  <w:rFonts w:ascii="Times New Roman" w:eastAsia="Calibri" w:hAnsi="Times New Roman" w:cs="Times New Roman"/>
                  <w:lang w:eastAsia="ar-SA"/>
                </w:rPr>
                <w:t>http://dcf-bulgaria.bg/documents/</w:t>
              </w:r>
            </w:hyperlink>
            <w:r w:rsidR="008D2806" w:rsidRPr="00B36E61">
              <w:rPr>
                <w:rFonts w:ascii="Times New Roman" w:eastAsia="Calibri" w:hAnsi="Times New Roman" w:cs="Times New Roman"/>
                <w:color w:val="FF0000"/>
                <w:lang w:eastAsia="ar-SA"/>
              </w:rPr>
              <w:t xml:space="preserve"> </w:t>
            </w:r>
          </w:p>
          <w:p w14:paraId="7A9BFD42" w14:textId="77777777" w:rsidR="000D50ED" w:rsidRPr="00B36E61" w:rsidRDefault="000D50ED" w:rsidP="001C2DCA">
            <w:pPr>
              <w:suppressAutoHyphens/>
              <w:spacing w:after="120" w:line="240" w:lineRule="auto"/>
              <w:rPr>
                <w:rFonts w:ascii="Times New Roman" w:eastAsia="Times New Roman" w:hAnsi="Times New Roman" w:cs="Times New Roman"/>
                <w:lang w:eastAsia="en-GB"/>
              </w:rPr>
            </w:pPr>
          </w:p>
          <w:p w14:paraId="4D4FC8E8" w14:textId="77777777" w:rsidR="0065769C" w:rsidRPr="00B36E61" w:rsidRDefault="0065769C" w:rsidP="001C2DCA">
            <w:pPr>
              <w:suppressAutoHyphens/>
              <w:spacing w:after="120" w:line="240" w:lineRule="auto"/>
              <w:rPr>
                <w:rFonts w:ascii="Times New Roman" w:eastAsia="Times New Roman" w:hAnsi="Times New Roman" w:cs="Times New Roman"/>
                <w:lang w:eastAsia="en-GB"/>
              </w:rPr>
            </w:pPr>
          </w:p>
          <w:p w14:paraId="08DB56E8" w14:textId="77777777" w:rsidR="000D50ED" w:rsidRPr="00B36E61" w:rsidRDefault="000D50ED" w:rsidP="001C2DCA">
            <w:pPr>
              <w:suppressAutoHyphens/>
              <w:spacing w:after="120" w:line="240" w:lineRule="auto"/>
              <w:rPr>
                <w:rFonts w:ascii="Times New Roman" w:eastAsia="Times New Roman" w:hAnsi="Times New Roman" w:cs="Times New Roman"/>
                <w:lang w:eastAsia="en-GB"/>
              </w:rPr>
            </w:pPr>
          </w:p>
          <w:p w14:paraId="61A1C7F6" w14:textId="77777777" w:rsidR="000D50ED" w:rsidRPr="00B36E61" w:rsidRDefault="000D50ED" w:rsidP="001C2DCA">
            <w:pPr>
              <w:suppressAutoHyphens/>
              <w:spacing w:after="120" w:line="240" w:lineRule="auto"/>
              <w:rPr>
                <w:rFonts w:ascii="Times New Roman" w:eastAsia="Times New Roman" w:hAnsi="Times New Roman" w:cs="Times New Roman"/>
                <w:lang w:eastAsia="en-GB"/>
              </w:rPr>
            </w:pPr>
          </w:p>
          <w:p w14:paraId="168125BA" w14:textId="77777777" w:rsidR="001C2DCA" w:rsidRPr="001C2DCA" w:rsidRDefault="001C2DCA" w:rsidP="001C2DCA">
            <w:pPr>
              <w:suppressAutoHyphens/>
              <w:spacing w:after="120" w:line="240" w:lineRule="auto"/>
              <w:rPr>
                <w:rFonts w:ascii="Times New Roman" w:eastAsia="Times New Roman" w:hAnsi="Times New Roman" w:cs="Times New Roman"/>
                <w:sz w:val="24"/>
                <w:szCs w:val="24"/>
                <w:lang w:eastAsia="en-GB"/>
              </w:rPr>
            </w:pPr>
            <w:r w:rsidRPr="00B36E61">
              <w:rPr>
                <w:rFonts w:ascii="Times New Roman" w:eastAsia="Times New Roman" w:hAnsi="Times New Roman" w:cs="Times New Roman"/>
                <w:iCs/>
                <w:lang w:eastAsia="en-GB"/>
              </w:rPr>
              <w:t>(max. 1000 words per region OR fishing ground)</w:t>
            </w:r>
          </w:p>
        </w:tc>
      </w:tr>
    </w:tbl>
    <w:p w14:paraId="1CAB79AA" w14:textId="5844DEBA" w:rsidR="00B36E61" w:rsidRDefault="00B36E61" w:rsidP="00BB1991">
      <w:pPr>
        <w:spacing w:line="360" w:lineRule="auto"/>
        <w:rPr>
          <w:rFonts w:ascii="Times New Roman" w:hAnsi="Times New Roman" w:cs="Times New Roman"/>
          <w:noProof/>
          <w:u w:val="single"/>
          <w:lang w:eastAsia="en-GB"/>
        </w:rPr>
      </w:pPr>
    </w:p>
    <w:p w14:paraId="56E2DCFE" w14:textId="245154F9" w:rsidR="004A2E2D" w:rsidRDefault="00B36E61" w:rsidP="00B36E61">
      <w:pPr>
        <w:rPr>
          <w:rFonts w:ascii="Times New Roman" w:hAnsi="Times New Roman" w:cs="Times New Roman"/>
          <w:noProof/>
          <w:u w:val="single"/>
          <w:lang w:eastAsia="en-GB"/>
        </w:rPr>
      </w:pPr>
      <w:r>
        <w:rPr>
          <w:rFonts w:ascii="Times New Roman" w:hAnsi="Times New Roman" w:cs="Times New Roman"/>
          <w:noProof/>
          <w:u w:val="single"/>
          <w:lang w:eastAsia="en-GB"/>
        </w:rPr>
        <w:br w:type="page"/>
      </w:r>
    </w:p>
    <w:p w14:paraId="79672ED1" w14:textId="77777777" w:rsidR="001C2DCA" w:rsidRDefault="001C2DCA" w:rsidP="001C2DCA">
      <w:pPr>
        <w:pStyle w:val="Heading1"/>
        <w:spacing w:line="360" w:lineRule="auto"/>
        <w:rPr>
          <w:rFonts w:eastAsiaTheme="minorHAnsi" w:cs="Times New Roman"/>
          <w:bCs w:val="0"/>
          <w:smallCaps/>
          <w:noProof/>
          <w:kern w:val="0"/>
          <w:sz w:val="22"/>
          <w:szCs w:val="22"/>
          <w:lang w:val="en-GB" w:eastAsia="en-GB"/>
        </w:rPr>
      </w:pPr>
      <w:bookmarkStart w:id="85" w:name="_Toc104381066"/>
      <w:bookmarkStart w:id="86" w:name="_Toc104381784"/>
      <w:r w:rsidRPr="00297F35">
        <w:rPr>
          <w:rFonts w:eastAsiaTheme="minorHAnsi" w:cs="Times New Roman"/>
          <w:bCs w:val="0"/>
          <w:smallCaps/>
          <w:noProof/>
          <w:kern w:val="0"/>
          <w:sz w:val="22"/>
          <w:szCs w:val="22"/>
          <w:lang w:val="en-GB" w:eastAsia="en-GB"/>
        </w:rPr>
        <w:lastRenderedPageBreak/>
        <w:t xml:space="preserve">Section </w:t>
      </w:r>
      <w:r>
        <w:rPr>
          <w:rFonts w:eastAsiaTheme="minorHAnsi" w:cs="Times New Roman"/>
          <w:bCs w:val="0"/>
          <w:smallCaps/>
          <w:noProof/>
          <w:kern w:val="0"/>
          <w:sz w:val="22"/>
          <w:szCs w:val="22"/>
          <w:lang w:val="en-GB" w:eastAsia="en-GB"/>
        </w:rPr>
        <w:t>5</w:t>
      </w:r>
      <w:r w:rsidRPr="00297F35">
        <w:rPr>
          <w:rFonts w:eastAsiaTheme="minorHAnsi" w:cs="Times New Roman"/>
          <w:bCs w:val="0"/>
          <w:smallCaps/>
          <w:noProof/>
          <w:kern w:val="0"/>
          <w:sz w:val="22"/>
          <w:szCs w:val="22"/>
          <w:lang w:val="en-GB" w:eastAsia="en-GB"/>
        </w:rPr>
        <w:t xml:space="preserve">: </w:t>
      </w:r>
      <w:r>
        <w:rPr>
          <w:rFonts w:eastAsiaTheme="minorHAnsi" w:cs="Times New Roman"/>
          <w:bCs w:val="0"/>
          <w:smallCaps/>
          <w:noProof/>
          <w:kern w:val="0"/>
          <w:sz w:val="22"/>
          <w:szCs w:val="22"/>
          <w:lang w:val="en-GB" w:eastAsia="en-GB"/>
        </w:rPr>
        <w:t>data quality</w:t>
      </w:r>
      <w:bookmarkEnd w:id="85"/>
      <w:bookmarkEnd w:id="86"/>
    </w:p>
    <w:p w14:paraId="067C13BF" w14:textId="77777777" w:rsidR="001C2DCA" w:rsidRPr="002A4168" w:rsidRDefault="001C2DCA" w:rsidP="002A4168">
      <w:pPr>
        <w:pStyle w:val="Heading2"/>
        <w:jc w:val="center"/>
        <w:rPr>
          <w:rFonts w:ascii="Times New Roman" w:eastAsia="Calibri" w:hAnsi="Times New Roman" w:cs="Times New Roman"/>
          <w:bCs w:val="0"/>
          <w:noProof/>
          <w:color w:val="000000" w:themeColor="text1"/>
          <w:sz w:val="24"/>
          <w:lang w:eastAsia="en-GB"/>
        </w:rPr>
      </w:pPr>
      <w:bookmarkStart w:id="87" w:name="_Toc508531598"/>
      <w:bookmarkStart w:id="88" w:name="_Toc104381785"/>
      <w:r w:rsidRPr="002A4168">
        <w:rPr>
          <w:rFonts w:ascii="Times New Roman" w:eastAsia="Calibri" w:hAnsi="Times New Roman" w:cs="Times New Roman"/>
          <w:bCs w:val="0"/>
          <w:noProof/>
          <w:color w:val="000000" w:themeColor="text1"/>
          <w:sz w:val="24"/>
          <w:lang w:eastAsia="en-GB"/>
        </w:rPr>
        <w:t xml:space="preserve">Text Box 5A: Quality assurance </w:t>
      </w:r>
      <w:r w:rsidRPr="002A4168">
        <w:rPr>
          <w:rFonts w:ascii="Times New Roman" w:eastAsia="Calibri" w:hAnsi="Times New Roman" w:cs="Times New Roman"/>
          <w:bCs w:val="0"/>
          <w:color w:val="000000" w:themeColor="text1"/>
          <w:sz w:val="24"/>
          <w:lang w:eastAsia="en-GB"/>
        </w:rPr>
        <w:t>framework for biological data</w:t>
      </w:r>
      <w:bookmarkEnd w:id="87"/>
      <w:bookmarkEnd w:id="88"/>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77E78F74" w14:textId="77777777" w:rsidTr="001E0449">
        <w:trPr>
          <w:trHeight w:val="389"/>
        </w:trPr>
        <w:tc>
          <w:tcPr>
            <w:tcW w:w="8959" w:type="dxa"/>
            <w:shd w:val="clear" w:color="auto" w:fill="A6A6A6" w:themeFill="background1" w:themeFillShade="A6"/>
            <w:noWrap/>
            <w:vAlign w:val="center"/>
          </w:tcPr>
          <w:p w14:paraId="797E2893" w14:textId="2AABB0AA"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w:t>
            </w:r>
            <w:r w:rsidR="00AC3E87" w:rsidRPr="00A776E6">
              <w:rPr>
                <w:rFonts w:ascii="Times New Roman" w:eastAsia="Calibri" w:hAnsi="Times New Roman" w:cs="Times New Roman"/>
                <w:noProof/>
                <w:sz w:val="20"/>
                <w:szCs w:val="20"/>
                <w:lang w:eastAsia="en-GB"/>
              </w:rPr>
              <w:t xml:space="preserve">Implementing </w:t>
            </w:r>
            <w:r w:rsidRPr="0027186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w:t>
            </w:r>
            <w:r w:rsidR="00AC3E87"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noProof/>
                <w:sz w:val="20"/>
                <w:szCs w:val="20"/>
                <w:lang w:eastAsia="en-GB"/>
              </w:rPr>
              <w:t>Use this box to provide additional information on Table 5A</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r w:rsidRPr="001C2DCA">
              <w:rPr>
                <w:rFonts w:ascii="Times New Roman" w:eastAsia="Calibri" w:hAnsi="Times New Roman" w:cs="Times New Roman"/>
                <w:noProof/>
                <w:sz w:val="20"/>
                <w:szCs w:val="20"/>
                <w:lang w:eastAsia="en-GB"/>
              </w:rPr>
              <w:t xml:space="preserve"> </w:t>
            </w:r>
          </w:p>
        </w:tc>
      </w:tr>
      <w:tr w:rsidR="001C2DCA" w:rsidRPr="001C2DCA" w14:paraId="2CC9717C" w14:textId="77777777" w:rsidTr="001E0449">
        <w:trPr>
          <w:trHeight w:val="545"/>
        </w:trPr>
        <w:tc>
          <w:tcPr>
            <w:tcW w:w="8959" w:type="dxa"/>
            <w:shd w:val="clear" w:color="auto" w:fill="A6A6A6" w:themeFill="background1" w:themeFillShade="A6"/>
            <w:noWrap/>
            <w:vAlign w:val="center"/>
          </w:tcPr>
          <w:p w14:paraId="09773F51" w14:textId="77777777" w:rsidR="001C2DCA" w:rsidRPr="00B36E61" w:rsidRDefault="00176897" w:rsidP="002A4168">
            <w:pPr>
              <w:suppressAutoHyphens/>
              <w:spacing w:before="120" w:after="0" w:line="360" w:lineRule="auto"/>
              <w:jc w:val="both"/>
              <w:rPr>
                <w:rFonts w:ascii="Times New Roman" w:eastAsia="Calibri" w:hAnsi="Times New Roman" w:cs="Times New Roman"/>
                <w:lang w:eastAsia="ar-SA"/>
              </w:rPr>
            </w:pPr>
            <w:r w:rsidRPr="00B36E61">
              <w:rPr>
                <w:rFonts w:ascii="Times New Roman" w:eastAsia="Calibri" w:hAnsi="Times New Roman" w:cs="Times New Roman"/>
                <w:lang w:eastAsia="ar-SA"/>
              </w:rPr>
              <w:t xml:space="preserve">1. </w:t>
            </w:r>
            <w:r w:rsidR="001C2DCA" w:rsidRPr="00B36E61">
              <w:rPr>
                <w:rFonts w:ascii="Times New Roman" w:eastAsia="Calibri" w:hAnsi="Times New Roman" w:cs="Times New Roman"/>
                <w:lang w:eastAsia="ar-SA"/>
              </w:rPr>
              <w:t>Evidence of data quality assurance</w:t>
            </w:r>
          </w:p>
          <w:p w14:paraId="730C9EC3" w14:textId="77777777" w:rsidR="008D2806" w:rsidRPr="00A4508C" w:rsidRDefault="008D2806" w:rsidP="002A4168">
            <w:pPr>
              <w:suppressAutoHyphens/>
              <w:spacing w:after="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 xml:space="preserve">The sampling design is documented in protocols, available in the responsible research institutes and in the annual report for the implementation of the Work Plan and in the reports for each survey. The reports from the research surveys and information about the methodologies are available at </w:t>
            </w:r>
            <w:hyperlink r:id="rId40" w:history="1">
              <w:r w:rsidRPr="00A4508C">
                <w:rPr>
                  <w:rStyle w:val="Hyperlink"/>
                  <w:rFonts w:ascii="Times New Roman" w:eastAsia="Calibri" w:hAnsi="Times New Roman" w:cs="Times New Roman"/>
                  <w:sz w:val="20"/>
                  <w:szCs w:val="20"/>
                  <w:lang w:eastAsia="ar-SA"/>
                </w:rPr>
                <w:t>http://dcf-bulgaria.bg/documents/</w:t>
              </w:r>
            </w:hyperlink>
            <w:r w:rsidRPr="00A4508C">
              <w:rPr>
                <w:rFonts w:ascii="Times New Roman" w:eastAsia="Calibri" w:hAnsi="Times New Roman" w:cs="Times New Roman"/>
                <w:sz w:val="20"/>
                <w:szCs w:val="20"/>
                <w:lang w:eastAsia="ar-SA"/>
              </w:rPr>
              <w:t>.</w:t>
            </w:r>
          </w:p>
          <w:p w14:paraId="46339B5F" w14:textId="77777777" w:rsidR="008D2806" w:rsidRPr="00A4508C" w:rsidRDefault="008D2806" w:rsidP="008D2806">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There are rules for Data Quality Control (DQC) and Data Quality Assurance (DQA), including all steps of marine data collection and analysis - from sea expedition to final reporting. For example, all data, collected in the sea, are included in protocols and checked by two different persons for mistakes (scientist and expedition leader) and all samples are numbered and identified by given rules. If any corrections are needed, they are presented in separate protocols, controlled by two scientists. Scientific data are kept in databases and in xls files. Specific technical reports are prepared every six months and on yearly basis, regarding evolution of the main parameters of the stock, biomass assessments, catch projections, size, age composition, maturity, physical condition etc. and are kept on two different computers, with copies on CD and flash memories.</w:t>
            </w:r>
          </w:p>
          <w:p w14:paraId="44DC6128" w14:textId="77777777" w:rsidR="008D2806" w:rsidRPr="00A4508C" w:rsidRDefault="008D2806" w:rsidP="008D2806">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All the surveys were performed in line with the relevant recommendations from international meetings and reports:</w:t>
            </w:r>
          </w:p>
          <w:p w14:paraId="5588069C" w14:textId="3211DF71" w:rsidR="008D2806" w:rsidRPr="00A4508C" w:rsidRDefault="006F664D" w:rsidP="008D2806">
            <w:pPr>
              <w:suppressAutoHyphens/>
              <w:spacing w:after="120" w:line="240" w:lineRule="auto"/>
              <w:jc w:val="both"/>
              <w:rPr>
                <w:rFonts w:ascii="Times New Roman" w:eastAsia="Calibri" w:hAnsi="Times New Roman" w:cs="Times New Roman"/>
                <w:sz w:val="20"/>
                <w:szCs w:val="20"/>
                <w:lang w:eastAsia="ar-SA"/>
              </w:rPr>
            </w:pPr>
            <w:hyperlink r:id="rId41" w:history="1">
              <w:r w:rsidR="008D2806" w:rsidRPr="00A4508C">
                <w:rPr>
                  <w:rStyle w:val="Hyperlink"/>
                  <w:rFonts w:ascii="Times New Roman" w:eastAsia="Calibri" w:hAnsi="Times New Roman" w:cs="Times New Roman"/>
                  <w:sz w:val="20"/>
                  <w:szCs w:val="20"/>
                  <w:lang w:eastAsia="ar-SA"/>
                </w:rPr>
                <w:t>http://www.fao.org/gfcm/technical-meetings/detail/en/c/1244960/</w:t>
              </w:r>
            </w:hyperlink>
          </w:p>
          <w:p w14:paraId="5E7268A9" w14:textId="77777777" w:rsidR="008D2806" w:rsidRPr="00A4508C" w:rsidRDefault="006F664D" w:rsidP="008D2806">
            <w:pPr>
              <w:suppressAutoHyphens/>
              <w:spacing w:after="120" w:line="240" w:lineRule="auto"/>
              <w:jc w:val="both"/>
              <w:rPr>
                <w:rFonts w:ascii="Times New Roman" w:eastAsia="Calibri" w:hAnsi="Times New Roman" w:cs="Times New Roman"/>
                <w:sz w:val="20"/>
                <w:szCs w:val="20"/>
                <w:lang w:eastAsia="ar-SA"/>
              </w:rPr>
            </w:pPr>
            <w:hyperlink r:id="rId42" w:history="1">
              <w:r w:rsidR="008D2806" w:rsidRPr="00A4508C">
                <w:rPr>
                  <w:rStyle w:val="Hyperlink"/>
                  <w:rFonts w:ascii="Times New Roman" w:eastAsia="Calibri" w:hAnsi="Times New Roman" w:cs="Times New Roman"/>
                  <w:sz w:val="20"/>
                  <w:szCs w:val="20"/>
                  <w:lang w:eastAsia="ar-SA"/>
                </w:rPr>
                <w:t>http://www.fao.org/gfcm/technical-meetings/detail/en/c/1196000/</w:t>
              </w:r>
            </w:hyperlink>
          </w:p>
          <w:p w14:paraId="6625FB00" w14:textId="77777777" w:rsidR="008D2806" w:rsidRPr="00A4508C" w:rsidRDefault="006F664D" w:rsidP="008D2806">
            <w:pPr>
              <w:suppressAutoHyphens/>
              <w:spacing w:after="120" w:line="240" w:lineRule="auto"/>
              <w:jc w:val="both"/>
              <w:rPr>
                <w:rFonts w:ascii="Times New Roman" w:eastAsia="Calibri" w:hAnsi="Times New Roman" w:cs="Times New Roman"/>
                <w:sz w:val="20"/>
                <w:szCs w:val="20"/>
                <w:lang w:eastAsia="ar-SA"/>
              </w:rPr>
            </w:pPr>
            <w:hyperlink r:id="rId43" w:history="1">
              <w:r w:rsidR="008D2806" w:rsidRPr="00A4508C">
                <w:rPr>
                  <w:rStyle w:val="Hyperlink"/>
                  <w:rFonts w:ascii="Times New Roman" w:eastAsia="Calibri" w:hAnsi="Times New Roman" w:cs="Times New Roman"/>
                  <w:sz w:val="20"/>
                  <w:szCs w:val="20"/>
                  <w:lang w:eastAsia="ar-SA"/>
                </w:rPr>
                <w:t>http://www.fao.org/gfcm/technical-meetings/detail/en/c/1234784/</w:t>
              </w:r>
            </w:hyperlink>
          </w:p>
          <w:p w14:paraId="62346964" w14:textId="67346A1F" w:rsidR="00BE2A46" w:rsidRPr="00A4508C" w:rsidRDefault="00BE2A46" w:rsidP="008D2806">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 xml:space="preserve">The above mentioned reports are also available at national DCF webpage - </w:t>
            </w:r>
            <w:hyperlink r:id="rId44" w:history="1">
              <w:r w:rsidRPr="00A4508C">
                <w:rPr>
                  <w:rFonts w:ascii="Times New Roman" w:eastAsia="Calibri" w:hAnsi="Times New Roman" w:cs="Times New Roman"/>
                  <w:sz w:val="20"/>
                  <w:szCs w:val="20"/>
                  <w:lang w:eastAsia="ar-SA"/>
                </w:rPr>
                <w:t>http://dcf-bulgaria.bg/gfcm-reports/</w:t>
              </w:r>
            </w:hyperlink>
            <w:r w:rsidRPr="00A4508C">
              <w:rPr>
                <w:rFonts w:ascii="Times New Roman" w:eastAsia="Calibri" w:hAnsi="Times New Roman" w:cs="Times New Roman"/>
                <w:sz w:val="20"/>
                <w:szCs w:val="20"/>
                <w:lang w:eastAsia="ar-SA"/>
              </w:rPr>
              <w:t xml:space="preserve"> </w:t>
            </w:r>
          </w:p>
          <w:p w14:paraId="25909FFC" w14:textId="77777777" w:rsidR="00B33500" w:rsidRDefault="00B33500" w:rsidP="001C2DCA">
            <w:pPr>
              <w:suppressAutoHyphens/>
              <w:spacing w:after="120" w:line="240" w:lineRule="auto"/>
              <w:jc w:val="both"/>
            </w:pPr>
          </w:p>
          <w:p w14:paraId="7E829858" w14:textId="40D0CE8C" w:rsidR="001C2DCA" w:rsidRPr="00A4508C" w:rsidRDefault="00176897" w:rsidP="001C2DCA">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 xml:space="preserve">2. </w:t>
            </w:r>
            <w:r w:rsidR="001C2DCA" w:rsidRPr="00A4508C">
              <w:rPr>
                <w:rFonts w:ascii="Times New Roman" w:eastAsia="Calibri" w:hAnsi="Times New Roman" w:cs="Times New Roman"/>
                <w:sz w:val="20"/>
                <w:szCs w:val="20"/>
                <w:lang w:eastAsia="ar-SA"/>
              </w:rPr>
              <w:t>Sampling design</w:t>
            </w:r>
          </w:p>
          <w:p w14:paraId="7F247E62" w14:textId="4409CD61" w:rsidR="001C2DCA"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r w:rsidRPr="00A4508C">
              <w:rPr>
                <w:rFonts w:ascii="Times New Roman" w:eastAsia="Times New Roman" w:hAnsi="Times New Roman" w:cs="Times New Roman"/>
                <w:sz w:val="20"/>
                <w:szCs w:val="20"/>
                <w:lang w:eastAsia="en-GB"/>
              </w:rPr>
              <w:t>Not applicable.</w:t>
            </w:r>
          </w:p>
          <w:p w14:paraId="4718E31F" w14:textId="77777777" w:rsidR="008D2806"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p>
          <w:p w14:paraId="36117535" w14:textId="77777777" w:rsidR="001C2DCA" w:rsidRPr="00A4508C" w:rsidRDefault="00176897" w:rsidP="001C2DCA">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 xml:space="preserve">3. </w:t>
            </w:r>
            <w:r w:rsidR="001C2DCA" w:rsidRPr="00A4508C">
              <w:rPr>
                <w:rFonts w:ascii="Times New Roman" w:eastAsia="Calibri" w:hAnsi="Times New Roman" w:cs="Times New Roman"/>
                <w:sz w:val="20"/>
                <w:szCs w:val="20"/>
                <w:lang w:eastAsia="ar-SA"/>
              </w:rPr>
              <w:t>Sampling implementation</w:t>
            </w:r>
          </w:p>
          <w:p w14:paraId="56CA329E" w14:textId="48741218" w:rsidR="001C2DCA"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r w:rsidRPr="00A4508C">
              <w:rPr>
                <w:rFonts w:ascii="Times New Roman" w:eastAsia="Times New Roman" w:hAnsi="Times New Roman" w:cs="Times New Roman"/>
                <w:sz w:val="20"/>
                <w:szCs w:val="20"/>
                <w:lang w:eastAsia="en-GB"/>
              </w:rPr>
              <w:t>Not applicable.</w:t>
            </w:r>
          </w:p>
          <w:p w14:paraId="2604B25D" w14:textId="77777777" w:rsidR="001C2DCA" w:rsidRPr="00A4508C" w:rsidRDefault="001C2DCA" w:rsidP="001C2DCA">
            <w:pPr>
              <w:suppressAutoHyphens/>
              <w:spacing w:after="120" w:line="240" w:lineRule="auto"/>
              <w:jc w:val="both"/>
              <w:rPr>
                <w:rFonts w:ascii="Times New Roman" w:eastAsia="Calibri" w:hAnsi="Times New Roman" w:cs="Times New Roman"/>
                <w:sz w:val="20"/>
                <w:szCs w:val="20"/>
                <w:lang w:eastAsia="ar-SA"/>
              </w:rPr>
            </w:pPr>
          </w:p>
          <w:p w14:paraId="1D3B60E5" w14:textId="77777777" w:rsidR="001C2DCA" w:rsidRPr="00A4508C" w:rsidRDefault="00176897" w:rsidP="001C2DCA">
            <w:pPr>
              <w:suppressAutoHyphens/>
              <w:spacing w:after="120" w:line="240" w:lineRule="auto"/>
              <w:jc w:val="both"/>
              <w:rPr>
                <w:rFonts w:ascii="Times New Roman" w:eastAsia="Calibri" w:hAnsi="Times New Roman" w:cs="Times New Roman"/>
                <w:sz w:val="20"/>
                <w:szCs w:val="20"/>
                <w:lang w:eastAsia="ar-SA"/>
              </w:rPr>
            </w:pPr>
            <w:r w:rsidRPr="00A4508C">
              <w:rPr>
                <w:rFonts w:ascii="Times New Roman" w:eastAsia="Calibri" w:hAnsi="Times New Roman" w:cs="Times New Roman"/>
                <w:sz w:val="20"/>
                <w:szCs w:val="20"/>
                <w:lang w:eastAsia="ar-SA"/>
              </w:rPr>
              <w:t xml:space="preserve">4. </w:t>
            </w:r>
            <w:r w:rsidR="001C2DCA" w:rsidRPr="00A4508C">
              <w:rPr>
                <w:rFonts w:ascii="Times New Roman" w:eastAsia="Calibri" w:hAnsi="Times New Roman" w:cs="Times New Roman"/>
                <w:sz w:val="20"/>
                <w:szCs w:val="20"/>
                <w:lang w:eastAsia="ar-SA"/>
              </w:rPr>
              <w:t>Data capture</w:t>
            </w:r>
          </w:p>
          <w:p w14:paraId="617C0CD5" w14:textId="5000B01C" w:rsidR="001C2DCA"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r w:rsidRPr="00A4508C">
              <w:rPr>
                <w:rFonts w:ascii="Times New Roman" w:eastAsia="Times New Roman" w:hAnsi="Times New Roman" w:cs="Times New Roman"/>
                <w:sz w:val="20"/>
                <w:szCs w:val="20"/>
                <w:lang w:eastAsia="en-GB"/>
              </w:rPr>
              <w:t>Not applicable.</w:t>
            </w:r>
          </w:p>
          <w:p w14:paraId="4570F7AA" w14:textId="77777777" w:rsidR="008D2806"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p>
          <w:p w14:paraId="6F052B08" w14:textId="77777777" w:rsidR="001C2DCA" w:rsidRPr="00A4508C" w:rsidRDefault="00176897" w:rsidP="001C2DCA">
            <w:pPr>
              <w:suppressAutoHyphens/>
              <w:spacing w:after="120" w:line="240" w:lineRule="auto"/>
              <w:jc w:val="both"/>
              <w:rPr>
                <w:rFonts w:ascii="Times New Roman" w:eastAsia="Calibri" w:hAnsi="Times New Roman" w:cs="Times New Roman"/>
                <w:sz w:val="20"/>
                <w:szCs w:val="20"/>
                <w:lang w:val="en-US" w:eastAsia="ar-SA"/>
              </w:rPr>
            </w:pPr>
            <w:r w:rsidRPr="00A4508C">
              <w:rPr>
                <w:rFonts w:ascii="Times New Roman" w:eastAsia="Calibri" w:hAnsi="Times New Roman" w:cs="Times New Roman"/>
                <w:sz w:val="20"/>
                <w:szCs w:val="20"/>
                <w:lang w:eastAsia="ar-SA"/>
              </w:rPr>
              <w:t xml:space="preserve">5. </w:t>
            </w:r>
            <w:r w:rsidR="001C2DCA" w:rsidRPr="00A4508C">
              <w:rPr>
                <w:rFonts w:ascii="Times New Roman" w:eastAsia="Calibri" w:hAnsi="Times New Roman" w:cs="Times New Roman"/>
                <w:sz w:val="20"/>
                <w:szCs w:val="20"/>
                <w:lang w:eastAsia="ar-SA"/>
              </w:rPr>
              <w:t>Data Storage</w:t>
            </w:r>
          </w:p>
          <w:p w14:paraId="19322999" w14:textId="4C66E111" w:rsidR="001C2DCA"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r w:rsidRPr="00A4508C">
              <w:rPr>
                <w:rFonts w:ascii="Times New Roman" w:eastAsia="Times New Roman" w:hAnsi="Times New Roman" w:cs="Times New Roman"/>
                <w:sz w:val="20"/>
                <w:szCs w:val="20"/>
                <w:lang w:eastAsia="en-GB"/>
              </w:rPr>
              <w:t>Not applicable.</w:t>
            </w:r>
          </w:p>
          <w:p w14:paraId="21D53899" w14:textId="77777777" w:rsidR="008D2806" w:rsidRPr="00A4508C" w:rsidRDefault="008D2806" w:rsidP="001C2DCA">
            <w:pPr>
              <w:suppressAutoHyphens/>
              <w:spacing w:after="120" w:line="240" w:lineRule="auto"/>
              <w:jc w:val="both"/>
              <w:rPr>
                <w:rFonts w:ascii="Times New Roman" w:eastAsia="Times New Roman" w:hAnsi="Times New Roman" w:cs="Times New Roman"/>
                <w:sz w:val="20"/>
                <w:szCs w:val="20"/>
                <w:lang w:eastAsia="en-GB"/>
              </w:rPr>
            </w:pPr>
          </w:p>
          <w:p w14:paraId="34728C21" w14:textId="77777777" w:rsidR="001C2DCA" w:rsidRPr="00A4508C" w:rsidRDefault="00176897" w:rsidP="001C2DCA">
            <w:pPr>
              <w:spacing w:after="120" w:line="240" w:lineRule="auto"/>
              <w:jc w:val="both"/>
              <w:rPr>
                <w:rFonts w:ascii="Times New Roman" w:eastAsia="Times New Roman" w:hAnsi="Times New Roman" w:cs="Times New Roman"/>
                <w:bCs/>
                <w:sz w:val="20"/>
                <w:szCs w:val="20"/>
                <w:lang w:val="lt-LT" w:eastAsia="lt-LT"/>
              </w:rPr>
            </w:pPr>
            <w:r w:rsidRPr="00A4508C">
              <w:rPr>
                <w:rFonts w:ascii="Times New Roman" w:eastAsia="Calibri" w:hAnsi="Times New Roman" w:cs="Times New Roman"/>
                <w:sz w:val="20"/>
                <w:szCs w:val="20"/>
                <w:lang w:eastAsia="ar-SA"/>
              </w:rPr>
              <w:t xml:space="preserve">6. </w:t>
            </w:r>
            <w:r w:rsidR="001C2DCA" w:rsidRPr="00A4508C">
              <w:rPr>
                <w:rFonts w:ascii="Times New Roman" w:eastAsia="Calibri" w:hAnsi="Times New Roman" w:cs="Times New Roman"/>
                <w:sz w:val="20"/>
                <w:szCs w:val="20"/>
                <w:lang w:eastAsia="ar-SA"/>
              </w:rPr>
              <w:t>Data processing</w:t>
            </w:r>
          </w:p>
          <w:p w14:paraId="071B58B5" w14:textId="77777777" w:rsidR="002A4168" w:rsidRPr="00A4508C" w:rsidRDefault="008D2806" w:rsidP="002A4168">
            <w:pPr>
              <w:suppressAutoHyphens/>
              <w:spacing w:after="120" w:line="240" w:lineRule="auto"/>
              <w:jc w:val="both"/>
              <w:rPr>
                <w:rFonts w:ascii="Times New Roman" w:eastAsia="Times New Roman" w:hAnsi="Times New Roman" w:cs="Times New Roman"/>
                <w:sz w:val="20"/>
                <w:szCs w:val="20"/>
                <w:lang w:eastAsia="en-GB"/>
              </w:rPr>
            </w:pPr>
            <w:r w:rsidRPr="00A4508C">
              <w:rPr>
                <w:rFonts w:ascii="Times New Roman" w:eastAsia="Times New Roman" w:hAnsi="Times New Roman" w:cs="Times New Roman"/>
                <w:sz w:val="20"/>
                <w:szCs w:val="20"/>
                <w:lang w:eastAsia="en-GB"/>
              </w:rPr>
              <w:t>Not applicable.</w:t>
            </w:r>
          </w:p>
          <w:p w14:paraId="2D298469" w14:textId="7E9DCF01" w:rsidR="001C2DCA" w:rsidRPr="001C2DCA" w:rsidRDefault="001C2DCA" w:rsidP="002A4168">
            <w:pPr>
              <w:suppressAutoHyphens/>
              <w:spacing w:after="120" w:line="240" w:lineRule="auto"/>
              <w:jc w:val="both"/>
              <w:rPr>
                <w:rFonts w:ascii="Times New Roman" w:eastAsia="Calibri" w:hAnsi="Times New Roman" w:cs="Times New Roman"/>
                <w:i/>
                <w:noProof/>
                <w:sz w:val="20"/>
                <w:szCs w:val="20"/>
                <w:lang w:eastAsia="en-GB"/>
              </w:rPr>
            </w:pPr>
            <w:r w:rsidRPr="00A4508C">
              <w:rPr>
                <w:rFonts w:ascii="Times New Roman" w:eastAsia="Calibri" w:hAnsi="Times New Roman" w:cs="Times New Roman"/>
                <w:noProof/>
                <w:sz w:val="20"/>
                <w:szCs w:val="20"/>
                <w:lang w:eastAsia="en-GB"/>
              </w:rPr>
              <w:t xml:space="preserve"> </w:t>
            </w:r>
            <w:r w:rsidRPr="00A4508C">
              <w:rPr>
                <w:rFonts w:ascii="Times New Roman" w:eastAsia="Times New Roman" w:hAnsi="Times New Roman" w:cs="Times New Roman"/>
                <w:sz w:val="20"/>
                <w:szCs w:val="20"/>
                <w:lang w:eastAsia="en-GB"/>
              </w:rPr>
              <w:t>(max. 900 words per Region/RFMO/RFO/IO OR sampling scheme)</w:t>
            </w:r>
          </w:p>
        </w:tc>
      </w:tr>
    </w:tbl>
    <w:p w14:paraId="47136482" w14:textId="77777777" w:rsidR="001C2DCA" w:rsidRDefault="001C2DCA" w:rsidP="001C2DCA">
      <w:pPr>
        <w:pStyle w:val="Heading1"/>
        <w:spacing w:line="360" w:lineRule="auto"/>
        <w:rPr>
          <w:rFonts w:eastAsiaTheme="minorHAnsi" w:cs="Times New Roman"/>
          <w:bCs w:val="0"/>
          <w:smallCaps/>
          <w:noProof/>
          <w:kern w:val="0"/>
          <w:sz w:val="22"/>
          <w:szCs w:val="22"/>
          <w:lang w:val="en-GB" w:eastAsia="en-GB"/>
        </w:rPr>
      </w:pPr>
      <w:r w:rsidRPr="00297F35">
        <w:rPr>
          <w:rFonts w:eastAsiaTheme="minorHAnsi" w:cs="Times New Roman"/>
          <w:bCs w:val="0"/>
          <w:smallCaps/>
          <w:noProof/>
          <w:kern w:val="0"/>
          <w:sz w:val="22"/>
          <w:szCs w:val="22"/>
          <w:lang w:val="en-GB" w:eastAsia="en-GB"/>
        </w:rPr>
        <w:lastRenderedPageBreak/>
        <w:t xml:space="preserve"> </w:t>
      </w:r>
      <w:bookmarkStart w:id="89" w:name="_Toc104381067"/>
      <w:bookmarkStart w:id="90" w:name="_Toc104381786"/>
      <w:r w:rsidRPr="00297F35">
        <w:rPr>
          <w:rFonts w:eastAsiaTheme="minorHAnsi" w:cs="Times New Roman"/>
          <w:bCs w:val="0"/>
          <w:smallCaps/>
          <w:noProof/>
          <w:kern w:val="0"/>
          <w:sz w:val="22"/>
          <w:szCs w:val="22"/>
          <w:lang w:val="en-GB" w:eastAsia="en-GB"/>
        </w:rPr>
        <w:t xml:space="preserve">Section </w:t>
      </w:r>
      <w:r>
        <w:rPr>
          <w:rFonts w:eastAsiaTheme="minorHAnsi" w:cs="Times New Roman"/>
          <w:bCs w:val="0"/>
          <w:smallCaps/>
          <w:noProof/>
          <w:kern w:val="0"/>
          <w:sz w:val="22"/>
          <w:szCs w:val="22"/>
          <w:lang w:val="en-GB" w:eastAsia="en-GB"/>
        </w:rPr>
        <w:t>5</w:t>
      </w:r>
      <w:r w:rsidRPr="00297F35">
        <w:rPr>
          <w:rFonts w:eastAsiaTheme="minorHAnsi" w:cs="Times New Roman"/>
          <w:bCs w:val="0"/>
          <w:smallCaps/>
          <w:noProof/>
          <w:kern w:val="0"/>
          <w:sz w:val="22"/>
          <w:szCs w:val="22"/>
          <w:lang w:val="en-GB" w:eastAsia="en-GB"/>
        </w:rPr>
        <w:t xml:space="preserve">: </w:t>
      </w:r>
      <w:r>
        <w:rPr>
          <w:rFonts w:eastAsiaTheme="minorHAnsi" w:cs="Times New Roman"/>
          <w:bCs w:val="0"/>
          <w:smallCaps/>
          <w:noProof/>
          <w:kern w:val="0"/>
          <w:sz w:val="22"/>
          <w:szCs w:val="22"/>
          <w:lang w:val="en-GB" w:eastAsia="en-GB"/>
        </w:rPr>
        <w:t>data quality</w:t>
      </w:r>
      <w:bookmarkEnd w:id="89"/>
      <w:bookmarkEnd w:id="90"/>
    </w:p>
    <w:p w14:paraId="4E03AD7C" w14:textId="77777777" w:rsidR="001C2DCA" w:rsidRPr="002A4168" w:rsidRDefault="001C2DCA" w:rsidP="002A4168">
      <w:pPr>
        <w:pStyle w:val="Heading2"/>
        <w:jc w:val="center"/>
        <w:rPr>
          <w:rFonts w:ascii="Times New Roman" w:eastAsia="Calibri" w:hAnsi="Times New Roman" w:cs="Times New Roman"/>
          <w:bCs w:val="0"/>
          <w:noProof/>
          <w:color w:val="000000" w:themeColor="text1"/>
          <w:sz w:val="24"/>
          <w:lang w:eastAsia="en-GB"/>
        </w:rPr>
      </w:pPr>
      <w:bookmarkStart w:id="91" w:name="_Toc508531601"/>
      <w:bookmarkStart w:id="92" w:name="_Toc104381787"/>
      <w:r w:rsidRPr="002A4168">
        <w:rPr>
          <w:rFonts w:ascii="Times New Roman" w:eastAsia="Calibri" w:hAnsi="Times New Roman" w:cs="Times New Roman"/>
          <w:bCs w:val="0"/>
          <w:noProof/>
          <w:color w:val="000000" w:themeColor="text1"/>
          <w:sz w:val="24"/>
          <w:lang w:eastAsia="en-GB"/>
        </w:rPr>
        <w:t xml:space="preserve">Text Box 5B: Quality assurance </w:t>
      </w:r>
      <w:r w:rsidRPr="002A4168">
        <w:rPr>
          <w:rFonts w:ascii="Times New Roman" w:eastAsia="Calibri" w:hAnsi="Times New Roman" w:cs="Times New Roman"/>
          <w:bCs w:val="0"/>
          <w:color w:val="000000" w:themeColor="text1"/>
          <w:sz w:val="24"/>
          <w:lang w:eastAsia="en-GB"/>
        </w:rPr>
        <w:t>framework for socioeconomic data</w:t>
      </w:r>
      <w:bookmarkEnd w:id="91"/>
      <w:bookmarkEnd w:id="92"/>
    </w:p>
    <w:p w14:paraId="7E235B37" w14:textId="77777777" w:rsidR="001C2DCA" w:rsidRPr="001C2DCA"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1FEE4CE6" w14:textId="77777777" w:rsidTr="001E0449">
        <w:trPr>
          <w:trHeight w:val="389"/>
        </w:trPr>
        <w:tc>
          <w:tcPr>
            <w:tcW w:w="8959" w:type="dxa"/>
            <w:shd w:val="clear" w:color="auto" w:fill="A6A6A6" w:themeFill="background1" w:themeFillShade="A6"/>
            <w:noWrap/>
            <w:vAlign w:val="center"/>
          </w:tcPr>
          <w:p w14:paraId="2D6F3FC6" w14:textId="7C4A5419"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w:t>
            </w:r>
            <w:r w:rsidR="00AC3E87" w:rsidRPr="00A776E6">
              <w:rPr>
                <w:rFonts w:ascii="Times New Roman" w:eastAsia="Calibri" w:hAnsi="Times New Roman" w:cs="Times New Roman"/>
                <w:noProof/>
                <w:sz w:val="20"/>
                <w:szCs w:val="20"/>
                <w:lang w:eastAsia="en-GB"/>
              </w:rPr>
              <w:t xml:space="preserve">Implementing </w:t>
            </w:r>
            <w:r w:rsidRPr="00A776E6">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 Use this box to provide additional information on Table 5B</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1C2DCA" w:rsidRPr="001C2DCA" w14:paraId="46128D05" w14:textId="77777777" w:rsidTr="001E0449">
        <w:trPr>
          <w:trHeight w:val="545"/>
        </w:trPr>
        <w:tc>
          <w:tcPr>
            <w:tcW w:w="8959" w:type="dxa"/>
            <w:shd w:val="clear" w:color="auto" w:fill="A6A6A6" w:themeFill="background1" w:themeFillShade="A6"/>
            <w:noWrap/>
            <w:vAlign w:val="center"/>
          </w:tcPr>
          <w:p w14:paraId="1408CF5A" w14:textId="77777777" w:rsidR="001C2DCA" w:rsidRPr="00A4508C" w:rsidRDefault="00176897" w:rsidP="00176897">
            <w:pPr>
              <w:suppressAutoHyphens/>
              <w:spacing w:after="120" w:line="240" w:lineRule="auto"/>
              <w:jc w:val="both"/>
              <w:rPr>
                <w:rFonts w:ascii="Times New Roman" w:eastAsia="Calibri" w:hAnsi="Times New Roman" w:cs="Times New Roman"/>
                <w:lang w:eastAsia="ar-SA"/>
              </w:rPr>
            </w:pPr>
            <w:r>
              <w:rPr>
                <w:rFonts w:ascii="Times New Roman" w:eastAsia="Calibri" w:hAnsi="Times New Roman" w:cs="Calibri"/>
                <w:sz w:val="20"/>
                <w:szCs w:val="20"/>
                <w:lang w:eastAsia="ar-SA"/>
              </w:rPr>
              <w:t xml:space="preserve">1. </w:t>
            </w:r>
            <w:r w:rsidR="001C2DCA" w:rsidRPr="00A4508C">
              <w:rPr>
                <w:rFonts w:ascii="Times New Roman" w:eastAsia="Calibri" w:hAnsi="Times New Roman" w:cs="Times New Roman"/>
                <w:lang w:eastAsia="ar-SA"/>
              </w:rPr>
              <w:t>Evidence of data quality assurance</w:t>
            </w:r>
          </w:p>
          <w:p w14:paraId="5427A56D" w14:textId="59839C6F" w:rsidR="008D2806" w:rsidRPr="00A4508C" w:rsidRDefault="008D2806" w:rsidP="008D2806">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 xml:space="preserve">There were no changes in the type of data collection scheme or the data sources in the sampling year. The same quality assurance framework is applied to all sectors and all data collection schemes, since each sector (Fishing fleet, Aquaculture, Fish processing) are with A-census data collection scheme. The methodology for data collection of transversal and socio-economic variables for the fleet, aquaculture and processing is available at the following link: </w:t>
            </w:r>
            <w:hyperlink r:id="rId45" w:history="1">
              <w:r w:rsidRPr="00A4508C">
                <w:rPr>
                  <w:rStyle w:val="Hyperlink"/>
                  <w:rFonts w:ascii="Times New Roman" w:eastAsia="Calibri" w:hAnsi="Times New Roman" w:cs="Times New Roman"/>
                  <w:lang w:eastAsia="ar-SA"/>
                </w:rPr>
                <w:t>http://dcf-bulgaria.bg/documents/</w:t>
              </w:r>
            </w:hyperlink>
            <w:r w:rsidRPr="00A4508C">
              <w:rPr>
                <w:rFonts w:ascii="Times New Roman" w:eastAsia="Calibri" w:hAnsi="Times New Roman" w:cs="Times New Roman"/>
                <w:lang w:eastAsia="ar-SA"/>
              </w:rPr>
              <w:t xml:space="preserve"> - under ‘Data Collection Methodologies’   national and international documents are available:</w:t>
            </w:r>
          </w:p>
          <w:p w14:paraId="31C90811" w14:textId="77777777" w:rsidR="008D2806" w:rsidRPr="00A4508C" w:rsidRDefault="008D2806" w:rsidP="008D2806">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National:</w:t>
            </w:r>
          </w:p>
          <w:p w14:paraId="30697992" w14:textId="2987128C" w:rsidR="008D2806" w:rsidRPr="00A4508C" w:rsidRDefault="008D2806" w:rsidP="008D2806">
            <w:pPr>
              <w:pStyle w:val="ListParagraph"/>
              <w:numPr>
                <w:ilvl w:val="0"/>
                <w:numId w:val="8"/>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Methodological report for transversal and socio-economic data collection for the fleet</w:t>
            </w:r>
          </w:p>
          <w:p w14:paraId="596994AE" w14:textId="201B7E09" w:rsidR="008D2806" w:rsidRPr="00A4508C" w:rsidRDefault="008D2806" w:rsidP="008D2806">
            <w:pPr>
              <w:pStyle w:val="ListParagraph"/>
              <w:numPr>
                <w:ilvl w:val="0"/>
                <w:numId w:val="8"/>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Methodological report for socio-economic data collection for the aquaculture sector</w:t>
            </w:r>
          </w:p>
          <w:p w14:paraId="21EC2C32" w14:textId="4CDBE19B" w:rsidR="008D2806" w:rsidRPr="00A4508C" w:rsidRDefault="008D2806" w:rsidP="008D2806">
            <w:pPr>
              <w:pStyle w:val="ListParagraph"/>
              <w:numPr>
                <w:ilvl w:val="0"/>
                <w:numId w:val="8"/>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Methodological report for socio-economic data collection for the fish processing sector</w:t>
            </w:r>
          </w:p>
          <w:p w14:paraId="1EF2CF64" w14:textId="77777777" w:rsidR="008D2806" w:rsidRPr="00A4508C" w:rsidRDefault="008D2806" w:rsidP="008D2806">
            <w:pPr>
              <w:suppressAutoHyphens/>
              <w:spacing w:after="120" w:line="240" w:lineRule="auto"/>
              <w:jc w:val="both"/>
              <w:rPr>
                <w:rFonts w:ascii="Times New Roman" w:eastAsia="Calibri" w:hAnsi="Times New Roman" w:cs="Times New Roman"/>
                <w:lang w:eastAsia="ar-SA"/>
              </w:rPr>
            </w:pPr>
          </w:p>
          <w:p w14:paraId="388BFB0C" w14:textId="2D974305" w:rsidR="008D2806" w:rsidRPr="00A4508C" w:rsidRDefault="008D2806" w:rsidP="008D2806">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International:</w:t>
            </w:r>
          </w:p>
          <w:p w14:paraId="6D2ACC21" w14:textId="2E2989BA" w:rsidR="008D2806" w:rsidRPr="00A4508C" w:rsidRDefault="008D2806" w:rsidP="008D2806">
            <w:pPr>
              <w:pStyle w:val="ListParagraph"/>
              <w:numPr>
                <w:ilvl w:val="0"/>
                <w:numId w:val="9"/>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Guidance Document for the Fishing Fleet</w:t>
            </w:r>
          </w:p>
          <w:p w14:paraId="1DE606DA" w14:textId="4D2D5C20" w:rsidR="008D2806" w:rsidRPr="00A4508C" w:rsidRDefault="008D2806" w:rsidP="008D2806">
            <w:pPr>
              <w:pStyle w:val="ListParagraph"/>
              <w:numPr>
                <w:ilvl w:val="0"/>
                <w:numId w:val="9"/>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Guidance Document for the Aquaculture</w:t>
            </w:r>
          </w:p>
          <w:p w14:paraId="1CA18C39" w14:textId="77885357" w:rsidR="008D2806" w:rsidRPr="00A4508C" w:rsidRDefault="008D2806" w:rsidP="008D2806">
            <w:pPr>
              <w:pStyle w:val="ListParagraph"/>
              <w:numPr>
                <w:ilvl w:val="0"/>
                <w:numId w:val="9"/>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Guidance Document for the Fish Processing</w:t>
            </w:r>
          </w:p>
          <w:p w14:paraId="1337C309" w14:textId="23EC9024" w:rsidR="008D2806" w:rsidRPr="00A4508C" w:rsidRDefault="008D2806" w:rsidP="008D2806">
            <w:pPr>
              <w:pStyle w:val="ListParagraph"/>
              <w:numPr>
                <w:ilvl w:val="0"/>
                <w:numId w:val="9"/>
              </w:num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Guidance Document for the Social Variables</w:t>
            </w:r>
          </w:p>
          <w:p w14:paraId="7A9845BB" w14:textId="79CA5C25" w:rsidR="008D2806" w:rsidRPr="00A4508C" w:rsidRDefault="008D2806" w:rsidP="008D2806">
            <w:pPr>
              <w:suppressAutoHyphens/>
              <w:spacing w:after="120" w:line="240" w:lineRule="auto"/>
              <w:jc w:val="both"/>
              <w:rPr>
                <w:rFonts w:ascii="Times New Roman" w:eastAsia="Calibri" w:hAnsi="Times New Roman" w:cs="Times New Roman"/>
                <w:lang w:eastAsia="ar-SA"/>
              </w:rPr>
            </w:pPr>
          </w:p>
          <w:p w14:paraId="3EB8224D" w14:textId="015E3F4B" w:rsidR="008D2806" w:rsidRPr="00A4508C" w:rsidRDefault="008D2806" w:rsidP="008D2806">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 xml:space="preserve">NA was provided were for the sections related to the protocols to enforce confidentiality between DCF partners and the agreements for access and the quality of administrative data between partners, because the Agency is the only institution which is collecting the data for DCF and we don't have partners now. If in future we have some contracts with any partners for collecting data we will revise the table and the text of Annual report.  </w:t>
            </w:r>
          </w:p>
          <w:p w14:paraId="17AEDC57" w14:textId="77777777" w:rsidR="008D2806" w:rsidRPr="00A4508C" w:rsidRDefault="008D2806" w:rsidP="008D2806">
            <w:pPr>
              <w:suppressAutoHyphens/>
              <w:spacing w:after="120" w:line="240" w:lineRule="auto"/>
              <w:jc w:val="both"/>
              <w:rPr>
                <w:rFonts w:ascii="Times New Roman" w:eastAsia="Calibri" w:hAnsi="Times New Roman" w:cs="Times New Roman"/>
                <w:lang w:eastAsia="ar-SA"/>
              </w:rPr>
            </w:pPr>
          </w:p>
          <w:p w14:paraId="0F6D311B" w14:textId="77777777" w:rsidR="001C2DCA" w:rsidRPr="00A4508C" w:rsidRDefault="00176897" w:rsidP="00176897">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 xml:space="preserve">2. </w:t>
            </w:r>
            <w:r w:rsidR="001C2DCA" w:rsidRPr="00A4508C">
              <w:rPr>
                <w:rFonts w:ascii="Times New Roman" w:eastAsia="Calibri" w:hAnsi="Times New Roman" w:cs="Times New Roman"/>
                <w:lang w:eastAsia="ar-SA"/>
              </w:rPr>
              <w:t>Section P3 Impartiality and objectiveness</w:t>
            </w:r>
          </w:p>
          <w:p w14:paraId="55559617"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389759DA" w14:textId="77777777" w:rsidR="00176897" w:rsidRPr="00A4508C" w:rsidRDefault="00176897" w:rsidP="00176897">
            <w:pPr>
              <w:suppressAutoHyphens/>
              <w:spacing w:after="120" w:line="240" w:lineRule="auto"/>
              <w:jc w:val="both"/>
              <w:rPr>
                <w:rFonts w:ascii="Times New Roman" w:eastAsia="Times New Roman" w:hAnsi="Times New Roman" w:cs="Times New Roman"/>
                <w:lang w:eastAsia="en-GB"/>
              </w:rPr>
            </w:pPr>
          </w:p>
          <w:p w14:paraId="215ED28B" w14:textId="77777777" w:rsidR="001C2DCA" w:rsidRPr="00A4508C" w:rsidRDefault="00176897" w:rsidP="00176897">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 xml:space="preserve">3. </w:t>
            </w:r>
            <w:r w:rsidR="001C2DCA" w:rsidRPr="00A4508C">
              <w:rPr>
                <w:rFonts w:ascii="Times New Roman" w:eastAsia="Calibri" w:hAnsi="Times New Roman" w:cs="Times New Roman"/>
                <w:lang w:eastAsia="ar-SA"/>
              </w:rPr>
              <w:t>Section P4 Confidentiality</w:t>
            </w:r>
          </w:p>
          <w:p w14:paraId="00584012"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567C05DF"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6EFA317F" w14:textId="77777777" w:rsidR="001C2DCA" w:rsidRPr="00A4508C" w:rsidRDefault="00176897" w:rsidP="00176897">
            <w:pPr>
              <w:suppressAutoHyphens/>
              <w:spacing w:after="120" w:line="240" w:lineRule="auto"/>
              <w:jc w:val="both"/>
              <w:rPr>
                <w:rFonts w:ascii="Times New Roman" w:eastAsia="Calibri" w:hAnsi="Times New Roman" w:cs="Times New Roman"/>
                <w:lang w:eastAsia="ar-SA"/>
              </w:rPr>
            </w:pPr>
            <w:r w:rsidRPr="00A4508C">
              <w:rPr>
                <w:rFonts w:ascii="Times New Roman" w:eastAsia="Calibri" w:hAnsi="Times New Roman" w:cs="Times New Roman"/>
                <w:lang w:eastAsia="ar-SA"/>
              </w:rPr>
              <w:t xml:space="preserve">4. </w:t>
            </w:r>
            <w:r w:rsidR="001C2DCA" w:rsidRPr="00A4508C">
              <w:rPr>
                <w:rFonts w:ascii="Times New Roman" w:eastAsia="Calibri" w:hAnsi="Times New Roman" w:cs="Times New Roman"/>
                <w:lang w:eastAsia="ar-SA"/>
              </w:rPr>
              <w:t>Section P5 Sound methodology</w:t>
            </w:r>
          </w:p>
          <w:p w14:paraId="11177907"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5DD2738C"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6DA7B4B9"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5.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P6 Appropriate statistical procedures</w:t>
            </w:r>
          </w:p>
          <w:p w14:paraId="5E05F8C9"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lastRenderedPageBreak/>
              <w:t>Not applicable.</w:t>
            </w:r>
          </w:p>
          <w:p w14:paraId="35CC1AE6"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7230C1D1"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6.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P7 Non-excessive burden on respondents</w:t>
            </w:r>
          </w:p>
          <w:p w14:paraId="26761CE3"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33F3D88C"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2CC74030"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7.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P8 Cost effectiveness</w:t>
            </w:r>
          </w:p>
          <w:p w14:paraId="42EACE1A"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72F6364B" w14:textId="2294D63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6A8DD8AC"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5EBE4162"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8.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P9 Relevance</w:t>
            </w:r>
          </w:p>
          <w:p w14:paraId="63337C60"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64B29920"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32A93C57"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9.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P10 Accuracy and reliability</w:t>
            </w:r>
          </w:p>
          <w:p w14:paraId="217C95AC" w14:textId="1057A608" w:rsidR="001C2DCA" w:rsidRPr="00A4508C" w:rsidRDefault="008D2806" w:rsidP="00176897">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4386A693"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1FB12CFF"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10.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P11 Timeliness and punctuality</w:t>
            </w:r>
          </w:p>
          <w:p w14:paraId="4D0DF64E"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10D501D6"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56B431CD"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lang w:eastAsia="ar-SA"/>
              </w:rPr>
              <w:t xml:space="preserve">11. </w:t>
            </w:r>
            <w:r w:rsidR="001C2DCA" w:rsidRPr="00A4508C">
              <w:rPr>
                <w:rFonts w:ascii="Times New Roman" w:eastAsia="Calibri" w:hAnsi="Times New Roman" w:cs="Times New Roman"/>
                <w:lang w:eastAsia="ar-SA"/>
              </w:rPr>
              <w:t>Section</w:t>
            </w:r>
            <w:r w:rsidR="001C2DCA" w:rsidRPr="00A4508C">
              <w:rPr>
                <w:rFonts w:ascii="Times New Roman" w:eastAsia="Calibri" w:hAnsi="Times New Roman" w:cs="Times New Roman"/>
                <w:bCs/>
                <w:lang w:eastAsia="ar-SA"/>
              </w:rPr>
              <w:t xml:space="preserve"> P12 coherence and comparability</w:t>
            </w:r>
          </w:p>
          <w:p w14:paraId="615C62F9"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1F84CC1A" w14:textId="77777777" w:rsidR="001C2DCA" w:rsidRPr="00A4508C" w:rsidRDefault="001C2DCA" w:rsidP="00176897">
            <w:pPr>
              <w:suppressAutoHyphens/>
              <w:spacing w:after="120" w:line="240" w:lineRule="auto"/>
              <w:jc w:val="both"/>
              <w:rPr>
                <w:rFonts w:ascii="Times New Roman" w:eastAsia="Times New Roman" w:hAnsi="Times New Roman" w:cs="Times New Roman"/>
                <w:lang w:eastAsia="en-GB"/>
              </w:rPr>
            </w:pPr>
          </w:p>
          <w:p w14:paraId="4496D0DF" w14:textId="77777777" w:rsidR="001C2DCA" w:rsidRPr="00A4508C" w:rsidRDefault="00176897" w:rsidP="00176897">
            <w:pPr>
              <w:spacing w:after="120" w:line="240" w:lineRule="auto"/>
              <w:jc w:val="both"/>
              <w:rPr>
                <w:rFonts w:ascii="Times New Roman" w:eastAsia="Times New Roman" w:hAnsi="Times New Roman" w:cs="Times New Roman"/>
                <w:bCs/>
                <w:lang w:val="lt-LT" w:eastAsia="lt-LT"/>
              </w:rPr>
            </w:pPr>
            <w:r w:rsidRPr="00A4508C">
              <w:rPr>
                <w:rFonts w:ascii="Times New Roman" w:eastAsia="Calibri" w:hAnsi="Times New Roman" w:cs="Times New Roman"/>
                <w:bCs/>
                <w:lang w:eastAsia="ar-SA"/>
              </w:rPr>
              <w:t xml:space="preserve">12. </w:t>
            </w:r>
            <w:r w:rsidR="001C2DCA" w:rsidRPr="00A4508C">
              <w:rPr>
                <w:rFonts w:ascii="Times New Roman" w:eastAsia="Calibri" w:hAnsi="Times New Roman" w:cs="Times New Roman"/>
                <w:bCs/>
                <w:lang w:eastAsia="ar-SA"/>
              </w:rPr>
              <w:t>Section P13 Accessibility and Clarity</w:t>
            </w:r>
          </w:p>
          <w:p w14:paraId="2EE85DA3" w14:textId="77777777" w:rsidR="008D2806" w:rsidRPr="00A4508C" w:rsidRDefault="008D2806" w:rsidP="008D2806">
            <w:pPr>
              <w:suppressAutoHyphens/>
              <w:spacing w:after="120" w:line="240" w:lineRule="auto"/>
              <w:jc w:val="both"/>
              <w:rPr>
                <w:rFonts w:ascii="Times New Roman" w:eastAsia="MS Mincho" w:hAnsi="Times New Roman" w:cs="Times New Roman"/>
                <w:lang w:eastAsia="en-GB"/>
              </w:rPr>
            </w:pPr>
            <w:r w:rsidRPr="00A4508C">
              <w:rPr>
                <w:rFonts w:ascii="Times New Roman" w:eastAsia="Times New Roman" w:hAnsi="Times New Roman" w:cs="Times New Roman"/>
                <w:lang w:eastAsia="en-GB"/>
              </w:rPr>
              <w:t>Not applicable.</w:t>
            </w:r>
          </w:p>
          <w:p w14:paraId="68D7C32A" w14:textId="21608E35"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8671F64"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672BFFD7"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1E02C402"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6B263F97"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35626CE8" w14:textId="77777777" w:rsidR="000D50ED" w:rsidRPr="001C2DCA"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1BF8CD3C"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E63F2E" w14:textId="77777777" w:rsidR="001C2DCA" w:rsidRPr="001C2DCA" w:rsidRDefault="001C2DCA" w:rsidP="00176897">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Times New Roman" w:hAnsi="Times New Roman" w:cs="Times New Roman"/>
                <w:sz w:val="20"/>
                <w:szCs w:val="20"/>
                <w:lang w:eastAsia="en-GB"/>
              </w:rPr>
              <w:t xml:space="preserve">(max. 900 words per </w:t>
            </w:r>
            <w:r w:rsidRPr="001C2DCA">
              <w:rPr>
                <w:rFonts w:ascii="Times New Roman" w:eastAsia="Calibri" w:hAnsi="Times New Roman" w:cs="Times New Roman"/>
                <w:noProof/>
                <w:sz w:val="20"/>
                <w:szCs w:val="20"/>
                <w:lang w:eastAsia="en-GB"/>
              </w:rPr>
              <w:t>Region/</w:t>
            </w:r>
            <w:r w:rsidRPr="001C2DCA">
              <w:rPr>
                <w:rFonts w:ascii="Times New Roman" w:eastAsia="Calibri" w:hAnsi="Times New Roman" w:cs="Times New Roman"/>
                <w:sz w:val="20"/>
                <w:szCs w:val="20"/>
                <w:lang w:eastAsia="ar-SA"/>
              </w:rPr>
              <w:t>RFMO/RFO/IO/NSB OR sector)</w:t>
            </w:r>
          </w:p>
        </w:tc>
      </w:tr>
    </w:tbl>
    <w:p w14:paraId="3A300B7E" w14:textId="77777777" w:rsidR="00C733AA" w:rsidRDefault="00C733AA" w:rsidP="00BB1991">
      <w:pPr>
        <w:spacing w:line="360" w:lineRule="auto"/>
        <w:jc w:val="center"/>
        <w:rPr>
          <w:rFonts w:ascii="Times New Roman" w:hAnsi="Times New Roman" w:cs="Times New Roman"/>
          <w:noProof/>
          <w:sz w:val="28"/>
          <w:szCs w:val="28"/>
          <w:lang w:val="bg-BG" w:eastAsia="bg-BG"/>
        </w:rPr>
      </w:pPr>
    </w:p>
    <w:p w14:paraId="54BCC7BB" w14:textId="77777777" w:rsidR="00C733AA" w:rsidRPr="00B62028" w:rsidRDefault="00C733AA" w:rsidP="00C733AA">
      <w:pPr>
        <w:pStyle w:val="Heading1"/>
        <w:rPr>
          <w:rFonts w:cs="Times New Roman"/>
          <w:b/>
          <w:sz w:val="28"/>
          <w:szCs w:val="28"/>
        </w:rPr>
      </w:pPr>
      <w:bookmarkStart w:id="93" w:name="_Toc104381788"/>
      <w:bookmarkStart w:id="94" w:name="_Toc104381068"/>
      <w:r w:rsidRPr="00B62028">
        <w:rPr>
          <w:rFonts w:cs="Times New Roman"/>
          <w:b/>
          <w:sz w:val="28"/>
          <w:szCs w:val="28"/>
        </w:rPr>
        <w:lastRenderedPageBreak/>
        <w:t>Annex 1.</w:t>
      </w:r>
      <w:bookmarkEnd w:id="93"/>
      <w:r w:rsidRPr="00B62028">
        <w:rPr>
          <w:rFonts w:cs="Times New Roman"/>
          <w:b/>
          <w:sz w:val="28"/>
          <w:szCs w:val="28"/>
        </w:rPr>
        <w:t xml:space="preserve"> </w:t>
      </w:r>
    </w:p>
    <w:p w14:paraId="1AA69109" w14:textId="3595F3F5" w:rsidR="00C733AA" w:rsidRDefault="00C733AA" w:rsidP="00C733AA">
      <w:pPr>
        <w:pStyle w:val="Heading3"/>
        <w:jc w:val="center"/>
        <w:rPr>
          <w:rFonts w:ascii="Times New Roman" w:hAnsi="Times New Roman" w:cs="Times New Roman"/>
          <w:sz w:val="28"/>
          <w:szCs w:val="28"/>
        </w:rPr>
      </w:pPr>
      <w:r>
        <w:rPr>
          <w:rFonts w:ascii="Times New Roman" w:hAnsi="Times New Roman" w:cs="Times New Roman"/>
          <w:sz w:val="28"/>
          <w:szCs w:val="28"/>
        </w:rPr>
        <w:t>Minutes from the national coordination meeting</w:t>
      </w:r>
      <w:bookmarkEnd w:id="94"/>
    </w:p>
    <w:p w14:paraId="50B8D354" w14:textId="56049242" w:rsidR="001C2DCA" w:rsidRPr="00035491" w:rsidRDefault="00B33500" w:rsidP="00BB1991">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bg-BG" w:eastAsia="bg-BG"/>
        </w:rPr>
        <w:drawing>
          <wp:inline distT="0" distB="0" distL="0" distR="0" wp14:anchorId="086BDFA6" wp14:editId="79CCDF6A">
            <wp:extent cx="5732145" cy="81819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E0E6D8.tmp"/>
                    <pic:cNvPicPr/>
                  </pic:nvPicPr>
                  <pic:blipFill rotWithShape="1">
                    <a:blip r:embed="rId46">
                      <a:extLst>
                        <a:ext uri="{28A0092B-C50C-407E-A947-70E740481C1C}">
                          <a14:useLocalDpi xmlns:a14="http://schemas.microsoft.com/office/drawing/2010/main" val="0"/>
                        </a:ext>
                      </a:extLst>
                    </a:blip>
                    <a:srcRect l="25400" t="13318" r="23115" b="2120"/>
                    <a:stretch/>
                  </pic:blipFill>
                  <pic:spPr bwMode="auto">
                    <a:xfrm>
                      <a:off x="0" y="0"/>
                      <a:ext cx="5741343" cy="8195104"/>
                    </a:xfrm>
                    <a:prstGeom prst="rect">
                      <a:avLst/>
                    </a:prstGeom>
                    <a:ln>
                      <a:noFill/>
                    </a:ln>
                    <a:extLst>
                      <a:ext uri="{53640926-AAD7-44D8-BBD7-CCE9431645EC}">
                        <a14:shadowObscured xmlns:a14="http://schemas.microsoft.com/office/drawing/2010/main"/>
                      </a:ext>
                    </a:extLst>
                  </pic:spPr>
                </pic:pic>
              </a:graphicData>
            </a:graphic>
          </wp:inline>
        </w:drawing>
      </w:r>
    </w:p>
    <w:p w14:paraId="6645804A" w14:textId="67F3C7E8" w:rsidR="00B6604E" w:rsidRPr="004A2E2D" w:rsidRDefault="00B6604E" w:rsidP="00BB199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bg-BG" w:eastAsia="bg-BG"/>
        </w:rPr>
        <w:lastRenderedPageBreak/>
        <w:drawing>
          <wp:inline distT="0" distB="0" distL="0" distR="0" wp14:anchorId="5747EE13" wp14:editId="10E1B5DB">
            <wp:extent cx="5760720" cy="8202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utes_Page_2.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8202930"/>
                    </a:xfrm>
                    <a:prstGeom prst="rect">
                      <a:avLst/>
                    </a:prstGeom>
                  </pic:spPr>
                </pic:pic>
              </a:graphicData>
            </a:graphic>
          </wp:inline>
        </w:drawing>
      </w:r>
      <w:r>
        <w:rPr>
          <w:rFonts w:ascii="Times New Roman" w:hAnsi="Times New Roman" w:cs="Times New Roman"/>
          <w:noProof/>
          <w:sz w:val="28"/>
          <w:szCs w:val="28"/>
          <w:lang w:val="bg-BG" w:eastAsia="bg-BG"/>
        </w:rPr>
        <w:lastRenderedPageBreak/>
        <w:drawing>
          <wp:inline distT="0" distB="0" distL="0" distR="0" wp14:anchorId="0E48F15E" wp14:editId="08ECCEC5">
            <wp:extent cx="5760720" cy="82029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utes_Page_3.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8202930"/>
                    </a:xfrm>
                    <a:prstGeom prst="rect">
                      <a:avLst/>
                    </a:prstGeom>
                  </pic:spPr>
                </pic:pic>
              </a:graphicData>
            </a:graphic>
          </wp:inline>
        </w:drawing>
      </w:r>
    </w:p>
    <w:sectPr w:rsidR="00B6604E" w:rsidRPr="004A2E2D" w:rsidSect="004A2E2D">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74A6E" w14:textId="77777777" w:rsidR="00D2149A" w:rsidRDefault="00D2149A" w:rsidP="004A2E2D">
      <w:pPr>
        <w:spacing w:after="0" w:line="240" w:lineRule="auto"/>
      </w:pPr>
      <w:r>
        <w:separator/>
      </w:r>
    </w:p>
  </w:endnote>
  <w:endnote w:type="continuationSeparator" w:id="0">
    <w:p w14:paraId="14136F4F" w14:textId="77777777" w:rsidR="00D2149A" w:rsidRDefault="00D2149A"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77E4E" w14:textId="77777777" w:rsidR="006F664D" w:rsidRDefault="006F66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722736"/>
      <w:docPartObj>
        <w:docPartGallery w:val="Page Numbers (Bottom of Page)"/>
        <w:docPartUnique/>
      </w:docPartObj>
    </w:sdtPr>
    <w:sdtEndPr>
      <w:rPr>
        <w:noProof/>
      </w:rPr>
    </w:sdtEndPr>
    <w:sdtContent>
      <w:p w14:paraId="0E686913" w14:textId="1ECFA437" w:rsidR="006F664D" w:rsidRDefault="006F664D">
        <w:pPr>
          <w:pStyle w:val="Footer"/>
          <w:jc w:val="center"/>
        </w:pPr>
        <w:r>
          <w:fldChar w:fldCharType="begin"/>
        </w:r>
        <w:r>
          <w:instrText xml:space="preserve"> PAGE   \* MERGEFORMAT </w:instrText>
        </w:r>
        <w:r>
          <w:fldChar w:fldCharType="separate"/>
        </w:r>
        <w:r w:rsidR="00B566DE">
          <w:rPr>
            <w:noProof/>
          </w:rPr>
          <w:t>40</w:t>
        </w:r>
        <w:r>
          <w:rPr>
            <w:noProof/>
          </w:rPr>
          <w:fldChar w:fldCharType="end"/>
        </w:r>
      </w:p>
    </w:sdtContent>
  </w:sdt>
  <w:p w14:paraId="5693C4DC" w14:textId="77777777" w:rsidR="006F664D" w:rsidRDefault="006F66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C1B2" w14:textId="77777777" w:rsidR="006F664D" w:rsidRDefault="006F66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3C1BB" w14:textId="77777777" w:rsidR="00D2149A" w:rsidRDefault="00D2149A" w:rsidP="004A2E2D">
      <w:pPr>
        <w:spacing w:after="0" w:line="240" w:lineRule="auto"/>
      </w:pPr>
      <w:r>
        <w:separator/>
      </w:r>
    </w:p>
  </w:footnote>
  <w:footnote w:type="continuationSeparator" w:id="0">
    <w:p w14:paraId="7D0983BD" w14:textId="77777777" w:rsidR="00D2149A" w:rsidRDefault="00D2149A" w:rsidP="004A2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76667" w14:textId="77777777" w:rsidR="006F664D" w:rsidRDefault="006F66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F7D40" w14:textId="77777777" w:rsidR="006F664D" w:rsidRDefault="006F66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1FA9C" w14:textId="77777777" w:rsidR="006F664D" w:rsidRDefault="006F66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319"/>
    <w:multiLevelType w:val="hybridMultilevel"/>
    <w:tmpl w:val="C41C0352"/>
    <w:lvl w:ilvl="0" w:tplc="3FAAA66A">
      <w:start w:val="1"/>
      <w:numFmt w:val="decimal"/>
      <w:lvlText w:val="%1."/>
      <w:lvlJc w:val="left"/>
      <w:pPr>
        <w:ind w:left="380" w:hanging="360"/>
      </w:pPr>
      <w:rPr>
        <w:rFonts w:ascii="Calibri" w:hAnsi="Calibri" w:cs="Calibri" w:hint="default"/>
      </w:rPr>
    </w:lvl>
    <w:lvl w:ilvl="1" w:tplc="04020019" w:tentative="1">
      <w:start w:val="1"/>
      <w:numFmt w:val="lowerLetter"/>
      <w:lvlText w:val="%2."/>
      <w:lvlJc w:val="left"/>
      <w:pPr>
        <w:ind w:left="1100" w:hanging="360"/>
      </w:pPr>
    </w:lvl>
    <w:lvl w:ilvl="2" w:tplc="0402001B" w:tentative="1">
      <w:start w:val="1"/>
      <w:numFmt w:val="lowerRoman"/>
      <w:lvlText w:val="%3."/>
      <w:lvlJc w:val="right"/>
      <w:pPr>
        <w:ind w:left="1820" w:hanging="180"/>
      </w:pPr>
    </w:lvl>
    <w:lvl w:ilvl="3" w:tplc="0402000F" w:tentative="1">
      <w:start w:val="1"/>
      <w:numFmt w:val="decimal"/>
      <w:lvlText w:val="%4."/>
      <w:lvlJc w:val="left"/>
      <w:pPr>
        <w:ind w:left="2540" w:hanging="360"/>
      </w:pPr>
    </w:lvl>
    <w:lvl w:ilvl="4" w:tplc="04020019" w:tentative="1">
      <w:start w:val="1"/>
      <w:numFmt w:val="lowerLetter"/>
      <w:lvlText w:val="%5."/>
      <w:lvlJc w:val="left"/>
      <w:pPr>
        <w:ind w:left="3260" w:hanging="360"/>
      </w:pPr>
    </w:lvl>
    <w:lvl w:ilvl="5" w:tplc="0402001B" w:tentative="1">
      <w:start w:val="1"/>
      <w:numFmt w:val="lowerRoman"/>
      <w:lvlText w:val="%6."/>
      <w:lvlJc w:val="right"/>
      <w:pPr>
        <w:ind w:left="3980" w:hanging="180"/>
      </w:pPr>
    </w:lvl>
    <w:lvl w:ilvl="6" w:tplc="0402000F" w:tentative="1">
      <w:start w:val="1"/>
      <w:numFmt w:val="decimal"/>
      <w:lvlText w:val="%7."/>
      <w:lvlJc w:val="left"/>
      <w:pPr>
        <w:ind w:left="4700" w:hanging="360"/>
      </w:pPr>
    </w:lvl>
    <w:lvl w:ilvl="7" w:tplc="04020019" w:tentative="1">
      <w:start w:val="1"/>
      <w:numFmt w:val="lowerLetter"/>
      <w:lvlText w:val="%8."/>
      <w:lvlJc w:val="left"/>
      <w:pPr>
        <w:ind w:left="5420" w:hanging="360"/>
      </w:pPr>
    </w:lvl>
    <w:lvl w:ilvl="8" w:tplc="0402001B" w:tentative="1">
      <w:start w:val="1"/>
      <w:numFmt w:val="lowerRoman"/>
      <w:lvlText w:val="%9."/>
      <w:lvlJc w:val="right"/>
      <w:pPr>
        <w:ind w:left="6140" w:hanging="180"/>
      </w:pPr>
    </w:lvl>
  </w:abstractNum>
  <w:abstractNum w:abstractNumId="1" w15:restartNumberingAfterBreak="0">
    <w:nsid w:val="07BB4C2F"/>
    <w:multiLevelType w:val="hybridMultilevel"/>
    <w:tmpl w:val="98744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5214D"/>
    <w:multiLevelType w:val="hybridMultilevel"/>
    <w:tmpl w:val="8852156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DDE3907"/>
    <w:multiLevelType w:val="hybridMultilevel"/>
    <w:tmpl w:val="7CDA52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41CF668E"/>
    <w:multiLevelType w:val="hybridMultilevel"/>
    <w:tmpl w:val="E38631FA"/>
    <w:lvl w:ilvl="0" w:tplc="AEFEBA62">
      <w:start w:val="1"/>
      <w:numFmt w:val="decimal"/>
      <w:lvlText w:val="%1."/>
      <w:lvlJc w:val="left"/>
      <w:pPr>
        <w:ind w:left="380" w:hanging="360"/>
      </w:pPr>
      <w:rPr>
        <w:rFonts w:hint="default"/>
      </w:rPr>
    </w:lvl>
    <w:lvl w:ilvl="1" w:tplc="04020019" w:tentative="1">
      <w:start w:val="1"/>
      <w:numFmt w:val="lowerLetter"/>
      <w:lvlText w:val="%2."/>
      <w:lvlJc w:val="left"/>
      <w:pPr>
        <w:ind w:left="1100" w:hanging="360"/>
      </w:pPr>
    </w:lvl>
    <w:lvl w:ilvl="2" w:tplc="0402001B" w:tentative="1">
      <w:start w:val="1"/>
      <w:numFmt w:val="lowerRoman"/>
      <w:lvlText w:val="%3."/>
      <w:lvlJc w:val="right"/>
      <w:pPr>
        <w:ind w:left="1820" w:hanging="180"/>
      </w:pPr>
    </w:lvl>
    <w:lvl w:ilvl="3" w:tplc="0402000F" w:tentative="1">
      <w:start w:val="1"/>
      <w:numFmt w:val="decimal"/>
      <w:lvlText w:val="%4."/>
      <w:lvlJc w:val="left"/>
      <w:pPr>
        <w:ind w:left="2540" w:hanging="360"/>
      </w:pPr>
    </w:lvl>
    <w:lvl w:ilvl="4" w:tplc="04020019" w:tentative="1">
      <w:start w:val="1"/>
      <w:numFmt w:val="lowerLetter"/>
      <w:lvlText w:val="%5."/>
      <w:lvlJc w:val="left"/>
      <w:pPr>
        <w:ind w:left="3260" w:hanging="360"/>
      </w:pPr>
    </w:lvl>
    <w:lvl w:ilvl="5" w:tplc="0402001B" w:tentative="1">
      <w:start w:val="1"/>
      <w:numFmt w:val="lowerRoman"/>
      <w:lvlText w:val="%6."/>
      <w:lvlJc w:val="right"/>
      <w:pPr>
        <w:ind w:left="3980" w:hanging="180"/>
      </w:pPr>
    </w:lvl>
    <w:lvl w:ilvl="6" w:tplc="0402000F" w:tentative="1">
      <w:start w:val="1"/>
      <w:numFmt w:val="decimal"/>
      <w:lvlText w:val="%7."/>
      <w:lvlJc w:val="left"/>
      <w:pPr>
        <w:ind w:left="4700" w:hanging="360"/>
      </w:pPr>
    </w:lvl>
    <w:lvl w:ilvl="7" w:tplc="04020019" w:tentative="1">
      <w:start w:val="1"/>
      <w:numFmt w:val="lowerLetter"/>
      <w:lvlText w:val="%8."/>
      <w:lvlJc w:val="left"/>
      <w:pPr>
        <w:ind w:left="5420" w:hanging="360"/>
      </w:pPr>
    </w:lvl>
    <w:lvl w:ilvl="8" w:tplc="0402001B" w:tentative="1">
      <w:start w:val="1"/>
      <w:numFmt w:val="lowerRoman"/>
      <w:lvlText w:val="%9."/>
      <w:lvlJc w:val="right"/>
      <w:pPr>
        <w:ind w:left="6140" w:hanging="180"/>
      </w:pPr>
    </w:lvl>
  </w:abstractNum>
  <w:abstractNum w:abstractNumId="7"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35B6209"/>
    <w:multiLevelType w:val="hybridMultilevel"/>
    <w:tmpl w:val="E02C83D2"/>
    <w:lvl w:ilvl="0" w:tplc="4A368BBA">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9"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9"/>
  </w:num>
  <w:num w:numId="5">
    <w:abstractNumId w:val="8"/>
  </w:num>
  <w:num w:numId="6">
    <w:abstractNumId w:val="6"/>
  </w:num>
  <w:num w:numId="7">
    <w:abstractNumId w:val="0"/>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A6B26"/>
    <w:rsid w:val="00013815"/>
    <w:rsid w:val="00035491"/>
    <w:rsid w:val="0004677B"/>
    <w:rsid w:val="0006149F"/>
    <w:rsid w:val="00072B4F"/>
    <w:rsid w:val="00087B44"/>
    <w:rsid w:val="000B7707"/>
    <w:rsid w:val="000C689A"/>
    <w:rsid w:val="000D50ED"/>
    <w:rsid w:val="000E4985"/>
    <w:rsid w:val="00126311"/>
    <w:rsid w:val="00176897"/>
    <w:rsid w:val="00183E4F"/>
    <w:rsid w:val="00184263"/>
    <w:rsid w:val="001A6220"/>
    <w:rsid w:val="001C2DCA"/>
    <w:rsid w:val="001E0449"/>
    <w:rsid w:val="001F3904"/>
    <w:rsid w:val="001F4AD6"/>
    <w:rsid w:val="002138E8"/>
    <w:rsid w:val="00252728"/>
    <w:rsid w:val="00271863"/>
    <w:rsid w:val="00271D82"/>
    <w:rsid w:val="00297F35"/>
    <w:rsid w:val="002A4168"/>
    <w:rsid w:val="002A7019"/>
    <w:rsid w:val="002B3C66"/>
    <w:rsid w:val="003117D6"/>
    <w:rsid w:val="00362F13"/>
    <w:rsid w:val="00371190"/>
    <w:rsid w:val="00372C33"/>
    <w:rsid w:val="003A74D6"/>
    <w:rsid w:val="003B0564"/>
    <w:rsid w:val="003C53F4"/>
    <w:rsid w:val="003D1E73"/>
    <w:rsid w:val="003E7265"/>
    <w:rsid w:val="003F6C18"/>
    <w:rsid w:val="00400B37"/>
    <w:rsid w:val="004145D3"/>
    <w:rsid w:val="004270A8"/>
    <w:rsid w:val="00484D24"/>
    <w:rsid w:val="004A2E2D"/>
    <w:rsid w:val="004F7C60"/>
    <w:rsid w:val="00511A2E"/>
    <w:rsid w:val="00535C70"/>
    <w:rsid w:val="00561405"/>
    <w:rsid w:val="005A1C47"/>
    <w:rsid w:val="005B7330"/>
    <w:rsid w:val="005E5D68"/>
    <w:rsid w:val="00600111"/>
    <w:rsid w:val="00600B02"/>
    <w:rsid w:val="006139EC"/>
    <w:rsid w:val="00647F81"/>
    <w:rsid w:val="0065769C"/>
    <w:rsid w:val="00670EF6"/>
    <w:rsid w:val="00695368"/>
    <w:rsid w:val="006A138E"/>
    <w:rsid w:val="006B5573"/>
    <w:rsid w:val="006E2460"/>
    <w:rsid w:val="006F664D"/>
    <w:rsid w:val="007060EB"/>
    <w:rsid w:val="007554E1"/>
    <w:rsid w:val="00771C30"/>
    <w:rsid w:val="00795AF6"/>
    <w:rsid w:val="007A6B26"/>
    <w:rsid w:val="007E0F59"/>
    <w:rsid w:val="007F0BF2"/>
    <w:rsid w:val="00801E41"/>
    <w:rsid w:val="0082295A"/>
    <w:rsid w:val="0084427D"/>
    <w:rsid w:val="008A719F"/>
    <w:rsid w:val="008A7E6D"/>
    <w:rsid w:val="008C4AA4"/>
    <w:rsid w:val="008D2806"/>
    <w:rsid w:val="009257F3"/>
    <w:rsid w:val="00964949"/>
    <w:rsid w:val="0097287A"/>
    <w:rsid w:val="00996636"/>
    <w:rsid w:val="009D72B6"/>
    <w:rsid w:val="00A4508C"/>
    <w:rsid w:val="00A5028A"/>
    <w:rsid w:val="00A776E6"/>
    <w:rsid w:val="00A94BD0"/>
    <w:rsid w:val="00AA2EBC"/>
    <w:rsid w:val="00AB09CD"/>
    <w:rsid w:val="00AB7FAB"/>
    <w:rsid w:val="00AC3E87"/>
    <w:rsid w:val="00AE5119"/>
    <w:rsid w:val="00B01C2E"/>
    <w:rsid w:val="00B02A16"/>
    <w:rsid w:val="00B141BC"/>
    <w:rsid w:val="00B33500"/>
    <w:rsid w:val="00B36E61"/>
    <w:rsid w:val="00B41690"/>
    <w:rsid w:val="00B470A9"/>
    <w:rsid w:val="00B566DE"/>
    <w:rsid w:val="00B62028"/>
    <w:rsid w:val="00B6604E"/>
    <w:rsid w:val="00B75362"/>
    <w:rsid w:val="00B80D7B"/>
    <w:rsid w:val="00B96ABA"/>
    <w:rsid w:val="00BA63E9"/>
    <w:rsid w:val="00BB1991"/>
    <w:rsid w:val="00BC269B"/>
    <w:rsid w:val="00BD4131"/>
    <w:rsid w:val="00BE2A46"/>
    <w:rsid w:val="00C1555E"/>
    <w:rsid w:val="00C64A15"/>
    <w:rsid w:val="00C733AA"/>
    <w:rsid w:val="00C77687"/>
    <w:rsid w:val="00C92989"/>
    <w:rsid w:val="00CD5C5B"/>
    <w:rsid w:val="00CF1076"/>
    <w:rsid w:val="00D2149A"/>
    <w:rsid w:val="00DE051B"/>
    <w:rsid w:val="00E021B3"/>
    <w:rsid w:val="00E1506D"/>
    <w:rsid w:val="00E36ED9"/>
    <w:rsid w:val="00E9506F"/>
    <w:rsid w:val="00EC3BC4"/>
    <w:rsid w:val="00EE4F4E"/>
    <w:rsid w:val="00EF11DC"/>
    <w:rsid w:val="00EF3C36"/>
    <w:rsid w:val="00F0127E"/>
    <w:rsid w:val="00F537E6"/>
    <w:rsid w:val="00F92BC1"/>
    <w:rsid w:val="00FC23F6"/>
    <w:rsid w:val="00FC4B52"/>
    <w:rsid w:val="00FC7E85"/>
    <w:rsid w:val="00FD5C66"/>
    <w:rsid w:val="00FE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E73"/>
  </w:style>
  <w:style w:type="paragraph" w:styleId="Heading1">
    <w:name w:val="heading 1"/>
    <w:basedOn w:val="Normal"/>
    <w:next w:val="Normal"/>
    <w:link w:val="Heading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Heading2">
    <w:name w:val="heading 2"/>
    <w:basedOn w:val="Normal"/>
    <w:next w:val="Normal"/>
    <w:link w:val="Heading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280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TOC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Heading1Char">
    <w:name w:val="Heading 1 Char"/>
    <w:basedOn w:val="DefaultParagraphFont"/>
    <w:link w:val="Heading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Heading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Heading2Char">
    <w:name w:val="Heading 2 Char"/>
    <w:basedOn w:val="DefaultParagraphFont"/>
    <w:link w:val="Heading2"/>
    <w:uiPriority w:val="9"/>
    <w:semiHidden/>
    <w:rsid w:val="004A2E2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2E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E2D"/>
  </w:style>
  <w:style w:type="paragraph" w:styleId="Footer">
    <w:name w:val="footer"/>
    <w:basedOn w:val="Normal"/>
    <w:link w:val="FooterChar"/>
    <w:uiPriority w:val="99"/>
    <w:unhideWhenUsed/>
    <w:rsid w:val="004A2E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E2D"/>
  </w:style>
  <w:style w:type="paragraph" w:styleId="BalloonText">
    <w:name w:val="Balloon Text"/>
    <w:basedOn w:val="Normal"/>
    <w:link w:val="BalloonTextChar"/>
    <w:uiPriority w:val="99"/>
    <w:semiHidden/>
    <w:unhideWhenUsed/>
    <w:rsid w:val="00B0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16"/>
    <w:rPr>
      <w:rFonts w:ascii="Tahoma" w:hAnsi="Tahoma" w:cs="Tahoma"/>
      <w:sz w:val="16"/>
      <w:szCs w:val="16"/>
    </w:rPr>
  </w:style>
  <w:style w:type="table" w:styleId="TableGrid">
    <w:name w:val="Table Grid"/>
    <w:basedOn w:val="TableNorma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C2DC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184263"/>
    <w:rPr>
      <w:sz w:val="16"/>
      <w:szCs w:val="16"/>
    </w:rPr>
  </w:style>
  <w:style w:type="paragraph" w:styleId="CommentText">
    <w:name w:val="annotation text"/>
    <w:basedOn w:val="Normal"/>
    <w:link w:val="CommentTextChar"/>
    <w:uiPriority w:val="99"/>
    <w:semiHidden/>
    <w:unhideWhenUsed/>
    <w:rsid w:val="00184263"/>
    <w:pPr>
      <w:spacing w:line="240" w:lineRule="auto"/>
    </w:pPr>
    <w:rPr>
      <w:sz w:val="20"/>
      <w:szCs w:val="20"/>
    </w:rPr>
  </w:style>
  <w:style w:type="character" w:customStyle="1" w:styleId="CommentTextChar">
    <w:name w:val="Comment Text Char"/>
    <w:basedOn w:val="DefaultParagraphFont"/>
    <w:link w:val="CommentText"/>
    <w:uiPriority w:val="99"/>
    <w:semiHidden/>
    <w:rsid w:val="00184263"/>
    <w:rPr>
      <w:sz w:val="20"/>
      <w:szCs w:val="20"/>
    </w:rPr>
  </w:style>
  <w:style w:type="paragraph" w:styleId="CommentSubject">
    <w:name w:val="annotation subject"/>
    <w:basedOn w:val="CommentText"/>
    <w:next w:val="CommentText"/>
    <w:link w:val="CommentSubjectChar"/>
    <w:uiPriority w:val="99"/>
    <w:semiHidden/>
    <w:unhideWhenUsed/>
    <w:rsid w:val="00184263"/>
    <w:rPr>
      <w:b/>
      <w:bCs/>
    </w:rPr>
  </w:style>
  <w:style w:type="character" w:customStyle="1" w:styleId="CommentSubjectChar">
    <w:name w:val="Comment Subject Char"/>
    <w:basedOn w:val="CommentTextChar"/>
    <w:link w:val="CommentSubject"/>
    <w:uiPriority w:val="99"/>
    <w:semiHidden/>
    <w:rsid w:val="00184263"/>
    <w:rPr>
      <w:b/>
      <w:bCs/>
      <w:sz w:val="20"/>
      <w:szCs w:val="20"/>
    </w:rPr>
  </w:style>
  <w:style w:type="paragraph" w:styleId="ListParagraph">
    <w:name w:val="List Paragraph"/>
    <w:basedOn w:val="Normal"/>
    <w:uiPriority w:val="34"/>
    <w:qFormat/>
    <w:rsid w:val="00561405"/>
    <w:pPr>
      <w:ind w:left="720"/>
      <w:contextualSpacing/>
    </w:pPr>
  </w:style>
  <w:style w:type="table" w:customStyle="1" w:styleId="TableGrid1">
    <w:name w:val="Table Grid1"/>
    <w:basedOn w:val="TableNormal"/>
    <w:next w:val="TableGrid"/>
    <w:uiPriority w:val="39"/>
    <w:rsid w:val="00561405"/>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D2806"/>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2A4168"/>
    <w:pPr>
      <w:keepLines/>
      <w:spacing w:after="0" w:line="259" w:lineRule="auto"/>
      <w:jc w:val="left"/>
      <w:outlineLvl w:val="9"/>
    </w:pPr>
    <w:rPr>
      <w:rFonts w:asciiTheme="majorHAnsi" w:eastAsiaTheme="majorEastAsia" w:hAnsiTheme="majorHAnsi" w:cstheme="majorBidi"/>
      <w:bCs w:val="0"/>
      <w:color w:val="365F91" w:themeColor="accent1" w:themeShade="BF"/>
      <w:kern w:val="0"/>
      <w:sz w:val="32"/>
      <w:lang w:val="en-US" w:eastAsia="en-US"/>
    </w:rPr>
  </w:style>
  <w:style w:type="paragraph" w:styleId="TOC3">
    <w:name w:val="toc 3"/>
    <w:basedOn w:val="Normal"/>
    <w:next w:val="Normal"/>
    <w:autoRedefine/>
    <w:uiPriority w:val="39"/>
    <w:unhideWhenUsed/>
    <w:rsid w:val="002A4168"/>
    <w:pPr>
      <w:spacing w:after="100" w:line="259" w:lineRule="auto"/>
      <w:ind w:left="440"/>
    </w:pPr>
    <w:rPr>
      <w:rFonts w:eastAsiaTheme="minorEastAsia" w:cs="Times New Roman"/>
      <w:lang w:val="en-US"/>
    </w:rPr>
  </w:style>
  <w:style w:type="character" w:styleId="FollowedHyperlink">
    <w:name w:val="FollowedHyperlink"/>
    <w:basedOn w:val="DefaultParagraphFont"/>
    <w:uiPriority w:val="99"/>
    <w:semiHidden/>
    <w:unhideWhenUsed/>
    <w:rsid w:val="00E36E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3834">
      <w:bodyDiv w:val="1"/>
      <w:marLeft w:val="0"/>
      <w:marRight w:val="0"/>
      <w:marTop w:val="0"/>
      <w:marBottom w:val="0"/>
      <w:divBdr>
        <w:top w:val="none" w:sz="0" w:space="0" w:color="auto"/>
        <w:left w:val="none" w:sz="0" w:space="0" w:color="auto"/>
        <w:bottom w:val="none" w:sz="0" w:space="0" w:color="auto"/>
        <w:right w:val="none" w:sz="0" w:space="0" w:color="auto"/>
      </w:divBdr>
    </w:div>
    <w:div w:id="179666771">
      <w:bodyDiv w:val="1"/>
      <w:marLeft w:val="0"/>
      <w:marRight w:val="0"/>
      <w:marTop w:val="0"/>
      <w:marBottom w:val="0"/>
      <w:divBdr>
        <w:top w:val="none" w:sz="0" w:space="0" w:color="auto"/>
        <w:left w:val="none" w:sz="0" w:space="0" w:color="auto"/>
        <w:bottom w:val="none" w:sz="0" w:space="0" w:color="auto"/>
        <w:right w:val="none" w:sz="0" w:space="0" w:color="auto"/>
      </w:divBdr>
    </w:div>
    <w:div w:id="103785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collection.jrc.ec.europa.eu/docs/rcg?p_p_id=110_INSTANCE_FMxyil88Aos3&amp;p_p_lifecycle=0&amp;p_p_state=normal&amp;p_p_mode=view&amp;p_p_col_id=column-2&amp;p_p_col_count=1&amp;_110_INSTANCE_FMxyil88Aos3_struts_action=%2Fdocument_library_display%2Fview_file_entry&amp;_110_INSTANCE_FMxyil88Aos3_redirect=https%3A%2F%2Fdatacollection.jrc.ec.europa.eu%2Fdocs%2Frcg%3Fp_p_id%3D110_INSTANCE_FMxyil88Aos3%26p_p_lifecycle%3D0%26p_p_state%3Dnormal%26p_p_mode%3Dview%26p_p_col_id%3Dcolumn-2%26p_p_col_count%3D1&amp;_110_INSTANCE_FMxyil88Aos3_fileEntryId=1342583" TargetMode="External"/><Relationship Id="rId18" Type="http://schemas.openxmlformats.org/officeDocument/2006/relationships/hyperlink" Target="http://dcf-bulgaria.bg/documents/" TargetMode="External"/><Relationship Id="rId26" Type="http://schemas.openxmlformats.org/officeDocument/2006/relationships/hyperlink" Target="https://www.fao.org/gfcm/data/safs/en/" TargetMode="External"/><Relationship Id="rId39" Type="http://schemas.openxmlformats.org/officeDocument/2006/relationships/hyperlink" Target="http://dcf-bulgaria.bg/documents/" TargetMode="External"/><Relationship Id="rId21" Type="http://schemas.openxmlformats.org/officeDocument/2006/relationships/image" Target="media/image7.png"/><Relationship Id="rId34" Type="http://schemas.openxmlformats.org/officeDocument/2006/relationships/hyperlink" Target="https://datacollection.jrc.ec.europa.eu/docs/rcg" TargetMode="External"/><Relationship Id="rId42" Type="http://schemas.openxmlformats.org/officeDocument/2006/relationships/hyperlink" Target="http://www.fao.org/gfcm/technical-meetings/detail/en/c/1196000/" TargetMode="External"/><Relationship Id="rId47" Type="http://schemas.openxmlformats.org/officeDocument/2006/relationships/image" Target="media/image11.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o.org/gfcm/technical-meetings/detail/en/c/1442355/" TargetMode="External"/><Relationship Id="rId29" Type="http://schemas.openxmlformats.org/officeDocument/2006/relationships/hyperlink" Target="http://dcf-bulgaria.bg/documents/" TargetMode="External"/><Relationship Id="rId11" Type="http://schemas.openxmlformats.org/officeDocument/2006/relationships/image" Target="media/image3.png"/><Relationship Id="rId24" Type="http://schemas.openxmlformats.org/officeDocument/2006/relationships/hyperlink" Target="https://datacollection.jrc.ec.europa.eu/docs/rcg?p_p_id=110_INSTANCE_FMxyil88Aos3&amp;p_p_lifecycle=0&amp;p_p_state=normal&amp;p_p_mode=view&amp;p_p_col_id=column-2&amp;p_p_col_count=1&amp;_110_INSTANCE_FMxyil88Aos3_struts_action=%2Fdocument_library_display%2Fview_file_entry&amp;_110_INSTANCE_FMxyil88Aos3_redirect=https%3A%2F%2Fdatacollection.jrc.ec.europa.eu%2Fdocs%2Frcg%3Fp_p_id%3D110_INSTANCE_FMxyil88Aos3%26p_p_lifecycle%3D0%26p_p_state%3Dnormal%26p_p_mode%3Dview%26p_p_col_id%3Dcolumn-2%26p_p_col_count%3D1&amp;_110_INSTANCE_FMxyil88Aos3_fileEntryId=1342583" TargetMode="External"/><Relationship Id="rId32" Type="http://schemas.openxmlformats.org/officeDocument/2006/relationships/hyperlink" Target="https://datacollection.jrc.ec.europa.eu/docs/other-meetings" TargetMode="External"/><Relationship Id="rId37" Type="http://schemas.openxmlformats.org/officeDocument/2006/relationships/hyperlink" Target="http://dcf-bulgaria.bg/documents/" TargetMode="External"/><Relationship Id="rId40" Type="http://schemas.openxmlformats.org/officeDocument/2006/relationships/hyperlink" Target="http://dcf-bulgaria.bg/documents/" TargetMode="External"/><Relationship Id="rId45" Type="http://schemas.openxmlformats.org/officeDocument/2006/relationships/hyperlink" Target="http://dcf-bulgaria.bg/documents/" TargetMode="External"/><Relationship Id="rId53" Type="http://schemas.openxmlformats.org/officeDocument/2006/relationships/header" Target="header3.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dcf-bulgaria.bg/documents/" TargetMode="External"/><Relationship Id="rId14" Type="http://schemas.openxmlformats.org/officeDocument/2006/relationships/hyperlink" Target="https://www.fao.org/gfcm/data/safs/en/" TargetMode="External"/><Relationship Id="rId22" Type="http://schemas.openxmlformats.org/officeDocument/2006/relationships/image" Target="media/image8.png"/><Relationship Id="rId27" Type="http://schemas.openxmlformats.org/officeDocument/2006/relationships/hyperlink" Target="https://datacollection.jrc.ec.europa.eu/docs/rcg" TargetMode="External"/><Relationship Id="rId30" Type="http://schemas.openxmlformats.org/officeDocument/2006/relationships/hyperlink" Target="http://dcf-bulgaria.bg/documents/" TargetMode="External"/><Relationship Id="rId35" Type="http://schemas.openxmlformats.org/officeDocument/2006/relationships/hyperlink" Target="https://datacollection.jrc.ec.europa.eu/docs/other-meetings" TargetMode="External"/><Relationship Id="rId43" Type="http://schemas.openxmlformats.org/officeDocument/2006/relationships/hyperlink" Target="http://www.fao.org/gfcm/technical-meetings/detail/en/c/1234784/" TargetMode="External"/><Relationship Id="rId48" Type="http://schemas.openxmlformats.org/officeDocument/2006/relationships/image" Target="media/image12.jp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fao.org/gfcm/technical-meetings/detail/en/c/1440228/" TargetMode="External"/><Relationship Id="rId25" Type="http://schemas.openxmlformats.org/officeDocument/2006/relationships/hyperlink" Target="http://dcf-bulgaria.bg/documents/" TargetMode="External"/><Relationship Id="rId33" Type="http://schemas.openxmlformats.org/officeDocument/2006/relationships/hyperlink" Target="http://dcf-bulgaria.bg/documents/" TargetMode="External"/><Relationship Id="rId38" Type="http://schemas.openxmlformats.org/officeDocument/2006/relationships/hyperlink" Target="https://datacollection.jrc.ec.europa.eu/dc/proind/eum/templates" TargetMode="External"/><Relationship Id="rId46" Type="http://schemas.openxmlformats.org/officeDocument/2006/relationships/image" Target="media/image10.tmp"/><Relationship Id="rId59" Type="http://schemas.openxmlformats.org/officeDocument/2006/relationships/customXml" Target="../customXml/item4.xml"/><Relationship Id="rId20" Type="http://schemas.openxmlformats.org/officeDocument/2006/relationships/image" Target="media/image6.png"/><Relationship Id="rId41" Type="http://schemas.openxmlformats.org/officeDocument/2006/relationships/hyperlink" Target="http://www.fao.org/gfcm/technical-meetings/detail/en/c/1244960/"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o.org/gfcm/technical-meetings/detail/en/c/1439089/" TargetMode="External"/><Relationship Id="rId23" Type="http://schemas.openxmlformats.org/officeDocument/2006/relationships/image" Target="media/image9.png"/><Relationship Id="rId28" Type="http://schemas.openxmlformats.org/officeDocument/2006/relationships/hyperlink" Target="https://datacollection.jrc.ec.europa.eu/docs/other-meetings" TargetMode="External"/><Relationship Id="rId36" Type="http://schemas.openxmlformats.org/officeDocument/2006/relationships/hyperlink" Target="http://dcf-bulgaria.bg/documents/" TargetMode="External"/><Relationship Id="rId49" Type="http://schemas.openxmlformats.org/officeDocument/2006/relationships/header" Target="header1.xml"/><Relationship Id="rId57"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hyperlink" Target="https://datacollection.jrc.ec.europa.eu/docs/rcg" TargetMode="External"/><Relationship Id="rId44" Type="http://schemas.openxmlformats.org/officeDocument/2006/relationships/hyperlink" Target="http://dcf-bulgaria.bg/gfcm-reports/" TargetMode="External"/><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5B5977-46C1-4C45-9605-170A3EFD11F7}">
  <ds:schemaRefs>
    <ds:schemaRef ds:uri="http://schemas.openxmlformats.org/officeDocument/2006/bibliography"/>
  </ds:schemaRefs>
</ds:datastoreItem>
</file>

<file path=customXml/itemProps2.xml><?xml version="1.0" encoding="utf-8"?>
<ds:datastoreItem xmlns:ds="http://schemas.openxmlformats.org/officeDocument/2006/customXml" ds:itemID="{C5A60E93-BA94-4BA7-A80B-BDFFD7E00A82}"/>
</file>

<file path=customXml/itemProps3.xml><?xml version="1.0" encoding="utf-8"?>
<ds:datastoreItem xmlns:ds="http://schemas.openxmlformats.org/officeDocument/2006/customXml" ds:itemID="{DB286E7C-7C86-41DE-8861-44518077BE96}"/>
</file>

<file path=customXml/itemProps4.xml><?xml version="1.0" encoding="utf-8"?>
<ds:datastoreItem xmlns:ds="http://schemas.openxmlformats.org/officeDocument/2006/customXml" ds:itemID="{D5EE5918-E5D2-46F3-8CAC-F5ABABD4BBFA}"/>
</file>

<file path=docProps/app.xml><?xml version="1.0" encoding="utf-8"?>
<Properties xmlns="http://schemas.openxmlformats.org/officeDocument/2006/extended-properties" xmlns:vt="http://schemas.openxmlformats.org/officeDocument/2006/docPropsVTypes">
  <Template>Normal</Template>
  <TotalTime>821</TotalTime>
  <Pages>40</Pages>
  <Words>11093</Words>
  <Characters>63234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74179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Simona Nicheva</cp:lastModifiedBy>
  <cp:revision>44</cp:revision>
  <cp:lastPrinted>2022-05-31T11:45:00Z</cp:lastPrinted>
  <dcterms:created xsi:type="dcterms:W3CDTF">2021-03-16T11:20:00Z</dcterms:created>
  <dcterms:modified xsi:type="dcterms:W3CDTF">2022-05-31T11:46:00Z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