
<file path=[Content_Types].xml><?xml version="1.0" encoding="utf-8"?>
<Types xmlns="http://schemas.openxmlformats.org/package/2006/content-types">
  <Default Extension="jpeg" ContentType="image/jpeg"/>
  <Default Extension="emf" ContentType="image/x-emf"/>
  <Default Extension="wmf" ContentType="image/x-wmf"/>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charts/chart1.xml" ContentType="application/vnd.openxmlformats-officedocument.drawingml.chart+xml"/>
  <Override PartName="/word/theme/themeOverride1.xml" ContentType="application/vnd.openxmlformats-officedocument.themeOverride+xml"/>
  <Override PartName="/word/drawings/drawing1.xml" ContentType="application/vnd.openxmlformats-officedocument.drawingml.chartshapes+xml"/>
  <Override PartName="/word/header1.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bookmarkStart w:id="0" w:name="_GoBack" w:displacedByCustomXml="next"/>
    <w:bookmarkEnd w:id="0" w:displacedByCustomXml="next"/>
    <w:sdt>
      <w:sdtPr>
        <w:id w:val="1594515768"/>
        <w:docPartObj>
          <w:docPartGallery w:val="Cover Pages"/>
          <w:docPartUnique/>
        </w:docPartObj>
      </w:sdtPr>
      <w:sdtEndPr>
        <w:rPr>
          <w:rFonts w:asciiTheme="majorHAnsi" w:eastAsiaTheme="majorEastAsia" w:hAnsiTheme="majorHAnsi" w:cstheme="majorBidi"/>
          <w:color w:val="FFFFFF" w:themeColor="background1"/>
          <w:sz w:val="72"/>
          <w:szCs w:val="72"/>
          <w:lang w:eastAsia="ja-JP"/>
        </w:rPr>
      </w:sdtEndPr>
      <w:sdtContent>
        <w:p w:rsidR="00217C08" w:rsidRDefault="00217C08">
          <w:r>
            <w:rPr>
              <w:rFonts w:asciiTheme="majorHAnsi" w:eastAsiaTheme="majorEastAsia" w:hAnsiTheme="majorHAnsi" w:cstheme="majorBidi"/>
              <w:noProof/>
              <w:color w:val="FFFFFF" w:themeColor="background1"/>
              <w:sz w:val="72"/>
              <w:szCs w:val="72"/>
              <w:lang w:val="en-GB"/>
            </w:rPr>
            <w:drawing>
              <wp:inline distT="0" distB="0" distL="0" distR="0" wp14:anchorId="0BEEE7A2" wp14:editId="6738E2C7">
                <wp:extent cx="5943600" cy="850098"/>
                <wp:effectExtent l="0" t="0" r="0" b="0"/>
                <wp:docPr id="22" name="Picture 22" descr="C:\Users\etorreele\Documents\Documenten\EU_Voorzitterschap_2010\Invitations\Banner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etorreele\Documents\Documenten\EU_Voorzitterschap_2010\Invitations\Banner4.jpg"/>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5943600" cy="850098"/>
                        </a:xfrm>
                        <a:prstGeom prst="rect">
                          <a:avLst/>
                        </a:prstGeom>
                        <a:noFill/>
                        <a:ln>
                          <a:noFill/>
                        </a:ln>
                      </pic:spPr>
                    </pic:pic>
                  </a:graphicData>
                </a:graphic>
              </wp:inline>
            </w:drawing>
          </w:r>
        </w:p>
        <w:p w:rsidR="00217C08" w:rsidRDefault="005918DD">
          <w:pPr>
            <w:widowControl/>
            <w:adjustRightInd/>
            <w:spacing w:line="240" w:lineRule="auto"/>
            <w:jc w:val="left"/>
            <w:textAlignment w:val="auto"/>
            <w:rPr>
              <w:rFonts w:asciiTheme="majorHAnsi" w:eastAsiaTheme="majorEastAsia" w:hAnsiTheme="majorHAnsi" w:cstheme="majorBidi"/>
              <w:b/>
              <w:bCs/>
              <w:color w:val="FFFFFF" w:themeColor="background1"/>
              <w:sz w:val="72"/>
              <w:szCs w:val="72"/>
              <w:lang w:eastAsia="ja-JP"/>
            </w:rPr>
          </w:pPr>
          <w:r>
            <w:rPr>
              <w:noProof/>
              <w:lang w:val="en-GB"/>
            </w:rPr>
            <mc:AlternateContent>
              <mc:Choice Requires="wps">
                <w:drawing>
                  <wp:anchor distT="0" distB="0" distL="114300" distR="114300" simplePos="0" relativeHeight="251666432" behindDoc="0" locked="0" layoutInCell="0" allowOverlap="1" wp14:anchorId="0C60DD97" wp14:editId="7B218F8B">
                    <wp:simplePos x="0" y="0"/>
                    <wp:positionH relativeFrom="page">
                      <wp:posOffset>0</wp:posOffset>
                    </wp:positionH>
                    <wp:positionV relativeFrom="page">
                      <wp:posOffset>4191990</wp:posOffset>
                    </wp:positionV>
                    <wp:extent cx="7531430" cy="2470067"/>
                    <wp:effectExtent l="0" t="0" r="12700" b="26035"/>
                    <wp:wrapNone/>
                    <wp:docPr id="352" name="Rectangle 1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531430" cy="2470067"/>
                            </a:xfrm>
                            <a:prstGeom prst="rect">
                              <a:avLst/>
                            </a:prstGeom>
                            <a:solidFill>
                              <a:schemeClr val="accent1">
                                <a:lumMod val="100000"/>
                                <a:lumOff val="0"/>
                              </a:schemeClr>
                            </a:solidFill>
                            <a:ln w="12700">
                              <a:solidFill>
                                <a:schemeClr val="bg1">
                                  <a:lumMod val="100000"/>
                                  <a:lumOff val="0"/>
                                </a:schemeClr>
                              </a:solidFill>
                              <a:miter lim="800000"/>
                              <a:headEnd/>
                              <a:tailEnd/>
                            </a:ln>
                          </wps:spPr>
                          <wps:txbx>
                            <w:txbxContent>
                              <w:p w:rsidR="00F62FD5" w:rsidRPr="00217C08" w:rsidRDefault="00F62FD5" w:rsidP="00217C08">
                                <w:pPr>
                                  <w:pStyle w:val="NoSpacing"/>
                                  <w:rPr>
                                    <w:rFonts w:asciiTheme="majorHAnsi" w:eastAsiaTheme="majorEastAsia" w:hAnsiTheme="majorHAnsi" w:cstheme="majorBidi"/>
                                    <w:color w:val="FFFFFF" w:themeColor="background1"/>
                                    <w:sz w:val="72"/>
                                    <w:szCs w:val="72"/>
                                  </w:rPr>
                                </w:pPr>
                                <w:r w:rsidRPr="00217C08">
                                  <w:rPr>
                                    <w:rFonts w:asciiTheme="majorHAnsi" w:eastAsiaTheme="majorEastAsia" w:hAnsiTheme="majorHAnsi" w:cstheme="majorBidi"/>
                                    <w:color w:val="FFFFFF" w:themeColor="background1"/>
                                    <w:sz w:val="72"/>
                                    <w:szCs w:val="72"/>
                                  </w:rPr>
                                  <w:t>National Data Gathering Program</w:t>
                                </w:r>
                              </w:p>
                              <w:p w:rsidR="00F62FD5" w:rsidRDefault="00F62FD5" w:rsidP="00217C08">
                                <w:pPr>
                                  <w:pStyle w:val="NoSpacing"/>
                                  <w:jc w:val="right"/>
                                  <w:rPr>
                                    <w:rFonts w:asciiTheme="majorHAnsi" w:eastAsiaTheme="majorEastAsia" w:hAnsiTheme="majorHAnsi" w:cstheme="majorBidi"/>
                                    <w:color w:val="FFFFFF" w:themeColor="background1"/>
                                    <w:sz w:val="72"/>
                                    <w:szCs w:val="72"/>
                                  </w:rPr>
                                </w:pPr>
                                <w:r w:rsidRPr="00217C08">
                                  <w:rPr>
                                    <w:rFonts w:asciiTheme="majorHAnsi" w:eastAsiaTheme="majorEastAsia" w:hAnsiTheme="majorHAnsi" w:cstheme="majorBidi"/>
                                    <w:color w:val="FFFFFF" w:themeColor="background1"/>
                                    <w:sz w:val="72"/>
                                    <w:szCs w:val="72"/>
                                  </w:rPr>
                                  <w:t>under EC Regulation 199/2008</w:t>
                                </w:r>
                              </w:p>
                              <w:p w:rsidR="00F62FD5" w:rsidRPr="00217C08" w:rsidRDefault="00F62FD5" w:rsidP="00217C08">
                                <w:pPr>
                                  <w:pStyle w:val="NoSpacing"/>
                                  <w:jc w:val="right"/>
                                  <w:rPr>
                                    <w:rFonts w:asciiTheme="majorHAnsi" w:eastAsiaTheme="majorEastAsia" w:hAnsiTheme="majorHAnsi" w:cstheme="majorBidi"/>
                                    <w:color w:val="FFFFFF" w:themeColor="background1"/>
                                    <w:sz w:val="72"/>
                                    <w:szCs w:val="72"/>
                                  </w:rPr>
                                </w:pPr>
                              </w:p>
                              <w:p w:rsidR="00F62FD5" w:rsidRDefault="00F62FD5" w:rsidP="00217C08">
                                <w:pPr>
                                  <w:pStyle w:val="NoSpacing"/>
                                  <w:jc w:val="right"/>
                                  <w:rPr>
                                    <w:rFonts w:asciiTheme="majorHAnsi" w:eastAsiaTheme="majorEastAsia" w:hAnsiTheme="majorHAnsi" w:cstheme="majorBidi"/>
                                    <w:color w:val="FFFFFF" w:themeColor="background1"/>
                                    <w:sz w:val="72"/>
                                    <w:szCs w:val="72"/>
                                  </w:rPr>
                                </w:pPr>
                                <w:r w:rsidRPr="00217C08">
                                  <w:rPr>
                                    <w:rFonts w:asciiTheme="majorHAnsi" w:eastAsiaTheme="majorEastAsia" w:hAnsiTheme="majorHAnsi" w:cstheme="majorBidi"/>
                                    <w:color w:val="FFFFFF" w:themeColor="background1"/>
                                    <w:sz w:val="72"/>
                                    <w:szCs w:val="72"/>
                                  </w:rPr>
                                  <w:t>Belgium</w:t>
                                </w:r>
                              </w:p>
                            </w:txbxContent>
                          </wps:txbx>
                          <wps:bodyPr rot="0" vert="horz" wrap="square" lIns="182880" tIns="45720" rIns="182880" bIns="45720" anchor="ctr" anchorCtr="0" upright="1">
                            <a:noAutofit/>
                          </wps:bodyPr>
                        </wps:wsp>
                      </a:graphicData>
                    </a:graphic>
                    <wp14:sizeRelH relativeFrom="page">
                      <wp14:pctWidth>0</wp14:pctWidth>
                    </wp14:sizeRelH>
                    <wp14:sizeRelV relativeFrom="page">
                      <wp14:pctHeight>0</wp14:pctHeight>
                    </wp14:sizeRelV>
                  </wp:anchor>
                </w:drawing>
              </mc:Choice>
              <mc:Fallback>
                <w:pict>
                  <v:rect id="Rectangle 16" o:spid="_x0000_s1026" style="position:absolute;margin-left:0;margin-top:330.1pt;width:593.05pt;height:194.5pt;z-index:25166643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" o:allowincell="f" fillcolor="#4f81bd [3204]" strokecolor="white [3212]" strokeweight="1pt">
                    <v:textbox inset="14.4pt,,14.4pt">
                      <w:txbxContent>
                        <w:p w:rsidR="00F62FD5" w:rsidRPr="00217C08" w:rsidRDefault="00F62FD5" w:rsidP="00217C08">
                          <w:pPr>
                            <w:pStyle w:val="NoSpacing"/>
                            <w:rPr>
                              <w:rFonts w:asciiTheme="majorHAnsi" w:eastAsiaTheme="majorEastAsia" w:hAnsiTheme="majorHAnsi" w:cstheme="majorBidi"/>
                              <w:color w:val="FFFFFF" w:themeColor="background1"/>
                              <w:sz w:val="72"/>
                              <w:szCs w:val="72"/>
                            </w:rPr>
                          </w:pPr>
                          <w:r w:rsidRPr="00217C08">
                            <w:rPr>
                              <w:rFonts w:asciiTheme="majorHAnsi" w:eastAsiaTheme="majorEastAsia" w:hAnsiTheme="majorHAnsi" w:cstheme="majorBidi"/>
                              <w:color w:val="FFFFFF" w:themeColor="background1"/>
                              <w:sz w:val="72"/>
                              <w:szCs w:val="72"/>
                            </w:rPr>
                            <w:t>National Data Gathering Program</w:t>
                          </w:r>
                        </w:p>
                        <w:p w:rsidR="00F62FD5" w:rsidRDefault="00F62FD5" w:rsidP="00217C08">
                          <w:pPr>
                            <w:pStyle w:val="NoSpacing"/>
                            <w:jc w:val="right"/>
                            <w:rPr>
                              <w:rFonts w:asciiTheme="majorHAnsi" w:eastAsiaTheme="majorEastAsia" w:hAnsiTheme="majorHAnsi" w:cstheme="majorBidi"/>
                              <w:color w:val="FFFFFF" w:themeColor="background1"/>
                              <w:sz w:val="72"/>
                              <w:szCs w:val="72"/>
                            </w:rPr>
                          </w:pPr>
                          <w:r w:rsidRPr="00217C08">
                            <w:rPr>
                              <w:rFonts w:asciiTheme="majorHAnsi" w:eastAsiaTheme="majorEastAsia" w:hAnsiTheme="majorHAnsi" w:cstheme="majorBidi"/>
                              <w:color w:val="FFFFFF" w:themeColor="background1"/>
                              <w:sz w:val="72"/>
                              <w:szCs w:val="72"/>
                            </w:rPr>
                            <w:t>under EC Regulation 199/2008</w:t>
                          </w:r>
                        </w:p>
                        <w:p w:rsidR="00F62FD5" w:rsidRPr="00217C08" w:rsidRDefault="00F62FD5" w:rsidP="00217C08">
                          <w:pPr>
                            <w:pStyle w:val="NoSpacing"/>
                            <w:jc w:val="right"/>
                            <w:rPr>
                              <w:rFonts w:asciiTheme="majorHAnsi" w:eastAsiaTheme="majorEastAsia" w:hAnsiTheme="majorHAnsi" w:cstheme="majorBidi"/>
                              <w:color w:val="FFFFFF" w:themeColor="background1"/>
                              <w:sz w:val="72"/>
                              <w:szCs w:val="72"/>
                            </w:rPr>
                          </w:pPr>
                        </w:p>
                        <w:p w:rsidR="00F62FD5" w:rsidRDefault="00F62FD5" w:rsidP="00217C08">
                          <w:pPr>
                            <w:pStyle w:val="NoSpacing"/>
                            <w:jc w:val="right"/>
                            <w:rPr>
                              <w:rFonts w:asciiTheme="majorHAnsi" w:eastAsiaTheme="majorEastAsia" w:hAnsiTheme="majorHAnsi" w:cstheme="majorBidi"/>
                              <w:color w:val="FFFFFF" w:themeColor="background1"/>
                              <w:sz w:val="72"/>
                              <w:szCs w:val="72"/>
                            </w:rPr>
                          </w:pPr>
                          <w:r w:rsidRPr="00217C08">
                            <w:rPr>
                              <w:rFonts w:asciiTheme="majorHAnsi" w:eastAsiaTheme="majorEastAsia" w:hAnsiTheme="majorHAnsi" w:cstheme="majorBidi"/>
                              <w:color w:val="FFFFFF" w:themeColor="background1"/>
                              <w:sz w:val="72"/>
                              <w:szCs w:val="72"/>
                            </w:rPr>
                            <w:t>Belgium</w:t>
                          </w:r>
                        </w:p>
                      </w:txbxContent>
                    </v:textbox>
                    <w10:wrap anchorx="page" anchory="page"/>
                  </v:rect>
                </w:pict>
              </mc:Fallback>
            </mc:AlternateContent>
          </w:r>
          <w:r>
            <w:rPr>
              <w:noProof/>
              <w:lang w:val="en-GB"/>
            </w:rPr>
            <mc:AlternateContent>
              <mc:Choice Requires="wpg">
                <w:drawing>
                  <wp:anchor distT="0" distB="0" distL="114300" distR="114300" simplePos="0" relativeHeight="251664384" behindDoc="0" locked="0" layoutInCell="0" allowOverlap="1" wp14:anchorId="518CAF59" wp14:editId="1D2FB9BC">
                    <wp:simplePos x="0" y="0"/>
                    <wp:positionH relativeFrom="page">
                      <wp:posOffset>4701540</wp:posOffset>
                    </wp:positionH>
                    <wp:positionV relativeFrom="page">
                      <wp:posOffset>1766570</wp:posOffset>
                    </wp:positionV>
                    <wp:extent cx="3108960" cy="8063230"/>
                    <wp:effectExtent l="0" t="0" r="0" b="5080"/>
                    <wp:wrapNone/>
                    <wp:docPr id="23" name="Group 1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108960" cy="8063230"/>
                              <a:chOff x="7329" y="0"/>
                              <a:chExt cx="4911" cy="15840"/>
                            </a:xfrm>
                          </wpg:grpSpPr>
                          <wpg:grpSp>
                            <wpg:cNvPr id="24" name="Group 364"/>
                            <wpg:cNvGrpSpPr>
                              <a:grpSpLocks/>
                            </wpg:cNvGrpSpPr>
                            <wpg:grpSpPr bwMode="auto">
                              <a:xfrm>
                                <a:off x="7344" y="0"/>
                                <a:ext cx="4896" cy="15840"/>
                                <a:chOff x="7560" y="0"/>
                                <a:chExt cx="4700" cy="15840"/>
                              </a:xfrm>
                            </wpg:grpSpPr>
                            <wps:wsp>
                              <wps:cNvPr id="28" name="Rectangle 365"/>
                              <wps:cNvSpPr>
                                <a:spLocks noChangeArrowheads="1"/>
                              </wps:cNvSpPr>
                              <wps:spPr bwMode="auto">
                                <a:xfrm>
                                  <a:off x="7755" y="0"/>
                                  <a:ext cx="4505" cy="15840"/>
                                </a:xfrm>
                                <a:prstGeom prst="rect">
                                  <a:avLst/>
                                </a:prstGeom>
                                <a:solidFill>
                                  <a:schemeClr val="accent3">
                                    <a:lumMod val="100000"/>
                                    <a:lumOff val="0"/>
                                  </a:schemeClr>
                                </a:solidFill>
                                <a:ln>
                                  <a:noFill/>
                                </a:ln>
                                <a:extLst>
                                  <a:ext uri="{91240B29-F687-4F45-9708-019B960494DF}">
                                    <a14:hiddenLine xmlns:a14="http://schemas.microsoft.com/office/drawing/2010/main" w="9525">
                                      <a:solidFill>
                                        <a:srgbClr val="D8D8D8"/>
                                      </a:solidFill>
                                      <a:miter lim="800000"/>
                                      <a:headEnd/>
                                      <a:tailEnd/>
                                    </a14:hiddenLine>
                                  </a:ext>
                                </a:extLst>
                              </wps:spPr>
                              <wps:bodyPr rot="0" vert="horz" wrap="square" lIns="91440" tIns="45720" rIns="91440" bIns="45720" anchor="t" anchorCtr="0" upright="1">
                                <a:noAutofit/>
                              </wps:bodyPr>
                            </wps:wsp>
                            <wps:wsp>
                              <wps:cNvPr id="29" name="Rectangle 366" descr="Light vertical"/>
                              <wps:cNvSpPr>
                                <a:spLocks noChangeArrowheads="1"/>
                              </wps:cNvSpPr>
                              <wps:spPr bwMode="auto">
                                <a:xfrm>
                                  <a:off x="7560" y="8"/>
                                  <a:ext cx="195" cy="15825"/>
                                </a:xfrm>
                                <a:prstGeom prst="rect">
                                  <a:avLst/>
                                </a:prstGeom>
                                <a:pattFill prst="ltVert">
                                  <a:fgClr>
                                    <a:schemeClr val="accent3">
                                      <a:lumMod val="100000"/>
                                      <a:lumOff val="0"/>
                                      <a:alpha val="79999"/>
                                    </a:schemeClr>
                                  </a:fgClr>
                                  <a:bgClr>
                                    <a:schemeClr val="bg1">
                                      <a:lumMod val="100000"/>
                                      <a:lumOff val="0"/>
                                      <a:alpha val="79999"/>
                                    </a:schemeClr>
                                  </a:bgClr>
                                </a:pattFill>
                                <a:ln>
                                  <a:noFill/>
                                </a:ln>
                                <a:effectLst/>
                                <a:extLst>
                                  <a:ext uri="{91240B29-F687-4F45-9708-019B960494DF}">
                                    <a14:hiddenLine xmlns:a14="http://schemas.microsoft.com/office/drawing/2010/main" w="12700">
                                      <a:solidFill>
                                        <a:srgbClr val="FFFFFF"/>
                                      </a:solidFill>
                                      <a:miter lim="800000"/>
                                      <a:headEnd/>
                                      <a:tailEnd/>
                                    </a14:hiddenLine>
                                  </a:ext>
                                  <a:ext uri="{AF507438-7753-43E0-B8FC-AC1667EBCBE1}">
                                    <a14:hiddenEffects xmlns:a14="http://schemas.microsoft.com/office/drawing/2010/main">
                                      <a:effectLst>
                                        <a:outerShdw dist="53882" dir="2700000" algn="ctr" rotWithShape="0">
                                          <a:srgbClr val="D8D8D8"/>
                                        </a:outerShdw>
                                      </a:effectLst>
                                    </a14:hiddenEffects>
                                  </a:ext>
                                </a:extLst>
                              </wps:spPr>
                              <wps:bodyPr rot="0" vert="horz" wrap="square" lIns="91440" tIns="45720" rIns="91440" bIns="45720" anchor="ctr" anchorCtr="0" upright="1">
                                <a:noAutofit/>
                              </wps:bodyPr>
                            </wps:wsp>
                          </wpg:grpSp>
                          <wps:wsp>
                            <wps:cNvPr id="30" name="Rectangle 367"/>
                            <wps:cNvSpPr>
                              <a:spLocks noChangeArrowheads="1"/>
                            </wps:cNvSpPr>
                            <wps:spPr bwMode="auto">
                              <a:xfrm>
                                <a:off x="7344" y="0"/>
                                <a:ext cx="4896" cy="3958"/>
                              </a:xfrm>
                              <a:prstGeom prst="rect">
                                <a:avLst/>
                              </a:prstGeom>
                              <a:noFill/>
                              <a:ln>
                                <a:noFill/>
                              </a:ln>
                              <a:effectLst/>
                              <a:extLst>
                                <a:ext uri="{909E8E84-426E-40DD-AFC4-6F175D3DCCD1}">
                                  <a14:hiddenFill xmlns:a14="http://schemas.microsoft.com/office/drawing/2010/main">
                                    <a:solidFill>
                                      <a:srgbClr val="FFFFFF">
                                        <a:alpha val="79999"/>
                                      </a:srgbClr>
                                    </a:solidFill>
                                  </a14:hiddenFill>
                                </a:ext>
                                <a:ext uri="{91240B29-F687-4F45-9708-019B960494DF}">
                                  <a14:hiddenLine xmlns:a14="http://schemas.microsoft.com/office/drawing/2010/main" w="12700">
                                    <a:solidFill>
                                      <a:srgbClr val="FFFFFF"/>
                                    </a:solidFill>
                                    <a:miter lim="800000"/>
                                    <a:headEnd/>
                                    <a:tailEnd/>
                                  </a14:hiddenLine>
                                </a:ext>
                                <a:ext uri="{AF507438-7753-43E0-B8FC-AC1667EBCBE1}">
                                  <a14:hiddenEffects xmlns:a14="http://schemas.microsoft.com/office/drawing/2010/main">
                                    <a:effectLst/>
                                  </a14:hiddenEffects>
                                </a:ext>
                              </a:extLst>
                            </wps:spPr>
                            <wps:txbx>
                              <w:txbxContent>
                                <w:p w:rsidR="00F62FD5" w:rsidRPr="00217C08" w:rsidRDefault="00F62FD5">
                                  <w:pPr>
                                    <w:pStyle w:val="NoSpacing"/>
                                    <w:rPr>
                                      <w:rFonts w:asciiTheme="majorHAnsi" w:eastAsiaTheme="majorEastAsia" w:hAnsiTheme="majorHAnsi" w:cstheme="majorBidi"/>
                                      <w:b/>
                                      <w:bCs/>
                                      <w:color w:val="FFFFFF" w:themeColor="background1"/>
                                      <w:sz w:val="96"/>
                                      <w:szCs w:val="96"/>
                                      <w:lang w:val="nl-NL"/>
                                    </w:rPr>
                                  </w:pPr>
                                  <w:r>
                                    <w:rPr>
                                      <w:rFonts w:asciiTheme="majorHAnsi" w:eastAsiaTheme="majorEastAsia" w:hAnsiTheme="majorHAnsi" w:cstheme="majorBidi"/>
                                      <w:b/>
                                      <w:bCs/>
                                      <w:color w:val="FFFFFF" w:themeColor="background1"/>
                                      <w:sz w:val="96"/>
                                      <w:szCs w:val="96"/>
                                      <w:lang w:val="nl-NL"/>
                                    </w:rPr>
                                    <w:t>AR2011</w:t>
                                  </w:r>
                                </w:p>
                              </w:txbxContent>
                            </wps:txbx>
                            <wps:bodyPr rot="0" vert="horz" wrap="square" lIns="365760" tIns="182880" rIns="182880" bIns="182880" anchor="b" anchorCtr="0" upright="1">
                              <a:noAutofit/>
                            </wps:bodyPr>
                          </wps:wsp>
                          <wps:wsp>
                            <wps:cNvPr id="31" name="Rectangle 9"/>
                            <wps:cNvSpPr>
                              <a:spLocks noChangeArrowheads="1"/>
                            </wps:cNvSpPr>
                            <wps:spPr bwMode="auto">
                              <a:xfrm>
                                <a:off x="7329" y="10658"/>
                                <a:ext cx="4889" cy="4462"/>
                              </a:xfrm>
                              <a:prstGeom prst="rect">
                                <a:avLst/>
                              </a:prstGeom>
                              <a:noFill/>
                              <a:ln>
                                <a:noFill/>
                              </a:ln>
                              <a:effectLst/>
                              <a:extLst>
                                <a:ext uri="{909E8E84-426E-40DD-AFC4-6F175D3DCCD1}">
                                  <a14:hiddenFill xmlns:a14="http://schemas.microsoft.com/office/drawing/2010/main">
                                    <a:solidFill>
                                      <a:srgbClr val="FFFFFF">
                                        <a:alpha val="79999"/>
                                      </a:srgbClr>
                                    </a:solidFill>
                                  </a14:hiddenFill>
                                </a:ext>
                                <a:ext uri="{91240B29-F687-4F45-9708-019B960494DF}">
                                  <a14:hiddenLine xmlns:a14="http://schemas.microsoft.com/office/drawing/2010/main" w="12700">
                                    <a:solidFill>
                                      <a:srgbClr val="FFFFFF"/>
                                    </a:solidFill>
                                    <a:miter lim="800000"/>
                                    <a:headEnd/>
                                    <a:tailEnd/>
                                  </a14:hiddenLine>
                                </a:ext>
                                <a:ext uri="{AF507438-7753-43E0-B8FC-AC1667EBCBE1}">
                                  <a14:hiddenEffects xmlns:a14="http://schemas.microsoft.com/office/drawing/2010/main">
                                    <a:effectLst/>
                                  </a14:hiddenEffects>
                                </a:ext>
                              </a:extLst>
                            </wps:spPr>
                            <wps:txbx>
                              <w:txbxContent>
                                <w:sdt>
                                  <w:sdtPr>
                                    <w:rPr>
                                      <w:rFonts w:ascii="Times New Roman" w:eastAsia="Times New Roman" w:hAnsi="Times New Roman" w:cs="Times New Roman"/>
                                      <w:lang w:val="en-GB" w:eastAsia="zh-CN"/>
                                    </w:rPr>
                                    <w:alias w:val="Author"/>
                                    <w:id w:val="780844744"/>
                                    <w:dataBinding w:prefixMappings="xmlns:ns0='http://schemas.openxmlformats.org/package/2006/metadata/core-properties' xmlns:ns1='http://purl.org/dc/elements/1.1/'" w:xpath="/ns0:coreProperties[1]/ns1:creator[1]" w:storeItemID="{6C3C8BC8-F283-45AE-878A-BAB7291924A1}"/>
                                    <w:text/>
                                  </w:sdtPr>
                                  <w:sdtEndPr/>
                                  <w:sdtContent>
                                    <w:p w:rsidR="00F62FD5" w:rsidRPr="00217C08" w:rsidRDefault="00F62FD5" w:rsidP="00217C08">
                                      <w:pPr>
                                        <w:pStyle w:val="NoSpacing"/>
                                        <w:spacing w:line="360" w:lineRule="auto"/>
                                        <w:rPr>
                                          <w:color w:val="FFFFFF" w:themeColor="background1"/>
                                        </w:rPr>
                                      </w:pPr>
                                      <w:r w:rsidRPr="00217C08">
                                        <w:rPr>
                                          <w:rFonts w:ascii="Times New Roman" w:eastAsia="Times New Roman" w:hAnsi="Times New Roman" w:cs="Times New Roman"/>
                                          <w:lang w:val="en-GB" w:eastAsia="zh-CN"/>
                                        </w:rPr>
                                        <w:t xml:space="preserve">ILVO - Fisheries (Oostende, Belgium) Sea Fisheries Service (Oostende, Belgium)                                          ILVO- Social Sciences Unit (Merelbeke, Belgium)                                          </w:t>
                                      </w:r>
                                      <w:r>
                                        <w:rPr>
                                          <w:rFonts w:ascii="Times New Roman" w:eastAsia="Times New Roman" w:hAnsi="Times New Roman" w:cs="Times New Roman"/>
                                          <w:lang w:val="en-GB" w:eastAsia="zh-CN"/>
                                        </w:rPr>
                                        <w:t xml:space="preserve">    </w:t>
                                      </w:r>
                                      <w:r w:rsidRPr="00217C08">
                                        <w:rPr>
                                          <w:rFonts w:ascii="Times New Roman" w:eastAsia="Times New Roman" w:hAnsi="Times New Roman" w:cs="Times New Roman"/>
                                          <w:lang w:val="en-GB" w:eastAsia="zh-CN"/>
                                        </w:rPr>
                                        <w:t xml:space="preserve"> BMM-MUMM- Research Institute (Brussels, Belgium)</w:t>
                                      </w:r>
                                    </w:p>
                                  </w:sdtContent>
                                </w:sdt>
                                <w:sdt>
                                  <w:sdtPr>
                                    <w:rPr>
                                      <w:color w:val="FFFFFF" w:themeColor="background1"/>
                                    </w:rPr>
                                    <w:alias w:val="Date"/>
                                    <w:id w:val="-195242021"/>
                                    <w:dataBinding w:prefixMappings="xmlns:ns0='http://schemas.microsoft.com/office/2006/coverPageProps'" w:xpath="/ns0:CoverPageProperties[1]/ns0:PublishDate[1]" w:storeItemID="{55AF091B-3C7A-41E3-B477-F2FDAA23CFDA}"/>
                                    <w:date w:fullDate="2012-05-31T00:00:00Z">
                                      <w:dateFormat w:val="M/d/yyyy"/>
                                      <w:lid w:val="en-US"/>
                                      <w:storeMappedDataAs w:val="dateTime"/>
                                      <w:calendar w:val="gregorian"/>
                                    </w:date>
                                  </w:sdtPr>
                                  <w:sdtEndPr/>
                                  <w:sdtContent>
                                    <w:p w:rsidR="00F62FD5" w:rsidRDefault="00F62FD5">
                                      <w:pPr>
                                        <w:pStyle w:val="NoSpacing"/>
                                        <w:spacing w:line="360" w:lineRule="auto"/>
                                        <w:rPr>
                                          <w:color w:val="FFFFFF" w:themeColor="background1"/>
                                        </w:rPr>
                                      </w:pPr>
                                      <w:r>
                                        <w:rPr>
                                          <w:color w:val="FFFFFF" w:themeColor="background1"/>
                                        </w:rPr>
                                        <w:t>5/31/2012</w:t>
                                      </w:r>
                                    </w:p>
                                  </w:sdtContent>
                                </w:sdt>
                              </w:txbxContent>
                            </wps:txbx>
                            <wps:bodyPr rot="0" vert="horz" wrap="square" lIns="365760" tIns="182880" rIns="182880" bIns="182880" anchor="b" anchorCtr="0" upright="1">
                              <a:noAutofit/>
                            </wps:bodyPr>
                          </wps:wsp>
                        </wpg:wgp>
                      </a:graphicData>
                    </a:graphic>
                    <wp14:sizeRelH relativeFrom="page">
                      <wp14:pctWidth>40000</wp14:pctWidth>
                    </wp14:sizeRelH>
                    <wp14:sizeRelV relativeFrom="page">
                      <wp14:pctHeight>0</wp14:pctHeight>
                    </wp14:sizeRelV>
                  </wp:anchor>
                </w:drawing>
              </mc:Choice>
              <mc:Fallback>
                <w:pict>
                  <v:group id="Group 14" o:spid="_x0000_s1027" style="position:absolute;margin-left:370.2pt;margin-top:139.1pt;width:244.8pt;height:634.9pt;z-index:251664384;mso-width-percent:400;mso-position-horizontal-relative:page;mso-position-vertical-relative:page;mso-width-percent:400" coordorigin="7329" coordsize="4911,158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" o:allowincell="f">
                    <v:group id="Group 364" o:spid="_x0000_s1028" style="position:absolute;left:7344;width:4896;height:15840" coordorigin="7560" coordsize="4700,1584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XGoOpMQAAADbAAAA&#10;DwAAAAAAAAAAAAAAAACqAgAAZHJzL2Rvd25yZXYueG1sUEsFBgAAAAAEAAQA+gAAAJsDAAAAAA==&#10;">
                      <v:rect id="Rectangle 365" o:spid="_x0000_s1029" style="position:absolute;left:7755;width:4505;height:1584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NyvVsIA&#10;AADbAAAADwAAAGRycy9kb3ducmV2LnhtbERPy4rCMBTdC/5DuANuxKa6kNIxlWFEcBQXPkZcXpo7&#10;bbG5KU1Gq19vFoLLw3nP5p2pxZVaV1lWMI5iEMS51RUXCo6H5SgB4TyyxtoyKbiTg3nW780w1fbG&#10;O7rufSFCCLsUFZTeN6mULi/JoItsQxy4P9sa9AG2hdQt3kK4qeUkjqfSYMWhocSGvkvKL/t/oyBf&#10;L9xjuDhttxvzOz0fLkn8c06UGnx0X58gPHX+LX65V1rBJIwNX8IPkNkT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g3K9WwgAAANsAAAAPAAAAAAAAAAAAAAAAAJgCAABkcnMvZG93&#10;bnJldi54bWxQSwUGAAAAAAQABAD1AAAAhwMAAAAA&#10;" fillcolor="#9bbb59 [3206]" stroked="f" strokecolor="#d8d8d8"/>
                      <v:rect id="Rectangle 366" o:spid="_x0000_s1030" alt="Light vertical" style="position:absolute;left:7560;top:8;width:195;height:15825;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xKkVcQA&#10;AADbAAAADwAAAGRycy9kb3ducmV2LnhtbESPQUsDMRSE74L/ITzBm83a0kXXpkWkRaWXtpaeH5vn&#10;ZunmZUme7dpfbwTB4zAz3zCzxeA7daKY2sAG7kcFKOI62JYbA/uP1d0DqCTIFrvAZOCbEizm11cz&#10;rGw485ZOO2lUhnCq0IAT6SutU+3IYxqFnjh7nyF6lCxjo23Ec4b7To+LotQeW84LDnt6cVQfd1/e&#10;wEHW79PNcV3E8vUy2ThZbrFcGnN7Mzw/gRIa5D/8136zBsaP8Psl/wA9/w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OcSpFXEAAAA2wAAAA8AAAAAAAAAAAAAAAAAmAIAAGRycy9k&#10;b3ducmV2LnhtbFBLBQYAAAAABAAEAPUAAACJAwAAAAA=&#10;" fillcolor="#9bbb59 [3206]" stroked="f" strokecolor="white" strokeweight="1pt">
                        <v:fill r:id="rId11" o:title="" opacity="52428f" color2="white [3212]" o:opacity2="52428f" type="pattern"/>
                        <v:shadow color="#d8d8d8" offset="3pt,3pt"/>
                      </v:rect>
                    </v:group>
                    <v:rect id="Rectangle 367" o:spid="_x0000_s1031" style="position:absolute;left:7344;width:4896;height:3958;visibility:visible;mso-wrap-style:square;v-text-anchor:bottom"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" filled="f" stroked="f" strokecolor="white" strokeweight="1pt">
                      <v:fill opacity="52428f"/>
                      <v:textbox inset="28.8pt,14.4pt,14.4pt,14.4pt">
                        <w:txbxContent>
                          <w:p w:rsidR="00F62FD5" w:rsidRPr="00217C08" w:rsidRDefault="00F62FD5">
                            <w:pPr>
                              <w:pStyle w:val="NoSpacing"/>
                              <w:rPr>
                                <w:rFonts w:asciiTheme="majorHAnsi" w:eastAsiaTheme="majorEastAsia" w:hAnsiTheme="majorHAnsi" w:cstheme="majorBidi"/>
                                <w:b/>
                                <w:bCs/>
                                <w:color w:val="FFFFFF" w:themeColor="background1"/>
                                <w:sz w:val="96"/>
                                <w:szCs w:val="96"/>
                                <w:lang w:val="nl-NL"/>
                              </w:rPr>
                            </w:pPr>
                            <w:r>
                              <w:rPr>
                                <w:rFonts w:asciiTheme="majorHAnsi" w:eastAsiaTheme="majorEastAsia" w:hAnsiTheme="majorHAnsi" w:cstheme="majorBidi"/>
                                <w:b/>
                                <w:bCs/>
                                <w:color w:val="FFFFFF" w:themeColor="background1"/>
                                <w:sz w:val="96"/>
                                <w:szCs w:val="96"/>
                                <w:lang w:val="nl-NL"/>
                              </w:rPr>
                              <w:t>AR2011</w:t>
                            </w:r>
                          </w:p>
                        </w:txbxContent>
                      </v:textbox>
                    </v:rect>
                    <v:rect id="Rectangle 9" o:spid="_x0000_s1032" style="position:absolute;left:7329;top:10658;width:4889;height:4462;visibility:visible;mso-wrap-style:square;v-text-anchor:bottom"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FyAf8QA&#10;AADbAAAADwAAAGRycy9kb3ducmV2LnhtbESPQWsCMRSE74X+h/AEL6KJCqVujVJEQS8ttaV4fLt5&#10;bhY3L8sm6vrvTUHocZiZb5j5snO1uFAbKs8axiMFgrjwpuJSw8/3ZvgKIkRkg7Vn0nCjAMvF89Mc&#10;M+Ov/EWXfSxFgnDIUIONscmkDIUlh2HkG+LkHX3rMCbZltK0eE1wV8uJUi/SYcVpwWJDK0vFaX92&#10;Gj7p1053szxfq49TfjioODBktO73uvc3EJG6+B9+tLdGw3QMf1/SD5CLO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LBcgH/EAAAA2wAAAA8AAAAAAAAAAAAAAAAAmAIAAGRycy9k&#10;b3ducmV2LnhtbFBLBQYAAAAABAAEAPUAAACJAwAAAAA=&#10;" filled="f" stroked="f" strokecolor="white" strokeweight="1pt">
                      <v:fill opacity="52428f"/>
                      <v:textbox inset="28.8pt,14.4pt,14.4pt,14.4pt">
                        <w:txbxContent>
                          <w:sdt>
                            <w:sdtPr>
                              <w:rPr>
                                <w:rFonts w:ascii="Times New Roman" w:eastAsia="Times New Roman" w:hAnsi="Times New Roman" w:cs="Times New Roman"/>
                                <w:lang w:val="en-GB" w:eastAsia="zh-CN"/>
                              </w:rPr>
                              <w:alias w:val="Author"/>
                              <w:id w:val="780844744"/>
                              <w:dataBinding w:prefixMappings="xmlns:ns0='http://schemas.openxmlformats.org/package/2006/metadata/core-properties' xmlns:ns1='http://purl.org/dc/elements/1.1/'" w:xpath="/ns0:coreProperties[1]/ns1:creator[1]" w:storeItemID="{6C3C8BC8-F283-45AE-878A-BAB7291924A1}"/>
                              <w:text/>
                            </w:sdtPr>
                            <w:sdtContent>
                              <w:p w:rsidR="00F62FD5" w:rsidRPr="00217C08" w:rsidRDefault="00F62FD5" w:rsidP="00217C08">
                                <w:pPr>
                                  <w:pStyle w:val="NoSpacing"/>
                                  <w:spacing w:line="360" w:lineRule="auto"/>
                                  <w:rPr>
                                    <w:color w:val="FFFFFF" w:themeColor="background1"/>
                                  </w:rPr>
                                </w:pPr>
                                <w:r w:rsidRPr="00217C08">
                                  <w:rPr>
                                    <w:rFonts w:ascii="Times New Roman" w:eastAsia="Times New Roman" w:hAnsi="Times New Roman" w:cs="Times New Roman"/>
                                    <w:lang w:val="en-GB" w:eastAsia="zh-CN"/>
                                  </w:rPr>
                                  <w:t xml:space="preserve">ILVO - Fisheries (Oostende, Belgium) Sea Fisheries Service (Oostende, Belgium)                                          ILVO- Social Sciences Unit (Merelbeke, Belgium)                                          </w:t>
                                </w:r>
                                <w:r>
                                  <w:rPr>
                                    <w:rFonts w:ascii="Times New Roman" w:eastAsia="Times New Roman" w:hAnsi="Times New Roman" w:cs="Times New Roman"/>
                                    <w:lang w:val="en-GB" w:eastAsia="zh-CN"/>
                                  </w:rPr>
                                  <w:t xml:space="preserve">    </w:t>
                                </w:r>
                                <w:r w:rsidRPr="00217C08">
                                  <w:rPr>
                                    <w:rFonts w:ascii="Times New Roman" w:eastAsia="Times New Roman" w:hAnsi="Times New Roman" w:cs="Times New Roman"/>
                                    <w:lang w:val="en-GB" w:eastAsia="zh-CN"/>
                                  </w:rPr>
                                  <w:t xml:space="preserve"> BMM-MUMM- Research Institute (Brussels, Belgium)</w:t>
                                </w:r>
                              </w:p>
                            </w:sdtContent>
                          </w:sdt>
                          <w:sdt>
                            <w:sdtPr>
                              <w:rPr>
                                <w:color w:val="FFFFFF" w:themeColor="background1"/>
                              </w:rPr>
                              <w:alias w:val="Date"/>
                              <w:id w:val="-195242021"/>
                              <w:dataBinding w:prefixMappings="xmlns:ns0='http://schemas.microsoft.com/office/2006/coverPageProps'" w:xpath="/ns0:CoverPageProperties[1]/ns0:PublishDate[1]" w:storeItemID="{55AF091B-3C7A-41E3-B477-F2FDAA23CFDA}"/>
                              <w:date w:fullDate="2012-05-31T00:00:00Z">
                                <w:dateFormat w:val="M/d/yyyy"/>
                                <w:lid w:val="en-US"/>
                                <w:storeMappedDataAs w:val="dateTime"/>
                                <w:calendar w:val="gregorian"/>
                              </w:date>
                            </w:sdtPr>
                            <w:sdtContent>
                              <w:p w:rsidR="00F62FD5" w:rsidRDefault="00F62FD5">
                                <w:pPr>
                                  <w:pStyle w:val="NoSpacing"/>
                                  <w:spacing w:line="360" w:lineRule="auto"/>
                                  <w:rPr>
                                    <w:color w:val="FFFFFF" w:themeColor="background1"/>
                                  </w:rPr>
                                </w:pPr>
                                <w:r>
                                  <w:rPr>
                                    <w:color w:val="FFFFFF" w:themeColor="background1"/>
                                  </w:rPr>
                                  <w:t>5/31/2012</w:t>
                                </w:r>
                              </w:p>
                            </w:sdtContent>
                          </w:sdt>
                        </w:txbxContent>
                      </v:textbox>
                    </v:rect>
                    <w10:wrap anchorx="page" anchory="page"/>
                  </v:group>
                </w:pict>
              </mc:Fallback>
            </mc:AlternateContent>
          </w:r>
          <w:r w:rsidR="00217C08">
            <w:rPr>
              <w:rFonts w:asciiTheme="majorHAnsi" w:eastAsiaTheme="majorEastAsia" w:hAnsiTheme="majorHAnsi" w:cstheme="majorBidi"/>
              <w:color w:val="FFFFFF" w:themeColor="background1"/>
              <w:sz w:val="72"/>
              <w:szCs w:val="72"/>
              <w:lang w:eastAsia="ja-JP"/>
            </w:rPr>
            <w:br w:type="page"/>
          </w:r>
        </w:p>
      </w:sdtContent>
    </w:sdt>
    <w:p w:rsidR="00217C08" w:rsidRDefault="002C0544" w:rsidP="00217C08">
      <w:pPr>
        <w:pStyle w:val="Title"/>
        <w:widowControl/>
        <w:spacing w:after="120" w:line="240" w:lineRule="auto"/>
        <w:rPr>
          <w:b w:val="0"/>
          <w:bCs w:val="0"/>
          <w:sz w:val="48"/>
          <w:szCs w:val="48"/>
        </w:rPr>
      </w:pPr>
      <w:r>
        <w:lastRenderedPageBreak/>
        <w:t xml:space="preserve"> </w:t>
      </w:r>
      <w:r w:rsidR="0073113C">
        <w:t xml:space="preserve"> </w:t>
      </w:r>
    </w:p>
    <w:p w:rsidR="00217C08" w:rsidRDefault="00217C08">
      <w:pPr>
        <w:widowControl/>
        <w:adjustRightInd/>
        <w:spacing w:line="240" w:lineRule="auto"/>
        <w:jc w:val="left"/>
        <w:textAlignment w:val="auto"/>
        <w:rPr>
          <w:b/>
          <w:bCs/>
          <w:sz w:val="48"/>
          <w:szCs w:val="48"/>
          <w:lang w:val="en-GB"/>
        </w:rPr>
      </w:pPr>
      <w:r>
        <w:rPr>
          <w:b/>
          <w:bCs/>
          <w:sz w:val="48"/>
          <w:szCs w:val="48"/>
          <w:lang w:val="en-GB"/>
        </w:rPr>
        <w:br w:type="page"/>
      </w:r>
    </w:p>
    <w:p w:rsidR="006741AD" w:rsidRPr="004C357E" w:rsidRDefault="006741AD" w:rsidP="00BF2FA4">
      <w:pPr>
        <w:pStyle w:val="TOC1"/>
      </w:pPr>
    </w:p>
    <w:p w:rsidR="00D303FE" w:rsidRPr="00690DA5" w:rsidRDefault="00D303FE" w:rsidP="00D303FE">
      <w:pPr>
        <w:pStyle w:val="Hheading3"/>
      </w:pPr>
      <w:r w:rsidRPr="00690DA5">
        <w:t>Version control</w:t>
      </w:r>
    </w:p>
    <w:p w:rsidR="00D303FE" w:rsidRPr="00690DA5" w:rsidRDefault="00D303FE" w:rsidP="00D303FE">
      <w:pPr>
        <w:pStyle w:val="Hheading3"/>
        <w:spacing w:before="0" w:after="0"/>
        <w:ind w:left="1260" w:hanging="1260"/>
        <w:rPr>
          <w:b w:val="0"/>
        </w:rPr>
      </w:pPr>
      <w:r w:rsidRPr="00690DA5">
        <w:rPr>
          <w:b w:val="0"/>
        </w:rPr>
        <w:t xml:space="preserve">Version </w:t>
      </w:r>
      <w:r w:rsidR="00FD1AE1">
        <w:rPr>
          <w:b w:val="0"/>
        </w:rPr>
        <w:t>3</w:t>
      </w:r>
      <w:r w:rsidRPr="00690DA5">
        <w:rPr>
          <w:b w:val="0"/>
        </w:rPr>
        <w:t xml:space="preserve">: </w:t>
      </w:r>
    </w:p>
    <w:p w:rsidR="00D303FE" w:rsidRDefault="00D303FE" w:rsidP="00D303FE">
      <w:pPr>
        <w:pStyle w:val="Hheading3"/>
        <w:spacing w:before="0" w:after="0"/>
        <w:ind w:left="0" w:firstLine="16"/>
        <w:rPr>
          <w:b w:val="0"/>
        </w:rPr>
      </w:pPr>
      <w:r w:rsidRPr="00690DA5">
        <w:rPr>
          <w:b w:val="0"/>
        </w:rPr>
        <w:t>Annual_Report_</w:t>
      </w:r>
      <w:r>
        <w:rPr>
          <w:b w:val="0"/>
        </w:rPr>
        <w:t>2011</w:t>
      </w:r>
      <w:r w:rsidRPr="00690DA5">
        <w:rPr>
          <w:b w:val="0"/>
        </w:rPr>
        <w:t>_</w:t>
      </w:r>
      <w:r>
        <w:rPr>
          <w:b w:val="0"/>
        </w:rPr>
        <w:t>BE_</w:t>
      </w:r>
      <w:r w:rsidRPr="00690DA5">
        <w:rPr>
          <w:b w:val="0"/>
        </w:rPr>
        <w:t xml:space="preserve">v1.docx is the original version of the report submitted at May 31, 2011. </w:t>
      </w:r>
    </w:p>
    <w:p w:rsidR="000A1DDB" w:rsidRPr="00690DA5" w:rsidRDefault="000A1DDB" w:rsidP="00D303FE">
      <w:pPr>
        <w:pStyle w:val="Hheading3"/>
        <w:spacing w:before="0" w:after="0"/>
        <w:ind w:left="0" w:firstLine="16"/>
        <w:rPr>
          <w:b w:val="0"/>
        </w:rPr>
      </w:pPr>
    </w:p>
    <w:p w:rsidR="00D303FE" w:rsidRDefault="000A1DDB" w:rsidP="00D303FE">
      <w:pPr>
        <w:pStyle w:val="Hheading3"/>
        <w:spacing w:before="0" w:after="0"/>
        <w:ind w:left="0" w:firstLine="16"/>
        <w:rPr>
          <w:b w:val="0"/>
        </w:rPr>
      </w:pPr>
      <w:r w:rsidRPr="00690DA5">
        <w:rPr>
          <w:b w:val="0"/>
        </w:rPr>
        <w:t>Annual_Report_</w:t>
      </w:r>
      <w:r>
        <w:rPr>
          <w:b w:val="0"/>
        </w:rPr>
        <w:t>2011</w:t>
      </w:r>
      <w:r w:rsidRPr="00690DA5">
        <w:rPr>
          <w:b w:val="0"/>
        </w:rPr>
        <w:t>_</w:t>
      </w:r>
      <w:r>
        <w:rPr>
          <w:b w:val="0"/>
        </w:rPr>
        <w:t>Text_version</w:t>
      </w:r>
      <w:r w:rsidR="00FD1AE1">
        <w:rPr>
          <w:b w:val="0"/>
        </w:rPr>
        <w:t>3</w:t>
      </w:r>
      <w:r w:rsidRPr="00690DA5">
        <w:rPr>
          <w:b w:val="0"/>
        </w:rPr>
        <w:t>.docx is the</w:t>
      </w:r>
      <w:r>
        <w:rPr>
          <w:b w:val="0"/>
        </w:rPr>
        <w:t xml:space="preserve"> </w:t>
      </w:r>
      <w:r w:rsidRPr="00690DA5">
        <w:rPr>
          <w:b w:val="0"/>
        </w:rPr>
        <w:t xml:space="preserve"> original version of the report submitted at May 31, 2011</w:t>
      </w:r>
      <w:r>
        <w:rPr>
          <w:b w:val="0"/>
        </w:rPr>
        <w:t>with editorial changes</w:t>
      </w:r>
    </w:p>
    <w:p w:rsidR="000A1DDB" w:rsidRPr="00690DA5" w:rsidRDefault="000A1DDB" w:rsidP="00D303FE">
      <w:pPr>
        <w:pStyle w:val="Hheading3"/>
        <w:spacing w:before="0" w:after="0"/>
        <w:ind w:left="0" w:firstLine="16"/>
        <w:rPr>
          <w:b w:val="0"/>
        </w:rPr>
      </w:pPr>
    </w:p>
    <w:p w:rsidR="00D303FE" w:rsidRPr="00690DA5" w:rsidRDefault="00D303FE" w:rsidP="00D303FE">
      <w:pPr>
        <w:pStyle w:val="Hheading3"/>
        <w:spacing w:before="0" w:after="0"/>
        <w:ind w:left="0" w:firstLine="16"/>
        <w:rPr>
          <w:b w:val="0"/>
        </w:rPr>
      </w:pPr>
      <w:r w:rsidRPr="00690DA5">
        <w:rPr>
          <w:b w:val="0"/>
        </w:rPr>
        <w:t xml:space="preserve">The corresponding standard tables are submitted in an Excel file: </w:t>
      </w:r>
    </w:p>
    <w:p w:rsidR="00D303FE" w:rsidRPr="00690DA5" w:rsidRDefault="00D303FE" w:rsidP="00D303FE">
      <w:pPr>
        <w:pStyle w:val="Hheading3"/>
        <w:spacing w:before="0" w:after="0"/>
        <w:ind w:left="0" w:firstLine="16"/>
        <w:rPr>
          <w:b w:val="0"/>
        </w:rPr>
      </w:pPr>
      <w:r w:rsidRPr="00690DA5">
        <w:rPr>
          <w:b w:val="0"/>
        </w:rPr>
        <w:t>Annual_Report_201</w:t>
      </w:r>
      <w:r>
        <w:rPr>
          <w:b w:val="0"/>
        </w:rPr>
        <w:t>1</w:t>
      </w:r>
      <w:r w:rsidRPr="00690DA5">
        <w:rPr>
          <w:b w:val="0"/>
        </w:rPr>
        <w:t>_</w:t>
      </w:r>
      <w:r>
        <w:rPr>
          <w:b w:val="0"/>
        </w:rPr>
        <w:t>BE</w:t>
      </w:r>
      <w:r w:rsidRPr="00690DA5">
        <w:rPr>
          <w:b w:val="0"/>
        </w:rPr>
        <w:t xml:space="preserve">_Standard_Tables_v1.xlsx </w:t>
      </w:r>
    </w:p>
    <w:p w:rsidR="00D303FE" w:rsidRPr="00690DA5" w:rsidRDefault="00D303FE" w:rsidP="00D303FE">
      <w:pPr>
        <w:pStyle w:val="Hheading3"/>
        <w:spacing w:before="0" w:after="0"/>
        <w:ind w:left="0" w:firstLine="16"/>
        <w:rPr>
          <w:b w:val="0"/>
        </w:rPr>
      </w:pPr>
    </w:p>
    <w:p w:rsidR="00D303FE" w:rsidRPr="00690DA5" w:rsidRDefault="00D303FE" w:rsidP="00D303FE">
      <w:pPr>
        <w:pStyle w:val="Hheading3"/>
        <w:spacing w:before="0" w:after="0"/>
        <w:ind w:left="0" w:firstLine="16"/>
        <w:rPr>
          <w:b w:val="0"/>
        </w:rPr>
      </w:pPr>
      <w:r w:rsidRPr="00690DA5">
        <w:rPr>
          <w:b w:val="0"/>
        </w:rPr>
        <w:t xml:space="preserve">The corresponding cost statement is submitted in an Excel file: </w:t>
      </w:r>
    </w:p>
    <w:p w:rsidR="00D303FE" w:rsidRPr="00690DA5" w:rsidRDefault="00D303FE" w:rsidP="00D303FE">
      <w:pPr>
        <w:pStyle w:val="Hheading3"/>
        <w:spacing w:before="0" w:after="0"/>
        <w:ind w:left="0" w:firstLine="16"/>
        <w:rPr>
          <w:b w:val="0"/>
        </w:rPr>
      </w:pPr>
      <w:r w:rsidRPr="00690DA5">
        <w:rPr>
          <w:b w:val="0"/>
        </w:rPr>
        <w:t>Annual_Report_201</w:t>
      </w:r>
      <w:r>
        <w:rPr>
          <w:b w:val="0"/>
        </w:rPr>
        <w:t>1_BE</w:t>
      </w:r>
      <w:r w:rsidRPr="00690DA5">
        <w:rPr>
          <w:b w:val="0"/>
        </w:rPr>
        <w:t>_</w:t>
      </w:r>
      <w:r w:rsidR="007456E8">
        <w:rPr>
          <w:b w:val="0"/>
        </w:rPr>
        <w:t>FinForms</w:t>
      </w:r>
      <w:r w:rsidRPr="00690DA5">
        <w:rPr>
          <w:b w:val="0"/>
        </w:rPr>
        <w:t>_v1.xlsx</w:t>
      </w:r>
    </w:p>
    <w:p w:rsidR="00D303FE" w:rsidRPr="00690DA5" w:rsidRDefault="00D303FE" w:rsidP="00D303FE">
      <w:pPr>
        <w:pStyle w:val="Hheading3"/>
        <w:ind w:left="1260" w:hanging="1260"/>
        <w:rPr>
          <w:b w:val="0"/>
        </w:rPr>
      </w:pPr>
    </w:p>
    <w:p w:rsidR="002F5B2F" w:rsidRDefault="002F5B2F">
      <w:pPr>
        <w:widowControl/>
        <w:adjustRightInd/>
        <w:spacing w:line="240" w:lineRule="auto"/>
        <w:jc w:val="left"/>
        <w:textAlignment w:val="auto"/>
        <w:rPr>
          <w:b/>
          <w:bCs/>
          <w:sz w:val="28"/>
          <w:szCs w:val="28"/>
          <w:lang w:val="en-GB"/>
        </w:rPr>
      </w:pPr>
      <w:r>
        <w:rPr>
          <w:b/>
          <w:bCs/>
          <w:sz w:val="28"/>
          <w:szCs w:val="28"/>
          <w:lang w:val="en-GB"/>
        </w:rPr>
        <w:br w:type="page"/>
      </w:r>
    </w:p>
    <w:p w:rsidR="000A1DDB" w:rsidRDefault="000A1DDB">
      <w:pPr>
        <w:pStyle w:val="TOC1"/>
        <w:rPr>
          <w:b/>
          <w:bCs w:val="0"/>
          <w:sz w:val="28"/>
          <w:szCs w:val="28"/>
          <w:lang w:val="en-GB"/>
        </w:rPr>
      </w:pPr>
    </w:p>
    <w:sdt>
      <w:sdtPr>
        <w:rPr>
          <w:rFonts w:ascii="Times New Roman" w:hAnsi="Times New Roman"/>
          <w:b w:val="0"/>
          <w:bCs w:val="0"/>
          <w:color w:val="auto"/>
          <w:sz w:val="20"/>
          <w:szCs w:val="20"/>
          <w:lang w:eastAsia="zh-CN"/>
        </w:rPr>
        <w:id w:val="171778052"/>
        <w:docPartObj>
          <w:docPartGallery w:val="Table of Contents"/>
          <w:docPartUnique/>
        </w:docPartObj>
      </w:sdtPr>
      <w:sdtEndPr>
        <w:rPr>
          <w:noProof/>
        </w:rPr>
      </w:sdtEndPr>
      <w:sdtContent>
        <w:p w:rsidR="00F21E58" w:rsidRPr="00824F76" w:rsidRDefault="00F21E58">
          <w:pPr>
            <w:pStyle w:val="TOCHeading"/>
            <w:rPr>
              <w:lang w:val="fr-BE"/>
            </w:rPr>
          </w:pPr>
          <w:r w:rsidRPr="00824F76">
            <w:rPr>
              <w:lang w:val="fr-BE"/>
            </w:rPr>
            <w:t>Contents</w:t>
          </w:r>
        </w:p>
        <w:p w:rsidR="00F21E58" w:rsidRPr="00824F76" w:rsidRDefault="00F21E58">
          <w:pPr>
            <w:pStyle w:val="TOC1"/>
            <w:rPr>
              <w:rStyle w:val="Hyperlink"/>
              <w:lang w:val="fr-BE"/>
            </w:rPr>
          </w:pPr>
          <w:r w:rsidRPr="00824F76">
            <w:rPr>
              <w:lang w:val="fr-BE"/>
            </w:rPr>
            <w:t>I</w:t>
          </w:r>
          <w:r>
            <w:fldChar w:fldCharType="begin"/>
          </w:r>
          <w:r w:rsidRPr="00824F76">
            <w:rPr>
              <w:lang w:val="fr-BE"/>
            </w:rPr>
            <w:instrText xml:space="preserve"> TOC \o "1-3" \h \z \u </w:instrText>
          </w:r>
          <w:r>
            <w:fldChar w:fldCharType="separate"/>
          </w:r>
          <w:hyperlink w:anchor="_Toc327197594" w:history="1">
            <w:r w:rsidRPr="00824F76">
              <w:rPr>
                <w:rStyle w:val="Hyperlink"/>
                <w:rFonts w:cstheme="minorHAnsi"/>
                <w:b/>
                <w:lang w:val="fr-BE"/>
              </w:rPr>
              <w:tab/>
              <w:t>General framework</w:t>
            </w:r>
            <w:r w:rsidRPr="00824F76">
              <w:rPr>
                <w:webHidden/>
                <w:lang w:val="fr-BE"/>
              </w:rPr>
              <w:tab/>
            </w:r>
            <w:r>
              <w:rPr>
                <w:webHidden/>
              </w:rPr>
              <w:fldChar w:fldCharType="begin"/>
            </w:r>
            <w:r w:rsidRPr="00824F76">
              <w:rPr>
                <w:webHidden/>
                <w:lang w:val="fr-BE"/>
              </w:rPr>
              <w:instrText xml:space="preserve"> PAGEREF _Toc327197594 \h </w:instrText>
            </w:r>
            <w:r>
              <w:rPr>
                <w:webHidden/>
              </w:rPr>
            </w:r>
            <w:r>
              <w:rPr>
                <w:webHidden/>
              </w:rPr>
              <w:fldChar w:fldCharType="separate"/>
            </w:r>
            <w:r w:rsidR="00BE7F7D" w:rsidRPr="00824F76">
              <w:rPr>
                <w:webHidden/>
                <w:lang w:val="fr-BE"/>
              </w:rPr>
              <w:t>6</w:t>
            </w:r>
            <w:r>
              <w:rPr>
                <w:webHidden/>
              </w:rPr>
              <w:fldChar w:fldCharType="end"/>
            </w:r>
          </w:hyperlink>
        </w:p>
        <w:p w:rsidR="00F21E58" w:rsidRPr="00824F76" w:rsidRDefault="00F21E58" w:rsidP="00F21E58">
          <w:pPr>
            <w:spacing w:before="160" w:after="160"/>
            <w:rPr>
              <w:rFonts w:ascii="Arial" w:hAnsi="Arial" w:cs="Arial"/>
              <w:b/>
              <w:bCs/>
              <w:sz w:val="24"/>
              <w:szCs w:val="24"/>
              <w:lang w:val="fr-BE" w:eastAsia="en-US"/>
            </w:rPr>
          </w:pPr>
          <w:r w:rsidRPr="00824F76">
            <w:rPr>
              <w:rFonts w:ascii="Arial" w:hAnsi="Arial" w:cs="Arial"/>
              <w:b/>
              <w:bCs/>
              <w:sz w:val="24"/>
              <w:szCs w:val="24"/>
              <w:lang w:val="fr-BE" w:eastAsia="en-US"/>
            </w:rPr>
            <w:t>II.</w:t>
          </w:r>
          <w:r w:rsidRPr="00824F76">
            <w:rPr>
              <w:rFonts w:ascii="Arial" w:hAnsi="Arial" w:cs="Arial"/>
              <w:b/>
              <w:bCs/>
              <w:sz w:val="24"/>
              <w:szCs w:val="24"/>
              <w:lang w:val="fr-BE" w:eastAsia="en-US"/>
            </w:rPr>
            <w:tab/>
            <w:t>National Data Collection Organisation</w:t>
          </w:r>
          <w:r w:rsidRPr="00824F76">
            <w:rPr>
              <w:rFonts w:ascii="Arial" w:hAnsi="Arial" w:cs="Arial"/>
              <w:b/>
              <w:bCs/>
              <w:sz w:val="24"/>
              <w:szCs w:val="24"/>
              <w:lang w:val="fr-BE" w:eastAsia="en-US"/>
            </w:rPr>
            <w:tab/>
          </w:r>
          <w:r w:rsidRPr="00824F76">
            <w:rPr>
              <w:rFonts w:ascii="Arial" w:hAnsi="Arial" w:cs="Arial"/>
              <w:b/>
              <w:bCs/>
              <w:sz w:val="24"/>
              <w:szCs w:val="24"/>
              <w:lang w:val="fr-BE" w:eastAsia="en-US"/>
            </w:rPr>
            <w:tab/>
          </w:r>
          <w:r w:rsidRPr="00824F76">
            <w:rPr>
              <w:rFonts w:ascii="Arial" w:hAnsi="Arial" w:cs="Arial"/>
              <w:b/>
              <w:bCs/>
              <w:sz w:val="24"/>
              <w:szCs w:val="24"/>
              <w:lang w:val="fr-BE" w:eastAsia="en-US"/>
            </w:rPr>
            <w:tab/>
          </w:r>
          <w:r w:rsidRPr="00824F76">
            <w:rPr>
              <w:rFonts w:ascii="Arial" w:hAnsi="Arial" w:cs="Arial"/>
              <w:b/>
              <w:bCs/>
              <w:sz w:val="24"/>
              <w:szCs w:val="24"/>
              <w:lang w:val="fr-BE" w:eastAsia="en-US"/>
            </w:rPr>
            <w:tab/>
          </w:r>
          <w:r w:rsidRPr="00824F76">
            <w:rPr>
              <w:rFonts w:ascii="Arial" w:hAnsi="Arial" w:cs="Arial"/>
              <w:b/>
              <w:bCs/>
              <w:sz w:val="24"/>
              <w:szCs w:val="24"/>
              <w:lang w:val="fr-BE" w:eastAsia="en-US"/>
            </w:rPr>
            <w:tab/>
            <w:t xml:space="preserve">        </w:t>
          </w:r>
          <w:r w:rsidRPr="00824F76">
            <w:rPr>
              <w:rFonts w:ascii="Arial" w:hAnsi="Arial" w:cs="Arial"/>
              <w:bCs/>
              <w:sz w:val="24"/>
              <w:szCs w:val="24"/>
              <w:lang w:val="fr-BE" w:eastAsia="en-US"/>
            </w:rPr>
            <w:t xml:space="preserve">12 </w:t>
          </w:r>
        </w:p>
        <w:p w:rsidR="00F21E58" w:rsidRPr="00F21E58" w:rsidRDefault="00824F76">
          <w:pPr>
            <w:pStyle w:val="TOC1"/>
            <w:rPr>
              <w:rFonts w:asciiTheme="minorHAnsi" w:eastAsiaTheme="minorEastAsia" w:hAnsiTheme="minorHAnsi" w:cstheme="minorBidi"/>
              <w:bCs w:val="0"/>
              <w:sz w:val="22"/>
              <w:szCs w:val="22"/>
              <w:lang w:eastAsia="nl-NL"/>
            </w:rPr>
          </w:pPr>
          <w:hyperlink w:anchor="_Toc327197597" w:history="1">
            <w:r w:rsidR="00F21E58" w:rsidRPr="00EA7A45">
              <w:rPr>
                <w:rStyle w:val="Hyperlink"/>
                <w:b/>
                <w:lang w:val="en-GB"/>
              </w:rPr>
              <w:t>II.A.2</w:t>
            </w:r>
            <w:r w:rsidR="00F21E58" w:rsidRPr="00F21E58">
              <w:rPr>
                <w:rFonts w:asciiTheme="minorHAnsi" w:eastAsiaTheme="minorEastAsia" w:hAnsiTheme="minorHAnsi" w:cstheme="minorBidi"/>
                <w:bCs w:val="0"/>
                <w:sz w:val="22"/>
                <w:szCs w:val="22"/>
                <w:lang w:eastAsia="nl-NL"/>
              </w:rPr>
              <w:tab/>
            </w:r>
            <w:r w:rsidR="00F21E58" w:rsidRPr="00EA7A45">
              <w:rPr>
                <w:rStyle w:val="Hyperlink"/>
                <w:b/>
                <w:lang w:val="en-GB"/>
              </w:rPr>
              <w:t>National organisation and co-ordination</w:t>
            </w:r>
            <w:r w:rsidR="00F21E58">
              <w:rPr>
                <w:webHidden/>
              </w:rPr>
              <w:tab/>
            </w:r>
            <w:r w:rsidR="00F21E58">
              <w:rPr>
                <w:webHidden/>
              </w:rPr>
              <w:fldChar w:fldCharType="begin"/>
            </w:r>
            <w:r w:rsidR="00F21E58">
              <w:rPr>
                <w:webHidden/>
              </w:rPr>
              <w:instrText xml:space="preserve"> PAGEREF _Toc327197597 \h </w:instrText>
            </w:r>
            <w:r w:rsidR="00F21E58">
              <w:rPr>
                <w:webHidden/>
              </w:rPr>
            </w:r>
            <w:r w:rsidR="00F21E58">
              <w:rPr>
                <w:webHidden/>
              </w:rPr>
              <w:fldChar w:fldCharType="separate"/>
            </w:r>
            <w:r w:rsidR="00BE7F7D">
              <w:rPr>
                <w:webHidden/>
              </w:rPr>
              <w:t>13</w:t>
            </w:r>
            <w:r w:rsidR="00F21E58">
              <w:rPr>
                <w:webHidden/>
              </w:rPr>
              <w:fldChar w:fldCharType="end"/>
            </w:r>
          </w:hyperlink>
        </w:p>
        <w:p w:rsidR="00F21E58" w:rsidRDefault="00824F76">
          <w:pPr>
            <w:pStyle w:val="TOC1"/>
            <w:rPr>
              <w:rFonts w:asciiTheme="minorHAnsi" w:eastAsiaTheme="minorEastAsia" w:hAnsiTheme="minorHAnsi" w:cstheme="minorBidi"/>
              <w:bCs w:val="0"/>
              <w:sz w:val="22"/>
              <w:szCs w:val="22"/>
              <w:lang w:val="nl-NL" w:eastAsia="nl-NL"/>
            </w:rPr>
          </w:pPr>
          <w:hyperlink w:anchor="_Toc327197598" w:history="1">
            <w:r w:rsidR="00F21E58" w:rsidRPr="00EA7A45">
              <w:rPr>
                <w:rStyle w:val="Hyperlink"/>
                <w:b/>
                <w:lang w:val="en-GB"/>
              </w:rPr>
              <w:t>II.B</w:t>
            </w:r>
            <w:r w:rsidR="00F21E58">
              <w:rPr>
                <w:rFonts w:asciiTheme="minorHAnsi" w:eastAsiaTheme="minorEastAsia" w:hAnsiTheme="minorHAnsi" w:cstheme="minorBidi"/>
                <w:bCs w:val="0"/>
                <w:sz w:val="22"/>
                <w:szCs w:val="22"/>
                <w:lang w:val="nl-NL" w:eastAsia="nl-NL"/>
              </w:rPr>
              <w:tab/>
            </w:r>
            <w:r w:rsidR="00F21E58" w:rsidRPr="00EA7A45">
              <w:rPr>
                <w:rStyle w:val="Hyperlink"/>
                <w:b/>
                <w:lang w:val="en-GB"/>
              </w:rPr>
              <w:t>Regional and International co-ordination</w:t>
            </w:r>
            <w:r w:rsidR="00F21E58">
              <w:rPr>
                <w:webHidden/>
              </w:rPr>
              <w:tab/>
            </w:r>
            <w:r w:rsidR="00F21E58">
              <w:rPr>
                <w:webHidden/>
              </w:rPr>
              <w:fldChar w:fldCharType="begin"/>
            </w:r>
            <w:r w:rsidR="00F21E58">
              <w:rPr>
                <w:webHidden/>
              </w:rPr>
              <w:instrText xml:space="preserve"> PAGEREF _Toc327197598 \h </w:instrText>
            </w:r>
            <w:r w:rsidR="00F21E58">
              <w:rPr>
                <w:webHidden/>
              </w:rPr>
            </w:r>
            <w:r w:rsidR="00F21E58">
              <w:rPr>
                <w:webHidden/>
              </w:rPr>
              <w:fldChar w:fldCharType="separate"/>
            </w:r>
            <w:r w:rsidR="00BE7F7D">
              <w:rPr>
                <w:webHidden/>
              </w:rPr>
              <w:t>14</w:t>
            </w:r>
            <w:r w:rsidR="00F21E58">
              <w:rPr>
                <w:webHidden/>
              </w:rPr>
              <w:fldChar w:fldCharType="end"/>
            </w:r>
          </w:hyperlink>
        </w:p>
        <w:p w:rsidR="00F21E58" w:rsidRDefault="00824F76">
          <w:pPr>
            <w:pStyle w:val="TOC3"/>
            <w:tabs>
              <w:tab w:val="left" w:pos="1077"/>
              <w:tab w:val="right" w:leader="dot" w:pos="8780"/>
            </w:tabs>
            <w:rPr>
              <w:rFonts w:asciiTheme="minorHAnsi" w:eastAsiaTheme="minorEastAsia" w:hAnsiTheme="minorHAnsi" w:cstheme="minorBidi"/>
              <w:noProof/>
              <w:sz w:val="22"/>
              <w:szCs w:val="22"/>
              <w:lang w:val="nl-NL" w:eastAsia="nl-NL"/>
            </w:rPr>
          </w:pPr>
          <w:hyperlink w:anchor="_Toc327197599" w:history="1">
            <w:r w:rsidR="00F21E58" w:rsidRPr="00EA7A45">
              <w:rPr>
                <w:rStyle w:val="Hyperlink"/>
                <w:rFonts w:ascii="Arial" w:hAnsi="Arial" w:cs="Arial"/>
                <w:b/>
                <w:noProof/>
                <w:spacing w:val="6"/>
                <w:lang w:eastAsia="en-US"/>
              </w:rPr>
              <w:t>II B 1</w:t>
            </w:r>
            <w:r w:rsidR="00F21E58">
              <w:rPr>
                <w:rFonts w:asciiTheme="minorHAnsi" w:eastAsiaTheme="minorEastAsia" w:hAnsiTheme="minorHAnsi" w:cstheme="minorBidi"/>
                <w:noProof/>
                <w:sz w:val="22"/>
                <w:szCs w:val="22"/>
                <w:lang w:val="nl-NL" w:eastAsia="nl-NL"/>
              </w:rPr>
              <w:tab/>
            </w:r>
            <w:r w:rsidR="00F21E58" w:rsidRPr="00EA7A45">
              <w:rPr>
                <w:rStyle w:val="Hyperlink"/>
                <w:rFonts w:ascii="Arial" w:hAnsi="Arial" w:cs="Arial"/>
                <w:b/>
                <w:noProof/>
                <w:spacing w:val="6"/>
                <w:lang w:eastAsia="en-US"/>
              </w:rPr>
              <w:t>Attendance of International meetings</w:t>
            </w:r>
            <w:r w:rsidR="00F21E58">
              <w:rPr>
                <w:noProof/>
                <w:webHidden/>
              </w:rPr>
              <w:tab/>
            </w:r>
            <w:r w:rsidR="00F21E58">
              <w:rPr>
                <w:noProof/>
                <w:webHidden/>
              </w:rPr>
              <w:fldChar w:fldCharType="begin"/>
            </w:r>
            <w:r w:rsidR="00F21E58">
              <w:rPr>
                <w:noProof/>
                <w:webHidden/>
              </w:rPr>
              <w:instrText xml:space="preserve"> PAGEREF _Toc327197599 \h </w:instrText>
            </w:r>
            <w:r w:rsidR="00F21E58">
              <w:rPr>
                <w:noProof/>
                <w:webHidden/>
              </w:rPr>
            </w:r>
            <w:r w:rsidR="00F21E58">
              <w:rPr>
                <w:noProof/>
                <w:webHidden/>
              </w:rPr>
              <w:fldChar w:fldCharType="separate"/>
            </w:r>
            <w:r w:rsidR="00BE7F7D">
              <w:rPr>
                <w:noProof/>
                <w:webHidden/>
              </w:rPr>
              <w:t>14</w:t>
            </w:r>
            <w:r w:rsidR="00F21E58">
              <w:rPr>
                <w:noProof/>
                <w:webHidden/>
              </w:rPr>
              <w:fldChar w:fldCharType="end"/>
            </w:r>
          </w:hyperlink>
        </w:p>
        <w:p w:rsidR="00F21E58" w:rsidRDefault="00824F76">
          <w:pPr>
            <w:pStyle w:val="TOC3"/>
            <w:tabs>
              <w:tab w:val="left" w:pos="1077"/>
              <w:tab w:val="right" w:leader="dot" w:pos="8780"/>
            </w:tabs>
            <w:rPr>
              <w:rFonts w:asciiTheme="minorHAnsi" w:eastAsiaTheme="minorEastAsia" w:hAnsiTheme="minorHAnsi" w:cstheme="minorBidi"/>
              <w:noProof/>
              <w:sz w:val="22"/>
              <w:szCs w:val="22"/>
              <w:lang w:val="nl-NL" w:eastAsia="nl-NL"/>
            </w:rPr>
          </w:pPr>
          <w:hyperlink w:anchor="_Toc327197600" w:history="1">
            <w:r w:rsidR="00F21E58" w:rsidRPr="00EA7A45">
              <w:rPr>
                <w:rStyle w:val="Hyperlink"/>
                <w:rFonts w:ascii="Arial" w:hAnsi="Arial" w:cs="Arial"/>
                <w:b/>
                <w:noProof/>
                <w:spacing w:val="6"/>
                <w:lang w:eastAsia="en-US"/>
              </w:rPr>
              <w:t>II B 2</w:t>
            </w:r>
            <w:r w:rsidR="00F21E58">
              <w:rPr>
                <w:rFonts w:asciiTheme="minorHAnsi" w:eastAsiaTheme="minorEastAsia" w:hAnsiTheme="minorHAnsi" w:cstheme="minorBidi"/>
                <w:noProof/>
                <w:sz w:val="22"/>
                <w:szCs w:val="22"/>
                <w:lang w:val="nl-NL" w:eastAsia="nl-NL"/>
              </w:rPr>
              <w:tab/>
            </w:r>
            <w:r w:rsidR="00F21E58" w:rsidRPr="00EA7A45">
              <w:rPr>
                <w:rStyle w:val="Hyperlink"/>
                <w:rFonts w:ascii="Arial" w:hAnsi="Arial" w:cs="Arial"/>
                <w:b/>
                <w:noProof/>
                <w:spacing w:val="6"/>
                <w:lang w:eastAsia="en-US"/>
              </w:rPr>
              <w:t>Follow-up of regional and international recommendations</w:t>
            </w:r>
            <w:r w:rsidR="00F21E58">
              <w:rPr>
                <w:noProof/>
                <w:webHidden/>
              </w:rPr>
              <w:tab/>
            </w:r>
            <w:r w:rsidR="00F21E58">
              <w:rPr>
                <w:noProof/>
                <w:webHidden/>
              </w:rPr>
              <w:fldChar w:fldCharType="begin"/>
            </w:r>
            <w:r w:rsidR="00F21E58">
              <w:rPr>
                <w:noProof/>
                <w:webHidden/>
              </w:rPr>
              <w:instrText xml:space="preserve"> PAGEREF _Toc327197600 \h </w:instrText>
            </w:r>
            <w:r w:rsidR="00F21E58">
              <w:rPr>
                <w:noProof/>
                <w:webHidden/>
              </w:rPr>
            </w:r>
            <w:r w:rsidR="00F21E58">
              <w:rPr>
                <w:noProof/>
                <w:webHidden/>
              </w:rPr>
              <w:fldChar w:fldCharType="separate"/>
            </w:r>
            <w:r w:rsidR="00BE7F7D">
              <w:rPr>
                <w:noProof/>
                <w:webHidden/>
              </w:rPr>
              <w:t>14</w:t>
            </w:r>
            <w:r w:rsidR="00F21E58">
              <w:rPr>
                <w:noProof/>
                <w:webHidden/>
              </w:rPr>
              <w:fldChar w:fldCharType="end"/>
            </w:r>
          </w:hyperlink>
        </w:p>
        <w:p w:rsidR="00F21E58" w:rsidRDefault="00824F76" w:rsidP="00F21E58">
          <w:pPr>
            <w:pStyle w:val="TOC2"/>
            <w:ind w:left="0" w:firstLine="0"/>
            <w:rPr>
              <w:rFonts w:asciiTheme="minorHAnsi" w:eastAsiaTheme="minorEastAsia" w:hAnsiTheme="minorHAnsi" w:cstheme="minorBidi"/>
              <w:b w:val="0"/>
              <w:sz w:val="22"/>
              <w:szCs w:val="22"/>
              <w:lang w:val="nl-NL" w:eastAsia="nl-NL"/>
            </w:rPr>
          </w:pPr>
          <w:hyperlink w:anchor="_Toc327197605" w:history="1">
            <w:r w:rsidR="00F21E58" w:rsidRPr="00EA7A45">
              <w:rPr>
                <w:rStyle w:val="Hyperlink"/>
                <w:rFonts w:ascii="Arial" w:hAnsi="Arial" w:cs="Arial"/>
                <w:iCs/>
                <w:spacing w:val="10"/>
                <w:lang w:eastAsia="en-US"/>
              </w:rPr>
              <w:t>III.</w:t>
            </w:r>
            <w:r w:rsidR="00F21E58">
              <w:rPr>
                <w:rFonts w:asciiTheme="minorHAnsi" w:eastAsiaTheme="minorEastAsia" w:hAnsiTheme="minorHAnsi" w:cstheme="minorBidi"/>
                <w:b w:val="0"/>
                <w:sz w:val="22"/>
                <w:szCs w:val="22"/>
                <w:lang w:val="nl-NL" w:eastAsia="nl-NL"/>
              </w:rPr>
              <w:tab/>
            </w:r>
            <w:r w:rsidR="00F21E58" w:rsidRPr="00EA7A45">
              <w:rPr>
                <w:rStyle w:val="Hyperlink"/>
                <w:rFonts w:ascii="Arial" w:hAnsi="Arial" w:cs="Arial"/>
                <w:iCs/>
                <w:spacing w:val="10"/>
                <w:lang w:eastAsia="en-US"/>
              </w:rPr>
              <w:t>Module of evaluation of the fishing sector</w:t>
            </w:r>
            <w:r w:rsidR="00F21E58">
              <w:rPr>
                <w:webHidden/>
              </w:rPr>
              <w:tab/>
            </w:r>
            <w:r w:rsidR="00F21E58">
              <w:rPr>
                <w:webHidden/>
              </w:rPr>
              <w:fldChar w:fldCharType="begin"/>
            </w:r>
            <w:r w:rsidR="00F21E58">
              <w:rPr>
                <w:webHidden/>
              </w:rPr>
              <w:instrText xml:space="preserve"> PAGEREF _Toc327197605 \h </w:instrText>
            </w:r>
            <w:r w:rsidR="00F21E58">
              <w:rPr>
                <w:webHidden/>
              </w:rPr>
            </w:r>
            <w:r w:rsidR="00F21E58">
              <w:rPr>
                <w:webHidden/>
              </w:rPr>
              <w:fldChar w:fldCharType="separate"/>
            </w:r>
            <w:r w:rsidR="00BE7F7D">
              <w:rPr>
                <w:webHidden/>
              </w:rPr>
              <w:t>23</w:t>
            </w:r>
            <w:r w:rsidR="00F21E58">
              <w:rPr>
                <w:webHidden/>
              </w:rPr>
              <w:fldChar w:fldCharType="end"/>
            </w:r>
          </w:hyperlink>
        </w:p>
        <w:p w:rsidR="00F21E58" w:rsidRDefault="00824F76">
          <w:pPr>
            <w:pStyle w:val="TOC1"/>
            <w:rPr>
              <w:rFonts w:asciiTheme="minorHAnsi" w:eastAsiaTheme="minorEastAsia" w:hAnsiTheme="minorHAnsi" w:cstheme="minorBidi"/>
              <w:bCs w:val="0"/>
              <w:sz w:val="22"/>
              <w:szCs w:val="22"/>
              <w:lang w:val="nl-NL" w:eastAsia="nl-NL"/>
            </w:rPr>
          </w:pPr>
          <w:hyperlink w:anchor="_Toc327197606" w:history="1">
            <w:r w:rsidR="00F21E58" w:rsidRPr="00EA7A45">
              <w:rPr>
                <w:rStyle w:val="Hyperlink"/>
                <w:b/>
                <w:lang w:val="en-GB"/>
              </w:rPr>
              <w:t>III A</w:t>
            </w:r>
            <w:r w:rsidR="00F21E58">
              <w:rPr>
                <w:rFonts w:asciiTheme="minorHAnsi" w:eastAsiaTheme="minorEastAsia" w:hAnsiTheme="minorHAnsi" w:cstheme="minorBidi"/>
                <w:bCs w:val="0"/>
                <w:sz w:val="22"/>
                <w:szCs w:val="22"/>
                <w:lang w:val="nl-NL" w:eastAsia="nl-NL"/>
              </w:rPr>
              <w:tab/>
            </w:r>
            <w:r w:rsidR="00F21E58" w:rsidRPr="00EA7A45">
              <w:rPr>
                <w:rStyle w:val="Hyperlink"/>
                <w:b/>
                <w:lang w:val="en-GB"/>
              </w:rPr>
              <w:t>General description of the fishing sector</w:t>
            </w:r>
            <w:r w:rsidR="00F21E58">
              <w:rPr>
                <w:webHidden/>
              </w:rPr>
              <w:tab/>
            </w:r>
            <w:r w:rsidR="00F21E58">
              <w:rPr>
                <w:webHidden/>
              </w:rPr>
              <w:fldChar w:fldCharType="begin"/>
            </w:r>
            <w:r w:rsidR="00F21E58">
              <w:rPr>
                <w:webHidden/>
              </w:rPr>
              <w:instrText xml:space="preserve"> PAGEREF _Toc327197606 \h </w:instrText>
            </w:r>
            <w:r w:rsidR="00F21E58">
              <w:rPr>
                <w:webHidden/>
              </w:rPr>
            </w:r>
            <w:r w:rsidR="00F21E58">
              <w:rPr>
                <w:webHidden/>
              </w:rPr>
              <w:fldChar w:fldCharType="separate"/>
            </w:r>
            <w:r w:rsidR="00BE7F7D">
              <w:rPr>
                <w:webHidden/>
              </w:rPr>
              <w:t>23</w:t>
            </w:r>
            <w:r w:rsidR="00F21E58">
              <w:rPr>
                <w:webHidden/>
              </w:rPr>
              <w:fldChar w:fldCharType="end"/>
            </w:r>
          </w:hyperlink>
        </w:p>
        <w:p w:rsidR="00F21E58" w:rsidRDefault="00824F76">
          <w:pPr>
            <w:pStyle w:val="TOC1"/>
            <w:rPr>
              <w:rFonts w:asciiTheme="minorHAnsi" w:eastAsiaTheme="minorEastAsia" w:hAnsiTheme="minorHAnsi" w:cstheme="minorBidi"/>
              <w:bCs w:val="0"/>
              <w:sz w:val="22"/>
              <w:szCs w:val="22"/>
              <w:lang w:val="nl-NL" w:eastAsia="nl-NL"/>
            </w:rPr>
          </w:pPr>
          <w:hyperlink w:anchor="_Toc327197607" w:history="1">
            <w:r w:rsidR="00F21E58" w:rsidRPr="00EA7A45">
              <w:rPr>
                <w:rStyle w:val="Hyperlink"/>
                <w:b/>
                <w:lang w:val="en-GB"/>
              </w:rPr>
              <w:t>III B</w:t>
            </w:r>
            <w:r w:rsidR="00F21E58">
              <w:rPr>
                <w:rFonts w:asciiTheme="minorHAnsi" w:eastAsiaTheme="minorEastAsia" w:hAnsiTheme="minorHAnsi" w:cstheme="minorBidi"/>
                <w:bCs w:val="0"/>
                <w:sz w:val="22"/>
                <w:szCs w:val="22"/>
                <w:lang w:val="nl-NL" w:eastAsia="nl-NL"/>
              </w:rPr>
              <w:tab/>
            </w:r>
            <w:r w:rsidR="00F21E58" w:rsidRPr="00EA7A45">
              <w:rPr>
                <w:rStyle w:val="Hyperlink"/>
                <w:b/>
                <w:lang w:val="en-GB"/>
              </w:rPr>
              <w:t>Economic Variables</w:t>
            </w:r>
            <w:r w:rsidR="00F21E58">
              <w:rPr>
                <w:webHidden/>
              </w:rPr>
              <w:tab/>
            </w:r>
            <w:r w:rsidR="00F21E58">
              <w:rPr>
                <w:webHidden/>
              </w:rPr>
              <w:fldChar w:fldCharType="begin"/>
            </w:r>
            <w:r w:rsidR="00F21E58">
              <w:rPr>
                <w:webHidden/>
              </w:rPr>
              <w:instrText xml:space="preserve"> PAGEREF _Toc327197607 \h </w:instrText>
            </w:r>
            <w:r w:rsidR="00F21E58">
              <w:rPr>
                <w:webHidden/>
              </w:rPr>
            </w:r>
            <w:r w:rsidR="00F21E58">
              <w:rPr>
                <w:webHidden/>
              </w:rPr>
              <w:fldChar w:fldCharType="separate"/>
            </w:r>
            <w:r w:rsidR="00BE7F7D">
              <w:rPr>
                <w:webHidden/>
              </w:rPr>
              <w:t>23</w:t>
            </w:r>
            <w:r w:rsidR="00F21E58">
              <w:rPr>
                <w:webHidden/>
              </w:rPr>
              <w:fldChar w:fldCharType="end"/>
            </w:r>
          </w:hyperlink>
        </w:p>
        <w:p w:rsidR="00F21E58" w:rsidRDefault="00824F76" w:rsidP="00F21E58">
          <w:pPr>
            <w:pStyle w:val="TOC2"/>
            <w:ind w:left="0" w:firstLine="0"/>
            <w:rPr>
              <w:rFonts w:asciiTheme="minorHAnsi" w:eastAsiaTheme="minorEastAsia" w:hAnsiTheme="minorHAnsi" w:cstheme="minorBidi"/>
              <w:b w:val="0"/>
              <w:sz w:val="22"/>
              <w:szCs w:val="22"/>
              <w:lang w:val="nl-NL" w:eastAsia="nl-NL"/>
            </w:rPr>
          </w:pPr>
          <w:hyperlink w:anchor="_Toc327197612" w:history="1">
            <w:r w:rsidR="00F21E58" w:rsidRPr="00EA7A45">
              <w:rPr>
                <w:rStyle w:val="Hyperlink"/>
                <w:rFonts w:ascii="Arial" w:hAnsi="Arial" w:cs="Arial"/>
                <w:iCs/>
                <w:spacing w:val="10"/>
                <w:lang w:eastAsia="en-US"/>
              </w:rPr>
              <w:t>III.CBiological - Métier-related variables</w:t>
            </w:r>
            <w:r w:rsidR="00F21E58">
              <w:rPr>
                <w:webHidden/>
              </w:rPr>
              <w:tab/>
            </w:r>
            <w:r w:rsidR="00F21E58">
              <w:rPr>
                <w:webHidden/>
              </w:rPr>
              <w:fldChar w:fldCharType="begin"/>
            </w:r>
            <w:r w:rsidR="00F21E58">
              <w:rPr>
                <w:webHidden/>
              </w:rPr>
              <w:instrText xml:space="preserve"> PAGEREF _Toc327197612 \h </w:instrText>
            </w:r>
            <w:r w:rsidR="00F21E58">
              <w:rPr>
                <w:webHidden/>
              </w:rPr>
            </w:r>
            <w:r w:rsidR="00F21E58">
              <w:rPr>
                <w:webHidden/>
              </w:rPr>
              <w:fldChar w:fldCharType="separate"/>
            </w:r>
            <w:r w:rsidR="00BE7F7D">
              <w:rPr>
                <w:webHidden/>
              </w:rPr>
              <w:t>26</w:t>
            </w:r>
            <w:r w:rsidR="00F21E58">
              <w:rPr>
                <w:webHidden/>
              </w:rPr>
              <w:fldChar w:fldCharType="end"/>
            </w:r>
          </w:hyperlink>
        </w:p>
        <w:p w:rsidR="00F21E58" w:rsidRDefault="002C54CC">
          <w:pPr>
            <w:pStyle w:val="TOC1"/>
            <w:rPr>
              <w:rFonts w:asciiTheme="minorHAnsi" w:eastAsiaTheme="minorEastAsia" w:hAnsiTheme="minorHAnsi" w:cstheme="minorBidi"/>
              <w:bCs w:val="0"/>
              <w:sz w:val="22"/>
              <w:szCs w:val="22"/>
              <w:lang w:val="nl-NL" w:eastAsia="nl-NL"/>
            </w:rPr>
          </w:pPr>
          <w:hyperlink w:anchor="_Toc327197613" w:history="1">
            <w:r w:rsidR="00F21E58" w:rsidRPr="00EA7A45">
              <w:rPr>
                <w:rStyle w:val="Hyperlink"/>
                <w:b/>
                <w:lang w:val="en-GB"/>
              </w:rPr>
              <w:t>III.E</w:t>
            </w:r>
            <w:r w:rsidR="00F21E58">
              <w:rPr>
                <w:rFonts w:asciiTheme="minorHAnsi" w:eastAsiaTheme="minorEastAsia" w:hAnsiTheme="minorHAnsi" w:cstheme="minorBidi"/>
                <w:bCs w:val="0"/>
                <w:sz w:val="22"/>
                <w:szCs w:val="22"/>
                <w:lang w:val="nl-NL" w:eastAsia="nl-NL"/>
              </w:rPr>
              <w:tab/>
            </w:r>
            <w:r w:rsidR="00F21E58" w:rsidRPr="00EA7A45">
              <w:rPr>
                <w:rStyle w:val="Hyperlink"/>
                <w:b/>
                <w:lang w:val="en-GB"/>
              </w:rPr>
              <w:t>Stock-related variables</w:t>
            </w:r>
            <w:r w:rsidR="00F21E58">
              <w:rPr>
                <w:webHidden/>
              </w:rPr>
              <w:tab/>
            </w:r>
            <w:r w:rsidR="00F21E58">
              <w:rPr>
                <w:webHidden/>
              </w:rPr>
              <w:fldChar w:fldCharType="begin"/>
            </w:r>
            <w:r w:rsidR="00F21E58">
              <w:rPr>
                <w:webHidden/>
              </w:rPr>
              <w:instrText xml:space="preserve"> PAGEREF _Toc327197613 \h </w:instrText>
            </w:r>
            <w:r w:rsidR="00F21E58">
              <w:rPr>
                <w:webHidden/>
              </w:rPr>
            </w:r>
            <w:r w:rsidR="00F21E58">
              <w:rPr>
                <w:webHidden/>
              </w:rPr>
              <w:fldChar w:fldCharType="separate"/>
            </w:r>
            <w:r w:rsidR="00BE7F7D">
              <w:rPr>
                <w:webHidden/>
              </w:rPr>
              <w:t>39</w:t>
            </w:r>
            <w:r w:rsidR="00F21E58">
              <w:rPr>
                <w:webHidden/>
              </w:rPr>
              <w:fldChar w:fldCharType="end"/>
            </w:r>
          </w:hyperlink>
        </w:p>
        <w:p w:rsidR="00F21E58" w:rsidRDefault="002C54CC">
          <w:pPr>
            <w:pStyle w:val="TOC1"/>
            <w:rPr>
              <w:rFonts w:asciiTheme="minorHAnsi" w:eastAsiaTheme="minorEastAsia" w:hAnsiTheme="minorHAnsi" w:cstheme="minorBidi"/>
              <w:bCs w:val="0"/>
              <w:sz w:val="22"/>
              <w:szCs w:val="22"/>
              <w:lang w:val="nl-NL" w:eastAsia="nl-NL"/>
            </w:rPr>
          </w:pPr>
          <w:hyperlink w:anchor="_Toc327197614" w:history="1">
            <w:r w:rsidR="00F21E58" w:rsidRPr="00EA7A45">
              <w:rPr>
                <w:rStyle w:val="Hyperlink"/>
                <w:b/>
              </w:rPr>
              <w:t>North Sea and Eastern Channel — ICES areas IV, VIId</w:t>
            </w:r>
            <w:r w:rsidR="00F21E58">
              <w:rPr>
                <w:webHidden/>
              </w:rPr>
              <w:tab/>
            </w:r>
            <w:r w:rsidR="00F21E58">
              <w:rPr>
                <w:webHidden/>
              </w:rPr>
              <w:fldChar w:fldCharType="begin"/>
            </w:r>
            <w:r w:rsidR="00F21E58">
              <w:rPr>
                <w:webHidden/>
              </w:rPr>
              <w:instrText xml:space="preserve"> PAGEREF _Toc327197614 \h </w:instrText>
            </w:r>
            <w:r w:rsidR="00F21E58">
              <w:rPr>
                <w:webHidden/>
              </w:rPr>
            </w:r>
            <w:r w:rsidR="00F21E58">
              <w:rPr>
                <w:webHidden/>
              </w:rPr>
              <w:fldChar w:fldCharType="separate"/>
            </w:r>
            <w:r w:rsidR="00BE7F7D">
              <w:rPr>
                <w:webHidden/>
              </w:rPr>
              <w:t>39</w:t>
            </w:r>
            <w:r w:rsidR="00F21E58">
              <w:rPr>
                <w:webHidden/>
              </w:rPr>
              <w:fldChar w:fldCharType="end"/>
            </w:r>
          </w:hyperlink>
        </w:p>
        <w:p w:rsidR="00F21E58" w:rsidRDefault="002C54CC">
          <w:pPr>
            <w:pStyle w:val="TOC1"/>
            <w:rPr>
              <w:rFonts w:asciiTheme="minorHAnsi" w:eastAsiaTheme="minorEastAsia" w:hAnsiTheme="minorHAnsi" w:cstheme="minorBidi"/>
              <w:bCs w:val="0"/>
              <w:sz w:val="22"/>
              <w:szCs w:val="22"/>
              <w:lang w:val="nl-NL" w:eastAsia="nl-NL"/>
            </w:rPr>
          </w:pPr>
          <w:hyperlink w:anchor="_Toc327197615" w:history="1">
            <w:r w:rsidR="00F21E58" w:rsidRPr="00EA7A45">
              <w:rPr>
                <w:rStyle w:val="Hyperlink"/>
                <w:b/>
              </w:rPr>
              <w:t>North East Atlantic and Western Channel — ICES areas V, VI, VII (excluding d), VIII, IX, X, XII, XIV</w:t>
            </w:r>
            <w:r w:rsidR="00F21E58">
              <w:rPr>
                <w:webHidden/>
              </w:rPr>
              <w:tab/>
            </w:r>
            <w:r w:rsidR="00F21E58">
              <w:rPr>
                <w:webHidden/>
              </w:rPr>
              <w:fldChar w:fldCharType="begin"/>
            </w:r>
            <w:r w:rsidR="00F21E58">
              <w:rPr>
                <w:webHidden/>
              </w:rPr>
              <w:instrText xml:space="preserve"> PAGEREF _Toc327197615 \h </w:instrText>
            </w:r>
            <w:r w:rsidR="00F21E58">
              <w:rPr>
                <w:webHidden/>
              </w:rPr>
            </w:r>
            <w:r w:rsidR="00F21E58">
              <w:rPr>
                <w:webHidden/>
              </w:rPr>
              <w:fldChar w:fldCharType="separate"/>
            </w:r>
            <w:r w:rsidR="00BE7F7D">
              <w:rPr>
                <w:webHidden/>
              </w:rPr>
              <w:t>41</w:t>
            </w:r>
            <w:r w:rsidR="00F21E58">
              <w:rPr>
                <w:webHidden/>
              </w:rPr>
              <w:fldChar w:fldCharType="end"/>
            </w:r>
          </w:hyperlink>
        </w:p>
        <w:p w:rsidR="00F21E58" w:rsidRDefault="002C54CC">
          <w:pPr>
            <w:pStyle w:val="TOC1"/>
            <w:rPr>
              <w:rFonts w:asciiTheme="minorHAnsi" w:eastAsiaTheme="minorEastAsia" w:hAnsiTheme="minorHAnsi" w:cstheme="minorBidi"/>
              <w:bCs w:val="0"/>
              <w:sz w:val="22"/>
              <w:szCs w:val="22"/>
              <w:lang w:val="nl-NL" w:eastAsia="nl-NL"/>
            </w:rPr>
          </w:pPr>
          <w:hyperlink w:anchor="_Toc327197616" w:history="1">
            <w:r w:rsidR="00F21E58" w:rsidRPr="00EA7A45">
              <w:rPr>
                <w:rStyle w:val="Hyperlink"/>
                <w:b/>
                <w:lang w:val="en-GB"/>
              </w:rPr>
              <w:t>III F</w:t>
            </w:r>
            <w:r w:rsidR="00F21E58">
              <w:rPr>
                <w:rFonts w:asciiTheme="minorHAnsi" w:eastAsiaTheme="minorEastAsia" w:hAnsiTheme="minorHAnsi" w:cstheme="minorBidi"/>
                <w:bCs w:val="0"/>
                <w:sz w:val="22"/>
                <w:szCs w:val="22"/>
                <w:lang w:val="nl-NL" w:eastAsia="nl-NL"/>
              </w:rPr>
              <w:tab/>
            </w:r>
            <w:r w:rsidR="00F21E58" w:rsidRPr="00EA7A45">
              <w:rPr>
                <w:rStyle w:val="Hyperlink"/>
                <w:b/>
                <w:lang w:val="en-GB"/>
              </w:rPr>
              <w:t>Transversal Variables</w:t>
            </w:r>
            <w:r w:rsidR="00F21E58">
              <w:rPr>
                <w:webHidden/>
              </w:rPr>
              <w:tab/>
            </w:r>
            <w:r w:rsidR="00F21E58">
              <w:rPr>
                <w:webHidden/>
              </w:rPr>
              <w:fldChar w:fldCharType="begin"/>
            </w:r>
            <w:r w:rsidR="00F21E58">
              <w:rPr>
                <w:webHidden/>
              </w:rPr>
              <w:instrText xml:space="preserve"> PAGEREF _Toc327197616 \h </w:instrText>
            </w:r>
            <w:r w:rsidR="00F21E58">
              <w:rPr>
                <w:webHidden/>
              </w:rPr>
            </w:r>
            <w:r w:rsidR="00F21E58">
              <w:rPr>
                <w:webHidden/>
              </w:rPr>
              <w:fldChar w:fldCharType="separate"/>
            </w:r>
            <w:r w:rsidR="00BE7F7D">
              <w:rPr>
                <w:webHidden/>
              </w:rPr>
              <w:t>45</w:t>
            </w:r>
            <w:r w:rsidR="00F21E58">
              <w:rPr>
                <w:webHidden/>
              </w:rPr>
              <w:fldChar w:fldCharType="end"/>
            </w:r>
          </w:hyperlink>
        </w:p>
        <w:p w:rsidR="00F21E58" w:rsidRDefault="002C54CC">
          <w:pPr>
            <w:pStyle w:val="TOC1"/>
            <w:rPr>
              <w:rFonts w:asciiTheme="minorHAnsi" w:eastAsiaTheme="minorEastAsia" w:hAnsiTheme="minorHAnsi" w:cstheme="minorBidi"/>
              <w:bCs w:val="0"/>
              <w:sz w:val="22"/>
              <w:szCs w:val="22"/>
              <w:lang w:val="nl-NL" w:eastAsia="nl-NL"/>
            </w:rPr>
          </w:pPr>
          <w:hyperlink w:anchor="_Toc327197617" w:history="1">
            <w:r w:rsidR="00F21E58" w:rsidRPr="00EA7A45">
              <w:rPr>
                <w:rStyle w:val="Hyperlink"/>
                <w:b/>
                <w:lang w:val="en-GB"/>
              </w:rPr>
              <w:t>III.F.1</w:t>
            </w:r>
            <w:r w:rsidR="00F21E58">
              <w:rPr>
                <w:rFonts w:asciiTheme="minorHAnsi" w:eastAsiaTheme="minorEastAsia" w:hAnsiTheme="minorHAnsi" w:cstheme="minorBidi"/>
                <w:bCs w:val="0"/>
                <w:sz w:val="22"/>
                <w:szCs w:val="22"/>
                <w:lang w:val="nl-NL" w:eastAsia="nl-NL"/>
              </w:rPr>
              <w:tab/>
            </w:r>
            <w:r w:rsidR="00F21E58" w:rsidRPr="00EA7A45">
              <w:rPr>
                <w:rStyle w:val="Hyperlink"/>
                <w:b/>
                <w:lang w:val="en-GB"/>
              </w:rPr>
              <w:t>Capacity</w:t>
            </w:r>
            <w:r w:rsidR="00F21E58">
              <w:rPr>
                <w:webHidden/>
              </w:rPr>
              <w:tab/>
            </w:r>
            <w:r w:rsidR="00F21E58">
              <w:rPr>
                <w:webHidden/>
              </w:rPr>
              <w:fldChar w:fldCharType="begin"/>
            </w:r>
            <w:r w:rsidR="00F21E58">
              <w:rPr>
                <w:webHidden/>
              </w:rPr>
              <w:instrText xml:space="preserve"> PAGEREF _Toc327197617 \h </w:instrText>
            </w:r>
            <w:r w:rsidR="00F21E58">
              <w:rPr>
                <w:webHidden/>
              </w:rPr>
            </w:r>
            <w:r w:rsidR="00F21E58">
              <w:rPr>
                <w:webHidden/>
              </w:rPr>
              <w:fldChar w:fldCharType="separate"/>
            </w:r>
            <w:r w:rsidR="00BE7F7D">
              <w:rPr>
                <w:webHidden/>
              </w:rPr>
              <w:t>45</w:t>
            </w:r>
            <w:r w:rsidR="00F21E58">
              <w:rPr>
                <w:webHidden/>
              </w:rPr>
              <w:fldChar w:fldCharType="end"/>
            </w:r>
          </w:hyperlink>
        </w:p>
        <w:p w:rsidR="00F21E58" w:rsidRDefault="002C54CC">
          <w:pPr>
            <w:pStyle w:val="TOC1"/>
            <w:rPr>
              <w:rFonts w:asciiTheme="minorHAnsi" w:eastAsiaTheme="minorEastAsia" w:hAnsiTheme="minorHAnsi" w:cstheme="minorBidi"/>
              <w:bCs w:val="0"/>
              <w:sz w:val="22"/>
              <w:szCs w:val="22"/>
              <w:lang w:val="nl-NL" w:eastAsia="nl-NL"/>
            </w:rPr>
          </w:pPr>
          <w:hyperlink w:anchor="_Toc327197618" w:history="1">
            <w:r w:rsidR="00F21E58" w:rsidRPr="00EA7A45">
              <w:rPr>
                <w:rStyle w:val="Hyperlink"/>
                <w:b/>
                <w:lang w:val="en-GB"/>
              </w:rPr>
              <w:t>III.F.2</w:t>
            </w:r>
            <w:r w:rsidR="00F21E58">
              <w:rPr>
                <w:rFonts w:asciiTheme="minorHAnsi" w:eastAsiaTheme="minorEastAsia" w:hAnsiTheme="minorHAnsi" w:cstheme="minorBidi"/>
                <w:bCs w:val="0"/>
                <w:sz w:val="22"/>
                <w:szCs w:val="22"/>
                <w:lang w:val="nl-NL" w:eastAsia="nl-NL"/>
              </w:rPr>
              <w:tab/>
            </w:r>
            <w:r w:rsidR="00F21E58" w:rsidRPr="00EA7A45">
              <w:rPr>
                <w:rStyle w:val="Hyperlink"/>
                <w:b/>
                <w:lang w:val="en-GB"/>
              </w:rPr>
              <w:t>Effort</w:t>
            </w:r>
            <w:r w:rsidR="00F21E58">
              <w:rPr>
                <w:webHidden/>
              </w:rPr>
              <w:tab/>
            </w:r>
            <w:r w:rsidR="00F21E58">
              <w:rPr>
                <w:webHidden/>
              </w:rPr>
              <w:fldChar w:fldCharType="begin"/>
            </w:r>
            <w:r w:rsidR="00F21E58">
              <w:rPr>
                <w:webHidden/>
              </w:rPr>
              <w:instrText xml:space="preserve"> PAGEREF _Toc327197618 \h </w:instrText>
            </w:r>
            <w:r w:rsidR="00F21E58">
              <w:rPr>
                <w:webHidden/>
              </w:rPr>
            </w:r>
            <w:r w:rsidR="00F21E58">
              <w:rPr>
                <w:webHidden/>
              </w:rPr>
              <w:fldChar w:fldCharType="separate"/>
            </w:r>
            <w:r w:rsidR="00BE7F7D">
              <w:rPr>
                <w:webHidden/>
              </w:rPr>
              <w:t>45</w:t>
            </w:r>
            <w:r w:rsidR="00F21E58">
              <w:rPr>
                <w:webHidden/>
              </w:rPr>
              <w:fldChar w:fldCharType="end"/>
            </w:r>
          </w:hyperlink>
        </w:p>
        <w:p w:rsidR="00F21E58" w:rsidRDefault="002C54CC">
          <w:pPr>
            <w:pStyle w:val="TOC1"/>
            <w:rPr>
              <w:rFonts w:asciiTheme="minorHAnsi" w:eastAsiaTheme="minorEastAsia" w:hAnsiTheme="minorHAnsi" w:cstheme="minorBidi"/>
              <w:bCs w:val="0"/>
              <w:sz w:val="22"/>
              <w:szCs w:val="22"/>
              <w:lang w:val="nl-NL" w:eastAsia="nl-NL"/>
            </w:rPr>
          </w:pPr>
          <w:hyperlink w:anchor="_Toc327197621" w:history="1">
            <w:r w:rsidR="00F21E58" w:rsidRPr="00EA7A45">
              <w:rPr>
                <w:rStyle w:val="Hyperlink"/>
                <w:b/>
                <w:lang w:val="en-GB"/>
              </w:rPr>
              <w:t>III.F.3</w:t>
            </w:r>
            <w:r w:rsidR="00F21E58">
              <w:rPr>
                <w:rFonts w:asciiTheme="minorHAnsi" w:eastAsiaTheme="minorEastAsia" w:hAnsiTheme="minorHAnsi" w:cstheme="minorBidi"/>
                <w:bCs w:val="0"/>
                <w:sz w:val="22"/>
                <w:szCs w:val="22"/>
                <w:lang w:val="nl-NL" w:eastAsia="nl-NL"/>
              </w:rPr>
              <w:tab/>
            </w:r>
            <w:r w:rsidR="00F21E58" w:rsidRPr="00EA7A45">
              <w:rPr>
                <w:rStyle w:val="Hyperlink"/>
                <w:b/>
                <w:lang w:val="en-GB"/>
              </w:rPr>
              <w:t xml:space="preserve"> Landings</w:t>
            </w:r>
            <w:r w:rsidR="00F21E58">
              <w:rPr>
                <w:webHidden/>
              </w:rPr>
              <w:tab/>
            </w:r>
            <w:r w:rsidR="00F21E58">
              <w:rPr>
                <w:webHidden/>
              </w:rPr>
              <w:fldChar w:fldCharType="begin"/>
            </w:r>
            <w:r w:rsidR="00F21E58">
              <w:rPr>
                <w:webHidden/>
              </w:rPr>
              <w:instrText xml:space="preserve"> PAGEREF _Toc327197621 \h </w:instrText>
            </w:r>
            <w:r w:rsidR="00F21E58">
              <w:rPr>
                <w:webHidden/>
              </w:rPr>
            </w:r>
            <w:r w:rsidR="00F21E58">
              <w:rPr>
                <w:webHidden/>
              </w:rPr>
              <w:fldChar w:fldCharType="separate"/>
            </w:r>
            <w:r w:rsidR="00BE7F7D">
              <w:rPr>
                <w:webHidden/>
              </w:rPr>
              <w:t>48</w:t>
            </w:r>
            <w:r w:rsidR="00F21E58">
              <w:rPr>
                <w:webHidden/>
              </w:rPr>
              <w:fldChar w:fldCharType="end"/>
            </w:r>
          </w:hyperlink>
        </w:p>
        <w:p w:rsidR="00F21E58" w:rsidRDefault="002C54CC">
          <w:pPr>
            <w:pStyle w:val="TOC1"/>
            <w:rPr>
              <w:rFonts w:asciiTheme="minorHAnsi" w:eastAsiaTheme="minorEastAsia" w:hAnsiTheme="minorHAnsi" w:cstheme="minorBidi"/>
              <w:bCs w:val="0"/>
              <w:sz w:val="22"/>
              <w:szCs w:val="22"/>
              <w:lang w:val="nl-NL" w:eastAsia="nl-NL"/>
            </w:rPr>
          </w:pPr>
          <w:hyperlink w:anchor="_Toc327197623" w:history="1">
            <w:r w:rsidR="00F21E58" w:rsidRPr="00EA7A45">
              <w:rPr>
                <w:rStyle w:val="Hyperlink"/>
                <w:b/>
                <w:lang w:eastAsia="en-US"/>
              </w:rPr>
              <w:t>III G</w:t>
            </w:r>
            <w:r w:rsidR="00F21E58">
              <w:rPr>
                <w:rFonts w:asciiTheme="minorHAnsi" w:eastAsiaTheme="minorEastAsia" w:hAnsiTheme="minorHAnsi" w:cstheme="minorBidi"/>
                <w:bCs w:val="0"/>
                <w:sz w:val="22"/>
                <w:szCs w:val="22"/>
                <w:lang w:val="nl-NL" w:eastAsia="nl-NL"/>
              </w:rPr>
              <w:tab/>
            </w:r>
            <w:r w:rsidR="00F21E58" w:rsidRPr="00EA7A45">
              <w:rPr>
                <w:rStyle w:val="Hyperlink"/>
                <w:b/>
                <w:lang w:eastAsia="en-US"/>
              </w:rPr>
              <w:t>Research surveys at sea</w:t>
            </w:r>
            <w:r w:rsidR="00F21E58">
              <w:rPr>
                <w:webHidden/>
              </w:rPr>
              <w:tab/>
            </w:r>
            <w:r w:rsidR="00F21E58">
              <w:rPr>
                <w:webHidden/>
              </w:rPr>
              <w:fldChar w:fldCharType="begin"/>
            </w:r>
            <w:r w:rsidR="00F21E58">
              <w:rPr>
                <w:webHidden/>
              </w:rPr>
              <w:instrText xml:space="preserve"> PAGEREF _Toc327197623 \h </w:instrText>
            </w:r>
            <w:r w:rsidR="00F21E58">
              <w:rPr>
                <w:webHidden/>
              </w:rPr>
            </w:r>
            <w:r w:rsidR="00F21E58">
              <w:rPr>
                <w:webHidden/>
              </w:rPr>
              <w:fldChar w:fldCharType="separate"/>
            </w:r>
            <w:r w:rsidR="00BE7F7D">
              <w:rPr>
                <w:webHidden/>
              </w:rPr>
              <w:t>49</w:t>
            </w:r>
            <w:r w:rsidR="00F21E58">
              <w:rPr>
                <w:webHidden/>
              </w:rPr>
              <w:fldChar w:fldCharType="end"/>
            </w:r>
          </w:hyperlink>
        </w:p>
        <w:p w:rsidR="00F21E58" w:rsidRDefault="002C54CC">
          <w:pPr>
            <w:pStyle w:val="TOC1"/>
            <w:rPr>
              <w:rFonts w:asciiTheme="minorHAnsi" w:eastAsiaTheme="minorEastAsia" w:hAnsiTheme="minorHAnsi" w:cstheme="minorBidi"/>
              <w:bCs w:val="0"/>
              <w:sz w:val="22"/>
              <w:szCs w:val="22"/>
              <w:lang w:val="nl-NL" w:eastAsia="nl-NL"/>
            </w:rPr>
          </w:pPr>
          <w:hyperlink w:anchor="_Toc327197628" w:history="1">
            <w:r w:rsidR="00F21E58" w:rsidRPr="00EA7A45">
              <w:rPr>
                <w:rStyle w:val="Hyperlink"/>
                <w:rFonts w:cstheme="minorHAnsi"/>
                <w:b/>
                <w:lang w:val="en-GB"/>
              </w:rPr>
              <w:t>IV</w:t>
            </w:r>
            <w:r w:rsidR="00F21E58">
              <w:rPr>
                <w:rFonts w:asciiTheme="minorHAnsi" w:eastAsiaTheme="minorEastAsia" w:hAnsiTheme="minorHAnsi" w:cstheme="minorBidi"/>
                <w:bCs w:val="0"/>
                <w:sz w:val="22"/>
                <w:szCs w:val="22"/>
                <w:lang w:val="nl-NL" w:eastAsia="nl-NL"/>
              </w:rPr>
              <w:tab/>
            </w:r>
            <w:r w:rsidR="00F21E58" w:rsidRPr="00EA7A45">
              <w:rPr>
                <w:rStyle w:val="Hyperlink"/>
                <w:rFonts w:cstheme="minorHAnsi"/>
                <w:b/>
                <w:lang w:val="en-GB"/>
              </w:rPr>
              <w:t>Module of the evaluation of the economic situation of the aquaculture and processing industry</w:t>
            </w:r>
            <w:r w:rsidR="00F21E58">
              <w:rPr>
                <w:webHidden/>
              </w:rPr>
              <w:tab/>
            </w:r>
            <w:r w:rsidR="00F21E58">
              <w:rPr>
                <w:webHidden/>
              </w:rPr>
              <w:fldChar w:fldCharType="begin"/>
            </w:r>
            <w:r w:rsidR="00F21E58">
              <w:rPr>
                <w:webHidden/>
              </w:rPr>
              <w:instrText xml:space="preserve"> PAGEREF _Toc327197628 \h </w:instrText>
            </w:r>
            <w:r w:rsidR="00F21E58">
              <w:rPr>
                <w:webHidden/>
              </w:rPr>
            </w:r>
            <w:r w:rsidR="00F21E58">
              <w:rPr>
                <w:webHidden/>
              </w:rPr>
              <w:fldChar w:fldCharType="separate"/>
            </w:r>
            <w:r w:rsidR="00BE7F7D">
              <w:rPr>
                <w:webHidden/>
              </w:rPr>
              <w:t>53</w:t>
            </w:r>
            <w:r w:rsidR="00F21E58">
              <w:rPr>
                <w:webHidden/>
              </w:rPr>
              <w:fldChar w:fldCharType="end"/>
            </w:r>
          </w:hyperlink>
        </w:p>
        <w:p w:rsidR="00F21E58" w:rsidRDefault="002C54CC">
          <w:pPr>
            <w:pStyle w:val="TOC1"/>
            <w:rPr>
              <w:rFonts w:asciiTheme="minorHAnsi" w:eastAsiaTheme="minorEastAsia" w:hAnsiTheme="minorHAnsi" w:cstheme="minorBidi"/>
              <w:bCs w:val="0"/>
              <w:sz w:val="22"/>
              <w:szCs w:val="22"/>
              <w:lang w:val="nl-NL" w:eastAsia="nl-NL"/>
            </w:rPr>
          </w:pPr>
          <w:hyperlink w:anchor="_Toc327197629" w:history="1">
            <w:r w:rsidR="00F21E58" w:rsidRPr="00EA7A45">
              <w:rPr>
                <w:rStyle w:val="Hyperlink"/>
                <w:rFonts w:cstheme="minorHAnsi"/>
                <w:b/>
                <w:lang w:val="en-GB"/>
              </w:rPr>
              <w:t>IV A</w:t>
            </w:r>
            <w:r w:rsidR="00F21E58">
              <w:rPr>
                <w:rFonts w:asciiTheme="minorHAnsi" w:eastAsiaTheme="minorEastAsia" w:hAnsiTheme="minorHAnsi" w:cstheme="minorBidi"/>
                <w:bCs w:val="0"/>
                <w:sz w:val="22"/>
                <w:szCs w:val="22"/>
                <w:lang w:val="nl-NL" w:eastAsia="nl-NL"/>
              </w:rPr>
              <w:tab/>
            </w:r>
            <w:r w:rsidR="00F21E58" w:rsidRPr="00EA7A45">
              <w:rPr>
                <w:rStyle w:val="Hyperlink"/>
                <w:rFonts w:cstheme="minorHAnsi"/>
                <w:b/>
                <w:lang w:val="en-GB"/>
              </w:rPr>
              <w:t>Collection of data concerning aquaculture</w:t>
            </w:r>
            <w:r w:rsidR="00F21E58">
              <w:rPr>
                <w:webHidden/>
              </w:rPr>
              <w:tab/>
            </w:r>
            <w:r w:rsidR="00F21E58">
              <w:rPr>
                <w:webHidden/>
              </w:rPr>
              <w:fldChar w:fldCharType="begin"/>
            </w:r>
            <w:r w:rsidR="00F21E58">
              <w:rPr>
                <w:webHidden/>
              </w:rPr>
              <w:instrText xml:space="preserve"> PAGEREF _Toc327197629 \h </w:instrText>
            </w:r>
            <w:r w:rsidR="00F21E58">
              <w:rPr>
                <w:webHidden/>
              </w:rPr>
            </w:r>
            <w:r w:rsidR="00F21E58">
              <w:rPr>
                <w:webHidden/>
              </w:rPr>
              <w:fldChar w:fldCharType="separate"/>
            </w:r>
            <w:r w:rsidR="00BE7F7D">
              <w:rPr>
                <w:webHidden/>
              </w:rPr>
              <w:t>53</w:t>
            </w:r>
            <w:r w:rsidR="00F21E58">
              <w:rPr>
                <w:webHidden/>
              </w:rPr>
              <w:fldChar w:fldCharType="end"/>
            </w:r>
          </w:hyperlink>
        </w:p>
        <w:p w:rsidR="00F21E58" w:rsidRDefault="002C54CC">
          <w:pPr>
            <w:pStyle w:val="TOC1"/>
            <w:rPr>
              <w:rFonts w:asciiTheme="minorHAnsi" w:eastAsiaTheme="minorEastAsia" w:hAnsiTheme="minorHAnsi" w:cstheme="minorBidi"/>
              <w:bCs w:val="0"/>
              <w:sz w:val="22"/>
              <w:szCs w:val="22"/>
              <w:lang w:val="nl-NL" w:eastAsia="nl-NL"/>
            </w:rPr>
          </w:pPr>
          <w:hyperlink w:anchor="_Toc327197630" w:history="1">
            <w:r w:rsidR="00F21E58" w:rsidRPr="00EA7A45">
              <w:rPr>
                <w:rStyle w:val="Hyperlink"/>
                <w:b/>
                <w:lang w:val="en-GB"/>
              </w:rPr>
              <w:t>IV B</w:t>
            </w:r>
            <w:r w:rsidR="00F21E58">
              <w:rPr>
                <w:rFonts w:asciiTheme="minorHAnsi" w:eastAsiaTheme="minorEastAsia" w:hAnsiTheme="minorHAnsi" w:cstheme="minorBidi"/>
                <w:bCs w:val="0"/>
                <w:sz w:val="22"/>
                <w:szCs w:val="22"/>
                <w:lang w:val="nl-NL" w:eastAsia="nl-NL"/>
              </w:rPr>
              <w:tab/>
            </w:r>
            <w:r w:rsidR="00F21E58" w:rsidRPr="00EA7A45">
              <w:rPr>
                <w:rStyle w:val="Hyperlink"/>
                <w:b/>
                <w:lang w:val="en-GB"/>
              </w:rPr>
              <w:t>Collection of data concerning the processing industry</w:t>
            </w:r>
            <w:r w:rsidR="00F21E58">
              <w:rPr>
                <w:webHidden/>
              </w:rPr>
              <w:tab/>
            </w:r>
            <w:r w:rsidR="00F21E58">
              <w:rPr>
                <w:webHidden/>
              </w:rPr>
              <w:fldChar w:fldCharType="begin"/>
            </w:r>
            <w:r w:rsidR="00F21E58">
              <w:rPr>
                <w:webHidden/>
              </w:rPr>
              <w:instrText xml:space="preserve"> PAGEREF _Toc327197630 \h </w:instrText>
            </w:r>
            <w:r w:rsidR="00F21E58">
              <w:rPr>
                <w:webHidden/>
              </w:rPr>
            </w:r>
            <w:r w:rsidR="00F21E58">
              <w:rPr>
                <w:webHidden/>
              </w:rPr>
              <w:fldChar w:fldCharType="separate"/>
            </w:r>
            <w:r w:rsidR="00BE7F7D">
              <w:rPr>
                <w:webHidden/>
              </w:rPr>
              <w:t>55</w:t>
            </w:r>
            <w:r w:rsidR="00F21E58">
              <w:rPr>
                <w:webHidden/>
              </w:rPr>
              <w:fldChar w:fldCharType="end"/>
            </w:r>
          </w:hyperlink>
        </w:p>
        <w:p w:rsidR="00F21E58" w:rsidRDefault="002C54CC">
          <w:pPr>
            <w:pStyle w:val="TOC1"/>
            <w:rPr>
              <w:rFonts w:asciiTheme="minorHAnsi" w:eastAsiaTheme="minorEastAsia" w:hAnsiTheme="minorHAnsi" w:cstheme="minorBidi"/>
              <w:bCs w:val="0"/>
              <w:sz w:val="22"/>
              <w:szCs w:val="22"/>
              <w:lang w:val="nl-NL" w:eastAsia="nl-NL"/>
            </w:rPr>
          </w:pPr>
          <w:hyperlink w:anchor="_Toc327197633" w:history="1">
            <w:r w:rsidR="00F21E58" w:rsidRPr="00EA7A45">
              <w:rPr>
                <w:rStyle w:val="Hyperlink"/>
                <w:b/>
                <w:lang w:val="en-GB"/>
              </w:rPr>
              <w:t>V</w:t>
            </w:r>
            <w:r w:rsidR="00F21E58">
              <w:rPr>
                <w:rFonts w:asciiTheme="minorHAnsi" w:eastAsiaTheme="minorEastAsia" w:hAnsiTheme="minorHAnsi" w:cstheme="minorBidi"/>
                <w:bCs w:val="0"/>
                <w:sz w:val="22"/>
                <w:szCs w:val="22"/>
                <w:lang w:val="nl-NL" w:eastAsia="nl-NL"/>
              </w:rPr>
              <w:tab/>
            </w:r>
            <w:r w:rsidR="00F21E58" w:rsidRPr="00EA7A45">
              <w:rPr>
                <w:rStyle w:val="Hyperlink"/>
                <w:b/>
                <w:lang w:val="en-GB"/>
              </w:rPr>
              <w:t>Module of evaluation of the effects of the fishing sector on the marine ecosystem</w:t>
            </w:r>
            <w:r w:rsidR="00F21E58">
              <w:rPr>
                <w:webHidden/>
              </w:rPr>
              <w:tab/>
            </w:r>
            <w:r w:rsidR="00F21E58">
              <w:rPr>
                <w:webHidden/>
              </w:rPr>
              <w:fldChar w:fldCharType="begin"/>
            </w:r>
            <w:r w:rsidR="00F21E58">
              <w:rPr>
                <w:webHidden/>
              </w:rPr>
              <w:instrText xml:space="preserve"> PAGEREF _Toc327197633 \h </w:instrText>
            </w:r>
            <w:r w:rsidR="00F21E58">
              <w:rPr>
                <w:webHidden/>
              </w:rPr>
            </w:r>
            <w:r w:rsidR="00F21E58">
              <w:rPr>
                <w:webHidden/>
              </w:rPr>
              <w:fldChar w:fldCharType="separate"/>
            </w:r>
            <w:r w:rsidR="00BE7F7D">
              <w:rPr>
                <w:webHidden/>
              </w:rPr>
              <w:t>57</w:t>
            </w:r>
            <w:r w:rsidR="00F21E58">
              <w:rPr>
                <w:webHidden/>
              </w:rPr>
              <w:fldChar w:fldCharType="end"/>
            </w:r>
          </w:hyperlink>
        </w:p>
        <w:p w:rsidR="00F21E58" w:rsidRDefault="002C54CC">
          <w:pPr>
            <w:pStyle w:val="TOC1"/>
            <w:rPr>
              <w:rFonts w:asciiTheme="minorHAnsi" w:eastAsiaTheme="minorEastAsia" w:hAnsiTheme="minorHAnsi" w:cstheme="minorBidi"/>
              <w:bCs w:val="0"/>
              <w:sz w:val="22"/>
              <w:szCs w:val="22"/>
              <w:lang w:val="nl-NL" w:eastAsia="nl-NL"/>
            </w:rPr>
          </w:pPr>
          <w:hyperlink w:anchor="_Toc327197634" w:history="1">
            <w:r w:rsidR="00F21E58" w:rsidRPr="00EA7A45">
              <w:rPr>
                <w:rStyle w:val="Hyperlink"/>
                <w:b/>
                <w:lang w:val="en-GB"/>
              </w:rPr>
              <w:t>V 1</w:t>
            </w:r>
            <w:r w:rsidR="00F21E58">
              <w:rPr>
                <w:rFonts w:asciiTheme="minorHAnsi" w:eastAsiaTheme="minorEastAsia" w:hAnsiTheme="minorHAnsi" w:cstheme="minorBidi"/>
                <w:bCs w:val="0"/>
                <w:sz w:val="22"/>
                <w:szCs w:val="22"/>
                <w:lang w:val="nl-NL" w:eastAsia="nl-NL"/>
              </w:rPr>
              <w:tab/>
            </w:r>
            <w:r w:rsidR="00F21E58" w:rsidRPr="00EA7A45">
              <w:rPr>
                <w:rStyle w:val="Hyperlink"/>
                <w:b/>
                <w:lang w:val="en-GB"/>
              </w:rPr>
              <w:t>Achievements: results and deviation from NP proposal</w:t>
            </w:r>
            <w:r w:rsidR="00F21E58">
              <w:rPr>
                <w:webHidden/>
              </w:rPr>
              <w:tab/>
            </w:r>
            <w:r w:rsidR="00F21E58">
              <w:rPr>
                <w:webHidden/>
              </w:rPr>
              <w:fldChar w:fldCharType="begin"/>
            </w:r>
            <w:r w:rsidR="00F21E58">
              <w:rPr>
                <w:webHidden/>
              </w:rPr>
              <w:instrText xml:space="preserve"> PAGEREF _Toc327197634 \h </w:instrText>
            </w:r>
            <w:r w:rsidR="00F21E58">
              <w:rPr>
                <w:webHidden/>
              </w:rPr>
            </w:r>
            <w:r w:rsidR="00F21E58">
              <w:rPr>
                <w:webHidden/>
              </w:rPr>
              <w:fldChar w:fldCharType="separate"/>
            </w:r>
            <w:r w:rsidR="00BE7F7D">
              <w:rPr>
                <w:webHidden/>
              </w:rPr>
              <w:t>57</w:t>
            </w:r>
            <w:r w:rsidR="00F21E58">
              <w:rPr>
                <w:webHidden/>
              </w:rPr>
              <w:fldChar w:fldCharType="end"/>
            </w:r>
          </w:hyperlink>
        </w:p>
        <w:p w:rsidR="00F21E58" w:rsidRDefault="002C54CC">
          <w:pPr>
            <w:pStyle w:val="TOC1"/>
            <w:rPr>
              <w:rFonts w:asciiTheme="minorHAnsi" w:eastAsiaTheme="minorEastAsia" w:hAnsiTheme="minorHAnsi" w:cstheme="minorBidi"/>
              <w:bCs w:val="0"/>
              <w:sz w:val="22"/>
              <w:szCs w:val="22"/>
              <w:lang w:val="nl-NL" w:eastAsia="nl-NL"/>
            </w:rPr>
          </w:pPr>
          <w:hyperlink w:anchor="_Toc327197637" w:history="1">
            <w:r w:rsidR="00F21E58" w:rsidRPr="00EA7A45">
              <w:rPr>
                <w:rStyle w:val="Hyperlink"/>
                <w:b/>
                <w:lang w:val="en-GB"/>
              </w:rPr>
              <w:t>V 2</w:t>
            </w:r>
            <w:r w:rsidR="00F21E58">
              <w:rPr>
                <w:rFonts w:asciiTheme="minorHAnsi" w:eastAsiaTheme="minorEastAsia" w:hAnsiTheme="minorHAnsi" w:cstheme="minorBidi"/>
                <w:bCs w:val="0"/>
                <w:sz w:val="22"/>
                <w:szCs w:val="22"/>
                <w:lang w:val="nl-NL" w:eastAsia="nl-NL"/>
              </w:rPr>
              <w:tab/>
            </w:r>
            <w:r w:rsidR="00F21E58" w:rsidRPr="00EA7A45">
              <w:rPr>
                <w:rStyle w:val="Hyperlink"/>
                <w:b/>
                <w:lang w:val="en-GB"/>
              </w:rPr>
              <w:t>Actions to avoid shortfalls</w:t>
            </w:r>
            <w:r w:rsidR="00F21E58">
              <w:rPr>
                <w:webHidden/>
              </w:rPr>
              <w:tab/>
            </w:r>
            <w:r w:rsidR="00F21E58">
              <w:rPr>
                <w:webHidden/>
              </w:rPr>
              <w:fldChar w:fldCharType="begin"/>
            </w:r>
            <w:r w:rsidR="00F21E58">
              <w:rPr>
                <w:webHidden/>
              </w:rPr>
              <w:instrText xml:space="preserve"> PAGEREF _Toc327197637 \h </w:instrText>
            </w:r>
            <w:r w:rsidR="00F21E58">
              <w:rPr>
                <w:webHidden/>
              </w:rPr>
            </w:r>
            <w:r w:rsidR="00F21E58">
              <w:rPr>
                <w:webHidden/>
              </w:rPr>
              <w:fldChar w:fldCharType="separate"/>
            </w:r>
            <w:r w:rsidR="00BE7F7D">
              <w:rPr>
                <w:webHidden/>
              </w:rPr>
              <w:t>57</w:t>
            </w:r>
            <w:r w:rsidR="00F21E58">
              <w:rPr>
                <w:webHidden/>
              </w:rPr>
              <w:fldChar w:fldCharType="end"/>
            </w:r>
          </w:hyperlink>
        </w:p>
        <w:p w:rsidR="00F21E58" w:rsidRDefault="002C54CC">
          <w:pPr>
            <w:pStyle w:val="TOC1"/>
            <w:rPr>
              <w:rFonts w:asciiTheme="minorHAnsi" w:eastAsiaTheme="minorEastAsia" w:hAnsiTheme="minorHAnsi" w:cstheme="minorBidi"/>
              <w:bCs w:val="0"/>
              <w:sz w:val="22"/>
              <w:szCs w:val="22"/>
              <w:lang w:val="nl-NL" w:eastAsia="nl-NL"/>
            </w:rPr>
          </w:pPr>
          <w:hyperlink w:anchor="_Toc327197639" w:history="1">
            <w:r w:rsidR="00F21E58" w:rsidRPr="00EA7A45">
              <w:rPr>
                <w:rStyle w:val="Hyperlink"/>
                <w:b/>
                <w:lang w:val="en-GB"/>
              </w:rPr>
              <w:t>VI 1</w:t>
            </w:r>
            <w:r w:rsidR="00F21E58">
              <w:rPr>
                <w:rFonts w:asciiTheme="minorHAnsi" w:eastAsiaTheme="minorEastAsia" w:hAnsiTheme="minorHAnsi" w:cstheme="minorBidi"/>
                <w:bCs w:val="0"/>
                <w:sz w:val="22"/>
                <w:szCs w:val="22"/>
                <w:lang w:val="nl-NL" w:eastAsia="nl-NL"/>
              </w:rPr>
              <w:tab/>
            </w:r>
            <w:r w:rsidR="00F21E58" w:rsidRPr="00EA7A45">
              <w:rPr>
                <w:rStyle w:val="Hyperlink"/>
                <w:b/>
                <w:lang w:val="en-GB"/>
              </w:rPr>
              <w:t>Achievements: results and deviation from NP proposal</w:t>
            </w:r>
            <w:r w:rsidR="00F21E58">
              <w:rPr>
                <w:webHidden/>
              </w:rPr>
              <w:tab/>
            </w:r>
            <w:r w:rsidR="00F21E58">
              <w:rPr>
                <w:webHidden/>
              </w:rPr>
              <w:fldChar w:fldCharType="begin"/>
            </w:r>
            <w:r w:rsidR="00F21E58">
              <w:rPr>
                <w:webHidden/>
              </w:rPr>
              <w:instrText xml:space="preserve"> PAGEREF _Toc327197639 \h </w:instrText>
            </w:r>
            <w:r w:rsidR="00F21E58">
              <w:rPr>
                <w:webHidden/>
              </w:rPr>
            </w:r>
            <w:r w:rsidR="00F21E58">
              <w:rPr>
                <w:webHidden/>
              </w:rPr>
              <w:fldChar w:fldCharType="separate"/>
            </w:r>
            <w:r w:rsidR="00BE7F7D">
              <w:rPr>
                <w:webHidden/>
              </w:rPr>
              <w:t>58</w:t>
            </w:r>
            <w:r w:rsidR="00F21E58">
              <w:rPr>
                <w:webHidden/>
              </w:rPr>
              <w:fldChar w:fldCharType="end"/>
            </w:r>
          </w:hyperlink>
        </w:p>
        <w:p w:rsidR="00F21E58" w:rsidRDefault="002C54CC">
          <w:pPr>
            <w:pStyle w:val="TOC1"/>
            <w:rPr>
              <w:rFonts w:asciiTheme="minorHAnsi" w:eastAsiaTheme="minorEastAsia" w:hAnsiTheme="minorHAnsi" w:cstheme="minorBidi"/>
              <w:bCs w:val="0"/>
              <w:sz w:val="22"/>
              <w:szCs w:val="22"/>
              <w:lang w:val="nl-NL" w:eastAsia="nl-NL"/>
            </w:rPr>
          </w:pPr>
          <w:hyperlink w:anchor="_Toc327197645" w:history="1">
            <w:r w:rsidR="00F21E58" w:rsidRPr="00EA7A45">
              <w:rPr>
                <w:rStyle w:val="Hyperlink"/>
                <w:b/>
                <w:lang w:val="en-GB"/>
              </w:rPr>
              <w:t>VI 2</w:t>
            </w:r>
            <w:r w:rsidR="00F21E58">
              <w:rPr>
                <w:rFonts w:asciiTheme="minorHAnsi" w:eastAsiaTheme="minorEastAsia" w:hAnsiTheme="minorHAnsi" w:cstheme="minorBidi"/>
                <w:bCs w:val="0"/>
                <w:sz w:val="22"/>
                <w:szCs w:val="22"/>
                <w:lang w:val="nl-NL" w:eastAsia="nl-NL"/>
              </w:rPr>
              <w:tab/>
            </w:r>
            <w:r w:rsidR="00F21E58" w:rsidRPr="00EA7A45">
              <w:rPr>
                <w:rStyle w:val="Hyperlink"/>
                <w:b/>
                <w:lang w:val="en-GB"/>
              </w:rPr>
              <w:t>Actions to avoid shortfalls</w:t>
            </w:r>
            <w:r w:rsidR="00F21E58">
              <w:rPr>
                <w:webHidden/>
              </w:rPr>
              <w:tab/>
            </w:r>
            <w:r w:rsidR="00F21E58">
              <w:rPr>
                <w:webHidden/>
              </w:rPr>
              <w:fldChar w:fldCharType="begin"/>
            </w:r>
            <w:r w:rsidR="00F21E58">
              <w:rPr>
                <w:webHidden/>
              </w:rPr>
              <w:instrText xml:space="preserve"> PAGEREF _Toc327197645 \h </w:instrText>
            </w:r>
            <w:r w:rsidR="00F21E58">
              <w:rPr>
                <w:webHidden/>
              </w:rPr>
            </w:r>
            <w:r w:rsidR="00F21E58">
              <w:rPr>
                <w:webHidden/>
              </w:rPr>
              <w:fldChar w:fldCharType="separate"/>
            </w:r>
            <w:r w:rsidR="00BE7F7D">
              <w:rPr>
                <w:webHidden/>
              </w:rPr>
              <w:t>59</w:t>
            </w:r>
            <w:r w:rsidR="00F21E58">
              <w:rPr>
                <w:webHidden/>
              </w:rPr>
              <w:fldChar w:fldCharType="end"/>
            </w:r>
          </w:hyperlink>
        </w:p>
        <w:p w:rsidR="00F21E58" w:rsidRDefault="002C54CC">
          <w:pPr>
            <w:pStyle w:val="TOC1"/>
            <w:rPr>
              <w:rFonts w:asciiTheme="minorHAnsi" w:eastAsiaTheme="minorEastAsia" w:hAnsiTheme="minorHAnsi" w:cstheme="minorBidi"/>
              <w:bCs w:val="0"/>
              <w:sz w:val="22"/>
              <w:szCs w:val="22"/>
              <w:lang w:val="nl-NL" w:eastAsia="nl-NL"/>
            </w:rPr>
          </w:pPr>
          <w:hyperlink w:anchor="_Toc327197646" w:history="1">
            <w:r w:rsidR="00F21E58" w:rsidRPr="00EA7A45">
              <w:rPr>
                <w:rStyle w:val="Hyperlink"/>
                <w:b/>
                <w:lang w:val="en-GB"/>
              </w:rPr>
              <w:t>VII</w:t>
            </w:r>
            <w:r w:rsidR="00F21E58">
              <w:rPr>
                <w:rFonts w:asciiTheme="minorHAnsi" w:eastAsiaTheme="minorEastAsia" w:hAnsiTheme="minorHAnsi" w:cstheme="minorBidi"/>
                <w:bCs w:val="0"/>
                <w:sz w:val="22"/>
                <w:szCs w:val="22"/>
                <w:lang w:val="nl-NL" w:eastAsia="nl-NL"/>
              </w:rPr>
              <w:tab/>
            </w:r>
            <w:r w:rsidR="00F21E58" w:rsidRPr="00EA7A45">
              <w:rPr>
                <w:rStyle w:val="Hyperlink"/>
                <w:b/>
                <w:lang w:val="en-GB"/>
              </w:rPr>
              <w:t>Follow up of STECF recommendations</w:t>
            </w:r>
            <w:r w:rsidR="00F21E58">
              <w:rPr>
                <w:webHidden/>
              </w:rPr>
              <w:tab/>
            </w:r>
            <w:r w:rsidR="00F21E58">
              <w:rPr>
                <w:webHidden/>
              </w:rPr>
              <w:fldChar w:fldCharType="begin"/>
            </w:r>
            <w:r w:rsidR="00F21E58">
              <w:rPr>
                <w:webHidden/>
              </w:rPr>
              <w:instrText xml:space="preserve"> PAGEREF _Toc327197646 \h </w:instrText>
            </w:r>
            <w:r w:rsidR="00F21E58">
              <w:rPr>
                <w:webHidden/>
              </w:rPr>
            </w:r>
            <w:r w:rsidR="00F21E58">
              <w:rPr>
                <w:webHidden/>
              </w:rPr>
              <w:fldChar w:fldCharType="separate"/>
            </w:r>
            <w:r w:rsidR="00BE7F7D">
              <w:rPr>
                <w:webHidden/>
              </w:rPr>
              <w:t>60</w:t>
            </w:r>
            <w:r w:rsidR="00F21E58">
              <w:rPr>
                <w:webHidden/>
              </w:rPr>
              <w:fldChar w:fldCharType="end"/>
            </w:r>
          </w:hyperlink>
        </w:p>
        <w:p w:rsidR="00F21E58" w:rsidRDefault="002C54CC">
          <w:pPr>
            <w:pStyle w:val="TOC1"/>
            <w:rPr>
              <w:rFonts w:asciiTheme="minorHAnsi" w:eastAsiaTheme="minorEastAsia" w:hAnsiTheme="minorHAnsi" w:cstheme="minorBidi"/>
              <w:bCs w:val="0"/>
              <w:sz w:val="22"/>
              <w:szCs w:val="22"/>
              <w:lang w:val="nl-NL" w:eastAsia="nl-NL"/>
            </w:rPr>
          </w:pPr>
          <w:hyperlink w:anchor="_Toc327197648" w:history="1">
            <w:r w:rsidR="00F21E58" w:rsidRPr="00EA7A45">
              <w:rPr>
                <w:rStyle w:val="Hyperlink"/>
                <w:b/>
                <w:lang w:val="en-GB" w:eastAsia="en-US"/>
              </w:rPr>
              <w:t>VIII</w:t>
            </w:r>
            <w:r w:rsidR="00F21E58">
              <w:rPr>
                <w:rFonts w:asciiTheme="minorHAnsi" w:eastAsiaTheme="minorEastAsia" w:hAnsiTheme="minorHAnsi" w:cstheme="minorBidi"/>
                <w:bCs w:val="0"/>
                <w:sz w:val="22"/>
                <w:szCs w:val="22"/>
                <w:lang w:val="nl-NL" w:eastAsia="nl-NL"/>
              </w:rPr>
              <w:tab/>
            </w:r>
            <w:r w:rsidR="00F21E58" w:rsidRPr="00EA7A45">
              <w:rPr>
                <w:rStyle w:val="Hyperlink"/>
                <w:b/>
                <w:lang w:val="en-GB" w:eastAsia="en-US"/>
              </w:rPr>
              <w:t xml:space="preserve"> List of acronyms and abbreviations</w:t>
            </w:r>
            <w:r w:rsidR="00F21E58">
              <w:rPr>
                <w:webHidden/>
              </w:rPr>
              <w:tab/>
            </w:r>
            <w:r w:rsidR="00F21E58">
              <w:rPr>
                <w:webHidden/>
              </w:rPr>
              <w:fldChar w:fldCharType="begin"/>
            </w:r>
            <w:r w:rsidR="00F21E58">
              <w:rPr>
                <w:webHidden/>
              </w:rPr>
              <w:instrText xml:space="preserve"> PAGEREF _Toc327197648 \h </w:instrText>
            </w:r>
            <w:r w:rsidR="00F21E58">
              <w:rPr>
                <w:webHidden/>
              </w:rPr>
            </w:r>
            <w:r w:rsidR="00F21E58">
              <w:rPr>
                <w:webHidden/>
              </w:rPr>
              <w:fldChar w:fldCharType="separate"/>
            </w:r>
            <w:r w:rsidR="00BE7F7D">
              <w:rPr>
                <w:webHidden/>
              </w:rPr>
              <w:t>62</w:t>
            </w:r>
            <w:r w:rsidR="00F21E58">
              <w:rPr>
                <w:webHidden/>
              </w:rPr>
              <w:fldChar w:fldCharType="end"/>
            </w:r>
          </w:hyperlink>
        </w:p>
        <w:p w:rsidR="00F21E58" w:rsidRDefault="002C54CC">
          <w:pPr>
            <w:pStyle w:val="TOC1"/>
            <w:rPr>
              <w:rFonts w:asciiTheme="minorHAnsi" w:eastAsiaTheme="minorEastAsia" w:hAnsiTheme="minorHAnsi" w:cstheme="minorBidi"/>
              <w:bCs w:val="0"/>
              <w:sz w:val="22"/>
              <w:szCs w:val="22"/>
              <w:lang w:val="nl-NL" w:eastAsia="nl-NL"/>
            </w:rPr>
          </w:pPr>
          <w:hyperlink w:anchor="_Toc327197649" w:history="1">
            <w:r w:rsidR="00F21E58" w:rsidRPr="00EA7A45">
              <w:rPr>
                <w:rStyle w:val="Hyperlink"/>
                <w:b/>
                <w:lang w:val="en-GB"/>
              </w:rPr>
              <w:t>IX Comments, suggestions and reflections</w:t>
            </w:r>
            <w:r w:rsidR="00F21E58">
              <w:rPr>
                <w:webHidden/>
              </w:rPr>
              <w:tab/>
            </w:r>
            <w:r w:rsidR="00F21E58">
              <w:rPr>
                <w:webHidden/>
              </w:rPr>
              <w:fldChar w:fldCharType="begin"/>
            </w:r>
            <w:r w:rsidR="00F21E58">
              <w:rPr>
                <w:webHidden/>
              </w:rPr>
              <w:instrText xml:space="preserve"> PAGEREF _Toc327197649 \h </w:instrText>
            </w:r>
            <w:r w:rsidR="00F21E58">
              <w:rPr>
                <w:webHidden/>
              </w:rPr>
            </w:r>
            <w:r w:rsidR="00F21E58">
              <w:rPr>
                <w:webHidden/>
              </w:rPr>
              <w:fldChar w:fldCharType="separate"/>
            </w:r>
            <w:r w:rsidR="00BE7F7D">
              <w:rPr>
                <w:webHidden/>
              </w:rPr>
              <w:t>64</w:t>
            </w:r>
            <w:r w:rsidR="00F21E58">
              <w:rPr>
                <w:webHidden/>
              </w:rPr>
              <w:fldChar w:fldCharType="end"/>
            </w:r>
          </w:hyperlink>
        </w:p>
        <w:p w:rsidR="00F21E58" w:rsidRDefault="002C54CC">
          <w:pPr>
            <w:pStyle w:val="TOC1"/>
            <w:rPr>
              <w:rFonts w:asciiTheme="minorHAnsi" w:eastAsiaTheme="minorEastAsia" w:hAnsiTheme="minorHAnsi" w:cstheme="minorBidi"/>
              <w:bCs w:val="0"/>
              <w:sz w:val="22"/>
              <w:szCs w:val="22"/>
              <w:lang w:val="nl-NL" w:eastAsia="nl-NL"/>
            </w:rPr>
          </w:pPr>
          <w:hyperlink w:anchor="_Toc327197650" w:history="1">
            <w:r w:rsidR="00F21E58" w:rsidRPr="00EA7A45">
              <w:rPr>
                <w:rStyle w:val="Hyperlink"/>
                <w:b/>
                <w:lang w:val="en-GB"/>
              </w:rPr>
              <w:t>XI</w:t>
            </w:r>
            <w:r w:rsidR="00F21E58">
              <w:rPr>
                <w:rFonts w:asciiTheme="minorHAnsi" w:eastAsiaTheme="minorEastAsia" w:hAnsiTheme="minorHAnsi" w:cstheme="minorBidi"/>
                <w:bCs w:val="0"/>
                <w:sz w:val="22"/>
                <w:szCs w:val="22"/>
                <w:lang w:val="nl-NL" w:eastAsia="nl-NL"/>
              </w:rPr>
              <w:tab/>
            </w:r>
            <w:r w:rsidR="00F21E58" w:rsidRPr="00EA7A45">
              <w:rPr>
                <w:rStyle w:val="Hyperlink"/>
                <w:b/>
                <w:lang w:val="en-GB"/>
              </w:rPr>
              <w:t>Annexes</w:t>
            </w:r>
            <w:r w:rsidR="00F21E58">
              <w:rPr>
                <w:webHidden/>
              </w:rPr>
              <w:tab/>
            </w:r>
            <w:r w:rsidR="00F21E58">
              <w:rPr>
                <w:webHidden/>
              </w:rPr>
              <w:fldChar w:fldCharType="begin"/>
            </w:r>
            <w:r w:rsidR="00F21E58">
              <w:rPr>
                <w:webHidden/>
              </w:rPr>
              <w:instrText xml:space="preserve"> PAGEREF _Toc327197650 \h </w:instrText>
            </w:r>
            <w:r w:rsidR="00F21E58">
              <w:rPr>
                <w:webHidden/>
              </w:rPr>
            </w:r>
            <w:r w:rsidR="00F21E58">
              <w:rPr>
                <w:webHidden/>
              </w:rPr>
              <w:fldChar w:fldCharType="separate"/>
            </w:r>
            <w:r w:rsidR="00BE7F7D">
              <w:rPr>
                <w:webHidden/>
              </w:rPr>
              <w:t>65</w:t>
            </w:r>
            <w:r w:rsidR="00F21E58">
              <w:rPr>
                <w:webHidden/>
              </w:rPr>
              <w:fldChar w:fldCharType="end"/>
            </w:r>
          </w:hyperlink>
        </w:p>
        <w:p w:rsidR="00F21E58" w:rsidRDefault="00F21E58">
          <w:r>
            <w:rPr>
              <w:b/>
              <w:bCs/>
              <w:noProof/>
            </w:rPr>
            <w:fldChar w:fldCharType="end"/>
          </w:r>
        </w:p>
      </w:sdtContent>
    </w:sdt>
    <w:p w:rsidR="00EB07D6" w:rsidRDefault="00EB07D6" w:rsidP="00032658">
      <w:pPr>
        <w:pStyle w:val="TOC1"/>
        <w:rPr>
          <w:b/>
          <w:bCs w:val="0"/>
          <w:sz w:val="28"/>
          <w:szCs w:val="28"/>
          <w:lang w:val="en-GB"/>
        </w:rPr>
      </w:pPr>
      <w:r>
        <w:rPr>
          <w:b/>
          <w:bCs w:val="0"/>
          <w:sz w:val="28"/>
          <w:szCs w:val="28"/>
          <w:lang w:val="en-GB"/>
        </w:rPr>
        <w:br w:type="page"/>
      </w:r>
    </w:p>
    <w:p w:rsidR="006D3844" w:rsidRDefault="006D3844" w:rsidP="002F5B2F">
      <w:pPr>
        <w:widowControl/>
        <w:suppressLineNumbers/>
        <w:tabs>
          <w:tab w:val="left" w:pos="851"/>
        </w:tabs>
        <w:suppressAutoHyphens/>
        <w:spacing w:line="240" w:lineRule="auto"/>
        <w:outlineLvl w:val="0"/>
        <w:rPr>
          <w:rFonts w:asciiTheme="minorHAnsi" w:hAnsiTheme="minorHAnsi" w:cstheme="minorHAnsi"/>
          <w:b/>
          <w:bCs/>
          <w:lang w:val="en-GB"/>
        </w:rPr>
      </w:pPr>
      <w:bookmarkStart w:id="1" w:name="_Toc325730210"/>
      <w:bookmarkStart w:id="2" w:name="_Toc263250233"/>
      <w:bookmarkStart w:id="3" w:name="_Toc231374215"/>
    </w:p>
    <w:p w:rsidR="006D3844" w:rsidRPr="000A1DDB" w:rsidRDefault="006D3844" w:rsidP="006D3844">
      <w:pPr>
        <w:spacing w:before="160" w:after="160"/>
        <w:rPr>
          <w:rFonts w:ascii="Arial" w:hAnsi="Arial" w:cs="Arial"/>
          <w:b/>
          <w:sz w:val="24"/>
          <w:szCs w:val="24"/>
          <w:lang w:eastAsia="en-US"/>
        </w:rPr>
      </w:pPr>
      <w:r w:rsidRPr="000A1DDB">
        <w:rPr>
          <w:rFonts w:ascii="Arial" w:hAnsi="Arial" w:cs="Arial"/>
          <w:b/>
          <w:sz w:val="24"/>
          <w:szCs w:val="24"/>
          <w:lang w:eastAsia="en-US"/>
        </w:rPr>
        <w:t>I</w:t>
      </w:r>
      <w:r w:rsidRPr="000A1DDB">
        <w:rPr>
          <w:rFonts w:ascii="Arial" w:hAnsi="Arial" w:cs="Arial"/>
          <w:b/>
          <w:sz w:val="24"/>
          <w:szCs w:val="24"/>
          <w:lang w:eastAsia="en-US"/>
        </w:rPr>
        <w:tab/>
        <w:t>General Framework</w:t>
      </w:r>
    </w:p>
    <w:p w:rsidR="006D3844" w:rsidRPr="002F5B2F" w:rsidRDefault="006D3844" w:rsidP="006D3844">
      <w:pPr>
        <w:spacing w:before="160" w:after="160" w:line="276" w:lineRule="auto"/>
        <w:jc w:val="left"/>
        <w:rPr>
          <w:rFonts w:ascii="Arial" w:hAnsi="Arial" w:cs="Arial"/>
          <w:lang w:val="en-GB" w:eastAsia="en-US"/>
        </w:rPr>
      </w:pPr>
      <w:r w:rsidRPr="002F5B2F">
        <w:rPr>
          <w:rFonts w:ascii="Arial" w:hAnsi="Arial" w:cs="Arial"/>
          <w:lang w:val="en-GB" w:eastAsia="en-US"/>
        </w:rPr>
        <w:t xml:space="preserve">This document presents the Annual Report (AR) on the work carried according to the Belgium National Programme (NP) for data collection in the fisheries sector for the year 2011. The programme has been carried out in accordance with the rules laid down in the </w:t>
      </w:r>
      <w:r w:rsidRPr="002F5B2F">
        <w:rPr>
          <w:rFonts w:ascii="Arial" w:hAnsi="Arial" w:cs="Arial"/>
          <w:i/>
          <w:iCs/>
          <w:lang w:val="en-GB" w:eastAsia="en-US"/>
        </w:rPr>
        <w:t>“</w:t>
      </w:r>
      <w:r w:rsidRPr="002F5B2F">
        <w:rPr>
          <w:rFonts w:ascii="Arial" w:hAnsi="Arial" w:cs="Arial"/>
          <w:i/>
          <w:lang w:val="en-GB" w:eastAsia="en-US"/>
        </w:rPr>
        <w:t>Commission Regulation (665/2008) and Commission Decision (2010/93/EC) adopting a multi annual Community programme pursuant to Council Regulation (EC) No 199/2008 establishing a Community framework for the collection, management and use of data in the fisheries sector and support for scientific advice regarding the Common Fisheries Policy</w:t>
      </w:r>
      <w:r w:rsidRPr="002F5B2F">
        <w:rPr>
          <w:rFonts w:ascii="Arial" w:hAnsi="Arial" w:cs="Arial"/>
          <w:i/>
          <w:iCs/>
          <w:lang w:val="en-GB" w:eastAsia="en-US"/>
        </w:rPr>
        <w:t>”</w:t>
      </w:r>
      <w:r w:rsidRPr="002F5B2F">
        <w:rPr>
          <w:rFonts w:ascii="Arial" w:hAnsi="Arial" w:cs="Arial"/>
          <w:lang w:val="en-GB" w:eastAsia="en-US"/>
        </w:rPr>
        <w:t xml:space="preserve">, hereafter referred to as “DCF” in this AR. </w:t>
      </w:r>
    </w:p>
    <w:p w:rsidR="006D3844" w:rsidRPr="002F5B2F" w:rsidRDefault="006D3844" w:rsidP="006D3844">
      <w:pPr>
        <w:spacing w:before="160" w:after="160" w:line="276" w:lineRule="auto"/>
        <w:jc w:val="left"/>
        <w:rPr>
          <w:rFonts w:ascii="Arial" w:hAnsi="Arial" w:cs="Arial"/>
          <w:lang w:val="en-GB" w:eastAsia="en-US"/>
        </w:rPr>
      </w:pPr>
      <w:r w:rsidRPr="002F5B2F">
        <w:rPr>
          <w:rFonts w:ascii="Arial" w:hAnsi="Arial" w:cs="Arial"/>
          <w:lang w:val="en-GB" w:eastAsia="en-US"/>
        </w:rPr>
        <w:t xml:space="preserve">The format of this report is structured following the most recent guidelines from the Commission. The AR is structured in a number of modules. In the following chapters a description is given of the activities related to the DCF that have been carried out by Belgium. </w:t>
      </w:r>
    </w:p>
    <w:p w:rsidR="006D3844" w:rsidRPr="002F5B2F" w:rsidRDefault="006D3844" w:rsidP="006D3844">
      <w:pPr>
        <w:spacing w:before="160" w:after="160" w:line="276" w:lineRule="auto"/>
        <w:jc w:val="left"/>
        <w:rPr>
          <w:rFonts w:ascii="Arial" w:hAnsi="Arial" w:cs="Arial"/>
          <w:lang w:val="en-GB" w:eastAsia="en-US"/>
        </w:rPr>
      </w:pPr>
      <w:r w:rsidRPr="002F5B2F">
        <w:rPr>
          <w:rFonts w:ascii="Arial" w:hAnsi="Arial" w:cs="Arial"/>
          <w:lang w:val="en-GB" w:eastAsia="en-US"/>
        </w:rPr>
        <w:t>Furthermore, the EC has established provisions to facilitate the cooperation between MS with the regard to the collection of data. These are Regional Coordination Meetings (RCM), formal (bilateral) agreements with other MS and in the future regional databases. As far as the conclusions and agreements of the meetings are relevant for the regional data collection and for Belgium they have been taken into account in this AR.</w:t>
      </w:r>
    </w:p>
    <w:p w:rsidR="006D3844" w:rsidRPr="002F5B2F" w:rsidRDefault="006D3844" w:rsidP="006D3844">
      <w:pPr>
        <w:spacing w:before="160" w:after="160" w:line="276" w:lineRule="auto"/>
        <w:jc w:val="left"/>
        <w:rPr>
          <w:rFonts w:ascii="Arial" w:hAnsi="Arial" w:cs="Arial"/>
          <w:b/>
          <w:lang w:val="en-GB" w:eastAsia="en-US"/>
        </w:rPr>
      </w:pPr>
      <w:r w:rsidRPr="002F5B2F">
        <w:rPr>
          <w:rFonts w:ascii="Arial" w:hAnsi="Arial" w:cs="Arial"/>
          <w:lang w:val="en-GB" w:eastAsia="en-US"/>
        </w:rPr>
        <w:t>In addition to this AR a financial report for the 2011 programme has been made. The financial report of the costs is presented in separate spreadsheets in the FinForms formats as provided by the Commission</w:t>
      </w:r>
      <w:r w:rsidRPr="002F5B2F">
        <w:rPr>
          <w:rFonts w:ascii="Arial" w:hAnsi="Arial" w:cs="Arial"/>
          <w:b/>
          <w:lang w:val="en-GB" w:eastAsia="en-US"/>
        </w:rPr>
        <w:t>.</w:t>
      </w:r>
    </w:p>
    <w:p w:rsidR="006D3844" w:rsidRDefault="006D3844" w:rsidP="002F5B2F">
      <w:pPr>
        <w:widowControl/>
        <w:suppressLineNumbers/>
        <w:tabs>
          <w:tab w:val="left" w:pos="851"/>
        </w:tabs>
        <w:suppressAutoHyphens/>
        <w:spacing w:line="240" w:lineRule="auto"/>
        <w:outlineLvl w:val="0"/>
        <w:rPr>
          <w:rFonts w:asciiTheme="minorHAnsi" w:hAnsiTheme="minorHAnsi" w:cstheme="minorHAnsi"/>
          <w:b/>
          <w:bCs/>
          <w:lang w:val="en-GB"/>
        </w:rPr>
      </w:pPr>
    </w:p>
    <w:p w:rsidR="002F5B2F" w:rsidRPr="006D3844" w:rsidRDefault="002F5B2F" w:rsidP="002F5B2F">
      <w:pPr>
        <w:widowControl/>
        <w:suppressLineNumbers/>
        <w:tabs>
          <w:tab w:val="left" w:pos="851"/>
        </w:tabs>
        <w:suppressAutoHyphens/>
        <w:spacing w:line="240" w:lineRule="auto"/>
        <w:outlineLvl w:val="0"/>
        <w:rPr>
          <w:rFonts w:asciiTheme="minorHAnsi" w:hAnsiTheme="minorHAnsi" w:cstheme="minorHAnsi"/>
          <w:b/>
          <w:bCs/>
          <w:sz w:val="24"/>
          <w:szCs w:val="24"/>
          <w:lang w:val="en-GB"/>
        </w:rPr>
      </w:pPr>
      <w:bookmarkStart w:id="4" w:name="_Toc327160259"/>
      <w:bookmarkStart w:id="5" w:name="_Toc327160561"/>
      <w:bookmarkStart w:id="6" w:name="_Toc327194992"/>
      <w:bookmarkStart w:id="7" w:name="_Toc327197594"/>
      <w:r w:rsidRPr="006D3844">
        <w:rPr>
          <w:rFonts w:asciiTheme="minorHAnsi" w:hAnsiTheme="minorHAnsi" w:cstheme="minorHAnsi"/>
          <w:b/>
          <w:bCs/>
          <w:sz w:val="24"/>
          <w:szCs w:val="24"/>
          <w:lang w:val="en-GB"/>
        </w:rPr>
        <w:t>Belgian fishing industry – small and complex</w:t>
      </w:r>
      <w:bookmarkEnd w:id="1"/>
      <w:bookmarkEnd w:id="4"/>
      <w:bookmarkEnd w:id="5"/>
      <w:bookmarkEnd w:id="6"/>
      <w:bookmarkEnd w:id="7"/>
    </w:p>
    <w:p w:rsidR="002F5B2F" w:rsidRPr="002F5B2F" w:rsidRDefault="002F5B2F" w:rsidP="002F5B2F">
      <w:pPr>
        <w:widowControl/>
        <w:suppressLineNumbers/>
        <w:tabs>
          <w:tab w:val="left" w:pos="851"/>
        </w:tabs>
        <w:suppressAutoHyphens/>
        <w:spacing w:line="240" w:lineRule="auto"/>
        <w:outlineLvl w:val="0"/>
        <w:rPr>
          <w:rFonts w:asciiTheme="minorHAnsi" w:hAnsiTheme="minorHAnsi" w:cstheme="minorHAnsi"/>
          <w:b/>
          <w:bCs/>
          <w:lang w:val="en-GB"/>
        </w:rPr>
      </w:pPr>
    </w:p>
    <w:p w:rsidR="002F5B2F" w:rsidRPr="002F5B2F" w:rsidRDefault="002F5B2F" w:rsidP="002F5B2F">
      <w:pPr>
        <w:widowControl/>
        <w:suppressLineNumbers/>
        <w:tabs>
          <w:tab w:val="left" w:pos="851"/>
        </w:tabs>
        <w:suppressAutoHyphens/>
        <w:spacing w:line="240" w:lineRule="auto"/>
        <w:outlineLvl w:val="0"/>
        <w:rPr>
          <w:rFonts w:asciiTheme="minorHAnsi" w:hAnsiTheme="minorHAnsi" w:cstheme="minorHAnsi"/>
          <w:b/>
          <w:bCs/>
          <w:lang w:val="en-GB"/>
        </w:rPr>
      </w:pPr>
    </w:p>
    <w:p w:rsidR="002F5B2F" w:rsidRPr="006D3844" w:rsidRDefault="002F5B2F" w:rsidP="006D3844">
      <w:pPr>
        <w:widowControl/>
        <w:suppressLineNumbers/>
        <w:suppressAutoHyphens/>
        <w:spacing w:after="240" w:line="276" w:lineRule="auto"/>
        <w:rPr>
          <w:rFonts w:ascii="Arial" w:hAnsi="Arial" w:cs="Arial"/>
          <w:lang w:val="en-GB" w:eastAsia="en-US"/>
        </w:rPr>
      </w:pPr>
      <w:r w:rsidRPr="006D3844">
        <w:rPr>
          <w:rFonts w:ascii="Arial" w:hAnsi="Arial" w:cs="Arial"/>
          <w:lang w:val="en-GB" w:eastAsia="en-US"/>
        </w:rPr>
        <w:t>In previous years, the idea of having a 'restricted' list of species for which landings data are recorded, has repeatedly been labelled as a 'non-conformity' by the External Evaluators. However, as already explained on several occasions in the NP proposals, there is a rationale behind the idea of the restricted list. Species that do not figure in the restricted list are not deliberately omitted from the data recording system – they are simply not landed by the Belgian fleet in quantities of any importance. As such, the list should not be seen as an attempt 'to get away with the minimum', but rather as a reflection of the actual composition of the Belgian fish and shellfish landings. In its evaluation of the 2004 and 2005 NP proposals (the issue was not raised by the External Evaluators in relation to the 2006 NP Proposal), SGRN stated that it saw no contra</w:t>
      </w:r>
      <w:r w:rsidRPr="006D3844">
        <w:rPr>
          <w:rFonts w:ascii="Arial" w:hAnsi="Arial" w:cs="Arial"/>
          <w:lang w:val="en-GB" w:eastAsia="en-US"/>
        </w:rPr>
        <w:softHyphen/>
        <w:t>diction between the requirements of the DCF and the use of a restricted list, "as long as the 'restricted list' is a correct reflection of the species composition of the landings". Belgium has repeatedly confirmed that this is the case (see e.g. SEC (2004) 179, page 16, and SEC (2005) 255, page 26.</w:t>
      </w:r>
    </w:p>
    <w:p w:rsidR="002F5B2F" w:rsidRPr="006D3844" w:rsidRDefault="002F5B2F" w:rsidP="006D3844">
      <w:pPr>
        <w:widowControl/>
        <w:suppressLineNumbers/>
        <w:suppressAutoHyphens/>
        <w:spacing w:after="240" w:line="276" w:lineRule="auto"/>
        <w:rPr>
          <w:rFonts w:ascii="Arial" w:hAnsi="Arial" w:cs="Arial"/>
          <w:lang w:val="en-GB" w:eastAsia="en-US"/>
        </w:rPr>
      </w:pPr>
      <w:r w:rsidRPr="006D3844">
        <w:rPr>
          <w:rFonts w:ascii="Arial" w:hAnsi="Arial" w:cs="Arial"/>
          <w:lang w:val="en-GB" w:eastAsia="en-US"/>
        </w:rPr>
        <w:t>No data are reported for the variables for which no data are collected within the framework of the above described data collection scheme or for the variables which are not associated with the fishing techniques used by the Belgian fleet.</w:t>
      </w:r>
    </w:p>
    <w:p w:rsidR="002F5B2F" w:rsidRPr="006D3844" w:rsidRDefault="002F5B2F" w:rsidP="006D3844">
      <w:pPr>
        <w:widowControl/>
        <w:spacing w:after="240" w:line="276" w:lineRule="auto"/>
        <w:rPr>
          <w:rFonts w:ascii="Arial" w:hAnsi="Arial" w:cs="Arial"/>
          <w:lang w:val="en-GB" w:eastAsia="en-US"/>
        </w:rPr>
      </w:pPr>
      <w:r w:rsidRPr="006D3844">
        <w:rPr>
          <w:rFonts w:ascii="Arial" w:hAnsi="Arial" w:cs="Arial"/>
          <w:lang w:val="en-GB" w:eastAsia="en-US"/>
        </w:rPr>
        <w:t>In Belgium, effort and landings data are collected in two ways: from logbooks and from sales notes. The logbooks contain extensive information on the retained catches and their species composition by haul (albeit with certain restrictions – see bullet point 2 under</w:t>
      </w:r>
      <w:r w:rsidRPr="006D3844">
        <w:rPr>
          <w:rFonts w:ascii="Arial" w:hAnsi="Arial" w:cs="Arial"/>
          <w:lang w:val="en-GB" w:eastAsia="en-US"/>
        </w:rPr>
        <w:softHyphen/>
        <w:t>neath), but they do not contain infor</w:t>
      </w:r>
      <w:r w:rsidRPr="006D3844">
        <w:rPr>
          <w:rFonts w:ascii="Arial" w:hAnsi="Arial" w:cs="Arial"/>
          <w:lang w:val="en-GB" w:eastAsia="en-US"/>
        </w:rPr>
        <w:softHyphen/>
        <w:t>mation on the size composition (in terms of market categories) of the retained catches. The sales notes on the other hand, contain information on the quantities auctioned by market category for all species landed (and not just for the species recorded in the logbooks – again see bullet point 2), but they do not provide information on the exact origin (in terms of statistical rectangles) of the landings. The two systems are equally important to the Belgian data collection system, they are complemen</w:t>
      </w:r>
      <w:r w:rsidRPr="006D3844">
        <w:rPr>
          <w:rFonts w:ascii="Arial" w:hAnsi="Arial" w:cs="Arial"/>
          <w:lang w:val="en-GB" w:eastAsia="en-US"/>
        </w:rPr>
        <w:softHyphen/>
        <w:t xml:space="preserve">tary, and the combination of the two has clear advantages: </w:t>
      </w:r>
    </w:p>
    <w:p w:rsidR="002F5B2F" w:rsidRPr="006D3844" w:rsidRDefault="002F5B2F" w:rsidP="006713BA">
      <w:pPr>
        <w:widowControl/>
        <w:numPr>
          <w:ilvl w:val="0"/>
          <w:numId w:val="16"/>
        </w:numPr>
        <w:tabs>
          <w:tab w:val="num" w:pos="851"/>
        </w:tabs>
        <w:spacing w:before="160" w:after="240" w:line="276" w:lineRule="auto"/>
        <w:ind w:left="851" w:hanging="851"/>
        <w:rPr>
          <w:rFonts w:ascii="Arial" w:hAnsi="Arial" w:cs="Arial"/>
          <w:lang w:val="en-GB" w:eastAsia="en-US"/>
        </w:rPr>
      </w:pPr>
      <w:r w:rsidRPr="006D3844">
        <w:rPr>
          <w:rFonts w:ascii="Arial" w:hAnsi="Arial" w:cs="Arial"/>
          <w:lang w:val="en-GB" w:eastAsia="en-US"/>
        </w:rPr>
        <w:t xml:space="preserve">The two approaches yield independent estimates of the retained and landed portions of the catches, and can thus be used for quality control and validation purposes. This helps improving the reliability of the landings figures. </w:t>
      </w:r>
    </w:p>
    <w:p w:rsidR="002F5B2F" w:rsidRPr="006D3844" w:rsidRDefault="002F5B2F" w:rsidP="006713BA">
      <w:pPr>
        <w:widowControl/>
        <w:numPr>
          <w:ilvl w:val="0"/>
          <w:numId w:val="16"/>
        </w:numPr>
        <w:tabs>
          <w:tab w:val="num" w:pos="851"/>
        </w:tabs>
        <w:spacing w:before="160" w:after="240" w:line="276" w:lineRule="auto"/>
        <w:ind w:left="851" w:hanging="851"/>
        <w:rPr>
          <w:rFonts w:ascii="Arial" w:hAnsi="Arial" w:cs="Arial"/>
          <w:lang w:val="en-GB" w:eastAsia="en-US"/>
        </w:rPr>
      </w:pPr>
      <w:r w:rsidRPr="006D3844">
        <w:rPr>
          <w:rFonts w:ascii="Arial" w:hAnsi="Arial" w:cs="Arial"/>
          <w:lang w:val="en-GB" w:eastAsia="en-US"/>
        </w:rPr>
        <w:t xml:space="preserve">In the Logbook Regulation, it is stipulated that "only catches of an amount greater than 50 kg of live-weight equivalent of any species retained on board must be recorded in the logbook" (Article 2.4.2. of Annex V of Commission Regulation (EEC) No. 2807/83), the consequence being that small by-catches of fish and shellfish often remain unrecorded in the logbooks. These quantities however, are picked up in the sales notes, which helps improving the species coverage and hence the comprehensiveness of the landings statistics. </w:t>
      </w:r>
    </w:p>
    <w:p w:rsidR="002F5B2F" w:rsidRPr="006D3844" w:rsidRDefault="002F5B2F" w:rsidP="006713BA">
      <w:pPr>
        <w:widowControl/>
        <w:numPr>
          <w:ilvl w:val="0"/>
          <w:numId w:val="16"/>
        </w:numPr>
        <w:tabs>
          <w:tab w:val="num" w:pos="851"/>
        </w:tabs>
        <w:spacing w:before="160" w:after="240" w:line="276" w:lineRule="auto"/>
        <w:ind w:left="851" w:hanging="851"/>
        <w:rPr>
          <w:rFonts w:ascii="Arial" w:hAnsi="Arial" w:cs="Arial"/>
          <w:lang w:val="en-GB" w:eastAsia="en-US"/>
        </w:rPr>
      </w:pPr>
      <w:r w:rsidRPr="006D3844">
        <w:rPr>
          <w:rFonts w:ascii="Arial" w:hAnsi="Arial" w:cs="Arial"/>
          <w:lang w:val="en-GB" w:eastAsia="en-US"/>
        </w:rPr>
        <w:t>As already mentioned in, roughly one fifth of all fish and shellfish taken by Belgian vessels in the southern and central North Sea are auctioned abroad, mostly in the Nether</w:t>
      </w:r>
      <w:r w:rsidRPr="006D3844">
        <w:rPr>
          <w:rFonts w:ascii="Arial" w:hAnsi="Arial" w:cs="Arial"/>
          <w:lang w:val="en-GB" w:eastAsia="en-US"/>
        </w:rPr>
        <w:softHyphen/>
        <w:t xml:space="preserve">lands. Also, vessels making consecutive fishing trips in distant waters before returning to their homeport in Belgium, may sell part of their catches during their stop-overs in a foreign harbour. Data on the sales abroad are collected by local authorities from sales notes and submitted to the Sea Fisheries Service for incorporation in the Belgian national fishstats database. This requires additional quality checks and codification, to ensure that the imported data are compatible with the recipient database. </w:t>
      </w:r>
    </w:p>
    <w:p w:rsidR="002F5B2F" w:rsidRPr="006D3844" w:rsidRDefault="002F5B2F" w:rsidP="006713BA">
      <w:pPr>
        <w:widowControl/>
        <w:numPr>
          <w:ilvl w:val="0"/>
          <w:numId w:val="16"/>
        </w:numPr>
        <w:tabs>
          <w:tab w:val="num" w:pos="851"/>
        </w:tabs>
        <w:spacing w:before="160" w:after="240" w:line="276" w:lineRule="auto"/>
        <w:ind w:left="851" w:hanging="851"/>
        <w:rPr>
          <w:rFonts w:ascii="Arial" w:hAnsi="Arial" w:cs="Arial"/>
          <w:lang w:val="en-GB" w:eastAsia="en-US"/>
        </w:rPr>
      </w:pPr>
      <w:r w:rsidRPr="006D3844">
        <w:rPr>
          <w:rFonts w:ascii="Arial" w:hAnsi="Arial" w:cs="Arial"/>
          <w:lang w:val="en-GB" w:eastAsia="en-US"/>
        </w:rPr>
        <w:t xml:space="preserve">Last but not least, the landings data by market category are of critical importance to the biological data collection programme on the landings, which heavily relies on stratified sampling by market category. </w:t>
      </w:r>
    </w:p>
    <w:p w:rsidR="002F5B2F" w:rsidRPr="006D3844" w:rsidRDefault="002F5B2F" w:rsidP="006D3844">
      <w:pPr>
        <w:widowControl/>
        <w:spacing w:after="240" w:line="276" w:lineRule="auto"/>
        <w:rPr>
          <w:rFonts w:ascii="Arial" w:hAnsi="Arial" w:cs="Arial"/>
          <w:lang w:val="en-GB" w:eastAsia="en-US"/>
        </w:rPr>
      </w:pPr>
      <w:r w:rsidRPr="006D3844">
        <w:rPr>
          <w:rFonts w:ascii="Arial" w:hAnsi="Arial" w:cs="Arial"/>
          <w:lang w:val="en-GB" w:eastAsia="en-US"/>
        </w:rPr>
        <w:t>The dual approach (logbooks and sales notes) is advocated by the ICES Planning Group on Commercial Catch, Discards and Biological Sampling (PGCCDBS) as a means to validate the different sources of information on catches and landings. In its 2007 report (</w:t>
      </w:r>
      <w:r w:rsidRPr="006D3844">
        <w:rPr>
          <w:rFonts w:ascii="Arial" w:hAnsi="Arial" w:cs="Arial"/>
          <w:lang w:val="en-GB" w:eastAsia="en-US"/>
        </w:rPr>
        <w:footnoteReference w:id="1"/>
      </w:r>
      <w:r w:rsidRPr="006D3844">
        <w:rPr>
          <w:rFonts w:ascii="Arial" w:hAnsi="Arial" w:cs="Arial"/>
          <w:lang w:val="en-GB" w:eastAsia="en-US"/>
        </w:rPr>
        <w:t xml:space="preserve">), the PGCCDBS states that "In order to establish quality indicators that can be used to evaluate / estimate the accuracy of the fishery statistics and biological information about the catches, it is necessary to make use of different sources of information and analyse the consistency between them with regards to the relevant parameters. Such a quality control thus needs to check different sources for the same information, e.g. logbooks compared with sale slips from the same vessel and/or trip". This is exactly what has been done for several years now in Belgium. </w:t>
      </w:r>
    </w:p>
    <w:p w:rsidR="002F5B2F" w:rsidRPr="006D3844" w:rsidRDefault="002F5B2F" w:rsidP="006D3844">
      <w:pPr>
        <w:widowControl/>
        <w:numPr>
          <w:ilvl w:val="1"/>
          <w:numId w:val="12"/>
        </w:numPr>
        <w:tabs>
          <w:tab w:val="clear" w:pos="360"/>
          <w:tab w:val="left" w:pos="851"/>
        </w:tabs>
        <w:spacing w:before="160" w:after="240" w:line="276" w:lineRule="auto"/>
        <w:ind w:left="720" w:hanging="720"/>
        <w:outlineLvl w:val="1"/>
        <w:rPr>
          <w:rFonts w:ascii="Arial" w:hAnsi="Arial" w:cs="Arial"/>
          <w:lang w:val="en-GB" w:eastAsia="en-US"/>
        </w:rPr>
      </w:pPr>
      <w:bookmarkStart w:id="8" w:name="_Toc325730211"/>
      <w:bookmarkStart w:id="9" w:name="_Toc327160085"/>
      <w:bookmarkStart w:id="10" w:name="_Toc327160188"/>
      <w:bookmarkStart w:id="11" w:name="_Toc327160260"/>
      <w:bookmarkStart w:id="12" w:name="_Toc327160562"/>
      <w:bookmarkStart w:id="13" w:name="_Toc327194993"/>
      <w:bookmarkStart w:id="14" w:name="_Toc327197595"/>
      <w:r w:rsidRPr="006D3844">
        <w:rPr>
          <w:rFonts w:ascii="Arial" w:hAnsi="Arial" w:cs="Arial"/>
          <w:lang w:val="en-GB" w:eastAsia="en-US"/>
        </w:rPr>
        <w:t>The problem of the 'restricted' list</w:t>
      </w:r>
      <w:bookmarkEnd w:id="8"/>
      <w:bookmarkEnd w:id="9"/>
      <w:bookmarkEnd w:id="10"/>
      <w:bookmarkEnd w:id="11"/>
      <w:bookmarkEnd w:id="12"/>
      <w:bookmarkEnd w:id="13"/>
      <w:bookmarkEnd w:id="14"/>
    </w:p>
    <w:p w:rsidR="002F5B2F" w:rsidRPr="006D3844" w:rsidRDefault="002F5B2F" w:rsidP="006D3844">
      <w:pPr>
        <w:widowControl/>
        <w:spacing w:after="120" w:line="276" w:lineRule="auto"/>
        <w:rPr>
          <w:rFonts w:ascii="Arial" w:hAnsi="Arial" w:cs="Arial"/>
          <w:lang w:val="en-GB" w:eastAsia="en-US"/>
        </w:rPr>
      </w:pPr>
      <w:r w:rsidRPr="006D3844">
        <w:rPr>
          <w:rFonts w:ascii="Arial" w:hAnsi="Arial" w:cs="Arial"/>
          <w:lang w:val="en-GB" w:eastAsia="en-US"/>
        </w:rPr>
        <w:t>In the past, the idea of having a 'restricted' list of species for which landings data are recorded, has been labelled as a 'non-con</w:t>
      </w:r>
      <w:r w:rsidRPr="006D3844">
        <w:rPr>
          <w:rFonts w:ascii="Arial" w:hAnsi="Arial" w:cs="Arial"/>
          <w:lang w:val="en-GB" w:eastAsia="en-US"/>
        </w:rPr>
        <w:softHyphen/>
        <w:t xml:space="preserve">formity' by the External Evaluators. There is, however, a rationale behind the idea of the restricted list. Species that do not figure in the restricted list are not deliberately omitted from the data recording system – they are simply not landed by the Belgian fleet in quantities of any importance. As such, the list should not be seen as an attempt 'to get away with the minimum', but rather as a reflection of the actual composition of the Belgian fish and shellfish landings. There is a historical background to the restricted list, which is based on the peculiarities of the Belgian sea fisheries: </w:t>
      </w:r>
    </w:p>
    <w:p w:rsidR="002F5B2F" w:rsidRPr="006D3844" w:rsidRDefault="002F5B2F" w:rsidP="006713BA">
      <w:pPr>
        <w:widowControl/>
        <w:numPr>
          <w:ilvl w:val="0"/>
          <w:numId w:val="14"/>
        </w:numPr>
        <w:tabs>
          <w:tab w:val="num" w:pos="426"/>
        </w:tabs>
        <w:spacing w:before="160" w:after="120" w:line="276" w:lineRule="auto"/>
        <w:ind w:left="426" w:hanging="426"/>
        <w:rPr>
          <w:rFonts w:ascii="Arial" w:hAnsi="Arial" w:cs="Arial"/>
          <w:lang w:val="en-GB" w:eastAsia="en-US"/>
        </w:rPr>
      </w:pPr>
      <w:r w:rsidRPr="006D3844">
        <w:rPr>
          <w:rFonts w:ascii="Arial" w:hAnsi="Arial" w:cs="Arial"/>
          <w:lang w:val="en-GB" w:eastAsia="en-US"/>
        </w:rPr>
        <w:t xml:space="preserve">The geographical distribution of Belgian fishing effort is limited to the North Sea, the English Channel, the Irish Sea, the Celtic Sea, South of Ireland and the inner part of the Bay of Biscay. The consequence being, that all typically boreal and Lusitanian species are absent from the landings. </w:t>
      </w:r>
    </w:p>
    <w:p w:rsidR="002F5B2F" w:rsidRPr="006D3844" w:rsidRDefault="002F5B2F" w:rsidP="006713BA">
      <w:pPr>
        <w:widowControl/>
        <w:numPr>
          <w:ilvl w:val="0"/>
          <w:numId w:val="14"/>
        </w:numPr>
        <w:tabs>
          <w:tab w:val="num" w:pos="426"/>
        </w:tabs>
        <w:spacing w:before="160" w:after="240" w:line="276" w:lineRule="auto"/>
        <w:ind w:left="426" w:hanging="426"/>
        <w:rPr>
          <w:rFonts w:ascii="Arial" w:hAnsi="Arial" w:cs="Arial"/>
          <w:lang w:val="en-GB" w:eastAsia="en-US"/>
        </w:rPr>
      </w:pPr>
      <w:r w:rsidRPr="006D3844">
        <w:rPr>
          <w:rFonts w:ascii="Arial" w:hAnsi="Arial" w:cs="Arial"/>
          <w:lang w:val="en-GB" w:eastAsia="en-US"/>
        </w:rPr>
        <w:t xml:space="preserve">Belgium has no industrial, no distant and no deep-water fisheries. Again, this implies that all species which are typical to such fisheries are absent from the landings. </w:t>
      </w:r>
    </w:p>
    <w:p w:rsidR="002F5B2F" w:rsidRPr="006D3844" w:rsidRDefault="002F5B2F" w:rsidP="006D3844">
      <w:pPr>
        <w:widowControl/>
        <w:spacing w:after="240" w:line="276" w:lineRule="auto"/>
        <w:rPr>
          <w:rFonts w:ascii="Arial" w:hAnsi="Arial" w:cs="Arial"/>
          <w:lang w:val="en-GB" w:eastAsia="en-US"/>
        </w:rPr>
      </w:pPr>
      <w:r w:rsidRPr="006D3844">
        <w:rPr>
          <w:rFonts w:ascii="Arial" w:hAnsi="Arial" w:cs="Arial"/>
          <w:lang w:val="en-GB" w:eastAsia="en-US"/>
        </w:rPr>
        <w:t>In its evaluation of the 2004 and 2005 NP proposals (the issue was not raised by the External Evaluators in relation to the 2006 and 2007 NP proposals), SGRN stated that it saw no contra</w:t>
      </w:r>
      <w:r w:rsidRPr="006D3844">
        <w:rPr>
          <w:rFonts w:ascii="Arial" w:hAnsi="Arial" w:cs="Arial"/>
          <w:lang w:val="en-GB" w:eastAsia="en-US"/>
        </w:rPr>
        <w:softHyphen/>
        <w:t xml:space="preserve">diction between the requirements of the DCR and the use of a restricted list, "as long as the 'restricted list' is a correct reflection of the species composition of the landings". Belgium has repeatedly confirmed that this is the case (see e.g. SEC (2004) 179, page 16, and SEC (2005) 255, page 26). </w:t>
      </w:r>
    </w:p>
    <w:p w:rsidR="002F5B2F" w:rsidRPr="002F5B2F" w:rsidRDefault="002F5B2F" w:rsidP="002F5B2F">
      <w:pPr>
        <w:widowControl/>
        <w:numPr>
          <w:ilvl w:val="1"/>
          <w:numId w:val="12"/>
        </w:numPr>
        <w:tabs>
          <w:tab w:val="clear" w:pos="360"/>
          <w:tab w:val="left" w:pos="851"/>
        </w:tabs>
        <w:spacing w:before="160" w:after="240" w:line="240" w:lineRule="auto"/>
        <w:ind w:left="720" w:hanging="720"/>
        <w:outlineLvl w:val="1"/>
        <w:rPr>
          <w:rFonts w:asciiTheme="minorHAnsi" w:hAnsiTheme="minorHAnsi" w:cstheme="minorHAnsi"/>
          <w:b/>
          <w:i/>
          <w:spacing w:val="10"/>
          <w:lang w:val="en-GB" w:eastAsia="en-US"/>
        </w:rPr>
      </w:pPr>
      <w:bookmarkStart w:id="15" w:name="_Toc325730212"/>
      <w:bookmarkStart w:id="16" w:name="_Toc327160086"/>
      <w:bookmarkStart w:id="17" w:name="_Toc327160189"/>
      <w:bookmarkStart w:id="18" w:name="_Toc327160261"/>
      <w:bookmarkStart w:id="19" w:name="_Toc327160563"/>
      <w:bookmarkStart w:id="20" w:name="_Toc327194994"/>
      <w:bookmarkStart w:id="21" w:name="_Toc327197596"/>
      <w:r w:rsidRPr="002F5B2F">
        <w:rPr>
          <w:rFonts w:asciiTheme="minorHAnsi" w:hAnsiTheme="minorHAnsi" w:cstheme="minorHAnsi"/>
          <w:b/>
          <w:i/>
          <w:spacing w:val="10"/>
          <w:lang w:val="en-GB" w:eastAsia="en-US"/>
        </w:rPr>
        <w:t>The problem of 'mixed' landings</w:t>
      </w:r>
      <w:bookmarkEnd w:id="15"/>
      <w:bookmarkEnd w:id="16"/>
      <w:bookmarkEnd w:id="17"/>
      <w:bookmarkEnd w:id="18"/>
      <w:bookmarkEnd w:id="19"/>
      <w:bookmarkEnd w:id="20"/>
      <w:bookmarkEnd w:id="21"/>
    </w:p>
    <w:p w:rsidR="002F5B2F" w:rsidRPr="002F5B2F" w:rsidRDefault="002F5B2F" w:rsidP="002F5B2F">
      <w:pPr>
        <w:widowControl/>
        <w:spacing w:after="240" w:line="240" w:lineRule="auto"/>
        <w:rPr>
          <w:rFonts w:asciiTheme="minorHAnsi" w:hAnsiTheme="minorHAnsi" w:cstheme="minorHAnsi"/>
          <w:lang w:val="en-GB"/>
        </w:rPr>
      </w:pPr>
      <w:r w:rsidRPr="002F5B2F">
        <w:rPr>
          <w:rFonts w:asciiTheme="minorHAnsi" w:hAnsiTheme="minorHAnsi" w:cstheme="minorHAnsi"/>
          <w:lang w:val="en-GB"/>
        </w:rPr>
        <w:t>Belgium has taken notice of SGRN's recommendation that "</w:t>
      </w:r>
      <w:r w:rsidRPr="002F5B2F">
        <w:rPr>
          <w:rFonts w:asciiTheme="minorHAnsi" w:hAnsiTheme="minorHAnsi" w:cstheme="minorHAnsi"/>
          <w:i/>
          <w:lang w:val="en-GB"/>
        </w:rPr>
        <w:t>pilot studies shall be implemented, where relevant, to obtain a better understanding of the composition of mixed species categories</w:t>
      </w:r>
      <w:r w:rsidRPr="002F5B2F">
        <w:rPr>
          <w:rFonts w:asciiTheme="minorHAnsi" w:hAnsiTheme="minorHAnsi" w:cstheme="minorHAnsi"/>
          <w:lang w:val="en-GB"/>
        </w:rPr>
        <w:t xml:space="preserve">" (SEC (2003) 101, page 11). </w:t>
      </w:r>
    </w:p>
    <w:p w:rsidR="002F5B2F" w:rsidRPr="002F5B2F" w:rsidRDefault="002F5B2F" w:rsidP="002F5B2F">
      <w:pPr>
        <w:widowControl/>
        <w:spacing w:after="120" w:line="240" w:lineRule="auto"/>
        <w:rPr>
          <w:rFonts w:asciiTheme="minorHAnsi" w:hAnsiTheme="minorHAnsi" w:cstheme="minorHAnsi"/>
          <w:lang w:val="en-GB"/>
        </w:rPr>
      </w:pPr>
      <w:r w:rsidRPr="002F5B2F">
        <w:rPr>
          <w:rFonts w:asciiTheme="minorHAnsi" w:hAnsiTheme="minorHAnsi" w:cstheme="minorHAnsi"/>
          <w:lang w:val="en-GB"/>
        </w:rPr>
        <w:t xml:space="preserve">In the Belgian fish and shellfish landings, a distinction must be made between two categories of mixed landings: </w:t>
      </w:r>
    </w:p>
    <w:p w:rsidR="002F5B2F" w:rsidRPr="002F5B2F" w:rsidRDefault="002F5B2F" w:rsidP="006713BA">
      <w:pPr>
        <w:widowControl/>
        <w:numPr>
          <w:ilvl w:val="0"/>
          <w:numId w:val="15"/>
        </w:numPr>
        <w:tabs>
          <w:tab w:val="num" w:pos="426"/>
        </w:tabs>
        <w:spacing w:before="160" w:after="120" w:line="240" w:lineRule="auto"/>
        <w:ind w:left="426" w:hanging="426"/>
        <w:rPr>
          <w:rFonts w:asciiTheme="minorHAnsi" w:hAnsiTheme="minorHAnsi" w:cstheme="minorHAnsi"/>
          <w:color w:val="000000"/>
          <w:lang w:eastAsia="en-US"/>
        </w:rPr>
      </w:pPr>
      <w:r w:rsidRPr="002F5B2F">
        <w:rPr>
          <w:rFonts w:asciiTheme="minorHAnsi" w:hAnsiTheme="minorHAnsi" w:cstheme="minorHAnsi"/>
          <w:lang w:eastAsia="en-US"/>
        </w:rPr>
        <w:t xml:space="preserve">Mixed landings of (relatively) large quantities of fish </w:t>
      </w:r>
      <w:r w:rsidRPr="002F5B2F">
        <w:rPr>
          <w:rFonts w:asciiTheme="minorHAnsi" w:hAnsiTheme="minorHAnsi" w:cstheme="minorHAnsi"/>
          <w:b/>
          <w:i/>
          <w:lang w:eastAsia="en-US"/>
        </w:rPr>
        <w:t xml:space="preserve">pertaining to the same group of </w:t>
      </w:r>
      <w:r w:rsidRPr="002F5B2F">
        <w:rPr>
          <w:rFonts w:asciiTheme="minorHAnsi" w:hAnsiTheme="minorHAnsi" w:cstheme="minorHAnsi"/>
          <w:b/>
          <w:i/>
          <w:color w:val="000000"/>
          <w:lang w:eastAsia="en-US"/>
        </w:rPr>
        <w:t>species</w:t>
      </w:r>
      <w:r w:rsidRPr="002F5B2F">
        <w:rPr>
          <w:rFonts w:asciiTheme="minorHAnsi" w:hAnsiTheme="minorHAnsi" w:cstheme="minorHAnsi"/>
          <w:color w:val="000000"/>
          <w:lang w:eastAsia="en-US"/>
        </w:rPr>
        <w:t xml:space="preserve">, such as </w:t>
      </w:r>
      <w:r w:rsidRPr="002F5B2F">
        <w:rPr>
          <w:rFonts w:asciiTheme="minorHAnsi" w:hAnsiTheme="minorHAnsi" w:cstheme="minorHAnsi"/>
          <w:i/>
          <w:color w:val="000000"/>
          <w:lang w:eastAsia="en-US"/>
        </w:rPr>
        <w:t>Lepidorhombus spp</w:t>
      </w:r>
      <w:r w:rsidRPr="002F5B2F">
        <w:rPr>
          <w:rFonts w:asciiTheme="minorHAnsi" w:hAnsiTheme="minorHAnsi" w:cstheme="minorHAnsi"/>
          <w:color w:val="000000"/>
          <w:lang w:eastAsia="en-US"/>
        </w:rPr>
        <w:t xml:space="preserve">., </w:t>
      </w:r>
      <w:r w:rsidRPr="002F5B2F">
        <w:rPr>
          <w:rFonts w:asciiTheme="minorHAnsi" w:hAnsiTheme="minorHAnsi" w:cstheme="minorHAnsi"/>
          <w:i/>
          <w:color w:val="000000"/>
          <w:lang w:eastAsia="en-US"/>
        </w:rPr>
        <w:t>Lophius spp.</w:t>
      </w:r>
      <w:r w:rsidRPr="002F5B2F">
        <w:rPr>
          <w:rFonts w:asciiTheme="minorHAnsi" w:hAnsiTheme="minorHAnsi" w:cstheme="minorHAnsi"/>
          <w:color w:val="000000"/>
          <w:lang w:eastAsia="en-US"/>
        </w:rPr>
        <w:t xml:space="preserve"> and </w:t>
      </w:r>
      <w:r w:rsidRPr="002F5B2F">
        <w:rPr>
          <w:rFonts w:asciiTheme="minorHAnsi" w:hAnsiTheme="minorHAnsi" w:cstheme="minorHAnsi"/>
          <w:i/>
          <w:color w:val="000000"/>
          <w:lang w:eastAsia="en-US"/>
        </w:rPr>
        <w:t>Raja spp.</w:t>
      </w:r>
      <w:r w:rsidRPr="002F5B2F">
        <w:rPr>
          <w:rFonts w:asciiTheme="minorHAnsi" w:hAnsiTheme="minorHAnsi" w:cstheme="minorHAnsi"/>
          <w:color w:val="000000"/>
          <w:lang w:eastAsia="en-US"/>
        </w:rPr>
        <w:t xml:space="preserve"> </w:t>
      </w:r>
    </w:p>
    <w:p w:rsidR="002F5B2F" w:rsidRPr="002F5B2F" w:rsidRDefault="002F5B2F" w:rsidP="002F5B2F">
      <w:pPr>
        <w:widowControl/>
        <w:tabs>
          <w:tab w:val="num" w:pos="426"/>
        </w:tabs>
        <w:spacing w:before="160" w:after="120" w:line="240" w:lineRule="auto"/>
        <w:ind w:left="426" w:hanging="426"/>
        <w:rPr>
          <w:rFonts w:asciiTheme="minorHAnsi" w:hAnsiTheme="minorHAnsi" w:cstheme="minorHAnsi"/>
          <w:color w:val="000000"/>
          <w:lang w:eastAsia="en-US"/>
        </w:rPr>
      </w:pPr>
      <w:r w:rsidRPr="002F5B2F">
        <w:rPr>
          <w:rFonts w:asciiTheme="minorHAnsi" w:hAnsiTheme="minorHAnsi" w:cstheme="minorHAnsi"/>
          <w:color w:val="000000"/>
          <w:lang w:eastAsia="en-US"/>
        </w:rPr>
        <w:tab/>
        <w:t xml:space="preserve">For </w:t>
      </w:r>
      <w:r w:rsidRPr="002F5B2F">
        <w:rPr>
          <w:rFonts w:asciiTheme="minorHAnsi" w:hAnsiTheme="minorHAnsi" w:cstheme="minorHAnsi"/>
          <w:i/>
          <w:color w:val="000000"/>
          <w:lang w:eastAsia="en-US"/>
        </w:rPr>
        <w:t>Lophius</w:t>
      </w:r>
      <w:r w:rsidRPr="002F5B2F">
        <w:rPr>
          <w:rFonts w:asciiTheme="minorHAnsi" w:hAnsiTheme="minorHAnsi" w:cstheme="minorHAnsi"/>
          <w:color w:val="000000"/>
          <w:lang w:eastAsia="en-US"/>
        </w:rPr>
        <w:t xml:space="preserve"> and the </w:t>
      </w:r>
      <w:r w:rsidRPr="002F5B2F">
        <w:rPr>
          <w:rFonts w:asciiTheme="minorHAnsi" w:hAnsiTheme="minorHAnsi" w:cstheme="minorHAnsi"/>
          <w:i/>
          <w:color w:val="000000"/>
          <w:lang w:eastAsia="en-US"/>
        </w:rPr>
        <w:t>Rajidae</w:t>
      </w:r>
      <w:r w:rsidRPr="002F5B2F">
        <w:rPr>
          <w:rFonts w:asciiTheme="minorHAnsi" w:hAnsiTheme="minorHAnsi" w:cstheme="minorHAnsi"/>
          <w:color w:val="000000"/>
          <w:lang w:eastAsia="en-US"/>
        </w:rPr>
        <w:t xml:space="preserve">, partitioning of the landings by species is done as part of the routine length and age sampling programmas (for details, see Section 8.1). </w:t>
      </w:r>
    </w:p>
    <w:p w:rsidR="002F5B2F" w:rsidRPr="002F5B2F" w:rsidRDefault="002F5B2F" w:rsidP="002F5B2F">
      <w:pPr>
        <w:widowControl/>
        <w:tabs>
          <w:tab w:val="num" w:pos="426"/>
        </w:tabs>
        <w:spacing w:before="160" w:after="120" w:line="240" w:lineRule="auto"/>
        <w:ind w:left="426" w:hanging="426"/>
        <w:rPr>
          <w:rFonts w:asciiTheme="minorHAnsi" w:hAnsiTheme="minorHAnsi" w:cstheme="minorHAnsi"/>
          <w:color w:val="000000"/>
          <w:lang w:eastAsia="en-US"/>
        </w:rPr>
      </w:pPr>
      <w:r w:rsidRPr="002F5B2F">
        <w:rPr>
          <w:rFonts w:asciiTheme="minorHAnsi" w:hAnsiTheme="minorHAnsi" w:cstheme="minorHAnsi"/>
          <w:color w:val="000000"/>
          <w:lang w:eastAsia="en-US"/>
        </w:rPr>
        <w:tab/>
        <w:t xml:space="preserve">The landings of </w:t>
      </w:r>
      <w:r w:rsidRPr="002F5B2F">
        <w:rPr>
          <w:rFonts w:asciiTheme="minorHAnsi" w:hAnsiTheme="minorHAnsi" w:cstheme="minorHAnsi"/>
          <w:i/>
          <w:color w:val="000000"/>
          <w:lang w:eastAsia="en-US"/>
        </w:rPr>
        <w:t>Lepidorhombus spp</w:t>
      </w:r>
      <w:r w:rsidRPr="002F5B2F">
        <w:rPr>
          <w:rFonts w:asciiTheme="minorHAnsi" w:hAnsiTheme="minorHAnsi" w:cstheme="minorHAnsi"/>
          <w:color w:val="000000"/>
          <w:lang w:eastAsia="en-US"/>
        </w:rPr>
        <w:t xml:space="preserve">. are too small (≈ 160 t live weight annually for all areas combined) to justify dedicated sampling for species segregation purposes. </w:t>
      </w:r>
    </w:p>
    <w:p w:rsidR="002F5B2F" w:rsidRPr="002F5B2F" w:rsidRDefault="002F5B2F" w:rsidP="006713BA">
      <w:pPr>
        <w:widowControl/>
        <w:numPr>
          <w:ilvl w:val="0"/>
          <w:numId w:val="15"/>
        </w:numPr>
        <w:tabs>
          <w:tab w:val="num" w:pos="426"/>
        </w:tabs>
        <w:spacing w:before="160" w:after="120" w:line="240" w:lineRule="auto"/>
        <w:ind w:left="426" w:hanging="426"/>
        <w:rPr>
          <w:rFonts w:asciiTheme="minorHAnsi" w:hAnsiTheme="minorHAnsi" w:cstheme="minorHAnsi"/>
          <w:lang w:eastAsia="en-US"/>
        </w:rPr>
      </w:pPr>
      <w:r w:rsidRPr="002F5B2F">
        <w:rPr>
          <w:rFonts w:asciiTheme="minorHAnsi" w:hAnsiTheme="minorHAnsi" w:cstheme="minorHAnsi"/>
          <w:lang w:eastAsia="en-US"/>
        </w:rPr>
        <w:t xml:space="preserve">Mixed landings and sales of fish and shellfish in </w:t>
      </w:r>
      <w:r w:rsidRPr="002F5B2F">
        <w:rPr>
          <w:rFonts w:asciiTheme="minorHAnsi" w:hAnsiTheme="minorHAnsi" w:cstheme="minorHAnsi"/>
          <w:b/>
          <w:i/>
          <w:lang w:eastAsia="en-US"/>
        </w:rPr>
        <w:t>quantities that are too small to be auctioned separately</w:t>
      </w:r>
      <w:r w:rsidRPr="002F5B2F">
        <w:rPr>
          <w:rFonts w:asciiTheme="minorHAnsi" w:hAnsiTheme="minorHAnsi" w:cstheme="minorHAnsi"/>
          <w:lang w:eastAsia="en-US"/>
        </w:rPr>
        <w:t xml:space="preserve">. </w:t>
      </w:r>
    </w:p>
    <w:p w:rsidR="002F5B2F" w:rsidRPr="002F5B2F" w:rsidRDefault="002F5B2F" w:rsidP="002F5B2F">
      <w:pPr>
        <w:widowControl/>
        <w:spacing w:before="160" w:after="120" w:line="240" w:lineRule="auto"/>
        <w:ind w:left="426"/>
        <w:rPr>
          <w:rFonts w:asciiTheme="minorHAnsi" w:hAnsiTheme="minorHAnsi" w:cstheme="minorHAnsi"/>
          <w:lang w:eastAsia="en-US"/>
        </w:rPr>
      </w:pPr>
      <w:r w:rsidRPr="002F5B2F">
        <w:rPr>
          <w:rFonts w:asciiTheme="minorHAnsi" w:hAnsiTheme="minorHAnsi" w:cstheme="minorHAnsi"/>
          <w:lang w:eastAsia="en-US"/>
        </w:rPr>
        <w:t xml:space="preserve">These mixed sales are of an extremely variegated and variable nature, and they never represent more than a few kilograms per voyage. The cost for setting up a system to disaggregate such mixed landings would be disproportionate compared to the increase in precision that might be achieved. </w:t>
      </w:r>
    </w:p>
    <w:p w:rsidR="002F5B2F" w:rsidRPr="006D3844" w:rsidRDefault="002F5B2F" w:rsidP="006D3844">
      <w:pPr>
        <w:spacing w:before="160" w:after="160" w:line="276" w:lineRule="auto"/>
        <w:jc w:val="left"/>
        <w:rPr>
          <w:rFonts w:ascii="Arial" w:hAnsi="Arial" w:cs="Arial"/>
          <w:lang w:val="en-GB" w:eastAsia="en-US"/>
        </w:rPr>
      </w:pPr>
      <w:r w:rsidRPr="006D3844">
        <w:rPr>
          <w:rFonts w:ascii="Arial" w:hAnsi="Arial" w:cs="Arial"/>
          <w:lang w:val="en-GB" w:eastAsia="en-US"/>
        </w:rPr>
        <w:t xml:space="preserve">In the current data system collection, this category of mixed landings is recorded as 'Other demersals', 'Other pelagics', etc., together with the landings of species that are not in the restricted list. It is worth noticing that the 'Other' categories represent less than 2 % of the total Belgian landings (see table on page 10). In view of this, the omission of the quantities that end up in the 'Other' categories from the species-wise totals, hardly affects the reliability of the latter, and the final figures remain well within the margins of the precision levels required by the DCR. As the data collection was exhaustive, it is not meaningful to apply any data quality issues in the context of the DCF.  </w:t>
      </w:r>
    </w:p>
    <w:p w:rsidR="002F5B2F" w:rsidRPr="002F5B2F" w:rsidRDefault="002F5B2F" w:rsidP="002F5B2F">
      <w:pPr>
        <w:widowControl/>
        <w:suppressLineNumbers/>
        <w:suppressAutoHyphens/>
        <w:spacing w:after="240" w:line="240" w:lineRule="auto"/>
        <w:rPr>
          <w:rFonts w:asciiTheme="minorHAnsi" w:hAnsiTheme="minorHAnsi" w:cstheme="minorHAnsi"/>
          <w:i/>
          <w:lang w:val="en-GB" w:eastAsia="en-US"/>
        </w:rPr>
      </w:pPr>
      <w:r w:rsidRPr="002F5B2F">
        <w:rPr>
          <w:rFonts w:asciiTheme="minorHAnsi" w:hAnsiTheme="minorHAnsi" w:cstheme="minorHAnsi"/>
          <w:i/>
          <w:lang w:val="en-GB" w:eastAsia="en-US"/>
        </w:rPr>
        <w:t xml:space="preserve">For completeness of the reply by MS, the problem of the 'restricted' list is situated as described in the AR2009 and AR2010 as well. </w:t>
      </w:r>
    </w:p>
    <w:p w:rsidR="002F5B2F" w:rsidRPr="002F5B2F" w:rsidRDefault="002F5B2F" w:rsidP="002F5B2F">
      <w:pPr>
        <w:widowControl/>
        <w:suppressLineNumbers/>
        <w:suppressAutoHyphens/>
        <w:spacing w:after="240" w:line="240" w:lineRule="auto"/>
        <w:rPr>
          <w:rFonts w:asciiTheme="minorHAnsi" w:hAnsiTheme="minorHAnsi" w:cstheme="minorHAnsi"/>
          <w:i/>
          <w:lang w:val="en-GB" w:eastAsia="en-US"/>
        </w:rPr>
      </w:pPr>
      <w:r w:rsidRPr="002F5B2F">
        <w:rPr>
          <w:rFonts w:asciiTheme="minorHAnsi" w:hAnsiTheme="minorHAnsi" w:cstheme="minorHAnsi"/>
          <w:i/>
          <w:lang w:val="en-GB" w:eastAsia="en-US"/>
        </w:rPr>
        <w:t xml:space="preserve">In the past, the idea of having a 'restricted' list of species for which landings data are recorded, has been labelled as a 'non-conformity' by the External Evaluators. There is, however, a rationale behind the idea of the restricted list. Species that do not figure in the restricted list are not deliberately omitted from the data recording system – they are simply not landed by the Belgian fleet in quantities of any importance. As such, the list should not be seen as an attempt 'to get away with the minimum', but rather as a reflection of the actual composition of the Belgian fish and shellfish landings. There is a historical background to the restricted list, which is based on the peculiarities of the Belgian sea fisheries: </w:t>
      </w:r>
    </w:p>
    <w:p w:rsidR="002F5B2F" w:rsidRPr="002F5B2F" w:rsidRDefault="002F5B2F" w:rsidP="002F5B2F">
      <w:pPr>
        <w:widowControl/>
        <w:suppressLineNumbers/>
        <w:suppressAutoHyphens/>
        <w:spacing w:after="240" w:line="240" w:lineRule="auto"/>
        <w:rPr>
          <w:rFonts w:asciiTheme="minorHAnsi" w:hAnsiTheme="minorHAnsi" w:cstheme="minorHAnsi"/>
          <w:i/>
          <w:lang w:val="en-GB" w:eastAsia="en-US"/>
        </w:rPr>
      </w:pPr>
      <w:r w:rsidRPr="002F5B2F">
        <w:rPr>
          <w:rFonts w:asciiTheme="minorHAnsi" w:hAnsiTheme="minorHAnsi" w:cstheme="minorHAnsi"/>
          <w:i/>
          <w:lang w:val="en-GB" w:eastAsia="en-US"/>
        </w:rPr>
        <w:t>-</w:t>
      </w:r>
      <w:r w:rsidRPr="002F5B2F">
        <w:rPr>
          <w:rFonts w:asciiTheme="minorHAnsi" w:hAnsiTheme="minorHAnsi" w:cstheme="minorHAnsi"/>
          <w:i/>
          <w:lang w:val="en-GB" w:eastAsia="en-US"/>
        </w:rPr>
        <w:tab/>
        <w:t xml:space="preserve">The geographical distribution of Belgian fishing effort is limited to the North Sea, the English Channel, the Irish Sea, the Celtic Sea, South of Ireland and the inner part of the Bay of Biscay. The consequence being, that all typically boreal and Lusitanian species are absent from the landings. </w:t>
      </w:r>
    </w:p>
    <w:p w:rsidR="002F5B2F" w:rsidRPr="002F5B2F" w:rsidRDefault="002F5B2F" w:rsidP="002F5B2F">
      <w:pPr>
        <w:widowControl/>
        <w:suppressLineNumbers/>
        <w:suppressAutoHyphens/>
        <w:spacing w:after="240" w:line="240" w:lineRule="auto"/>
        <w:rPr>
          <w:rFonts w:asciiTheme="minorHAnsi" w:hAnsiTheme="minorHAnsi" w:cstheme="minorHAnsi"/>
          <w:i/>
          <w:lang w:val="en-GB" w:eastAsia="en-US"/>
        </w:rPr>
      </w:pPr>
      <w:r w:rsidRPr="002F5B2F">
        <w:rPr>
          <w:rFonts w:asciiTheme="minorHAnsi" w:hAnsiTheme="minorHAnsi" w:cstheme="minorHAnsi"/>
          <w:i/>
          <w:lang w:val="en-GB" w:eastAsia="en-US"/>
        </w:rPr>
        <w:t>-</w:t>
      </w:r>
      <w:r w:rsidRPr="002F5B2F">
        <w:rPr>
          <w:rFonts w:asciiTheme="minorHAnsi" w:hAnsiTheme="minorHAnsi" w:cstheme="minorHAnsi"/>
          <w:i/>
          <w:lang w:val="en-GB" w:eastAsia="en-US"/>
        </w:rPr>
        <w:tab/>
        <w:t xml:space="preserve">Belgium has no industrial, no distant and no deep-water fisheries. Again, this implies that all species which are typical to such fisheries are absent from the landings. </w:t>
      </w:r>
    </w:p>
    <w:p w:rsidR="002F5B2F" w:rsidRPr="002F5B2F" w:rsidRDefault="002F5B2F" w:rsidP="002F5B2F">
      <w:pPr>
        <w:widowControl/>
        <w:suppressLineNumbers/>
        <w:suppressAutoHyphens/>
        <w:spacing w:after="240" w:line="240" w:lineRule="auto"/>
        <w:rPr>
          <w:rFonts w:asciiTheme="minorHAnsi" w:hAnsiTheme="minorHAnsi" w:cstheme="minorHAnsi"/>
          <w:i/>
          <w:lang w:val="en-GB" w:eastAsia="en-US"/>
        </w:rPr>
      </w:pPr>
    </w:p>
    <w:p w:rsidR="002F5B2F" w:rsidRPr="002F5B2F" w:rsidRDefault="002F5B2F" w:rsidP="002F5B2F">
      <w:pPr>
        <w:widowControl/>
        <w:suppressLineNumbers/>
        <w:suppressAutoHyphens/>
        <w:spacing w:after="240" w:line="240" w:lineRule="auto"/>
        <w:rPr>
          <w:rFonts w:asciiTheme="minorHAnsi" w:hAnsiTheme="minorHAnsi" w:cstheme="minorHAnsi"/>
          <w:i/>
          <w:lang w:val="en-GB" w:eastAsia="en-US"/>
        </w:rPr>
      </w:pPr>
      <w:r w:rsidRPr="002F5B2F">
        <w:rPr>
          <w:rFonts w:asciiTheme="minorHAnsi" w:hAnsiTheme="minorHAnsi" w:cstheme="minorHAnsi"/>
          <w:i/>
          <w:lang w:val="en-GB" w:eastAsia="en-US"/>
        </w:rPr>
        <w:t xml:space="preserve">In its evaluation of the previous NP proposals (the issue was not raised by the External Evaluators in relation to the 2006, 2007 and 2008 NP proposals), SGRN stated that it saw no contradiction between the requirements of the DCR and the use of a restricted list, "as long as the 'restricted list' is a correct reflection of the species composition of the landings". Belgium has repeatedly confirmed that this is the case (see e.g. SEC (2004) 179, page 16, and SEC (2005) 255, page 26). </w:t>
      </w:r>
    </w:p>
    <w:p w:rsidR="002F5B2F" w:rsidRPr="002F5B2F" w:rsidRDefault="002F5B2F" w:rsidP="002F5B2F">
      <w:pPr>
        <w:widowControl/>
        <w:suppressLineNumbers/>
        <w:suppressAutoHyphens/>
        <w:spacing w:after="240" w:line="240" w:lineRule="auto"/>
        <w:rPr>
          <w:rFonts w:asciiTheme="minorHAnsi" w:hAnsiTheme="minorHAnsi" w:cstheme="minorHAnsi"/>
          <w:i/>
          <w:lang w:val="en-GB" w:eastAsia="en-US"/>
        </w:rPr>
      </w:pPr>
      <w:r w:rsidRPr="002F5B2F">
        <w:rPr>
          <w:rFonts w:asciiTheme="minorHAnsi" w:hAnsiTheme="minorHAnsi" w:cstheme="minorHAnsi"/>
          <w:i/>
          <w:lang w:val="en-GB" w:eastAsia="en-US"/>
        </w:rPr>
        <w:t xml:space="preserve">Belgium has taken notice of SGRN's recommendation that "pilot studies shall be implemented, where relevant, to obtain a better understanding of the composition of mixed species categories" (SEC (2003) 101, page 11). </w:t>
      </w:r>
    </w:p>
    <w:p w:rsidR="002F5B2F" w:rsidRPr="002F5B2F" w:rsidRDefault="002F5B2F" w:rsidP="002F5B2F">
      <w:pPr>
        <w:widowControl/>
        <w:suppressLineNumbers/>
        <w:suppressAutoHyphens/>
        <w:spacing w:after="240" w:line="240" w:lineRule="auto"/>
        <w:rPr>
          <w:rFonts w:asciiTheme="minorHAnsi" w:hAnsiTheme="minorHAnsi" w:cstheme="minorHAnsi"/>
          <w:i/>
          <w:lang w:val="en-GB" w:eastAsia="en-US"/>
        </w:rPr>
      </w:pPr>
      <w:r w:rsidRPr="002F5B2F">
        <w:rPr>
          <w:rFonts w:asciiTheme="minorHAnsi" w:hAnsiTheme="minorHAnsi" w:cstheme="minorHAnsi"/>
          <w:i/>
          <w:lang w:val="en-GB" w:eastAsia="en-US"/>
        </w:rPr>
        <w:t xml:space="preserve">In the Belgian fish and shellfish landings, a distinction must be made between two categories of mixed landings: </w:t>
      </w:r>
    </w:p>
    <w:p w:rsidR="002F5B2F" w:rsidRPr="002F5B2F" w:rsidRDefault="002F5B2F" w:rsidP="002F5B2F">
      <w:pPr>
        <w:widowControl/>
        <w:suppressLineNumbers/>
        <w:suppressAutoHyphens/>
        <w:spacing w:after="240" w:line="240" w:lineRule="auto"/>
        <w:rPr>
          <w:rFonts w:asciiTheme="minorHAnsi" w:hAnsiTheme="minorHAnsi" w:cstheme="minorHAnsi"/>
          <w:i/>
          <w:lang w:val="en-GB" w:eastAsia="en-US"/>
        </w:rPr>
      </w:pPr>
      <w:r w:rsidRPr="002F5B2F">
        <w:rPr>
          <w:rFonts w:asciiTheme="minorHAnsi" w:hAnsiTheme="minorHAnsi" w:cstheme="minorHAnsi"/>
          <w:i/>
          <w:lang w:val="en-GB" w:eastAsia="en-US"/>
        </w:rPr>
        <w:t>-</w:t>
      </w:r>
      <w:r w:rsidRPr="002F5B2F">
        <w:rPr>
          <w:rFonts w:asciiTheme="minorHAnsi" w:hAnsiTheme="minorHAnsi" w:cstheme="minorHAnsi"/>
          <w:i/>
          <w:lang w:val="en-GB" w:eastAsia="en-US"/>
        </w:rPr>
        <w:tab/>
        <w:t xml:space="preserve">Mixed landings of (relatively) large quantities of fish pertaining to the same group of species, such as Lepidorhombus spp., Lophius spp. and Raja spp. </w:t>
      </w:r>
    </w:p>
    <w:p w:rsidR="002F5B2F" w:rsidRPr="002F5B2F" w:rsidRDefault="002F5B2F" w:rsidP="002F5B2F">
      <w:pPr>
        <w:widowControl/>
        <w:suppressLineNumbers/>
        <w:suppressAutoHyphens/>
        <w:spacing w:after="240" w:line="240" w:lineRule="auto"/>
        <w:rPr>
          <w:rFonts w:asciiTheme="minorHAnsi" w:hAnsiTheme="minorHAnsi" w:cstheme="minorHAnsi"/>
          <w:i/>
          <w:lang w:val="en-GB" w:eastAsia="en-US"/>
        </w:rPr>
      </w:pPr>
      <w:r w:rsidRPr="002F5B2F">
        <w:rPr>
          <w:rFonts w:asciiTheme="minorHAnsi" w:hAnsiTheme="minorHAnsi" w:cstheme="minorHAnsi"/>
          <w:i/>
          <w:lang w:val="en-GB" w:eastAsia="en-US"/>
        </w:rPr>
        <w:t>For Lophius and the Rajidae, partitioning of the landings by species is done as part of the routine length and age sampling programmes.</w:t>
      </w:r>
    </w:p>
    <w:p w:rsidR="002F5B2F" w:rsidRPr="002F5B2F" w:rsidRDefault="002F5B2F" w:rsidP="002F5B2F">
      <w:pPr>
        <w:widowControl/>
        <w:suppressLineNumbers/>
        <w:suppressAutoHyphens/>
        <w:spacing w:after="240" w:line="240" w:lineRule="auto"/>
        <w:rPr>
          <w:rFonts w:asciiTheme="minorHAnsi" w:hAnsiTheme="minorHAnsi" w:cstheme="minorHAnsi"/>
          <w:i/>
          <w:lang w:val="en-GB" w:eastAsia="en-US"/>
        </w:rPr>
      </w:pPr>
      <w:r w:rsidRPr="002F5B2F">
        <w:rPr>
          <w:rFonts w:asciiTheme="minorHAnsi" w:hAnsiTheme="minorHAnsi" w:cstheme="minorHAnsi"/>
          <w:i/>
          <w:lang w:val="en-GB" w:eastAsia="en-US"/>
        </w:rPr>
        <w:t xml:space="preserve">The landings of Lepidorhombus spp. are too small (≈ 160 t live weight annually for all areas combined) to justify dedicated sampling for species segregation purposes. </w:t>
      </w:r>
    </w:p>
    <w:p w:rsidR="002F5B2F" w:rsidRPr="002F5B2F" w:rsidRDefault="002F5B2F" w:rsidP="002F5B2F">
      <w:pPr>
        <w:widowControl/>
        <w:suppressLineNumbers/>
        <w:suppressAutoHyphens/>
        <w:spacing w:after="240" w:line="240" w:lineRule="auto"/>
        <w:rPr>
          <w:rFonts w:asciiTheme="minorHAnsi" w:hAnsiTheme="minorHAnsi" w:cstheme="minorHAnsi"/>
          <w:i/>
          <w:lang w:val="en-GB" w:eastAsia="en-US"/>
        </w:rPr>
      </w:pPr>
      <w:r w:rsidRPr="002F5B2F">
        <w:rPr>
          <w:rFonts w:asciiTheme="minorHAnsi" w:hAnsiTheme="minorHAnsi" w:cstheme="minorHAnsi"/>
          <w:i/>
          <w:lang w:val="en-GB" w:eastAsia="en-US"/>
        </w:rPr>
        <w:t>-</w:t>
      </w:r>
      <w:r w:rsidRPr="002F5B2F">
        <w:rPr>
          <w:rFonts w:asciiTheme="minorHAnsi" w:hAnsiTheme="minorHAnsi" w:cstheme="minorHAnsi"/>
          <w:i/>
          <w:lang w:val="en-GB" w:eastAsia="en-US"/>
        </w:rPr>
        <w:tab/>
        <w:t xml:space="preserve">Mixed landings and sales of fish and shellfish in quantities that are too small to be auctioned separately. </w:t>
      </w:r>
    </w:p>
    <w:p w:rsidR="002F5B2F" w:rsidRPr="002F5B2F" w:rsidRDefault="002F5B2F" w:rsidP="002F5B2F">
      <w:pPr>
        <w:widowControl/>
        <w:suppressLineNumbers/>
        <w:suppressAutoHyphens/>
        <w:spacing w:after="240" w:line="240" w:lineRule="auto"/>
        <w:rPr>
          <w:rFonts w:asciiTheme="minorHAnsi" w:hAnsiTheme="minorHAnsi" w:cstheme="minorHAnsi"/>
          <w:i/>
          <w:lang w:val="en-GB" w:eastAsia="en-US"/>
        </w:rPr>
      </w:pPr>
      <w:r w:rsidRPr="002F5B2F">
        <w:rPr>
          <w:rFonts w:asciiTheme="minorHAnsi" w:hAnsiTheme="minorHAnsi" w:cstheme="minorHAnsi"/>
          <w:i/>
          <w:lang w:val="en-GB" w:eastAsia="en-US"/>
        </w:rPr>
        <w:t>These mixed sales are of an extremely variegated and variable nature, and they never represent more than a few kilograms per voyage. The cost for setting up a system to disaggregate such mixed landings would be disproportionate compared to the increase in precision that might be achieved.</w:t>
      </w:r>
    </w:p>
    <w:p w:rsidR="002F5B2F" w:rsidRPr="002F5B2F" w:rsidRDefault="002F5B2F" w:rsidP="002F5B2F">
      <w:pPr>
        <w:widowControl/>
        <w:suppressLineNumbers/>
        <w:suppressAutoHyphens/>
        <w:spacing w:after="240" w:line="240" w:lineRule="auto"/>
        <w:rPr>
          <w:rFonts w:asciiTheme="minorHAnsi" w:hAnsiTheme="minorHAnsi" w:cstheme="minorHAnsi"/>
          <w:i/>
          <w:lang w:val="en-GB" w:eastAsia="en-US"/>
        </w:rPr>
      </w:pPr>
      <w:r w:rsidRPr="002F5B2F">
        <w:rPr>
          <w:rFonts w:asciiTheme="minorHAnsi" w:hAnsiTheme="minorHAnsi" w:cstheme="minorHAnsi"/>
          <w:i/>
          <w:lang w:val="en-GB" w:eastAsia="en-US"/>
        </w:rPr>
        <w:t>In the current data system collection, this category of mixed landings is recorded as 'Other demersals', 'Other pelagics', etc., together with the landings of species that are not in the restricted list. It is worth noticing that the 'Other' categories represent less than 2 % of the total Belgian landings. In view of this, the omission of the quantities that end up in the 'Other' categories from the species-wise totals, hardly affects the reliability of the latter, and the final figures remain well within the margins of the precision levels required by the DCF. Specific fishing effort is derived from the landings and effort data, and again, can be reported by fleet</w:t>
      </w:r>
      <w:r w:rsidRPr="002F5B2F">
        <w:rPr>
          <w:rFonts w:asciiTheme="minorHAnsi" w:hAnsiTheme="minorHAnsi" w:cstheme="minorHAnsi"/>
          <w:lang w:val="en-GB" w:eastAsia="en-US"/>
        </w:rPr>
        <w:t xml:space="preserve"> </w:t>
      </w:r>
      <w:r w:rsidRPr="002F5B2F">
        <w:rPr>
          <w:rFonts w:asciiTheme="minorHAnsi" w:hAnsiTheme="minorHAnsi" w:cstheme="minorHAnsi"/>
          <w:i/>
          <w:lang w:val="en-GB" w:eastAsia="en-US"/>
        </w:rPr>
        <w:t xml:space="preserve">segment, gear type and ICES Sub-area as requested by the DCF, or by any other type of spatial or temporal aggregation. Species-specific effort is available for all species in Appendix VI of the DCF (in as much as they are caught and landed in sensible quantities by the Belgian fleet). </w:t>
      </w:r>
    </w:p>
    <w:p w:rsidR="002F5B2F" w:rsidRPr="002F5B2F" w:rsidRDefault="002F5B2F" w:rsidP="002F5B2F">
      <w:pPr>
        <w:widowControl/>
        <w:suppressLineNumbers/>
        <w:suppressAutoHyphens/>
        <w:spacing w:after="240" w:line="240" w:lineRule="auto"/>
        <w:rPr>
          <w:rFonts w:asciiTheme="minorHAnsi" w:hAnsiTheme="minorHAnsi" w:cstheme="minorHAnsi"/>
          <w:i/>
          <w:lang w:val="en-GB"/>
        </w:rPr>
      </w:pPr>
      <w:r w:rsidRPr="002F5B2F">
        <w:rPr>
          <w:rFonts w:asciiTheme="minorHAnsi" w:hAnsiTheme="minorHAnsi" w:cstheme="minorHAnsi"/>
          <w:i/>
          <w:lang w:val="en-GB"/>
        </w:rPr>
        <w:t xml:space="preserve">In Belgium, effort and landings data are collected in two ways: </w:t>
      </w:r>
    </w:p>
    <w:p w:rsidR="002F5B2F" w:rsidRPr="002F5B2F" w:rsidRDefault="002F5B2F" w:rsidP="006713BA">
      <w:pPr>
        <w:widowControl/>
        <w:numPr>
          <w:ilvl w:val="0"/>
          <w:numId w:val="17"/>
        </w:numPr>
        <w:suppressLineNumbers/>
        <w:suppressAutoHyphens/>
        <w:spacing w:before="160" w:after="160" w:line="240" w:lineRule="auto"/>
        <w:ind w:left="714" w:hanging="357"/>
        <w:rPr>
          <w:rFonts w:asciiTheme="minorHAnsi" w:hAnsiTheme="minorHAnsi" w:cstheme="minorHAnsi"/>
          <w:i/>
          <w:lang w:val="en-GB"/>
        </w:rPr>
      </w:pPr>
      <w:r w:rsidRPr="002F5B2F">
        <w:rPr>
          <w:rFonts w:asciiTheme="minorHAnsi" w:hAnsiTheme="minorHAnsi" w:cstheme="minorHAnsi"/>
          <w:i/>
          <w:lang w:val="en-GB"/>
        </w:rPr>
        <w:t xml:space="preserve">from logbooks and </w:t>
      </w:r>
    </w:p>
    <w:p w:rsidR="002F5B2F" w:rsidRPr="002F5B2F" w:rsidRDefault="002F5B2F" w:rsidP="006713BA">
      <w:pPr>
        <w:widowControl/>
        <w:numPr>
          <w:ilvl w:val="0"/>
          <w:numId w:val="17"/>
        </w:numPr>
        <w:suppressLineNumbers/>
        <w:suppressAutoHyphens/>
        <w:spacing w:before="160" w:after="160" w:line="240" w:lineRule="auto"/>
        <w:ind w:left="714" w:hanging="357"/>
        <w:rPr>
          <w:rFonts w:asciiTheme="minorHAnsi" w:hAnsiTheme="minorHAnsi" w:cstheme="minorHAnsi"/>
          <w:i/>
          <w:lang w:val="en-GB"/>
        </w:rPr>
      </w:pPr>
      <w:r w:rsidRPr="002F5B2F">
        <w:rPr>
          <w:rFonts w:asciiTheme="minorHAnsi" w:hAnsiTheme="minorHAnsi" w:cstheme="minorHAnsi"/>
          <w:i/>
          <w:lang w:val="en-GB"/>
        </w:rPr>
        <w:t xml:space="preserve">from sales notes. </w:t>
      </w:r>
    </w:p>
    <w:p w:rsidR="002F5B2F" w:rsidRPr="002F5B2F" w:rsidRDefault="002F5B2F" w:rsidP="002F5B2F">
      <w:pPr>
        <w:widowControl/>
        <w:suppressLineNumbers/>
        <w:suppressAutoHyphens/>
        <w:spacing w:line="240" w:lineRule="auto"/>
        <w:ind w:left="714"/>
        <w:rPr>
          <w:rFonts w:asciiTheme="minorHAnsi" w:hAnsiTheme="minorHAnsi" w:cstheme="minorHAnsi"/>
          <w:i/>
          <w:lang w:val="en-GB"/>
        </w:rPr>
      </w:pPr>
    </w:p>
    <w:p w:rsidR="002F5B2F" w:rsidRPr="002F5B2F" w:rsidRDefault="002F5B2F" w:rsidP="002F5B2F">
      <w:pPr>
        <w:widowControl/>
        <w:suppressLineNumbers/>
        <w:suppressAutoHyphens/>
        <w:spacing w:after="240" w:line="240" w:lineRule="auto"/>
        <w:rPr>
          <w:rFonts w:asciiTheme="minorHAnsi" w:hAnsiTheme="minorHAnsi" w:cstheme="minorHAnsi"/>
          <w:i/>
          <w:lang w:val="en-GB"/>
        </w:rPr>
      </w:pPr>
      <w:r w:rsidRPr="002F5B2F">
        <w:rPr>
          <w:rFonts w:asciiTheme="minorHAnsi" w:hAnsiTheme="minorHAnsi" w:cstheme="minorHAnsi"/>
          <w:i/>
          <w:lang w:val="en-GB"/>
        </w:rPr>
        <w:t>The logbooks contain extensive information on the retained catches and their species composition by haul (albeit with certain restrictions), but they do not contain information on the size composition (in terms of market categories) of the retained catches. The sales notes on the other hand, contain information on the quantities auctioned by market category for all species landed (and not just for the species recorded in the logbooks), but they do not provide information on the exact origin (in terms of statistical rectangles) of the landings. The two systems are equally important to the Belgian data collection system, they are complemen</w:t>
      </w:r>
      <w:r w:rsidRPr="002F5B2F">
        <w:rPr>
          <w:rFonts w:asciiTheme="minorHAnsi" w:hAnsiTheme="minorHAnsi" w:cstheme="minorHAnsi"/>
          <w:i/>
          <w:lang w:val="en-GB"/>
        </w:rPr>
        <w:softHyphen/>
        <w:t xml:space="preserve">tary, and the combination of the two has clear advantages with regards to species coverage and data quality. </w:t>
      </w:r>
    </w:p>
    <w:p w:rsidR="002F5B2F" w:rsidRPr="002F5B2F" w:rsidRDefault="002F5B2F" w:rsidP="002F5B2F">
      <w:pPr>
        <w:widowControl/>
        <w:suppressLineNumbers/>
        <w:tabs>
          <w:tab w:val="left" w:pos="851"/>
        </w:tabs>
        <w:suppressAutoHyphens/>
        <w:spacing w:line="240" w:lineRule="auto"/>
        <w:outlineLvl w:val="0"/>
        <w:rPr>
          <w:rFonts w:asciiTheme="minorHAnsi" w:hAnsiTheme="minorHAnsi" w:cstheme="minorHAnsi"/>
          <w:b/>
          <w:bCs/>
          <w:lang w:val="en-GB"/>
        </w:rPr>
      </w:pPr>
    </w:p>
    <w:p w:rsidR="002F5B2F" w:rsidRPr="002F5B2F" w:rsidRDefault="002F5B2F" w:rsidP="002F5B2F">
      <w:pPr>
        <w:widowControl/>
        <w:adjustRightInd/>
        <w:spacing w:line="240" w:lineRule="auto"/>
        <w:jc w:val="center"/>
        <w:textAlignment w:val="auto"/>
        <w:rPr>
          <w:rFonts w:asciiTheme="minorHAnsi" w:hAnsiTheme="minorHAnsi" w:cstheme="minorHAnsi"/>
          <w:lang w:val="en-GB" w:eastAsia="en-US"/>
        </w:rPr>
        <w:sectPr w:rsidR="002F5B2F" w:rsidRPr="002F5B2F" w:rsidSect="002F5B2F">
          <w:footerReference w:type="default" r:id="rId12"/>
          <w:type w:val="continuous"/>
          <w:pgSz w:w="11909" w:h="16834" w:code="9"/>
          <w:pgMar w:top="1418" w:right="1418" w:bottom="1701" w:left="1701" w:header="737" w:footer="851" w:gutter="0"/>
          <w:cols w:space="708"/>
          <w:docGrid w:linePitch="360"/>
        </w:sectPr>
      </w:pPr>
    </w:p>
    <w:p w:rsidR="002F5B2F" w:rsidRPr="002F5B2F" w:rsidRDefault="002F5B2F" w:rsidP="002F5B2F">
      <w:pPr>
        <w:widowControl/>
        <w:adjustRightInd/>
        <w:spacing w:line="240" w:lineRule="auto"/>
        <w:jc w:val="center"/>
        <w:textAlignment w:val="auto"/>
        <w:rPr>
          <w:rFonts w:asciiTheme="minorHAnsi" w:hAnsiTheme="minorHAnsi" w:cstheme="minorHAnsi"/>
          <w:lang w:val="en-GB" w:eastAsia="en-US"/>
        </w:rPr>
        <w:sectPr w:rsidR="002F5B2F" w:rsidRPr="002F5B2F" w:rsidSect="003A4F71">
          <w:pgSz w:w="16834" w:h="11909" w:orient="landscape" w:code="9"/>
          <w:pgMar w:top="1701" w:right="1418" w:bottom="1418" w:left="1701" w:header="737" w:footer="851" w:gutter="0"/>
          <w:cols w:space="708"/>
          <w:docGrid w:linePitch="360"/>
        </w:sectPr>
      </w:pPr>
      <w:r w:rsidRPr="002F5B2F">
        <w:rPr>
          <w:rFonts w:asciiTheme="minorHAnsi" w:hAnsiTheme="minorHAnsi" w:cstheme="minorHAnsi"/>
          <w:noProof/>
          <w:lang w:val="en-GB"/>
        </w:rPr>
        <w:drawing>
          <wp:inline distT="0" distB="0" distL="0" distR="0" wp14:anchorId="3FBAE8B6" wp14:editId="007E5A53">
            <wp:extent cx="8782050" cy="386715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8782050" cy="3867150"/>
                    </a:xfrm>
                    <a:prstGeom prst="rect">
                      <a:avLst/>
                    </a:prstGeom>
                    <a:noFill/>
                    <a:ln>
                      <a:noFill/>
                    </a:ln>
                  </pic:spPr>
                </pic:pic>
              </a:graphicData>
            </a:graphic>
          </wp:inline>
        </w:drawing>
      </w:r>
    </w:p>
    <w:p w:rsidR="002F5B2F" w:rsidRPr="002F5B2F" w:rsidRDefault="002F5B2F" w:rsidP="002F5B2F">
      <w:pPr>
        <w:widowControl/>
        <w:adjustRightInd/>
        <w:spacing w:line="240" w:lineRule="auto"/>
        <w:jc w:val="center"/>
        <w:textAlignment w:val="auto"/>
        <w:rPr>
          <w:rFonts w:asciiTheme="minorHAnsi" w:hAnsiTheme="minorHAnsi" w:cstheme="minorHAnsi"/>
          <w:lang w:val="en-GB" w:eastAsia="en-US"/>
        </w:rPr>
      </w:pPr>
    </w:p>
    <w:p w:rsidR="002F5B2F" w:rsidRPr="00F21E58" w:rsidRDefault="002F5B2F" w:rsidP="002F5B2F">
      <w:pPr>
        <w:spacing w:before="160" w:after="160"/>
        <w:rPr>
          <w:rFonts w:ascii="Arial" w:hAnsi="Arial" w:cs="Arial"/>
          <w:b/>
          <w:bCs/>
          <w:sz w:val="24"/>
          <w:szCs w:val="24"/>
          <w:lang w:val="en-GB" w:eastAsia="en-US"/>
        </w:rPr>
      </w:pPr>
      <w:bookmarkStart w:id="22" w:name="_Toc294616670"/>
      <w:bookmarkStart w:id="23" w:name="_Toc294615885"/>
      <w:bookmarkStart w:id="24" w:name="_Toc262736702"/>
      <w:r w:rsidRPr="00F21E58">
        <w:rPr>
          <w:rFonts w:ascii="Arial" w:hAnsi="Arial" w:cs="Arial"/>
          <w:b/>
          <w:bCs/>
          <w:sz w:val="24"/>
          <w:szCs w:val="24"/>
          <w:lang w:val="en-GB" w:eastAsia="en-US"/>
        </w:rPr>
        <w:t>II.</w:t>
      </w:r>
      <w:r w:rsidRPr="00F21E58">
        <w:rPr>
          <w:rFonts w:ascii="Arial" w:hAnsi="Arial" w:cs="Arial"/>
          <w:b/>
          <w:bCs/>
          <w:sz w:val="24"/>
          <w:szCs w:val="24"/>
          <w:lang w:val="en-GB" w:eastAsia="en-US"/>
        </w:rPr>
        <w:tab/>
      </w:r>
      <w:r w:rsidR="006D0E55" w:rsidRPr="00F21E58">
        <w:rPr>
          <w:rFonts w:ascii="Arial" w:hAnsi="Arial" w:cs="Arial"/>
          <w:b/>
          <w:bCs/>
          <w:sz w:val="24"/>
          <w:szCs w:val="24"/>
          <w:lang w:val="en-GB" w:eastAsia="en-US"/>
        </w:rPr>
        <w:t xml:space="preserve">National Data Collection </w:t>
      </w:r>
      <w:r w:rsidRPr="00F21E58">
        <w:rPr>
          <w:rFonts w:ascii="Arial" w:hAnsi="Arial" w:cs="Arial"/>
          <w:b/>
          <w:bCs/>
          <w:sz w:val="24"/>
          <w:szCs w:val="24"/>
          <w:lang w:val="en-GB" w:eastAsia="en-US"/>
        </w:rPr>
        <w:t xml:space="preserve">Organisation </w:t>
      </w:r>
      <w:bookmarkEnd w:id="22"/>
      <w:bookmarkEnd w:id="23"/>
      <w:bookmarkEnd w:id="24"/>
    </w:p>
    <w:p w:rsidR="002F5B2F" w:rsidRPr="002F5B2F" w:rsidRDefault="002F5B2F" w:rsidP="002F5B2F">
      <w:pPr>
        <w:spacing w:before="160" w:after="160"/>
        <w:ind w:left="720"/>
        <w:rPr>
          <w:rFonts w:ascii="Arial" w:hAnsi="Arial" w:cs="Arial"/>
          <w:b/>
          <w:iCs/>
          <w:lang w:val="en-GB" w:eastAsia="en-US"/>
        </w:rPr>
      </w:pPr>
      <w:bookmarkStart w:id="25" w:name="_Toc294616671"/>
      <w:bookmarkStart w:id="26" w:name="_Toc294615886"/>
      <w:bookmarkStart w:id="27" w:name="_Toc262736703"/>
      <w:r w:rsidRPr="002F5B2F">
        <w:rPr>
          <w:rFonts w:ascii="Arial" w:hAnsi="Arial" w:cs="Arial"/>
          <w:b/>
          <w:iCs/>
          <w:lang w:eastAsia="en-US"/>
        </w:rPr>
        <w:t>II.A.</w:t>
      </w:r>
      <w:r w:rsidRPr="002F5B2F">
        <w:rPr>
          <w:rFonts w:ascii="Arial" w:hAnsi="Arial" w:cs="Arial"/>
          <w:b/>
          <w:iCs/>
          <w:lang w:eastAsia="en-US"/>
        </w:rPr>
        <w:tab/>
        <w:t>National</w:t>
      </w:r>
      <w:r w:rsidRPr="002F5B2F">
        <w:rPr>
          <w:rFonts w:ascii="Arial" w:hAnsi="Arial" w:cs="Arial"/>
          <w:b/>
          <w:iCs/>
          <w:lang w:val="en-GB" w:eastAsia="en-US"/>
        </w:rPr>
        <w:t xml:space="preserve"> correspondent and participating institutes</w:t>
      </w:r>
      <w:bookmarkEnd w:id="25"/>
      <w:bookmarkEnd w:id="26"/>
      <w:bookmarkEnd w:id="27"/>
    </w:p>
    <w:p w:rsidR="002F5B2F" w:rsidRPr="002F5B2F" w:rsidRDefault="002F5B2F" w:rsidP="002F5B2F">
      <w:pPr>
        <w:spacing w:line="360" w:lineRule="auto"/>
        <w:jc w:val="left"/>
        <w:rPr>
          <w:rFonts w:ascii="Arial" w:hAnsi="Arial" w:cs="Arial"/>
          <w:b/>
          <w:bCs/>
          <w:lang w:eastAsia="en-US"/>
        </w:rPr>
      </w:pPr>
      <w:bookmarkStart w:id="28" w:name="_Toc259922316"/>
      <w:bookmarkStart w:id="29" w:name="_Toc257800375"/>
    </w:p>
    <w:p w:rsidR="002F5B2F" w:rsidRPr="002F5B2F" w:rsidRDefault="002F5B2F" w:rsidP="002F5B2F">
      <w:pPr>
        <w:spacing w:line="360" w:lineRule="auto"/>
        <w:jc w:val="left"/>
        <w:rPr>
          <w:rFonts w:ascii="Arial" w:hAnsi="Arial" w:cs="Arial"/>
          <w:b/>
          <w:bCs/>
          <w:lang w:eastAsia="en-US"/>
        </w:rPr>
      </w:pPr>
      <w:r w:rsidRPr="002F5B2F">
        <w:rPr>
          <w:rFonts w:ascii="Arial" w:hAnsi="Arial" w:cs="Arial"/>
          <w:b/>
          <w:bCs/>
          <w:lang w:eastAsia="en-US"/>
        </w:rPr>
        <w:tab/>
        <w:t>National correspondent</w:t>
      </w:r>
      <w:bookmarkEnd w:id="28"/>
      <w:bookmarkEnd w:id="29"/>
    </w:p>
    <w:p w:rsidR="002F5B2F" w:rsidRPr="002F5B2F" w:rsidRDefault="002F5B2F" w:rsidP="002F5B2F">
      <w:pPr>
        <w:spacing w:line="360" w:lineRule="auto"/>
        <w:jc w:val="left"/>
        <w:rPr>
          <w:rFonts w:ascii="Arial" w:hAnsi="Arial" w:cs="Arial"/>
          <w:lang w:eastAsia="en-US"/>
        </w:rPr>
      </w:pPr>
      <w:r w:rsidRPr="002F5B2F">
        <w:rPr>
          <w:rFonts w:ascii="Arial" w:hAnsi="Arial" w:cs="Arial"/>
          <w:lang w:eastAsia="en-US"/>
        </w:rPr>
        <w:t xml:space="preserve">The Belgian National Correspondent in 2011 was Dr. Kris COOREMAN. He is employed as the scientific director at ILVO Fisheries, Ostend, Belgium. </w:t>
      </w:r>
    </w:p>
    <w:p w:rsidR="002F5B2F" w:rsidRPr="002F5B2F" w:rsidRDefault="002F5B2F" w:rsidP="002F5B2F">
      <w:pPr>
        <w:spacing w:line="276" w:lineRule="auto"/>
        <w:jc w:val="left"/>
        <w:rPr>
          <w:rFonts w:ascii="Arial" w:hAnsi="Arial" w:cs="Arial"/>
          <w:lang w:val="nl-NL" w:eastAsia="en-US"/>
        </w:rPr>
      </w:pPr>
      <w:r w:rsidRPr="002F5B2F">
        <w:rPr>
          <w:rFonts w:ascii="Arial" w:hAnsi="Arial" w:cs="Arial"/>
          <w:lang w:val="nl-NL" w:eastAsia="en-US"/>
        </w:rPr>
        <w:t>Dr. Kris Cooreman</w:t>
      </w:r>
    </w:p>
    <w:p w:rsidR="002F5B2F" w:rsidRPr="002F5B2F" w:rsidRDefault="002F5B2F" w:rsidP="002F5B2F">
      <w:pPr>
        <w:spacing w:line="276" w:lineRule="auto"/>
        <w:jc w:val="left"/>
        <w:rPr>
          <w:rFonts w:ascii="Arial" w:hAnsi="Arial" w:cs="Arial"/>
          <w:lang w:val="nl-NL" w:eastAsia="en-US"/>
        </w:rPr>
      </w:pPr>
      <w:r w:rsidRPr="002F5B2F">
        <w:rPr>
          <w:rFonts w:ascii="Arial" w:hAnsi="Arial" w:cs="Arial"/>
          <w:lang w:val="nl-NL" w:eastAsia="en-US"/>
        </w:rPr>
        <w:t>Scientific Director</w:t>
      </w:r>
    </w:p>
    <w:p w:rsidR="002F5B2F" w:rsidRPr="002F5B2F" w:rsidRDefault="002F5B2F" w:rsidP="002F5B2F">
      <w:pPr>
        <w:spacing w:line="276" w:lineRule="auto"/>
        <w:jc w:val="left"/>
        <w:rPr>
          <w:rFonts w:ascii="Arial" w:hAnsi="Arial" w:cs="Arial"/>
          <w:lang w:val="nl-BE" w:eastAsia="en-US"/>
        </w:rPr>
      </w:pPr>
      <w:r w:rsidRPr="002F5B2F">
        <w:rPr>
          <w:rFonts w:ascii="Arial" w:hAnsi="Arial" w:cs="Arial"/>
          <w:lang w:val="nl-NL" w:eastAsia="en-US"/>
        </w:rPr>
        <w:t xml:space="preserve">Instituut voor Landbouw en </w:t>
      </w:r>
      <w:r w:rsidRPr="002F5B2F">
        <w:rPr>
          <w:rFonts w:ascii="Arial" w:hAnsi="Arial" w:cs="Arial"/>
          <w:lang w:val="nl-BE" w:eastAsia="en-US"/>
        </w:rPr>
        <w:t>Visserij Onderzoek (ILVO) - Visserij</w:t>
      </w:r>
    </w:p>
    <w:p w:rsidR="002F5B2F" w:rsidRPr="00824F76" w:rsidRDefault="002F5B2F" w:rsidP="002F5B2F">
      <w:pPr>
        <w:spacing w:line="276" w:lineRule="auto"/>
        <w:jc w:val="left"/>
        <w:rPr>
          <w:rFonts w:ascii="Arial" w:hAnsi="Arial" w:cs="Arial"/>
          <w:lang w:val="nl-BE" w:eastAsia="en-US"/>
        </w:rPr>
      </w:pPr>
      <w:r w:rsidRPr="00824F76">
        <w:rPr>
          <w:rFonts w:ascii="Arial" w:hAnsi="Arial" w:cs="Arial"/>
          <w:lang w:val="nl-BE" w:eastAsia="en-US"/>
        </w:rPr>
        <w:t>Ankerstraat 1, B-8400 Oostende, Belgium</w:t>
      </w:r>
    </w:p>
    <w:p w:rsidR="002F5B2F" w:rsidRPr="00824F76" w:rsidRDefault="002F5B2F" w:rsidP="002F5B2F">
      <w:pPr>
        <w:spacing w:line="276" w:lineRule="auto"/>
        <w:jc w:val="left"/>
        <w:rPr>
          <w:rFonts w:ascii="Arial" w:hAnsi="Arial" w:cs="Arial"/>
          <w:lang w:val="nl-BE" w:eastAsia="en-US"/>
        </w:rPr>
      </w:pPr>
      <w:r w:rsidRPr="00824F76">
        <w:rPr>
          <w:rFonts w:ascii="Arial" w:hAnsi="Arial" w:cs="Arial"/>
          <w:lang w:val="nl-BE" w:eastAsia="en-US"/>
        </w:rPr>
        <w:t xml:space="preserve">Phone: </w:t>
      </w:r>
      <w:r w:rsidRPr="00824F76">
        <w:rPr>
          <w:rFonts w:ascii="Arial" w:hAnsi="Arial" w:cs="Arial"/>
          <w:lang w:val="nl-BE" w:eastAsia="en-US"/>
        </w:rPr>
        <w:tab/>
        <w:t>+ 32 (0)59 56.98.20 (direct) or + 32 (0)59 34.22.50 (operator)</w:t>
      </w:r>
    </w:p>
    <w:p w:rsidR="002F5B2F" w:rsidRPr="00824F76" w:rsidRDefault="002F5B2F" w:rsidP="002F5B2F">
      <w:pPr>
        <w:spacing w:line="276" w:lineRule="auto"/>
        <w:jc w:val="left"/>
        <w:rPr>
          <w:rFonts w:ascii="Arial" w:hAnsi="Arial" w:cs="Arial"/>
          <w:lang w:val="nl-BE" w:eastAsia="en-US"/>
        </w:rPr>
      </w:pPr>
      <w:r w:rsidRPr="00824F76">
        <w:rPr>
          <w:rFonts w:ascii="Arial" w:hAnsi="Arial" w:cs="Arial"/>
          <w:lang w:val="nl-BE" w:eastAsia="en-US"/>
        </w:rPr>
        <w:t xml:space="preserve">Fax: </w:t>
      </w:r>
      <w:r w:rsidRPr="00824F76">
        <w:rPr>
          <w:rFonts w:ascii="Arial" w:hAnsi="Arial" w:cs="Arial"/>
          <w:lang w:val="nl-BE" w:eastAsia="en-US"/>
        </w:rPr>
        <w:tab/>
        <w:t>+ 32 (0)59 33.06.29</w:t>
      </w:r>
    </w:p>
    <w:p w:rsidR="002F5B2F" w:rsidRPr="00824F76" w:rsidRDefault="002F5B2F" w:rsidP="002F5B2F">
      <w:pPr>
        <w:spacing w:line="276" w:lineRule="auto"/>
        <w:jc w:val="left"/>
        <w:rPr>
          <w:rFonts w:ascii="Arial" w:hAnsi="Arial" w:cs="Arial"/>
          <w:lang w:val="nl-BE" w:eastAsia="en-US"/>
        </w:rPr>
      </w:pPr>
      <w:r w:rsidRPr="00824F76">
        <w:rPr>
          <w:rFonts w:ascii="Arial" w:hAnsi="Arial" w:cs="Arial"/>
          <w:lang w:val="nl-BE" w:eastAsia="en-US"/>
        </w:rPr>
        <w:t xml:space="preserve">E-mail: </w:t>
      </w:r>
      <w:r w:rsidRPr="00824F76">
        <w:rPr>
          <w:rFonts w:ascii="Arial" w:hAnsi="Arial" w:cs="Arial"/>
          <w:lang w:val="nl-BE" w:eastAsia="en-US"/>
        </w:rPr>
        <w:tab/>
        <w:t>kris.cooreman</w:t>
      </w:r>
      <w:r w:rsidRPr="00824F76">
        <w:rPr>
          <w:rFonts w:ascii="Arial" w:hAnsi="Arial" w:cs="Arial"/>
          <w:u w:val="single"/>
          <w:lang w:val="nl-BE" w:eastAsia="en-US"/>
        </w:rPr>
        <w:t>@ilvo.vlaanderen.be</w:t>
      </w:r>
      <w:r w:rsidRPr="00824F76">
        <w:rPr>
          <w:rFonts w:ascii="Arial" w:hAnsi="Arial" w:cs="Arial"/>
          <w:lang w:val="nl-BE" w:eastAsia="en-US"/>
        </w:rPr>
        <w:t xml:space="preserve"> </w:t>
      </w:r>
    </w:p>
    <w:p w:rsidR="002F5B2F" w:rsidRPr="00824F76" w:rsidRDefault="002F5B2F" w:rsidP="002F5B2F">
      <w:pPr>
        <w:spacing w:line="276" w:lineRule="auto"/>
        <w:jc w:val="left"/>
        <w:rPr>
          <w:rFonts w:asciiTheme="minorHAnsi" w:hAnsiTheme="minorHAnsi" w:cstheme="minorHAnsi"/>
          <w:lang w:val="nl-BE" w:eastAsia="en-US"/>
        </w:rPr>
      </w:pPr>
    </w:p>
    <w:p w:rsidR="002F5B2F" w:rsidRPr="00824F76" w:rsidRDefault="002F5B2F" w:rsidP="002F5B2F">
      <w:pPr>
        <w:spacing w:line="276" w:lineRule="auto"/>
        <w:jc w:val="left"/>
        <w:rPr>
          <w:rFonts w:asciiTheme="minorHAnsi" w:hAnsiTheme="minorHAnsi" w:cstheme="minorHAnsi"/>
          <w:lang w:val="nl-BE" w:eastAsia="en-US"/>
        </w:rPr>
      </w:pPr>
    </w:p>
    <w:p w:rsidR="002F5B2F" w:rsidRPr="00824F76" w:rsidRDefault="002F5B2F" w:rsidP="002F5B2F">
      <w:pPr>
        <w:spacing w:line="360" w:lineRule="auto"/>
        <w:jc w:val="left"/>
        <w:rPr>
          <w:rFonts w:ascii="Arial" w:hAnsi="Arial" w:cs="Arial"/>
          <w:lang w:val="nl-BE" w:eastAsia="en-US"/>
        </w:rPr>
      </w:pPr>
      <w:r w:rsidRPr="00824F76">
        <w:rPr>
          <w:rFonts w:ascii="Arial" w:hAnsi="Arial" w:cs="Arial"/>
          <w:lang w:val="nl-BE" w:eastAsia="en-US"/>
        </w:rPr>
        <w:t>Since April 2012, the Belgian national Correspondent is MSc ir. Els TORREELE, Head of Reaserch Group Fisheries Biology, ILVO-Fisheries, Ostend, Belgium</w:t>
      </w:r>
    </w:p>
    <w:p w:rsidR="002F5B2F" w:rsidRPr="00824F76" w:rsidRDefault="002F5B2F" w:rsidP="002F5B2F">
      <w:pPr>
        <w:jc w:val="left"/>
        <w:rPr>
          <w:rFonts w:ascii="Arial" w:hAnsi="Arial" w:cs="Arial"/>
          <w:lang w:val="nl-BE" w:eastAsia="en-US"/>
        </w:rPr>
      </w:pPr>
    </w:p>
    <w:p w:rsidR="002F5B2F" w:rsidRPr="002F5B2F" w:rsidRDefault="002F5B2F" w:rsidP="002F5B2F">
      <w:pPr>
        <w:spacing w:line="276" w:lineRule="auto"/>
        <w:jc w:val="left"/>
        <w:rPr>
          <w:rFonts w:ascii="Arial" w:hAnsi="Arial" w:cs="Arial"/>
          <w:lang w:val="en-GB" w:eastAsia="en-US"/>
        </w:rPr>
      </w:pPr>
      <w:r w:rsidRPr="002F5B2F">
        <w:rPr>
          <w:rFonts w:ascii="Arial" w:hAnsi="Arial" w:cs="Arial"/>
          <w:lang w:val="en-GB" w:eastAsia="en-US"/>
        </w:rPr>
        <w:t>MSc. Ir. Els Torreele</w:t>
      </w:r>
    </w:p>
    <w:p w:rsidR="002F5B2F" w:rsidRPr="002F5B2F" w:rsidRDefault="002F5B2F" w:rsidP="002F5B2F">
      <w:pPr>
        <w:spacing w:line="276" w:lineRule="auto"/>
        <w:jc w:val="left"/>
        <w:rPr>
          <w:rFonts w:ascii="Arial" w:hAnsi="Arial" w:cs="Arial"/>
          <w:lang w:eastAsia="en-US"/>
        </w:rPr>
      </w:pPr>
      <w:r w:rsidRPr="002F5B2F">
        <w:rPr>
          <w:rFonts w:ascii="Arial" w:hAnsi="Arial" w:cs="Arial"/>
          <w:lang w:eastAsia="en-US"/>
        </w:rPr>
        <w:t>Head of Research Group Fisheries Biology,</w:t>
      </w:r>
    </w:p>
    <w:p w:rsidR="002F5B2F" w:rsidRPr="002F5B2F" w:rsidRDefault="002F5B2F" w:rsidP="002F5B2F">
      <w:pPr>
        <w:spacing w:line="276" w:lineRule="auto"/>
        <w:jc w:val="left"/>
        <w:rPr>
          <w:rFonts w:ascii="Arial" w:hAnsi="Arial" w:cs="Arial"/>
          <w:lang w:val="nl-BE" w:eastAsia="en-US"/>
        </w:rPr>
      </w:pPr>
      <w:r w:rsidRPr="002F5B2F">
        <w:rPr>
          <w:rFonts w:ascii="Arial" w:hAnsi="Arial" w:cs="Arial"/>
          <w:lang w:val="nl-NL" w:eastAsia="en-US"/>
        </w:rPr>
        <w:t xml:space="preserve">Instituut voor Landbouw en </w:t>
      </w:r>
      <w:r w:rsidRPr="002F5B2F">
        <w:rPr>
          <w:rFonts w:ascii="Arial" w:hAnsi="Arial" w:cs="Arial"/>
          <w:lang w:val="nl-BE" w:eastAsia="en-US"/>
        </w:rPr>
        <w:t>Visserij Onderzoek (ILVO) - Visserij</w:t>
      </w:r>
    </w:p>
    <w:p w:rsidR="002F5B2F" w:rsidRPr="002F5B2F" w:rsidRDefault="002F5B2F" w:rsidP="002F5B2F">
      <w:pPr>
        <w:spacing w:line="276" w:lineRule="auto"/>
        <w:jc w:val="left"/>
        <w:rPr>
          <w:rFonts w:ascii="Arial" w:hAnsi="Arial" w:cs="Arial"/>
          <w:lang w:eastAsia="en-US"/>
        </w:rPr>
      </w:pPr>
      <w:r w:rsidRPr="002F5B2F">
        <w:rPr>
          <w:rFonts w:ascii="Arial" w:hAnsi="Arial" w:cs="Arial"/>
          <w:lang w:eastAsia="en-US"/>
        </w:rPr>
        <w:t>Ankerstraat 1, B-8400 Oostende, Belgium</w:t>
      </w:r>
    </w:p>
    <w:p w:rsidR="002F5B2F" w:rsidRPr="002F5B2F" w:rsidRDefault="002F5B2F" w:rsidP="002F5B2F">
      <w:pPr>
        <w:spacing w:line="276" w:lineRule="auto"/>
        <w:jc w:val="left"/>
        <w:rPr>
          <w:rFonts w:ascii="Arial" w:hAnsi="Arial" w:cs="Arial"/>
          <w:lang w:eastAsia="en-US"/>
        </w:rPr>
      </w:pPr>
      <w:r w:rsidRPr="002F5B2F">
        <w:rPr>
          <w:rFonts w:ascii="Arial" w:hAnsi="Arial" w:cs="Arial"/>
          <w:lang w:eastAsia="en-US"/>
        </w:rPr>
        <w:t xml:space="preserve">Phone: </w:t>
      </w:r>
      <w:r w:rsidRPr="002F5B2F">
        <w:rPr>
          <w:rFonts w:ascii="Arial" w:hAnsi="Arial" w:cs="Arial"/>
          <w:lang w:eastAsia="en-US"/>
        </w:rPr>
        <w:tab/>
        <w:t>+ 32 (0)59 56.98.33 (direct) or + 32 (0)59 34.22.50 (operator)</w:t>
      </w:r>
    </w:p>
    <w:p w:rsidR="002F5B2F" w:rsidRPr="002F5B2F" w:rsidRDefault="002F5B2F" w:rsidP="002F5B2F">
      <w:pPr>
        <w:spacing w:line="276" w:lineRule="auto"/>
        <w:jc w:val="left"/>
        <w:rPr>
          <w:rFonts w:ascii="Arial" w:hAnsi="Arial" w:cs="Arial"/>
          <w:lang w:eastAsia="en-US"/>
        </w:rPr>
      </w:pPr>
      <w:r w:rsidRPr="002F5B2F">
        <w:rPr>
          <w:rFonts w:ascii="Arial" w:hAnsi="Arial" w:cs="Arial"/>
          <w:lang w:eastAsia="en-US"/>
        </w:rPr>
        <w:t xml:space="preserve">Fax: </w:t>
      </w:r>
      <w:r w:rsidRPr="002F5B2F">
        <w:rPr>
          <w:rFonts w:ascii="Arial" w:hAnsi="Arial" w:cs="Arial"/>
          <w:lang w:eastAsia="en-US"/>
        </w:rPr>
        <w:tab/>
        <w:t>+ 32 (0)59 33.06.29</w:t>
      </w:r>
    </w:p>
    <w:p w:rsidR="002F5B2F" w:rsidRPr="002F5B2F" w:rsidRDefault="002F5B2F" w:rsidP="002F5B2F">
      <w:pPr>
        <w:spacing w:line="276" w:lineRule="auto"/>
        <w:jc w:val="left"/>
        <w:rPr>
          <w:rFonts w:ascii="Arial" w:hAnsi="Arial" w:cs="Arial"/>
          <w:lang w:eastAsia="en-US"/>
        </w:rPr>
      </w:pPr>
      <w:r w:rsidRPr="002F5B2F">
        <w:rPr>
          <w:rFonts w:ascii="Arial" w:hAnsi="Arial" w:cs="Arial"/>
          <w:lang w:eastAsia="en-US"/>
        </w:rPr>
        <w:t xml:space="preserve">E-mail: </w:t>
      </w:r>
      <w:r w:rsidRPr="002F5B2F">
        <w:rPr>
          <w:rFonts w:ascii="Arial" w:hAnsi="Arial" w:cs="Arial"/>
          <w:lang w:eastAsia="en-US"/>
        </w:rPr>
        <w:tab/>
        <w:t>els.torreele</w:t>
      </w:r>
      <w:r w:rsidRPr="002F5B2F">
        <w:rPr>
          <w:rFonts w:ascii="Arial" w:hAnsi="Arial" w:cs="Arial"/>
          <w:u w:val="single"/>
          <w:lang w:eastAsia="en-US"/>
        </w:rPr>
        <w:t>@ilvo.vlaanderen.be</w:t>
      </w:r>
      <w:r w:rsidRPr="002F5B2F">
        <w:rPr>
          <w:rFonts w:ascii="Arial" w:hAnsi="Arial" w:cs="Arial"/>
          <w:lang w:eastAsia="en-US"/>
        </w:rPr>
        <w:t xml:space="preserve"> </w:t>
      </w:r>
    </w:p>
    <w:p w:rsidR="002F5B2F" w:rsidRPr="002F5B2F" w:rsidRDefault="002F5B2F" w:rsidP="002F5B2F">
      <w:pPr>
        <w:spacing w:before="160" w:after="160" w:line="276" w:lineRule="auto"/>
        <w:rPr>
          <w:rFonts w:ascii="Arial" w:hAnsi="Arial" w:cs="Arial"/>
          <w:b/>
          <w:lang w:eastAsia="en-US"/>
        </w:rPr>
      </w:pPr>
    </w:p>
    <w:p w:rsidR="002F5B2F" w:rsidRPr="002F5B2F" w:rsidRDefault="002F5B2F" w:rsidP="002F5B2F">
      <w:pPr>
        <w:spacing w:before="160" w:after="160"/>
        <w:rPr>
          <w:rFonts w:ascii="Arial" w:hAnsi="Arial" w:cs="Arial"/>
          <w:b/>
          <w:bCs/>
          <w:lang w:val="en-GB" w:eastAsia="en-US"/>
        </w:rPr>
      </w:pPr>
      <w:bookmarkStart w:id="30" w:name="_Toc259922317"/>
      <w:bookmarkStart w:id="31" w:name="_Toc257800376"/>
      <w:r w:rsidRPr="002F5B2F">
        <w:rPr>
          <w:rFonts w:ascii="Arial" w:hAnsi="Arial" w:cs="Arial"/>
          <w:b/>
          <w:bCs/>
          <w:lang w:val="en-GB" w:eastAsia="en-US"/>
        </w:rPr>
        <w:tab/>
        <w:t>Participating institutes</w:t>
      </w:r>
      <w:bookmarkEnd w:id="30"/>
      <w:bookmarkEnd w:id="31"/>
    </w:p>
    <w:p w:rsidR="002F5B2F" w:rsidRPr="002F5B2F" w:rsidRDefault="002F5B2F" w:rsidP="002F5B2F">
      <w:pPr>
        <w:jc w:val="left"/>
        <w:rPr>
          <w:rFonts w:ascii="Arial" w:hAnsi="Arial" w:cs="Arial"/>
          <w:bCs/>
          <w:lang w:val="en-GB" w:eastAsia="en-US"/>
        </w:rPr>
      </w:pPr>
      <w:r w:rsidRPr="002F5B2F">
        <w:rPr>
          <w:rFonts w:ascii="Arial" w:hAnsi="Arial" w:cs="Arial"/>
          <w:bCs/>
          <w:lang w:val="en-GB" w:eastAsia="en-US"/>
        </w:rPr>
        <w:t xml:space="preserve">In Belgium, the Ministry of Agriculture and Fisheries,  Department Fisheries, is the administrative authority responsible for fisheries and fisheries issues. </w:t>
      </w:r>
    </w:p>
    <w:p w:rsidR="002F5B2F" w:rsidRPr="002F5B2F" w:rsidRDefault="002F5B2F" w:rsidP="002F5B2F">
      <w:pPr>
        <w:jc w:val="left"/>
        <w:rPr>
          <w:rFonts w:ascii="Arial" w:hAnsi="Arial" w:cs="Arial"/>
          <w:bCs/>
          <w:lang w:val="en-GB" w:eastAsia="en-US"/>
        </w:rPr>
      </w:pPr>
      <w:r w:rsidRPr="002F5B2F">
        <w:rPr>
          <w:rFonts w:ascii="Arial" w:hAnsi="Arial" w:cs="Arial"/>
          <w:bCs/>
          <w:lang w:val="en-GB" w:eastAsia="en-US"/>
        </w:rPr>
        <w:t>The work regarding the Belgium National Data Gathering program is carried out by the following partners:</w:t>
      </w:r>
    </w:p>
    <w:p w:rsidR="002F5B2F" w:rsidRPr="002F5B2F" w:rsidRDefault="002F5B2F" w:rsidP="006713BA">
      <w:pPr>
        <w:numPr>
          <w:ilvl w:val="0"/>
          <w:numId w:val="19"/>
        </w:numPr>
        <w:spacing w:before="160" w:after="160"/>
        <w:contextualSpacing/>
        <w:rPr>
          <w:rFonts w:ascii="Arial" w:hAnsi="Arial" w:cs="Arial"/>
          <w:b/>
          <w:bCs/>
          <w:lang w:val="en-GB" w:eastAsia="en-US"/>
        </w:rPr>
      </w:pPr>
      <w:bookmarkStart w:id="32" w:name="_Toc259922318"/>
      <w:bookmarkStart w:id="33" w:name="_Toc257800377"/>
      <w:bookmarkStart w:id="34" w:name="_Toc213259895"/>
      <w:r w:rsidRPr="002F5B2F">
        <w:rPr>
          <w:rFonts w:ascii="Arial" w:hAnsi="Arial" w:cs="Arial"/>
          <w:b/>
          <w:bCs/>
          <w:lang w:val="en-GB" w:eastAsia="en-US"/>
        </w:rPr>
        <w:t>Ministry of the Flemish Community - Policy Domain Agriculture &amp; Fisheries</w:t>
      </w:r>
      <w:bookmarkEnd w:id="32"/>
      <w:bookmarkEnd w:id="33"/>
      <w:bookmarkEnd w:id="34"/>
    </w:p>
    <w:p w:rsidR="002F5B2F" w:rsidRPr="002F5B2F" w:rsidRDefault="002F5B2F" w:rsidP="002F5B2F">
      <w:pPr>
        <w:spacing w:line="240" w:lineRule="auto"/>
        <w:jc w:val="left"/>
        <w:rPr>
          <w:rFonts w:ascii="Arial" w:hAnsi="Arial" w:cs="Arial"/>
          <w:lang w:val="en-GB" w:eastAsia="en-US"/>
        </w:rPr>
      </w:pPr>
      <w:r w:rsidRPr="002F5B2F">
        <w:rPr>
          <w:rFonts w:ascii="Arial" w:hAnsi="Arial" w:cs="Arial"/>
          <w:lang w:val="en-GB" w:eastAsia="en-US"/>
        </w:rPr>
        <w:t>The collection of information on fishing capacity, fishing effort, landing statistics and economics of the fisheries sector, the aquaculture and the processing industry, is done by the Sea Fisheries Department (DVZ) and VISEO (ILVO)</w:t>
      </w:r>
    </w:p>
    <w:p w:rsidR="002F5B2F" w:rsidRPr="002F5B2F" w:rsidRDefault="002F5B2F" w:rsidP="002F5B2F">
      <w:pPr>
        <w:spacing w:line="276" w:lineRule="auto"/>
        <w:jc w:val="left"/>
        <w:rPr>
          <w:rFonts w:ascii="Arial" w:hAnsi="Arial" w:cs="Arial"/>
          <w:bCs/>
          <w:i/>
          <w:iCs/>
          <w:lang w:eastAsia="en-US"/>
        </w:rPr>
      </w:pPr>
    </w:p>
    <w:p w:rsidR="002F5B2F" w:rsidRPr="002F5B2F" w:rsidRDefault="002F5B2F" w:rsidP="002F5B2F">
      <w:pPr>
        <w:spacing w:line="276" w:lineRule="auto"/>
        <w:jc w:val="left"/>
        <w:rPr>
          <w:rFonts w:ascii="Arial" w:hAnsi="Arial" w:cs="Arial"/>
          <w:bCs/>
          <w:i/>
          <w:iCs/>
          <w:lang w:val="nl-BE" w:eastAsia="en-US"/>
        </w:rPr>
      </w:pPr>
      <w:r w:rsidRPr="002F5B2F">
        <w:rPr>
          <w:rFonts w:ascii="Arial" w:hAnsi="Arial" w:cs="Arial"/>
          <w:bCs/>
          <w:i/>
          <w:iCs/>
          <w:lang w:val="nl-BE" w:eastAsia="en-US"/>
        </w:rPr>
        <w:t>Dienst Zeevisserij - Sea Fisheries Departement</w:t>
      </w:r>
    </w:p>
    <w:p w:rsidR="002F5B2F" w:rsidRPr="002F5B2F" w:rsidRDefault="002F5B2F" w:rsidP="002F5B2F">
      <w:pPr>
        <w:spacing w:line="276" w:lineRule="auto"/>
        <w:jc w:val="left"/>
        <w:rPr>
          <w:rFonts w:ascii="Arial" w:hAnsi="Arial" w:cs="Arial"/>
          <w:lang w:val="nl-BE" w:eastAsia="en-US"/>
        </w:rPr>
      </w:pPr>
      <w:r w:rsidRPr="002F5B2F">
        <w:rPr>
          <w:rFonts w:ascii="Arial" w:hAnsi="Arial" w:cs="Arial"/>
          <w:lang w:val="nl-BE" w:eastAsia="en-US"/>
        </w:rPr>
        <w:t>Administratief Centrum</w:t>
      </w:r>
    </w:p>
    <w:p w:rsidR="002F5B2F" w:rsidRPr="002F5B2F" w:rsidRDefault="002F5B2F" w:rsidP="002F5B2F">
      <w:pPr>
        <w:spacing w:line="276" w:lineRule="auto"/>
        <w:jc w:val="left"/>
        <w:rPr>
          <w:rFonts w:ascii="Arial" w:hAnsi="Arial" w:cs="Arial"/>
          <w:lang w:val="nl-BE" w:eastAsia="en-US"/>
        </w:rPr>
      </w:pPr>
      <w:r w:rsidRPr="002F5B2F">
        <w:rPr>
          <w:rFonts w:ascii="Arial" w:hAnsi="Arial" w:cs="Arial"/>
          <w:lang w:val="nl-BE" w:eastAsia="en-US"/>
        </w:rPr>
        <w:t>Vrijhavenstraat 5, B-8400 Oostende, Belgium</w:t>
      </w:r>
    </w:p>
    <w:p w:rsidR="002F5B2F" w:rsidRPr="002F5B2F" w:rsidRDefault="002F5B2F" w:rsidP="002F5B2F">
      <w:pPr>
        <w:spacing w:line="276" w:lineRule="auto"/>
        <w:jc w:val="left"/>
        <w:rPr>
          <w:rFonts w:ascii="Arial" w:hAnsi="Arial" w:cs="Arial"/>
          <w:lang w:eastAsia="en-US"/>
        </w:rPr>
      </w:pPr>
      <w:r w:rsidRPr="002F5B2F">
        <w:rPr>
          <w:rFonts w:ascii="Arial" w:hAnsi="Arial" w:cs="Arial"/>
          <w:lang w:eastAsia="en-US"/>
        </w:rPr>
        <w:t xml:space="preserve">Phone: </w:t>
      </w:r>
      <w:r w:rsidRPr="002F5B2F">
        <w:rPr>
          <w:rFonts w:ascii="Arial" w:hAnsi="Arial" w:cs="Arial"/>
          <w:lang w:eastAsia="en-US"/>
        </w:rPr>
        <w:tab/>
        <w:t>+ 32 (0)59 43.19.20</w:t>
      </w:r>
    </w:p>
    <w:p w:rsidR="002F5B2F" w:rsidRPr="002F5B2F" w:rsidRDefault="002F5B2F" w:rsidP="002F5B2F">
      <w:pPr>
        <w:spacing w:line="276" w:lineRule="auto"/>
        <w:jc w:val="left"/>
        <w:rPr>
          <w:rFonts w:ascii="Arial" w:hAnsi="Arial" w:cs="Arial"/>
          <w:lang w:eastAsia="en-US"/>
        </w:rPr>
      </w:pPr>
      <w:r w:rsidRPr="002F5B2F">
        <w:rPr>
          <w:rFonts w:ascii="Arial" w:hAnsi="Arial" w:cs="Arial"/>
          <w:lang w:eastAsia="en-US"/>
        </w:rPr>
        <w:t xml:space="preserve">Fax: </w:t>
      </w:r>
      <w:r w:rsidRPr="002F5B2F">
        <w:rPr>
          <w:rFonts w:ascii="Arial" w:hAnsi="Arial" w:cs="Arial"/>
          <w:lang w:eastAsia="en-US"/>
        </w:rPr>
        <w:tab/>
        <w:t>+ 32 (0)59 80.76.93</w:t>
      </w:r>
    </w:p>
    <w:p w:rsidR="002F5B2F" w:rsidRPr="002F5B2F" w:rsidRDefault="002F5B2F" w:rsidP="002F5B2F">
      <w:pPr>
        <w:spacing w:line="276" w:lineRule="auto"/>
        <w:jc w:val="left"/>
        <w:rPr>
          <w:rFonts w:ascii="Arial" w:hAnsi="Arial" w:cs="Arial"/>
          <w:lang w:eastAsia="en-US"/>
        </w:rPr>
      </w:pPr>
      <w:r w:rsidRPr="002F5B2F">
        <w:rPr>
          <w:rFonts w:ascii="Arial" w:hAnsi="Arial" w:cs="Arial"/>
          <w:lang w:eastAsia="en-US"/>
        </w:rPr>
        <w:t xml:space="preserve">URL: </w:t>
      </w:r>
      <w:r w:rsidRPr="002F5B2F">
        <w:rPr>
          <w:rFonts w:ascii="Arial" w:hAnsi="Arial" w:cs="Arial"/>
          <w:lang w:eastAsia="en-US"/>
        </w:rPr>
        <w:tab/>
        <w:t>www2.vlaanderen.be/ned/sites/landbouw/visserij/index.html</w:t>
      </w:r>
    </w:p>
    <w:p w:rsidR="002F5B2F" w:rsidRPr="002F5B2F" w:rsidRDefault="002F5B2F" w:rsidP="002F5B2F">
      <w:pPr>
        <w:spacing w:line="276" w:lineRule="auto"/>
        <w:jc w:val="left"/>
        <w:rPr>
          <w:rFonts w:ascii="Arial" w:hAnsi="Arial" w:cs="Arial"/>
          <w:lang w:eastAsia="en-US"/>
        </w:rPr>
      </w:pPr>
    </w:p>
    <w:p w:rsidR="002F5B2F" w:rsidRPr="002F5B2F" w:rsidRDefault="002F5B2F" w:rsidP="002F5B2F">
      <w:pPr>
        <w:spacing w:line="276" w:lineRule="auto"/>
        <w:jc w:val="left"/>
        <w:rPr>
          <w:rFonts w:ascii="Arial" w:hAnsi="Arial" w:cs="Arial"/>
          <w:bCs/>
          <w:i/>
          <w:iCs/>
          <w:lang w:eastAsia="en-US"/>
        </w:rPr>
      </w:pPr>
      <w:r w:rsidRPr="002F5B2F">
        <w:rPr>
          <w:rFonts w:ascii="Arial" w:hAnsi="Arial" w:cs="Arial"/>
          <w:bCs/>
          <w:i/>
          <w:iCs/>
          <w:lang w:eastAsia="en-US"/>
        </w:rPr>
        <w:t>Instituut voor Landbouw en Visserij Onderzoek (ILVO) - Institute for Agriculture and Fisheries Research</w:t>
      </w:r>
    </w:p>
    <w:p w:rsidR="002F5B2F" w:rsidRPr="002F5B2F" w:rsidRDefault="002F5B2F" w:rsidP="002F5B2F">
      <w:pPr>
        <w:spacing w:line="276" w:lineRule="auto"/>
        <w:jc w:val="left"/>
        <w:rPr>
          <w:rFonts w:ascii="Arial" w:hAnsi="Arial" w:cs="Arial"/>
          <w:lang w:eastAsia="en-US"/>
        </w:rPr>
      </w:pPr>
      <w:r w:rsidRPr="002F5B2F">
        <w:rPr>
          <w:rFonts w:ascii="Arial" w:hAnsi="Arial" w:cs="Arial"/>
          <w:lang w:eastAsia="en-US"/>
        </w:rPr>
        <w:t>ILVO-Social Science Unit</w:t>
      </w:r>
    </w:p>
    <w:p w:rsidR="002F5B2F" w:rsidRPr="002F5B2F" w:rsidRDefault="002F5B2F" w:rsidP="002F5B2F">
      <w:pPr>
        <w:spacing w:line="276" w:lineRule="auto"/>
        <w:jc w:val="left"/>
        <w:rPr>
          <w:rFonts w:ascii="Arial" w:hAnsi="Arial" w:cs="Arial"/>
          <w:lang w:eastAsia="en-US"/>
        </w:rPr>
      </w:pPr>
      <w:r w:rsidRPr="002F5B2F">
        <w:rPr>
          <w:rFonts w:ascii="Arial" w:hAnsi="Arial" w:cs="Arial"/>
          <w:lang w:eastAsia="en-US"/>
        </w:rPr>
        <w:t>Burg. van Gansberghelaan 115 box 2, 9820 Merelbeke, Belgium</w:t>
      </w:r>
      <w:r w:rsidRPr="002F5B2F">
        <w:rPr>
          <w:rFonts w:ascii="Arial" w:hAnsi="Arial" w:cs="Arial"/>
          <w:lang w:eastAsia="en-US"/>
        </w:rPr>
        <w:br/>
        <w:t xml:space="preserve">Phone: </w:t>
      </w:r>
      <w:r w:rsidRPr="002F5B2F">
        <w:rPr>
          <w:rFonts w:ascii="Arial" w:hAnsi="Arial" w:cs="Arial"/>
          <w:lang w:eastAsia="en-US"/>
        </w:rPr>
        <w:tab/>
        <w:t xml:space="preserve">+32 (0)9 272 23 40, </w:t>
      </w:r>
    </w:p>
    <w:p w:rsidR="002F5B2F" w:rsidRPr="002F5B2F" w:rsidRDefault="002F5B2F" w:rsidP="002F5B2F">
      <w:pPr>
        <w:spacing w:line="276" w:lineRule="auto"/>
        <w:jc w:val="left"/>
        <w:rPr>
          <w:rFonts w:ascii="Arial" w:hAnsi="Arial" w:cs="Arial"/>
          <w:lang w:eastAsia="en-US"/>
        </w:rPr>
      </w:pPr>
      <w:r w:rsidRPr="002F5B2F">
        <w:rPr>
          <w:rFonts w:ascii="Arial" w:hAnsi="Arial" w:cs="Arial"/>
          <w:lang w:eastAsia="en-US"/>
        </w:rPr>
        <w:t xml:space="preserve">Fax: </w:t>
      </w:r>
      <w:r w:rsidRPr="002F5B2F">
        <w:rPr>
          <w:rFonts w:ascii="Arial" w:hAnsi="Arial" w:cs="Arial"/>
          <w:lang w:eastAsia="en-US"/>
        </w:rPr>
        <w:tab/>
        <w:t>+32 (0)9 272 23 41</w:t>
      </w:r>
    </w:p>
    <w:p w:rsidR="002F5B2F" w:rsidRPr="002F5B2F" w:rsidRDefault="002F5B2F" w:rsidP="002F5B2F">
      <w:pPr>
        <w:spacing w:line="276" w:lineRule="auto"/>
        <w:jc w:val="left"/>
        <w:rPr>
          <w:rFonts w:ascii="Arial" w:hAnsi="Arial" w:cs="Arial"/>
          <w:lang w:eastAsia="en-US"/>
        </w:rPr>
      </w:pPr>
      <w:r w:rsidRPr="002F5B2F">
        <w:rPr>
          <w:rFonts w:ascii="Arial" w:hAnsi="Arial" w:cs="Arial"/>
          <w:lang w:eastAsia="en-US"/>
        </w:rPr>
        <w:t>URL:</w:t>
      </w:r>
      <w:hyperlink r:id="rId14" w:history="1">
        <w:r w:rsidRPr="002F5B2F">
          <w:rPr>
            <w:rFonts w:ascii="Arial" w:hAnsi="Arial" w:cs="Arial"/>
            <w:color w:val="0000FF"/>
            <w:u w:val="single"/>
            <w:lang w:eastAsia="en-US"/>
          </w:rPr>
          <w:t>www.ilvo.vlaanderen.be/Social_sciences</w:t>
        </w:r>
      </w:hyperlink>
    </w:p>
    <w:p w:rsidR="002F5B2F" w:rsidRPr="002F5B2F" w:rsidRDefault="002F5B2F" w:rsidP="002F5B2F">
      <w:pPr>
        <w:spacing w:line="276" w:lineRule="auto"/>
        <w:jc w:val="left"/>
        <w:rPr>
          <w:rFonts w:ascii="Arial" w:hAnsi="Arial" w:cs="Arial"/>
          <w:bCs/>
          <w:i/>
          <w:iCs/>
          <w:lang w:eastAsia="en-US"/>
        </w:rPr>
      </w:pPr>
    </w:p>
    <w:p w:rsidR="002F5B2F" w:rsidRPr="002F5B2F" w:rsidRDefault="002F5B2F" w:rsidP="002F5B2F">
      <w:pPr>
        <w:spacing w:line="276" w:lineRule="auto"/>
        <w:jc w:val="left"/>
        <w:rPr>
          <w:rFonts w:ascii="Arial" w:hAnsi="Arial" w:cs="Arial"/>
          <w:bCs/>
          <w:i/>
          <w:iCs/>
          <w:lang w:eastAsia="en-US"/>
        </w:rPr>
      </w:pPr>
      <w:r w:rsidRPr="002F5B2F">
        <w:rPr>
          <w:rFonts w:ascii="Arial" w:hAnsi="Arial" w:cs="Arial"/>
          <w:lang w:val="en-GB" w:eastAsia="en-US"/>
        </w:rPr>
        <w:t>The biological data are gathered by the Institute of Agriculture and Fisheries (ILVO) – Research group Fisheries biology (ILVO-FB)</w:t>
      </w:r>
    </w:p>
    <w:p w:rsidR="002F5B2F" w:rsidRPr="002F5B2F" w:rsidRDefault="002F5B2F" w:rsidP="002F5B2F">
      <w:pPr>
        <w:spacing w:line="276" w:lineRule="auto"/>
        <w:jc w:val="left"/>
        <w:rPr>
          <w:rFonts w:ascii="Arial" w:hAnsi="Arial" w:cs="Arial"/>
          <w:bCs/>
          <w:i/>
          <w:iCs/>
          <w:lang w:eastAsia="en-US"/>
        </w:rPr>
      </w:pPr>
      <w:r w:rsidRPr="002F5B2F">
        <w:rPr>
          <w:rFonts w:ascii="Arial" w:hAnsi="Arial" w:cs="Arial"/>
          <w:bCs/>
          <w:i/>
          <w:iCs/>
          <w:lang w:eastAsia="en-US"/>
        </w:rPr>
        <w:t>Instituut voor Landbouw en Visserij Onderzoek (ILVO) - Institute for Agriculture and Fisheries Research</w:t>
      </w:r>
    </w:p>
    <w:p w:rsidR="002F5B2F" w:rsidRPr="002F5B2F" w:rsidRDefault="002F5B2F" w:rsidP="002F5B2F">
      <w:pPr>
        <w:spacing w:line="276" w:lineRule="auto"/>
        <w:jc w:val="left"/>
        <w:rPr>
          <w:rFonts w:ascii="Arial" w:hAnsi="Arial" w:cs="Arial"/>
          <w:lang w:eastAsia="en-US"/>
        </w:rPr>
      </w:pPr>
      <w:r w:rsidRPr="002F5B2F">
        <w:rPr>
          <w:rFonts w:ascii="Arial" w:hAnsi="Arial" w:cs="Arial"/>
          <w:lang w:eastAsia="en-US"/>
        </w:rPr>
        <w:t xml:space="preserve">ILVO-Fisheries </w:t>
      </w:r>
    </w:p>
    <w:p w:rsidR="002F5B2F" w:rsidRPr="002F5B2F" w:rsidRDefault="002F5B2F" w:rsidP="002F5B2F">
      <w:pPr>
        <w:spacing w:line="276" w:lineRule="auto"/>
        <w:jc w:val="left"/>
        <w:rPr>
          <w:rFonts w:ascii="Arial" w:hAnsi="Arial" w:cs="Arial"/>
          <w:lang w:eastAsia="en-US"/>
        </w:rPr>
      </w:pPr>
      <w:r w:rsidRPr="002F5B2F">
        <w:rPr>
          <w:rFonts w:ascii="Arial" w:hAnsi="Arial" w:cs="Arial"/>
          <w:lang w:eastAsia="en-US"/>
        </w:rPr>
        <w:t>Ankerstraat 1, B-8400 Oostende, Belgium</w:t>
      </w:r>
    </w:p>
    <w:p w:rsidR="002F5B2F" w:rsidRPr="002F5B2F" w:rsidRDefault="002F5B2F" w:rsidP="002F5B2F">
      <w:pPr>
        <w:spacing w:line="276" w:lineRule="auto"/>
        <w:jc w:val="left"/>
        <w:rPr>
          <w:rFonts w:ascii="Arial" w:hAnsi="Arial" w:cs="Arial"/>
          <w:lang w:eastAsia="en-US"/>
        </w:rPr>
      </w:pPr>
      <w:r w:rsidRPr="002F5B2F">
        <w:rPr>
          <w:rFonts w:ascii="Arial" w:hAnsi="Arial" w:cs="Arial"/>
          <w:lang w:eastAsia="en-US"/>
        </w:rPr>
        <w:t xml:space="preserve">Phone: </w:t>
      </w:r>
      <w:r w:rsidRPr="002F5B2F">
        <w:rPr>
          <w:rFonts w:ascii="Arial" w:hAnsi="Arial" w:cs="Arial"/>
          <w:lang w:eastAsia="en-US"/>
        </w:rPr>
        <w:tab/>
        <w:t>+ 32 (0)59 34 22 50</w:t>
      </w:r>
    </w:p>
    <w:p w:rsidR="002F5B2F" w:rsidRPr="002F5B2F" w:rsidRDefault="002F5B2F" w:rsidP="002F5B2F">
      <w:pPr>
        <w:spacing w:line="276" w:lineRule="auto"/>
        <w:jc w:val="left"/>
        <w:rPr>
          <w:rFonts w:ascii="Arial" w:hAnsi="Arial" w:cs="Arial"/>
          <w:lang w:eastAsia="en-US"/>
        </w:rPr>
      </w:pPr>
      <w:r w:rsidRPr="002F5B2F">
        <w:rPr>
          <w:rFonts w:ascii="Arial" w:hAnsi="Arial" w:cs="Arial"/>
          <w:lang w:eastAsia="en-US"/>
        </w:rPr>
        <w:t xml:space="preserve">Fax: </w:t>
      </w:r>
      <w:r w:rsidRPr="002F5B2F">
        <w:rPr>
          <w:rFonts w:ascii="Arial" w:hAnsi="Arial" w:cs="Arial"/>
          <w:lang w:eastAsia="en-US"/>
        </w:rPr>
        <w:tab/>
        <w:t>+ 32 (0)59 33 06 29</w:t>
      </w:r>
    </w:p>
    <w:p w:rsidR="002F5B2F" w:rsidRPr="002F5B2F" w:rsidRDefault="002F5B2F" w:rsidP="002F5B2F">
      <w:pPr>
        <w:spacing w:line="276" w:lineRule="auto"/>
        <w:jc w:val="left"/>
        <w:rPr>
          <w:rFonts w:ascii="Arial" w:hAnsi="Arial" w:cs="Arial"/>
          <w:lang w:eastAsia="en-US"/>
        </w:rPr>
      </w:pPr>
      <w:r w:rsidRPr="002F5B2F">
        <w:rPr>
          <w:rFonts w:ascii="Arial" w:hAnsi="Arial" w:cs="Arial"/>
          <w:lang w:eastAsia="en-US"/>
        </w:rPr>
        <w:t xml:space="preserve">URL: </w:t>
      </w:r>
      <w:r w:rsidRPr="002F5B2F">
        <w:rPr>
          <w:rFonts w:ascii="Arial" w:hAnsi="Arial" w:cs="Arial"/>
          <w:lang w:eastAsia="en-US"/>
        </w:rPr>
        <w:tab/>
      </w:r>
      <w:hyperlink r:id="rId15" w:history="1">
        <w:r w:rsidRPr="002F5B2F">
          <w:rPr>
            <w:rFonts w:ascii="Arial" w:hAnsi="Arial" w:cs="Arial"/>
            <w:color w:val="0000FF"/>
            <w:u w:val="single"/>
            <w:lang w:eastAsia="en-US"/>
          </w:rPr>
          <w:t>www.ilvo.vlaanderen.be/Animal/Fisheries.htm</w:t>
        </w:r>
      </w:hyperlink>
    </w:p>
    <w:p w:rsidR="002F5B2F" w:rsidRPr="002F5B2F" w:rsidRDefault="002F5B2F" w:rsidP="002F5B2F">
      <w:pPr>
        <w:spacing w:line="276" w:lineRule="auto"/>
        <w:jc w:val="left"/>
        <w:rPr>
          <w:rFonts w:ascii="Arial" w:hAnsi="Arial" w:cs="Arial"/>
          <w:bCs/>
          <w:i/>
          <w:iCs/>
          <w:lang w:eastAsia="en-US"/>
        </w:rPr>
      </w:pPr>
    </w:p>
    <w:p w:rsidR="002F5B2F" w:rsidRPr="002F5B2F" w:rsidRDefault="002F5B2F" w:rsidP="002F5B2F">
      <w:pPr>
        <w:spacing w:line="276" w:lineRule="auto"/>
        <w:jc w:val="left"/>
        <w:rPr>
          <w:rFonts w:ascii="Arial" w:hAnsi="Arial" w:cs="Arial"/>
          <w:lang w:eastAsia="en-US"/>
        </w:rPr>
      </w:pPr>
    </w:p>
    <w:p w:rsidR="002F5B2F" w:rsidRPr="002F5B2F" w:rsidRDefault="002F5B2F" w:rsidP="006713BA">
      <w:pPr>
        <w:numPr>
          <w:ilvl w:val="0"/>
          <w:numId w:val="18"/>
        </w:numPr>
        <w:spacing w:before="160" w:after="160" w:line="276" w:lineRule="auto"/>
        <w:contextualSpacing/>
        <w:jc w:val="left"/>
        <w:rPr>
          <w:rFonts w:ascii="Arial" w:hAnsi="Arial" w:cs="Arial"/>
          <w:b/>
          <w:lang w:val="fr-BE" w:eastAsia="en-US"/>
        </w:rPr>
      </w:pPr>
      <w:r w:rsidRPr="002F5B2F">
        <w:rPr>
          <w:rFonts w:ascii="Arial" w:hAnsi="Arial" w:cs="Arial"/>
          <w:b/>
          <w:lang w:val="fr-BE" w:eastAsia="en-US"/>
        </w:rPr>
        <w:t>Federal Research Institute</w:t>
      </w:r>
    </w:p>
    <w:p w:rsidR="002F5B2F" w:rsidRPr="002F5B2F" w:rsidRDefault="002F5B2F" w:rsidP="002F5B2F">
      <w:pPr>
        <w:spacing w:before="160" w:after="160"/>
        <w:rPr>
          <w:rFonts w:ascii="Arial" w:hAnsi="Arial" w:cs="Arial"/>
          <w:b/>
          <w:bCs/>
          <w:i/>
          <w:iCs/>
          <w:lang w:eastAsia="en-US"/>
        </w:rPr>
      </w:pPr>
      <w:r w:rsidRPr="002F5B2F">
        <w:rPr>
          <w:rFonts w:ascii="Arial" w:hAnsi="Arial" w:cs="Arial"/>
          <w:b/>
          <w:bCs/>
          <w:i/>
          <w:iCs/>
          <w:lang w:eastAsia="en-US"/>
        </w:rPr>
        <w:t>Management Unit of the North Sea Mathematical Models and the Scheldt Estuary</w:t>
      </w:r>
    </w:p>
    <w:p w:rsidR="002F5B2F" w:rsidRPr="002F5B2F" w:rsidRDefault="002F5B2F" w:rsidP="002F5B2F">
      <w:pPr>
        <w:spacing w:line="276" w:lineRule="auto"/>
        <w:jc w:val="left"/>
        <w:rPr>
          <w:rFonts w:ascii="Arial" w:hAnsi="Arial" w:cs="Arial"/>
          <w:lang w:eastAsia="en-US"/>
        </w:rPr>
      </w:pPr>
      <w:r w:rsidRPr="002F5B2F">
        <w:rPr>
          <w:rFonts w:ascii="Arial" w:hAnsi="Arial" w:cs="Arial"/>
          <w:lang w:eastAsia="en-US"/>
        </w:rPr>
        <w:t>Since January 2008 onwards, the Management Unit of the North Sea Mathematical Models and the Scheldt Estuary (acronym MUMM) joins the Belgian National Data Gathering Programme (NDGP). MUMM is a federal research institute with extensive responsibilities in the fields of marine modelling, monitoring and management. MUMM also runs the 'Belgica', the research vessel that is used in the North Sea Beam Trawl Survey. It is in this capacity that MUMM is joining the NDGP. MUMM's contact details are:</w:t>
      </w:r>
    </w:p>
    <w:p w:rsidR="002F5B2F" w:rsidRPr="002F5B2F" w:rsidRDefault="002F5B2F" w:rsidP="002F5B2F">
      <w:pPr>
        <w:spacing w:line="276" w:lineRule="auto"/>
        <w:jc w:val="left"/>
        <w:rPr>
          <w:rFonts w:ascii="Arial" w:hAnsi="Arial" w:cs="Arial"/>
          <w:b/>
          <w:bCs/>
          <w:i/>
          <w:iCs/>
          <w:lang w:eastAsia="en-US"/>
        </w:rPr>
      </w:pPr>
      <w:r w:rsidRPr="002F5B2F">
        <w:rPr>
          <w:rFonts w:ascii="Arial" w:hAnsi="Arial" w:cs="Arial"/>
          <w:b/>
          <w:bCs/>
          <w:i/>
          <w:iCs/>
          <w:lang w:eastAsia="en-US"/>
        </w:rPr>
        <w:t xml:space="preserve">BMM-MUMM </w:t>
      </w:r>
    </w:p>
    <w:p w:rsidR="002F5B2F" w:rsidRPr="002F5B2F" w:rsidRDefault="002F5B2F" w:rsidP="002F5B2F">
      <w:pPr>
        <w:spacing w:line="276" w:lineRule="auto"/>
        <w:jc w:val="left"/>
        <w:rPr>
          <w:rFonts w:ascii="Arial" w:hAnsi="Arial" w:cs="Arial"/>
          <w:lang w:eastAsia="en-US"/>
        </w:rPr>
      </w:pPr>
      <w:r w:rsidRPr="002F5B2F">
        <w:rPr>
          <w:rFonts w:ascii="Arial" w:hAnsi="Arial" w:cs="Arial"/>
          <w:lang w:eastAsia="en-US"/>
        </w:rPr>
        <w:t xml:space="preserve">Gulledelle 100, B-1200 Brussel (St Lambrechts-Woluwe) </w:t>
      </w:r>
    </w:p>
    <w:p w:rsidR="002F5B2F" w:rsidRPr="002F5B2F" w:rsidRDefault="002F5B2F" w:rsidP="002F5B2F">
      <w:pPr>
        <w:spacing w:line="276" w:lineRule="auto"/>
        <w:jc w:val="left"/>
        <w:rPr>
          <w:rFonts w:ascii="Arial" w:hAnsi="Arial" w:cs="Arial"/>
          <w:lang w:eastAsia="en-US"/>
        </w:rPr>
      </w:pPr>
      <w:r w:rsidRPr="002F5B2F">
        <w:rPr>
          <w:rFonts w:ascii="Arial" w:hAnsi="Arial" w:cs="Arial"/>
          <w:lang w:eastAsia="en-US"/>
        </w:rPr>
        <w:t xml:space="preserve">Head: </w:t>
      </w:r>
      <w:r w:rsidRPr="002F5B2F">
        <w:rPr>
          <w:rFonts w:ascii="Arial" w:hAnsi="Arial" w:cs="Arial"/>
          <w:lang w:eastAsia="en-US"/>
        </w:rPr>
        <w:tab/>
        <w:t>Dr. Georges Pichot</w:t>
      </w:r>
    </w:p>
    <w:p w:rsidR="002F5B2F" w:rsidRPr="002F5B2F" w:rsidRDefault="002F5B2F" w:rsidP="002F5B2F">
      <w:pPr>
        <w:spacing w:line="276" w:lineRule="auto"/>
        <w:jc w:val="left"/>
        <w:rPr>
          <w:rFonts w:ascii="Arial" w:hAnsi="Arial" w:cs="Arial"/>
          <w:lang w:eastAsia="en-US"/>
        </w:rPr>
      </w:pPr>
      <w:r w:rsidRPr="002F5B2F">
        <w:rPr>
          <w:rFonts w:ascii="Arial" w:hAnsi="Arial" w:cs="Arial"/>
          <w:lang w:eastAsia="en-US"/>
        </w:rPr>
        <w:t xml:space="preserve">Phone: </w:t>
      </w:r>
      <w:r w:rsidRPr="002F5B2F">
        <w:rPr>
          <w:rFonts w:ascii="Arial" w:hAnsi="Arial" w:cs="Arial"/>
          <w:lang w:eastAsia="en-US"/>
        </w:rPr>
        <w:tab/>
        <w:t>+ 32 (0)2 773 21 22</w:t>
      </w:r>
    </w:p>
    <w:p w:rsidR="002F5B2F" w:rsidRPr="002F5B2F" w:rsidRDefault="002F5B2F" w:rsidP="002F5B2F">
      <w:pPr>
        <w:spacing w:line="276" w:lineRule="auto"/>
        <w:jc w:val="left"/>
        <w:rPr>
          <w:rFonts w:ascii="Arial" w:hAnsi="Arial" w:cs="Arial"/>
          <w:lang w:eastAsia="en-US"/>
        </w:rPr>
      </w:pPr>
      <w:r w:rsidRPr="002F5B2F">
        <w:rPr>
          <w:rFonts w:ascii="Arial" w:hAnsi="Arial" w:cs="Arial"/>
          <w:lang w:eastAsia="en-US"/>
        </w:rPr>
        <w:t xml:space="preserve">Fax: </w:t>
      </w:r>
      <w:r w:rsidRPr="002F5B2F">
        <w:rPr>
          <w:rFonts w:ascii="Arial" w:hAnsi="Arial" w:cs="Arial"/>
          <w:lang w:eastAsia="en-US"/>
        </w:rPr>
        <w:tab/>
        <w:t>+ 32 (0)2 770 69 72</w:t>
      </w:r>
    </w:p>
    <w:p w:rsidR="002F5B2F" w:rsidRPr="002F5B2F" w:rsidRDefault="002F5B2F" w:rsidP="002F5B2F">
      <w:pPr>
        <w:spacing w:line="276" w:lineRule="auto"/>
        <w:jc w:val="left"/>
        <w:rPr>
          <w:rFonts w:ascii="Arial" w:hAnsi="Arial" w:cs="Arial"/>
          <w:lang w:eastAsia="en-US"/>
        </w:rPr>
      </w:pPr>
      <w:r w:rsidRPr="002F5B2F">
        <w:rPr>
          <w:rFonts w:ascii="Arial" w:hAnsi="Arial" w:cs="Arial"/>
          <w:lang w:eastAsia="en-US"/>
        </w:rPr>
        <w:t xml:space="preserve">URL: </w:t>
      </w:r>
      <w:r w:rsidRPr="002F5B2F">
        <w:rPr>
          <w:rFonts w:ascii="Arial" w:hAnsi="Arial" w:cs="Arial"/>
          <w:lang w:eastAsia="en-US"/>
        </w:rPr>
        <w:tab/>
      </w:r>
      <w:hyperlink r:id="rId16" w:history="1">
        <w:r w:rsidRPr="002F5B2F">
          <w:rPr>
            <w:rFonts w:ascii="Arial" w:hAnsi="Arial" w:cs="Arial"/>
            <w:color w:val="0000FF"/>
            <w:u w:val="single"/>
            <w:lang w:eastAsia="en-US"/>
          </w:rPr>
          <w:t>www.mumm.ac.be/EN/index.php</w:t>
        </w:r>
      </w:hyperlink>
    </w:p>
    <w:p w:rsidR="002F5B2F" w:rsidRPr="002F5B2F" w:rsidRDefault="002F5B2F" w:rsidP="002F5B2F">
      <w:pPr>
        <w:spacing w:line="276" w:lineRule="auto"/>
        <w:jc w:val="left"/>
        <w:rPr>
          <w:rFonts w:ascii="Arial" w:hAnsi="Arial" w:cs="Arial"/>
          <w:lang w:eastAsia="en-US"/>
        </w:rPr>
      </w:pPr>
    </w:p>
    <w:p w:rsidR="002F5B2F" w:rsidRPr="002F5B2F" w:rsidRDefault="002F5B2F" w:rsidP="002F5B2F">
      <w:pPr>
        <w:widowControl/>
        <w:tabs>
          <w:tab w:val="left" w:pos="708"/>
        </w:tabs>
        <w:spacing w:before="240" w:line="240" w:lineRule="auto"/>
        <w:ind w:left="360"/>
        <w:textAlignment w:val="auto"/>
        <w:outlineLvl w:val="0"/>
        <w:rPr>
          <w:rFonts w:ascii="Arial" w:hAnsi="Arial" w:cs="Arial"/>
          <w:b/>
          <w:bCs/>
          <w:sz w:val="24"/>
          <w:szCs w:val="24"/>
          <w:lang w:val="en-GB"/>
        </w:rPr>
      </w:pPr>
      <w:bookmarkStart w:id="35" w:name="_Toc259922319"/>
      <w:bookmarkStart w:id="36" w:name="_Toc257800378"/>
      <w:bookmarkStart w:id="37" w:name="_Toc327194995"/>
      <w:bookmarkStart w:id="38" w:name="_Toc327197597"/>
      <w:r w:rsidRPr="002F5B2F">
        <w:rPr>
          <w:rFonts w:ascii="Arial" w:hAnsi="Arial" w:cs="Arial"/>
          <w:b/>
          <w:bCs/>
          <w:sz w:val="24"/>
          <w:szCs w:val="24"/>
          <w:lang w:val="en-GB"/>
        </w:rPr>
        <w:t>II.A.2</w:t>
      </w:r>
      <w:r w:rsidRPr="002F5B2F">
        <w:rPr>
          <w:rFonts w:ascii="Arial" w:hAnsi="Arial" w:cs="Arial"/>
          <w:b/>
          <w:bCs/>
          <w:sz w:val="24"/>
          <w:szCs w:val="24"/>
          <w:lang w:val="en-GB"/>
        </w:rPr>
        <w:tab/>
        <w:t>National organisation and co-ordination</w:t>
      </w:r>
      <w:bookmarkEnd w:id="35"/>
      <w:bookmarkEnd w:id="36"/>
      <w:bookmarkEnd w:id="37"/>
      <w:bookmarkEnd w:id="38"/>
    </w:p>
    <w:p w:rsidR="002F5B2F" w:rsidRPr="002F5B2F" w:rsidRDefault="002F5B2F" w:rsidP="002F5B2F">
      <w:pPr>
        <w:widowControl/>
        <w:tabs>
          <w:tab w:val="left" w:pos="708"/>
        </w:tabs>
        <w:spacing w:before="240" w:line="240" w:lineRule="auto"/>
        <w:ind w:left="360" w:hanging="360"/>
        <w:textAlignment w:val="auto"/>
        <w:outlineLvl w:val="0"/>
        <w:rPr>
          <w:rFonts w:ascii="Arial" w:hAnsi="Arial" w:cs="Arial"/>
          <w:lang w:val="en-GB"/>
        </w:rPr>
      </w:pPr>
    </w:p>
    <w:p w:rsidR="002F5B2F" w:rsidRPr="002F5B2F" w:rsidRDefault="002F5B2F" w:rsidP="002F5B2F">
      <w:pPr>
        <w:widowControl/>
        <w:tabs>
          <w:tab w:val="left" w:pos="1080"/>
        </w:tabs>
        <w:spacing w:line="240" w:lineRule="auto"/>
        <w:textAlignment w:val="auto"/>
        <w:rPr>
          <w:rFonts w:ascii="Arial" w:hAnsi="Arial" w:cs="Arial"/>
          <w:lang w:eastAsia="en-US"/>
        </w:rPr>
      </w:pPr>
      <w:r w:rsidRPr="002F5B2F">
        <w:rPr>
          <w:rFonts w:ascii="Arial" w:hAnsi="Arial" w:cs="Arial"/>
          <w:lang w:eastAsia="en-US"/>
        </w:rPr>
        <w:t>National co-ordination of the Belgian AR2011 is organized twofold, being:</w:t>
      </w:r>
    </w:p>
    <w:p w:rsidR="002F5B2F" w:rsidRPr="00824F76" w:rsidRDefault="002F5B2F" w:rsidP="006713BA">
      <w:pPr>
        <w:widowControl/>
        <w:numPr>
          <w:ilvl w:val="0"/>
          <w:numId w:val="20"/>
        </w:numPr>
        <w:tabs>
          <w:tab w:val="left" w:pos="1080"/>
        </w:tabs>
        <w:spacing w:before="160" w:after="160" w:line="240" w:lineRule="auto"/>
        <w:textAlignment w:val="auto"/>
        <w:rPr>
          <w:rFonts w:ascii="Arial" w:hAnsi="Arial" w:cs="Arial"/>
          <w:highlight w:val="yellow"/>
          <w:lang w:val="en-GB" w:eastAsia="en-US"/>
        </w:rPr>
      </w:pPr>
      <w:r w:rsidRPr="002F5B2F">
        <w:rPr>
          <w:rFonts w:ascii="Arial" w:hAnsi="Arial" w:cs="Arial"/>
          <w:lang w:val="en-GB" w:eastAsia="en-US"/>
        </w:rPr>
        <w:t>In 2011, a one day  coordination meeting was organized in order to organize and coordinate the work carried out in Belgium. The first meeting (full day) took place on the 3</w:t>
      </w:r>
      <w:r w:rsidRPr="002F5B2F">
        <w:rPr>
          <w:rFonts w:ascii="Arial" w:hAnsi="Arial" w:cs="Arial"/>
          <w:vertAlign w:val="superscript"/>
          <w:lang w:val="en-GB" w:eastAsia="en-US"/>
        </w:rPr>
        <w:t>rd</w:t>
      </w:r>
      <w:r w:rsidRPr="002F5B2F">
        <w:rPr>
          <w:rFonts w:ascii="Arial" w:hAnsi="Arial" w:cs="Arial"/>
          <w:lang w:val="en-GB" w:eastAsia="en-US"/>
        </w:rPr>
        <w:t xml:space="preserve"> of March 2011 and was attended by a representation of DGMare. </w:t>
      </w:r>
      <w:r w:rsidRPr="00824F76">
        <w:rPr>
          <w:rFonts w:ascii="Arial" w:hAnsi="Arial" w:cs="Arial"/>
          <w:highlight w:val="yellow"/>
          <w:lang w:val="en-GB" w:eastAsia="en-US"/>
        </w:rPr>
        <w:t>In Annex 1, a short summary of the meeting is attached.</w:t>
      </w:r>
    </w:p>
    <w:p w:rsidR="002F5B2F" w:rsidRPr="002F5B2F" w:rsidRDefault="002F5B2F" w:rsidP="006713BA">
      <w:pPr>
        <w:widowControl/>
        <w:numPr>
          <w:ilvl w:val="0"/>
          <w:numId w:val="20"/>
        </w:numPr>
        <w:tabs>
          <w:tab w:val="left" w:pos="1080"/>
        </w:tabs>
        <w:spacing w:before="160" w:after="160" w:line="240" w:lineRule="auto"/>
        <w:textAlignment w:val="auto"/>
        <w:rPr>
          <w:rFonts w:ascii="Arial" w:hAnsi="Arial" w:cs="Arial"/>
          <w:lang w:eastAsia="en-US"/>
        </w:rPr>
      </w:pPr>
      <w:r w:rsidRPr="002F5B2F">
        <w:rPr>
          <w:rFonts w:ascii="Arial" w:hAnsi="Arial" w:cs="Arial"/>
          <w:lang w:eastAsia="en-US"/>
        </w:rPr>
        <w:t xml:space="preserve">Informal contacts between the section heads of the participating institutes, one after the final completion of the NP (including modifications after RCMs, expert evaluations and Communications with the EC) and one after the final completion of the AR (like NP). Furthermore quarterly contacts will be maintained to ensure that the targets defined are being met. </w:t>
      </w:r>
    </w:p>
    <w:p w:rsidR="002F5B2F" w:rsidRPr="002F5B2F" w:rsidRDefault="002F5B2F" w:rsidP="002F5B2F">
      <w:pPr>
        <w:keepNext/>
        <w:tabs>
          <w:tab w:val="left" w:pos="708"/>
        </w:tabs>
        <w:ind w:left="567"/>
        <w:textAlignment w:val="auto"/>
        <w:outlineLvl w:val="0"/>
        <w:rPr>
          <w:rFonts w:ascii="Arial" w:hAnsi="Arial" w:cs="Arial"/>
          <w:b/>
          <w:bCs/>
          <w:sz w:val="24"/>
          <w:szCs w:val="24"/>
          <w:lang w:val="en-GB"/>
        </w:rPr>
      </w:pPr>
    </w:p>
    <w:p w:rsidR="002F5B2F" w:rsidRPr="002F5B2F" w:rsidRDefault="002F5B2F" w:rsidP="002F5B2F">
      <w:pPr>
        <w:keepNext/>
        <w:tabs>
          <w:tab w:val="left" w:pos="708"/>
        </w:tabs>
        <w:textAlignment w:val="auto"/>
        <w:outlineLvl w:val="0"/>
        <w:rPr>
          <w:rFonts w:ascii="Arial" w:hAnsi="Arial" w:cs="Arial"/>
          <w:b/>
          <w:bCs/>
          <w:sz w:val="24"/>
          <w:szCs w:val="24"/>
          <w:lang w:val="en-GB"/>
        </w:rPr>
      </w:pPr>
      <w:bookmarkStart w:id="39" w:name="_Toc259922320"/>
      <w:bookmarkStart w:id="40" w:name="_Toc257800379"/>
      <w:bookmarkStart w:id="41" w:name="_Toc327194996"/>
      <w:bookmarkStart w:id="42" w:name="_Toc327197598"/>
      <w:r w:rsidRPr="002F5B2F">
        <w:rPr>
          <w:rFonts w:ascii="Arial" w:hAnsi="Arial" w:cs="Arial"/>
          <w:b/>
          <w:bCs/>
          <w:sz w:val="24"/>
          <w:szCs w:val="24"/>
          <w:lang w:val="en-GB"/>
        </w:rPr>
        <w:t>II.B</w:t>
      </w:r>
      <w:r w:rsidRPr="002F5B2F">
        <w:rPr>
          <w:rFonts w:ascii="Arial" w:hAnsi="Arial" w:cs="Arial"/>
          <w:b/>
          <w:bCs/>
          <w:sz w:val="24"/>
          <w:szCs w:val="24"/>
          <w:lang w:val="en-GB"/>
        </w:rPr>
        <w:tab/>
      </w:r>
      <w:r w:rsidR="006D3844">
        <w:rPr>
          <w:rFonts w:ascii="Arial" w:hAnsi="Arial" w:cs="Arial"/>
          <w:b/>
          <w:bCs/>
          <w:sz w:val="24"/>
          <w:szCs w:val="24"/>
          <w:lang w:val="en-GB"/>
        </w:rPr>
        <w:t xml:space="preserve">Regional and </w:t>
      </w:r>
      <w:r w:rsidRPr="002F5B2F">
        <w:rPr>
          <w:rFonts w:ascii="Arial" w:hAnsi="Arial" w:cs="Arial"/>
          <w:b/>
          <w:bCs/>
          <w:sz w:val="24"/>
          <w:szCs w:val="24"/>
          <w:lang w:val="en-GB"/>
        </w:rPr>
        <w:t>International co-ordination</w:t>
      </w:r>
      <w:bookmarkEnd w:id="39"/>
      <w:bookmarkEnd w:id="40"/>
      <w:bookmarkEnd w:id="41"/>
      <w:bookmarkEnd w:id="42"/>
    </w:p>
    <w:p w:rsidR="002F5B2F" w:rsidRPr="002F5B2F" w:rsidRDefault="002F5B2F" w:rsidP="002F5B2F">
      <w:pPr>
        <w:keepNext/>
        <w:spacing w:before="240" w:after="240"/>
        <w:ind w:left="720"/>
        <w:outlineLvl w:val="2"/>
        <w:rPr>
          <w:rFonts w:ascii="Arial" w:hAnsi="Arial" w:cs="Arial"/>
          <w:b/>
          <w:spacing w:val="6"/>
          <w:sz w:val="24"/>
          <w:lang w:eastAsia="en-US"/>
        </w:rPr>
      </w:pPr>
      <w:bookmarkStart w:id="43" w:name="_Toc294616673"/>
      <w:bookmarkStart w:id="44" w:name="_Toc294615888"/>
      <w:bookmarkStart w:id="45" w:name="_Toc262736705"/>
      <w:bookmarkStart w:id="46" w:name="_Toc327197599"/>
      <w:r w:rsidRPr="002F5B2F">
        <w:rPr>
          <w:rFonts w:ascii="Arial" w:hAnsi="Arial" w:cs="Arial"/>
          <w:b/>
          <w:spacing w:val="6"/>
          <w:sz w:val="24"/>
          <w:lang w:eastAsia="en-US"/>
        </w:rPr>
        <w:t>II B 1</w:t>
      </w:r>
      <w:r w:rsidRPr="002F5B2F">
        <w:rPr>
          <w:rFonts w:ascii="Arial" w:hAnsi="Arial" w:cs="Arial"/>
          <w:b/>
          <w:spacing w:val="6"/>
          <w:sz w:val="24"/>
          <w:lang w:eastAsia="en-US"/>
        </w:rPr>
        <w:tab/>
        <w:t>Attendance of International meetings</w:t>
      </w:r>
      <w:bookmarkEnd w:id="43"/>
      <w:bookmarkEnd w:id="44"/>
      <w:bookmarkEnd w:id="45"/>
      <w:bookmarkEnd w:id="46"/>
    </w:p>
    <w:p w:rsidR="002F5B2F" w:rsidRPr="002F5B2F" w:rsidRDefault="002F5B2F" w:rsidP="002F5B2F">
      <w:pPr>
        <w:spacing w:before="160" w:after="160"/>
        <w:rPr>
          <w:rFonts w:ascii="Arial" w:hAnsi="Arial" w:cs="Arial"/>
          <w:lang w:eastAsia="en-US"/>
        </w:rPr>
      </w:pPr>
      <w:r w:rsidRPr="002F5B2F">
        <w:rPr>
          <w:rFonts w:ascii="Arial" w:hAnsi="Arial" w:cs="Arial"/>
          <w:lang w:eastAsia="en-US"/>
        </w:rPr>
        <w:t>Table II.B.1 list the meeting which have been attended by the MS in 2010. MS participated in all meetings which were planned in the NP.</w:t>
      </w:r>
    </w:p>
    <w:p w:rsidR="002F5B2F" w:rsidRPr="002F5B2F" w:rsidRDefault="002F5B2F" w:rsidP="002F5B2F">
      <w:pPr>
        <w:keepNext/>
        <w:spacing w:before="240" w:after="240"/>
        <w:ind w:left="720"/>
        <w:outlineLvl w:val="2"/>
        <w:rPr>
          <w:rFonts w:ascii="Arial" w:hAnsi="Arial" w:cs="Arial"/>
          <w:b/>
          <w:spacing w:val="6"/>
          <w:sz w:val="24"/>
          <w:lang w:eastAsia="en-US"/>
        </w:rPr>
      </w:pPr>
      <w:bookmarkStart w:id="47" w:name="_Toc294616674"/>
      <w:bookmarkStart w:id="48" w:name="_Toc294615889"/>
      <w:bookmarkStart w:id="49" w:name="_Toc262736706"/>
      <w:bookmarkStart w:id="50" w:name="_Toc327197600"/>
      <w:r w:rsidRPr="002F5B2F">
        <w:rPr>
          <w:rFonts w:ascii="Arial" w:hAnsi="Arial" w:cs="Arial"/>
          <w:b/>
          <w:spacing w:val="6"/>
          <w:sz w:val="24"/>
          <w:lang w:eastAsia="en-US"/>
        </w:rPr>
        <w:t>II B 2</w:t>
      </w:r>
      <w:r w:rsidRPr="002F5B2F">
        <w:rPr>
          <w:rFonts w:ascii="Arial" w:hAnsi="Arial" w:cs="Arial"/>
          <w:b/>
          <w:spacing w:val="6"/>
          <w:sz w:val="24"/>
          <w:lang w:eastAsia="en-US"/>
        </w:rPr>
        <w:tab/>
        <w:t>Follow-up of regional and international recommendations</w:t>
      </w:r>
      <w:bookmarkEnd w:id="47"/>
      <w:bookmarkEnd w:id="48"/>
      <w:bookmarkEnd w:id="49"/>
      <w:bookmarkEnd w:id="50"/>
      <w:r w:rsidRPr="002F5B2F">
        <w:rPr>
          <w:rFonts w:ascii="Arial" w:hAnsi="Arial" w:cs="Arial"/>
          <w:b/>
          <w:spacing w:val="6"/>
          <w:sz w:val="24"/>
          <w:lang w:eastAsia="en-US"/>
        </w:rPr>
        <w:t xml:space="preserve"> </w:t>
      </w:r>
    </w:p>
    <w:p w:rsidR="002F5B2F" w:rsidRPr="002F5B2F" w:rsidRDefault="002F5B2F" w:rsidP="002F5B2F">
      <w:pPr>
        <w:widowControl/>
        <w:spacing w:after="240" w:line="240" w:lineRule="auto"/>
        <w:textAlignment w:val="auto"/>
        <w:rPr>
          <w:rFonts w:ascii="Arial" w:hAnsi="Arial" w:cs="Arial"/>
          <w:lang w:eastAsia="en-US"/>
        </w:rPr>
      </w:pPr>
      <w:r w:rsidRPr="002F5B2F">
        <w:rPr>
          <w:rFonts w:ascii="Arial" w:hAnsi="Arial" w:cs="Arial"/>
          <w:lang w:eastAsia="en-US"/>
        </w:rPr>
        <w:t>Belgium attends the relevant RCM being NS&amp;EA and NEA. In both RCMs a representation of the Belgian National Correspondent attended the meeting.</w:t>
      </w:r>
    </w:p>
    <w:p w:rsidR="002F5B2F" w:rsidRPr="002F5B2F" w:rsidRDefault="002F5B2F" w:rsidP="002F5B2F">
      <w:pPr>
        <w:widowControl/>
        <w:spacing w:after="240" w:line="240" w:lineRule="auto"/>
        <w:textAlignment w:val="auto"/>
        <w:rPr>
          <w:rFonts w:ascii="Arial" w:hAnsi="Arial" w:cs="Arial"/>
          <w:lang w:eastAsia="en-US"/>
        </w:rPr>
      </w:pPr>
      <w:r w:rsidRPr="002F5B2F">
        <w:rPr>
          <w:rFonts w:ascii="Arial" w:hAnsi="Arial" w:cs="Arial"/>
          <w:lang w:eastAsia="en-US"/>
        </w:rPr>
        <w:t>For Belgium, over the past years, the RCMs have resulted, next to the more general decisions, in:</w:t>
      </w:r>
    </w:p>
    <w:p w:rsidR="002F5B2F" w:rsidRPr="002F5B2F" w:rsidRDefault="002F5B2F" w:rsidP="006713BA">
      <w:pPr>
        <w:widowControl/>
        <w:numPr>
          <w:ilvl w:val="0"/>
          <w:numId w:val="21"/>
        </w:numPr>
        <w:spacing w:before="160" w:after="160" w:line="240" w:lineRule="auto"/>
        <w:jc w:val="left"/>
        <w:textAlignment w:val="auto"/>
        <w:rPr>
          <w:rFonts w:ascii="Arial" w:hAnsi="Arial" w:cs="Arial"/>
          <w:lang w:eastAsia="en-US"/>
        </w:rPr>
      </w:pPr>
      <w:r w:rsidRPr="002F5B2F">
        <w:rPr>
          <w:rFonts w:ascii="Arial" w:hAnsi="Arial" w:cs="Arial"/>
          <w:lang w:eastAsia="en-US"/>
        </w:rPr>
        <w:t>Bilateral agreements with the UK and The Netherlands for sampling of their foreign flag vessels,</w:t>
      </w:r>
    </w:p>
    <w:p w:rsidR="002F5B2F" w:rsidRPr="002F5B2F" w:rsidRDefault="002F5B2F" w:rsidP="006713BA">
      <w:pPr>
        <w:widowControl/>
        <w:numPr>
          <w:ilvl w:val="0"/>
          <w:numId w:val="21"/>
        </w:numPr>
        <w:spacing w:before="160" w:after="160" w:line="240" w:lineRule="auto"/>
        <w:jc w:val="left"/>
        <w:textAlignment w:val="auto"/>
        <w:rPr>
          <w:rFonts w:ascii="Arial" w:hAnsi="Arial" w:cs="Arial"/>
          <w:lang w:eastAsia="en-US"/>
        </w:rPr>
      </w:pPr>
      <w:r w:rsidRPr="002F5B2F">
        <w:rPr>
          <w:rFonts w:ascii="Arial" w:hAnsi="Arial" w:cs="Arial"/>
          <w:lang w:eastAsia="en-US"/>
        </w:rPr>
        <w:t>Bilateral agreements with Danmark for sampling and reading turbot and brill due to common interests in the fisheries in Skagerrak, the North Sea and the Baltic.</w:t>
      </w:r>
    </w:p>
    <w:p w:rsidR="002F5B2F" w:rsidRPr="002F5B2F" w:rsidRDefault="002F5B2F" w:rsidP="006713BA">
      <w:pPr>
        <w:widowControl/>
        <w:numPr>
          <w:ilvl w:val="0"/>
          <w:numId w:val="21"/>
        </w:numPr>
        <w:spacing w:before="160" w:after="160" w:line="240" w:lineRule="auto"/>
        <w:jc w:val="left"/>
        <w:textAlignment w:val="auto"/>
        <w:rPr>
          <w:rFonts w:ascii="Arial" w:hAnsi="Arial" w:cs="Arial"/>
          <w:lang w:eastAsia="en-US"/>
        </w:rPr>
      </w:pPr>
      <w:r w:rsidRPr="002F5B2F">
        <w:rPr>
          <w:rFonts w:ascii="Arial" w:hAnsi="Arial" w:cs="Arial"/>
          <w:lang w:eastAsia="en-US"/>
        </w:rPr>
        <w:t>Co-ordination towards the use of the regional database for the North Sea.</w:t>
      </w:r>
    </w:p>
    <w:p w:rsidR="002F5B2F" w:rsidRPr="002F5B2F" w:rsidRDefault="002F5B2F" w:rsidP="002F5B2F">
      <w:pPr>
        <w:spacing w:before="160" w:after="160"/>
        <w:rPr>
          <w:rFonts w:ascii="Arial" w:hAnsi="Arial" w:cs="Arial"/>
          <w:b/>
          <w:sz w:val="24"/>
          <w:lang w:eastAsia="en-US"/>
        </w:rPr>
      </w:pPr>
      <w:r w:rsidRPr="002F5B2F">
        <w:rPr>
          <w:rFonts w:ascii="Arial" w:hAnsi="Arial" w:cs="Arial"/>
          <w:b/>
          <w:sz w:val="24"/>
          <w:lang w:eastAsia="en-US"/>
        </w:rPr>
        <w:t>Relevant recommendations from RCMNS&amp;EA2010</w:t>
      </w:r>
      <w:r w:rsidR="00F34D86">
        <w:rPr>
          <w:rFonts w:ascii="Arial" w:hAnsi="Arial" w:cs="Arial"/>
          <w:b/>
          <w:sz w:val="24"/>
          <w:lang w:eastAsia="en-US"/>
        </w:rPr>
        <w:t xml:space="preserve"> for Belgium</w:t>
      </w:r>
    </w:p>
    <w:p w:rsidR="002F5B2F" w:rsidRPr="002F5B2F" w:rsidRDefault="002F5B2F" w:rsidP="002F5B2F">
      <w:pPr>
        <w:spacing w:before="160" w:after="160"/>
        <w:rPr>
          <w:rFonts w:ascii="Arial" w:hAnsi="Arial" w:cs="Arial"/>
          <w:b/>
          <w:sz w:val="24"/>
          <w:lang w:eastAsia="en-US"/>
        </w:rPr>
      </w:pPr>
    </w:p>
    <w:tbl>
      <w:tblPr>
        <w:tblW w:w="9511"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851"/>
        <w:gridCol w:w="6660"/>
      </w:tblGrid>
      <w:tr w:rsidR="002F5B2F" w:rsidRPr="002F5B2F" w:rsidTr="003A4F71">
        <w:trPr>
          <w:cantSplit/>
        </w:trPr>
        <w:tc>
          <w:tcPr>
            <w:tcW w:w="9511" w:type="dxa"/>
            <w:gridSpan w:val="2"/>
            <w:tcBorders>
              <w:bottom w:val="single" w:sz="4" w:space="0" w:color="auto"/>
            </w:tcBorders>
          </w:tcPr>
          <w:p w:rsidR="002F5B2F" w:rsidRPr="002F5B2F" w:rsidRDefault="002F5B2F" w:rsidP="002F5B2F">
            <w:pPr>
              <w:keepNext/>
              <w:spacing w:line="240" w:lineRule="auto"/>
              <w:jc w:val="left"/>
              <w:rPr>
                <w:rFonts w:ascii="News Gothic" w:hAnsi="News Gothic"/>
                <w:b/>
                <w:bCs/>
                <w:sz w:val="18"/>
                <w:szCs w:val="18"/>
                <w:lang w:val="en-GB" w:eastAsia="en-US"/>
              </w:rPr>
            </w:pPr>
          </w:p>
          <w:p w:rsidR="002F5B2F" w:rsidRPr="002F5B2F" w:rsidRDefault="002F5B2F" w:rsidP="002F5B2F">
            <w:pPr>
              <w:keepNext/>
              <w:spacing w:line="240" w:lineRule="auto"/>
              <w:jc w:val="left"/>
              <w:rPr>
                <w:rFonts w:ascii="News Gothic" w:hAnsi="News Gothic"/>
                <w:b/>
                <w:bCs/>
                <w:sz w:val="18"/>
                <w:szCs w:val="18"/>
                <w:lang w:val="en-GB" w:eastAsia="en-US"/>
              </w:rPr>
            </w:pPr>
            <w:r w:rsidRPr="002F5B2F">
              <w:rPr>
                <w:rFonts w:ascii="News Gothic" w:hAnsi="News Gothic"/>
                <w:b/>
                <w:bCs/>
                <w:sz w:val="18"/>
                <w:szCs w:val="18"/>
                <w:lang w:val="en-GB" w:eastAsia="en-US"/>
              </w:rPr>
              <w:t xml:space="preserve">Métier variables: </w:t>
            </w:r>
            <w:r w:rsidRPr="002F5B2F">
              <w:rPr>
                <w:rFonts w:ascii="News Gothic" w:hAnsi="News Gothic"/>
                <w:b/>
                <w:sz w:val="18"/>
                <w:szCs w:val="18"/>
                <w:lang w:val="en-GB" w:eastAsia="en-US"/>
              </w:rPr>
              <w:t>Tasks prior to the LM 2010</w:t>
            </w:r>
          </w:p>
        </w:tc>
      </w:tr>
      <w:tr w:rsidR="002F5B2F" w:rsidRPr="002F5B2F" w:rsidTr="003A4F71">
        <w:tblPrEx>
          <w:shd w:val="clear" w:color="auto" w:fill="D9D9D9"/>
        </w:tblPrEx>
        <w:tc>
          <w:tcPr>
            <w:tcW w:w="2851" w:type="dxa"/>
            <w:shd w:val="clear" w:color="auto" w:fill="E6E6E6"/>
          </w:tcPr>
          <w:p w:rsidR="002F5B2F" w:rsidRPr="002F5B2F" w:rsidRDefault="002F5B2F" w:rsidP="002F5B2F">
            <w:pPr>
              <w:keepNext/>
              <w:tabs>
                <w:tab w:val="left" w:pos="2700"/>
              </w:tabs>
              <w:ind w:left="720" w:hanging="720"/>
              <w:rPr>
                <w:rFonts w:ascii="News Gothic" w:hAnsi="News Gothic"/>
                <w:b/>
                <w:sz w:val="18"/>
                <w:szCs w:val="18"/>
                <w:lang w:val="en-GB" w:eastAsia="en-US"/>
              </w:rPr>
            </w:pPr>
            <w:r w:rsidRPr="002F5B2F">
              <w:rPr>
                <w:rFonts w:ascii="News Gothic" w:hAnsi="News Gothic"/>
                <w:b/>
                <w:bCs/>
                <w:kern w:val="32"/>
                <w:sz w:val="18"/>
                <w:szCs w:val="18"/>
                <w:lang w:val="en-GB" w:eastAsia="en-US"/>
              </w:rPr>
              <w:t>RCM NS&amp;EA 2010 Recommendation</w:t>
            </w:r>
          </w:p>
        </w:tc>
        <w:tc>
          <w:tcPr>
            <w:tcW w:w="6660" w:type="dxa"/>
            <w:shd w:val="clear" w:color="auto" w:fill="E6E6E6"/>
          </w:tcPr>
          <w:p w:rsidR="002F5B2F" w:rsidRPr="002F5B2F" w:rsidRDefault="002F5B2F" w:rsidP="002F5B2F">
            <w:pPr>
              <w:keepNext/>
              <w:tabs>
                <w:tab w:val="left" w:pos="2880"/>
              </w:tabs>
              <w:spacing w:line="240" w:lineRule="auto"/>
              <w:jc w:val="left"/>
              <w:rPr>
                <w:rFonts w:ascii="News Gothic" w:hAnsi="News Gothic"/>
                <w:sz w:val="18"/>
                <w:szCs w:val="18"/>
                <w:lang w:val="en-GB" w:eastAsia="en-US"/>
              </w:rPr>
            </w:pPr>
            <w:r w:rsidRPr="002F5B2F">
              <w:rPr>
                <w:rFonts w:ascii="News Gothic" w:hAnsi="News Gothic"/>
                <w:sz w:val="18"/>
                <w:szCs w:val="18"/>
                <w:lang w:val="en-GB" w:eastAsia="en-US"/>
              </w:rPr>
              <w:t>Based on the outcomes of RCM NA 2010 (first part), reference tables were provided to MS to inform on standardization of naming conventions. To extend these reference tables, RCM NS&amp;EA recommends adding the métier level 6 by fishing ground.</w:t>
            </w:r>
          </w:p>
        </w:tc>
      </w:tr>
      <w:tr w:rsidR="002F5B2F" w:rsidRPr="002F5B2F" w:rsidTr="003A4F71">
        <w:tc>
          <w:tcPr>
            <w:tcW w:w="2851" w:type="dxa"/>
            <w:shd w:val="clear" w:color="auto" w:fill="E6E6E6"/>
          </w:tcPr>
          <w:p w:rsidR="002F5B2F" w:rsidRPr="002F5B2F" w:rsidRDefault="002F5B2F" w:rsidP="002F5B2F">
            <w:pPr>
              <w:keepNext/>
              <w:tabs>
                <w:tab w:val="left" w:pos="2700"/>
              </w:tabs>
              <w:spacing w:line="240" w:lineRule="auto"/>
              <w:jc w:val="left"/>
              <w:rPr>
                <w:rFonts w:ascii="News Gothic" w:hAnsi="News Gothic"/>
                <w:b/>
                <w:sz w:val="18"/>
                <w:szCs w:val="18"/>
                <w:lang w:val="en-GB" w:eastAsia="en-US"/>
              </w:rPr>
            </w:pPr>
            <w:r w:rsidRPr="002F5B2F">
              <w:rPr>
                <w:rFonts w:ascii="News Gothic" w:hAnsi="News Gothic"/>
                <w:b/>
                <w:sz w:val="18"/>
                <w:szCs w:val="18"/>
                <w:lang w:val="en-GB" w:eastAsia="en-US"/>
              </w:rPr>
              <w:t>Follow-up actions needed</w:t>
            </w:r>
          </w:p>
        </w:tc>
        <w:tc>
          <w:tcPr>
            <w:tcW w:w="6660" w:type="dxa"/>
            <w:shd w:val="clear" w:color="auto" w:fill="E6E6E6"/>
          </w:tcPr>
          <w:p w:rsidR="002F5B2F" w:rsidRPr="002F5B2F" w:rsidRDefault="002F5B2F" w:rsidP="002F5B2F">
            <w:pPr>
              <w:keepNext/>
              <w:tabs>
                <w:tab w:val="left" w:pos="2700"/>
              </w:tabs>
              <w:spacing w:line="240" w:lineRule="auto"/>
              <w:jc w:val="left"/>
              <w:rPr>
                <w:rFonts w:ascii="News Gothic" w:hAnsi="News Gothic"/>
                <w:sz w:val="18"/>
                <w:szCs w:val="18"/>
                <w:lang w:val="en-GB" w:eastAsia="en-US"/>
              </w:rPr>
            </w:pPr>
            <w:r w:rsidRPr="002F5B2F">
              <w:rPr>
                <w:rFonts w:ascii="News Gothic" w:hAnsi="News Gothic"/>
                <w:sz w:val="18"/>
                <w:szCs w:val="18"/>
                <w:lang w:val="en-GB" w:eastAsia="en-US"/>
              </w:rPr>
              <w:t xml:space="preserve">Add information to the reference table and provide this table to participants and other RCMs for consideration. </w:t>
            </w:r>
          </w:p>
        </w:tc>
      </w:tr>
      <w:tr w:rsidR="002F5B2F" w:rsidRPr="002F5B2F" w:rsidTr="003A4F71">
        <w:tblPrEx>
          <w:shd w:val="clear" w:color="auto" w:fill="D9D9D9"/>
        </w:tblPrEx>
        <w:tc>
          <w:tcPr>
            <w:tcW w:w="2851" w:type="dxa"/>
            <w:shd w:val="clear" w:color="auto" w:fill="E6E6E6"/>
          </w:tcPr>
          <w:p w:rsidR="002F5B2F" w:rsidRPr="002F5B2F" w:rsidRDefault="002F5B2F" w:rsidP="002F5B2F">
            <w:pPr>
              <w:keepNext/>
              <w:tabs>
                <w:tab w:val="left" w:pos="2700"/>
              </w:tabs>
              <w:spacing w:line="240" w:lineRule="auto"/>
              <w:jc w:val="left"/>
              <w:rPr>
                <w:rFonts w:ascii="News Gothic" w:hAnsi="News Gothic"/>
                <w:b/>
                <w:sz w:val="18"/>
                <w:szCs w:val="18"/>
                <w:lang w:val="en-GB" w:eastAsia="en-US"/>
              </w:rPr>
            </w:pPr>
            <w:r w:rsidRPr="002F5B2F">
              <w:rPr>
                <w:rFonts w:ascii="News Gothic" w:hAnsi="News Gothic"/>
                <w:b/>
                <w:sz w:val="18"/>
                <w:szCs w:val="18"/>
                <w:lang w:val="en-GB" w:eastAsia="en-US"/>
              </w:rPr>
              <w:t>Responsible persons for follow-up actions</w:t>
            </w:r>
          </w:p>
        </w:tc>
        <w:tc>
          <w:tcPr>
            <w:tcW w:w="6660" w:type="dxa"/>
            <w:shd w:val="clear" w:color="auto" w:fill="E6E6E6"/>
          </w:tcPr>
          <w:p w:rsidR="002F5B2F" w:rsidRPr="002F5B2F" w:rsidRDefault="002F5B2F" w:rsidP="002F5B2F">
            <w:pPr>
              <w:keepNext/>
              <w:tabs>
                <w:tab w:val="left" w:pos="2700"/>
              </w:tabs>
              <w:spacing w:line="240" w:lineRule="auto"/>
              <w:jc w:val="left"/>
              <w:rPr>
                <w:rFonts w:ascii="News Gothic" w:hAnsi="News Gothic"/>
                <w:sz w:val="18"/>
                <w:szCs w:val="18"/>
                <w:lang w:val="en-GB" w:eastAsia="en-US"/>
              </w:rPr>
            </w:pPr>
            <w:r w:rsidRPr="002F5B2F">
              <w:rPr>
                <w:rFonts w:ascii="News Gothic" w:hAnsi="News Gothic"/>
                <w:sz w:val="18"/>
                <w:szCs w:val="18"/>
                <w:lang w:val="en-GB" w:eastAsia="en-US"/>
              </w:rPr>
              <w:t>Katja Ringdahl</w:t>
            </w:r>
          </w:p>
        </w:tc>
      </w:tr>
      <w:tr w:rsidR="002F5B2F" w:rsidRPr="002F5B2F" w:rsidTr="003A4F71">
        <w:tblPrEx>
          <w:shd w:val="clear" w:color="auto" w:fill="D9D9D9"/>
        </w:tblPrEx>
        <w:trPr>
          <w:trHeight w:val="386"/>
        </w:trPr>
        <w:tc>
          <w:tcPr>
            <w:tcW w:w="2851" w:type="dxa"/>
            <w:shd w:val="clear" w:color="auto" w:fill="E6E6E6"/>
          </w:tcPr>
          <w:p w:rsidR="002F5B2F" w:rsidRPr="002F5B2F" w:rsidRDefault="002F5B2F" w:rsidP="002F5B2F">
            <w:pPr>
              <w:keepNext/>
              <w:tabs>
                <w:tab w:val="left" w:pos="2700"/>
              </w:tabs>
              <w:spacing w:line="240" w:lineRule="auto"/>
              <w:jc w:val="left"/>
              <w:rPr>
                <w:rFonts w:ascii="News Gothic" w:hAnsi="News Gothic"/>
                <w:b/>
                <w:sz w:val="18"/>
                <w:szCs w:val="18"/>
                <w:lang w:val="en-GB" w:eastAsia="en-US"/>
              </w:rPr>
            </w:pPr>
            <w:r w:rsidRPr="002F5B2F">
              <w:rPr>
                <w:rFonts w:ascii="News Gothic" w:hAnsi="News Gothic"/>
                <w:b/>
                <w:sz w:val="18"/>
                <w:szCs w:val="18"/>
                <w:lang w:val="en-GB" w:eastAsia="en-US"/>
              </w:rPr>
              <w:t>Time frame (Deadline)</w:t>
            </w:r>
          </w:p>
        </w:tc>
        <w:tc>
          <w:tcPr>
            <w:tcW w:w="6660" w:type="dxa"/>
            <w:shd w:val="clear" w:color="auto" w:fill="E6E6E6"/>
          </w:tcPr>
          <w:p w:rsidR="002F5B2F" w:rsidRPr="002F5B2F" w:rsidRDefault="002F5B2F" w:rsidP="002F5B2F">
            <w:pPr>
              <w:keepNext/>
              <w:tabs>
                <w:tab w:val="left" w:pos="2700"/>
              </w:tabs>
              <w:spacing w:line="240" w:lineRule="auto"/>
              <w:jc w:val="left"/>
              <w:rPr>
                <w:rFonts w:ascii="News Gothic" w:hAnsi="News Gothic"/>
                <w:sz w:val="18"/>
                <w:szCs w:val="18"/>
                <w:lang w:val="en-GB" w:eastAsia="en-US"/>
              </w:rPr>
            </w:pPr>
            <w:r w:rsidRPr="002F5B2F">
              <w:rPr>
                <w:rFonts w:ascii="News Gothic" w:hAnsi="News Gothic"/>
                <w:sz w:val="18"/>
                <w:szCs w:val="18"/>
                <w:lang w:val="en-GB" w:eastAsia="en-US"/>
              </w:rPr>
              <w:t>31 May 2010</w:t>
            </w:r>
          </w:p>
        </w:tc>
      </w:tr>
      <w:tr w:rsidR="00F34D86" w:rsidRPr="002F5B2F" w:rsidTr="003A4F71">
        <w:tblPrEx>
          <w:shd w:val="clear" w:color="auto" w:fill="D9D9D9"/>
        </w:tblPrEx>
        <w:trPr>
          <w:trHeight w:val="386"/>
        </w:trPr>
        <w:tc>
          <w:tcPr>
            <w:tcW w:w="2851" w:type="dxa"/>
            <w:shd w:val="clear" w:color="auto" w:fill="E6E6E6"/>
          </w:tcPr>
          <w:p w:rsidR="00F34D86" w:rsidRPr="002F5B2F" w:rsidRDefault="00F34D86" w:rsidP="002F5B2F">
            <w:pPr>
              <w:keepNext/>
              <w:tabs>
                <w:tab w:val="left" w:pos="2700"/>
              </w:tabs>
              <w:spacing w:line="240" w:lineRule="auto"/>
              <w:jc w:val="left"/>
              <w:rPr>
                <w:rFonts w:ascii="News Gothic" w:hAnsi="News Gothic"/>
                <w:b/>
                <w:sz w:val="18"/>
                <w:szCs w:val="18"/>
                <w:lang w:val="en-GB" w:eastAsia="en-US"/>
              </w:rPr>
            </w:pPr>
            <w:r>
              <w:rPr>
                <w:rFonts w:ascii="News Gothic" w:hAnsi="News Gothic"/>
                <w:b/>
                <w:sz w:val="18"/>
                <w:szCs w:val="18"/>
                <w:lang w:val="en-GB" w:eastAsia="en-US"/>
              </w:rPr>
              <w:t>Action taken by MS</w:t>
            </w:r>
          </w:p>
        </w:tc>
        <w:tc>
          <w:tcPr>
            <w:tcW w:w="6660" w:type="dxa"/>
            <w:shd w:val="clear" w:color="auto" w:fill="E6E6E6"/>
          </w:tcPr>
          <w:p w:rsidR="00F34D86" w:rsidRPr="002F5B2F" w:rsidRDefault="00F34D86" w:rsidP="002F5B2F">
            <w:pPr>
              <w:keepNext/>
              <w:tabs>
                <w:tab w:val="left" w:pos="2700"/>
              </w:tabs>
              <w:spacing w:line="240" w:lineRule="auto"/>
              <w:jc w:val="left"/>
              <w:rPr>
                <w:rFonts w:ascii="News Gothic" w:hAnsi="News Gothic"/>
                <w:sz w:val="18"/>
                <w:szCs w:val="18"/>
                <w:lang w:val="en-GB" w:eastAsia="en-US"/>
              </w:rPr>
            </w:pPr>
            <w:r>
              <w:rPr>
                <w:rFonts w:ascii="News Gothic" w:hAnsi="News Gothic"/>
                <w:sz w:val="18"/>
                <w:szCs w:val="18"/>
                <w:lang w:val="en-GB" w:eastAsia="en-US"/>
              </w:rPr>
              <w:t>Belgium has where relevant, completed the information and has used the tables as agreed.</w:t>
            </w:r>
          </w:p>
        </w:tc>
      </w:tr>
    </w:tbl>
    <w:p w:rsidR="002F5B2F" w:rsidRPr="002F5B2F" w:rsidRDefault="002F5B2F" w:rsidP="002F5B2F">
      <w:pPr>
        <w:widowControl/>
        <w:spacing w:after="240" w:line="240" w:lineRule="auto"/>
        <w:textAlignment w:val="auto"/>
        <w:rPr>
          <w:rFonts w:ascii="Arial" w:hAnsi="Arial" w:cs="Arial"/>
          <w:b/>
          <w:bCs/>
          <w:sz w:val="24"/>
          <w:szCs w:val="24"/>
        </w:rPr>
      </w:pPr>
    </w:p>
    <w:tbl>
      <w:tblPr>
        <w:tblW w:w="9491" w:type="dxa"/>
        <w:tblInd w:w="122" w:type="dxa"/>
        <w:tblLayout w:type="fixed"/>
        <w:tblLook w:val="0000" w:firstRow="0" w:lastRow="0" w:firstColumn="0" w:lastColumn="0" w:noHBand="0" w:noVBand="0"/>
      </w:tblPr>
      <w:tblGrid>
        <w:gridCol w:w="2856"/>
        <w:gridCol w:w="6635"/>
      </w:tblGrid>
      <w:tr w:rsidR="002F5B2F" w:rsidRPr="002F5B2F" w:rsidTr="003A4F71">
        <w:trPr>
          <w:cantSplit/>
        </w:trPr>
        <w:tc>
          <w:tcPr>
            <w:tcW w:w="9491" w:type="dxa"/>
            <w:gridSpan w:val="2"/>
            <w:tcBorders>
              <w:top w:val="single" w:sz="4" w:space="0" w:color="000000"/>
              <w:left w:val="single" w:sz="4" w:space="0" w:color="000000"/>
              <w:bottom w:val="single" w:sz="4" w:space="0" w:color="000000"/>
              <w:right w:val="single" w:sz="4" w:space="0" w:color="000000"/>
            </w:tcBorders>
          </w:tcPr>
          <w:p w:rsidR="002F5B2F" w:rsidRPr="002F5B2F" w:rsidRDefault="002F5B2F" w:rsidP="002F5B2F">
            <w:pPr>
              <w:keepNext/>
              <w:snapToGrid w:val="0"/>
              <w:spacing w:line="240" w:lineRule="auto"/>
              <w:ind w:right="-57"/>
              <w:rPr>
                <w:rFonts w:ascii="News Gothic" w:hAnsi="News Gothic"/>
                <w:b/>
                <w:bCs/>
                <w:sz w:val="18"/>
                <w:szCs w:val="18"/>
                <w:lang w:val="en-GB" w:eastAsia="en-US"/>
              </w:rPr>
            </w:pPr>
            <w:r w:rsidRPr="002F5B2F">
              <w:rPr>
                <w:rFonts w:ascii="News Gothic" w:hAnsi="News Gothic"/>
                <w:b/>
                <w:bCs/>
                <w:sz w:val="18"/>
                <w:szCs w:val="18"/>
                <w:lang w:val="en-GB" w:eastAsia="en-US"/>
              </w:rPr>
              <w:t>Métier variables: RCM Role and revision of the DCF</w:t>
            </w:r>
          </w:p>
        </w:tc>
      </w:tr>
      <w:tr w:rsidR="002F5B2F" w:rsidRPr="002F5B2F" w:rsidTr="003A4F71">
        <w:trPr>
          <w:trHeight w:val="1264"/>
        </w:trPr>
        <w:tc>
          <w:tcPr>
            <w:tcW w:w="2856" w:type="dxa"/>
            <w:tcBorders>
              <w:top w:val="single" w:sz="4" w:space="0" w:color="000000"/>
              <w:left w:val="single" w:sz="4" w:space="0" w:color="000000"/>
              <w:bottom w:val="single" w:sz="4" w:space="0" w:color="000000"/>
            </w:tcBorders>
            <w:shd w:val="clear" w:color="auto" w:fill="EAEAEA"/>
          </w:tcPr>
          <w:p w:rsidR="002F5B2F" w:rsidRPr="002F5B2F" w:rsidRDefault="002F5B2F" w:rsidP="002F5B2F">
            <w:pPr>
              <w:keepNext/>
              <w:tabs>
                <w:tab w:val="left" w:pos="2700"/>
              </w:tabs>
              <w:snapToGrid w:val="0"/>
              <w:ind w:left="720" w:right="-57" w:hanging="720"/>
              <w:rPr>
                <w:rFonts w:ascii="News Gothic" w:hAnsi="News Gothic"/>
                <w:b/>
                <w:bCs/>
                <w:kern w:val="32"/>
                <w:sz w:val="18"/>
                <w:szCs w:val="18"/>
                <w:lang w:val="en-GB" w:eastAsia="en-US"/>
              </w:rPr>
            </w:pPr>
            <w:r w:rsidRPr="002F5B2F">
              <w:rPr>
                <w:rFonts w:ascii="News Gothic" w:hAnsi="News Gothic"/>
                <w:b/>
                <w:bCs/>
                <w:kern w:val="32"/>
                <w:sz w:val="18"/>
                <w:szCs w:val="18"/>
                <w:lang w:val="en-GB" w:eastAsia="en-US"/>
              </w:rPr>
              <w:t>RCM NS&amp;EA 2010 Recommendation</w:t>
            </w:r>
          </w:p>
        </w:tc>
        <w:tc>
          <w:tcPr>
            <w:tcW w:w="6635" w:type="dxa"/>
            <w:tcBorders>
              <w:top w:val="single" w:sz="4" w:space="0" w:color="000000"/>
              <w:left w:val="single" w:sz="4" w:space="0" w:color="000000"/>
              <w:bottom w:val="single" w:sz="4" w:space="0" w:color="000000"/>
              <w:right w:val="single" w:sz="4" w:space="0" w:color="000000"/>
            </w:tcBorders>
            <w:shd w:val="clear" w:color="auto" w:fill="EAEAEA"/>
          </w:tcPr>
          <w:p w:rsidR="002F5B2F" w:rsidRPr="002F5B2F" w:rsidRDefault="002F5B2F" w:rsidP="002F5B2F">
            <w:pPr>
              <w:keepNext/>
              <w:tabs>
                <w:tab w:val="left" w:pos="2880"/>
              </w:tabs>
              <w:snapToGrid w:val="0"/>
              <w:spacing w:line="240" w:lineRule="auto"/>
              <w:ind w:right="-57"/>
              <w:jc w:val="left"/>
              <w:rPr>
                <w:rFonts w:ascii="News Gothic" w:hAnsi="News Gothic"/>
                <w:sz w:val="18"/>
                <w:szCs w:val="18"/>
                <w:lang w:val="en-GB" w:eastAsia="en-US"/>
              </w:rPr>
            </w:pPr>
            <w:r w:rsidRPr="002F5B2F">
              <w:rPr>
                <w:rFonts w:ascii="News Gothic" w:hAnsi="News Gothic"/>
                <w:sz w:val="18"/>
                <w:szCs w:val="18"/>
                <w:lang w:val="en-GB" w:eastAsia="en-US"/>
              </w:rPr>
              <w:t xml:space="preserve">RCM NS&amp;EA strongly advices STECF and the Commission to consider the present situation with respect to </w:t>
            </w:r>
          </w:p>
          <w:p w:rsidR="002F5B2F" w:rsidRPr="002F5B2F" w:rsidRDefault="002F5B2F" w:rsidP="002F5B2F">
            <w:pPr>
              <w:keepNext/>
              <w:tabs>
                <w:tab w:val="left" w:pos="747"/>
              </w:tabs>
              <w:snapToGrid w:val="0"/>
              <w:spacing w:line="240" w:lineRule="auto"/>
              <w:ind w:left="1031" w:right="-57" w:hanging="1031"/>
              <w:jc w:val="left"/>
              <w:rPr>
                <w:rFonts w:ascii="News Gothic" w:hAnsi="News Gothic"/>
                <w:sz w:val="18"/>
                <w:szCs w:val="18"/>
                <w:lang w:val="en-GB" w:eastAsia="en-US"/>
              </w:rPr>
            </w:pPr>
            <w:r w:rsidRPr="002F5B2F">
              <w:rPr>
                <w:rFonts w:ascii="News Gothic" w:hAnsi="News Gothic"/>
                <w:sz w:val="18"/>
                <w:szCs w:val="18"/>
                <w:lang w:val="en-GB" w:eastAsia="en-US"/>
              </w:rPr>
              <w:tab/>
              <w:t>1.</w:t>
            </w:r>
            <w:r w:rsidRPr="002F5B2F">
              <w:rPr>
                <w:rFonts w:ascii="News Gothic" w:hAnsi="News Gothic"/>
                <w:sz w:val="18"/>
                <w:szCs w:val="18"/>
                <w:lang w:val="en-GB" w:eastAsia="en-US"/>
              </w:rPr>
              <w:tab/>
              <w:t>defining a practical approach to the MS which deals with the present situation where most NP are not complying with the DCF;</w:t>
            </w:r>
          </w:p>
          <w:p w:rsidR="002F5B2F" w:rsidRPr="002F5B2F" w:rsidRDefault="002F5B2F" w:rsidP="002F5B2F">
            <w:pPr>
              <w:keepNext/>
              <w:tabs>
                <w:tab w:val="left" w:pos="747"/>
                <w:tab w:val="left" w:pos="2880"/>
              </w:tabs>
              <w:snapToGrid w:val="0"/>
              <w:spacing w:line="240" w:lineRule="auto"/>
              <w:ind w:left="1031" w:right="-57" w:hanging="1031"/>
              <w:jc w:val="left"/>
              <w:rPr>
                <w:rFonts w:ascii="News Gothic" w:hAnsi="News Gothic"/>
                <w:sz w:val="18"/>
                <w:szCs w:val="18"/>
                <w:lang w:val="en-GB" w:eastAsia="en-US"/>
              </w:rPr>
            </w:pPr>
            <w:r w:rsidRPr="002F5B2F">
              <w:rPr>
                <w:rFonts w:ascii="News Gothic" w:hAnsi="News Gothic"/>
                <w:sz w:val="18"/>
                <w:szCs w:val="18"/>
                <w:lang w:val="en-GB" w:eastAsia="en-US"/>
              </w:rPr>
              <w:tab/>
              <w:t>2.</w:t>
            </w:r>
            <w:r w:rsidRPr="002F5B2F">
              <w:rPr>
                <w:rFonts w:ascii="News Gothic" w:hAnsi="News Gothic"/>
                <w:sz w:val="18"/>
                <w:szCs w:val="18"/>
                <w:lang w:val="en-GB" w:eastAsia="en-US"/>
              </w:rPr>
              <w:tab/>
              <w:t>preparing interim guidelines to MS and RCM with regard to national and regional sampling priorities taking into account available resources;</w:t>
            </w:r>
          </w:p>
          <w:p w:rsidR="002F5B2F" w:rsidRPr="002F5B2F" w:rsidRDefault="002F5B2F" w:rsidP="002F5B2F">
            <w:pPr>
              <w:keepNext/>
              <w:tabs>
                <w:tab w:val="left" w:pos="747"/>
                <w:tab w:val="left" w:pos="2880"/>
              </w:tabs>
              <w:snapToGrid w:val="0"/>
              <w:spacing w:line="240" w:lineRule="auto"/>
              <w:ind w:left="1031" w:right="-57" w:hanging="1031"/>
              <w:jc w:val="left"/>
              <w:rPr>
                <w:rFonts w:ascii="News Gothic" w:hAnsi="News Gothic"/>
                <w:sz w:val="18"/>
                <w:szCs w:val="18"/>
                <w:lang w:val="en-GB" w:eastAsia="en-US"/>
              </w:rPr>
            </w:pPr>
            <w:r w:rsidRPr="002F5B2F">
              <w:rPr>
                <w:rFonts w:ascii="News Gothic" w:hAnsi="News Gothic"/>
                <w:sz w:val="18"/>
                <w:szCs w:val="18"/>
                <w:lang w:val="en-GB" w:eastAsia="en-US"/>
              </w:rPr>
              <w:tab/>
              <w:t>3.</w:t>
            </w:r>
            <w:r w:rsidRPr="002F5B2F">
              <w:rPr>
                <w:rFonts w:ascii="News Gothic" w:hAnsi="News Gothic"/>
                <w:sz w:val="18"/>
                <w:szCs w:val="18"/>
                <w:lang w:val="en-GB" w:eastAsia="en-US"/>
              </w:rPr>
              <w:tab/>
              <w:t>prepare timely for a revision of the Commission Decision while</w:t>
            </w:r>
          </w:p>
          <w:p w:rsidR="002F5B2F" w:rsidRPr="002F5B2F" w:rsidRDefault="002F5B2F" w:rsidP="002F5B2F">
            <w:pPr>
              <w:keepNext/>
              <w:tabs>
                <w:tab w:val="left" w:pos="1456"/>
                <w:tab w:val="left" w:pos="2880"/>
              </w:tabs>
              <w:snapToGrid w:val="0"/>
              <w:spacing w:line="240" w:lineRule="auto"/>
              <w:ind w:left="1740" w:right="-57" w:hanging="1740"/>
              <w:jc w:val="left"/>
              <w:rPr>
                <w:rFonts w:ascii="News Gothic" w:hAnsi="News Gothic"/>
                <w:sz w:val="18"/>
                <w:szCs w:val="18"/>
                <w:lang w:val="en-GB" w:eastAsia="en-US"/>
              </w:rPr>
            </w:pPr>
            <w:r w:rsidRPr="002F5B2F">
              <w:rPr>
                <w:rFonts w:ascii="News Gothic" w:hAnsi="News Gothic"/>
                <w:sz w:val="18"/>
                <w:szCs w:val="18"/>
                <w:lang w:val="en-GB" w:eastAsia="en-US"/>
              </w:rPr>
              <w:tab/>
              <w:t>a.</w:t>
            </w:r>
            <w:r w:rsidRPr="002F5B2F">
              <w:rPr>
                <w:rFonts w:ascii="News Gothic" w:hAnsi="News Gothic"/>
                <w:sz w:val="18"/>
                <w:szCs w:val="18"/>
                <w:lang w:val="en-GB" w:eastAsia="en-US"/>
              </w:rPr>
              <w:tab/>
              <w:t>ensuring the availability of statistically sound estimates to the scientific expert groups;</w:t>
            </w:r>
          </w:p>
          <w:p w:rsidR="002F5B2F" w:rsidRPr="002F5B2F" w:rsidRDefault="002F5B2F" w:rsidP="002F5B2F">
            <w:pPr>
              <w:keepNext/>
              <w:tabs>
                <w:tab w:val="left" w:pos="1456"/>
                <w:tab w:val="left" w:pos="2880"/>
              </w:tabs>
              <w:snapToGrid w:val="0"/>
              <w:spacing w:line="240" w:lineRule="auto"/>
              <w:ind w:left="1740" w:right="-57" w:hanging="1740"/>
              <w:jc w:val="left"/>
              <w:rPr>
                <w:rFonts w:ascii="News Gothic" w:hAnsi="News Gothic"/>
                <w:sz w:val="18"/>
                <w:szCs w:val="18"/>
                <w:lang w:val="en-GB" w:eastAsia="en-US"/>
              </w:rPr>
            </w:pPr>
            <w:r w:rsidRPr="002F5B2F">
              <w:rPr>
                <w:rFonts w:ascii="News Gothic" w:hAnsi="News Gothic"/>
                <w:sz w:val="18"/>
                <w:szCs w:val="18"/>
                <w:lang w:val="en-GB" w:eastAsia="en-US"/>
              </w:rPr>
              <w:tab/>
              <w:t>b.</w:t>
            </w:r>
            <w:r w:rsidRPr="002F5B2F">
              <w:rPr>
                <w:rFonts w:ascii="News Gothic" w:hAnsi="News Gothic"/>
                <w:sz w:val="18"/>
                <w:szCs w:val="18"/>
                <w:lang w:val="en-GB" w:eastAsia="en-US"/>
              </w:rPr>
              <w:tab/>
              <w:t>taking into account that the ambitions of the Decision meet the limited resources of the Commission and MS;</w:t>
            </w:r>
          </w:p>
          <w:p w:rsidR="002F5B2F" w:rsidRPr="002F5B2F" w:rsidRDefault="002F5B2F" w:rsidP="002F5B2F">
            <w:pPr>
              <w:keepNext/>
              <w:tabs>
                <w:tab w:val="left" w:pos="1456"/>
                <w:tab w:val="left" w:pos="2880"/>
              </w:tabs>
              <w:snapToGrid w:val="0"/>
              <w:spacing w:line="240" w:lineRule="auto"/>
              <w:ind w:left="1740" w:right="-57" w:hanging="1740"/>
              <w:jc w:val="left"/>
              <w:rPr>
                <w:rFonts w:ascii="News Gothic" w:hAnsi="News Gothic"/>
                <w:sz w:val="18"/>
                <w:szCs w:val="18"/>
                <w:lang w:val="en-GB" w:eastAsia="en-US"/>
              </w:rPr>
            </w:pPr>
            <w:r w:rsidRPr="002F5B2F">
              <w:rPr>
                <w:rFonts w:ascii="News Gothic" w:hAnsi="News Gothic"/>
                <w:sz w:val="18"/>
                <w:szCs w:val="18"/>
                <w:lang w:val="en-GB" w:eastAsia="en-US"/>
              </w:rPr>
              <w:tab/>
              <w:t>c.</w:t>
            </w:r>
            <w:r w:rsidRPr="002F5B2F">
              <w:rPr>
                <w:rFonts w:ascii="News Gothic" w:hAnsi="News Gothic"/>
                <w:sz w:val="18"/>
                <w:szCs w:val="18"/>
                <w:lang w:val="en-GB" w:eastAsia="en-US"/>
              </w:rPr>
              <w:tab/>
              <w:t>defining regional and national sampling priorities and the coordination role of the RCM;</w:t>
            </w:r>
          </w:p>
          <w:p w:rsidR="002F5B2F" w:rsidRPr="002F5B2F" w:rsidRDefault="002F5B2F" w:rsidP="002F5B2F">
            <w:pPr>
              <w:keepNext/>
              <w:tabs>
                <w:tab w:val="left" w:pos="1456"/>
                <w:tab w:val="left" w:pos="2880"/>
              </w:tabs>
              <w:snapToGrid w:val="0"/>
              <w:spacing w:line="240" w:lineRule="auto"/>
              <w:ind w:left="1740" w:right="-57" w:hanging="1740"/>
              <w:jc w:val="left"/>
              <w:rPr>
                <w:rFonts w:ascii="News Gothic" w:hAnsi="News Gothic"/>
                <w:sz w:val="18"/>
                <w:szCs w:val="18"/>
                <w:lang w:val="en-GB" w:eastAsia="en-US"/>
              </w:rPr>
            </w:pPr>
            <w:r w:rsidRPr="002F5B2F">
              <w:rPr>
                <w:rFonts w:ascii="News Gothic" w:hAnsi="News Gothic"/>
                <w:sz w:val="18"/>
                <w:szCs w:val="18"/>
                <w:lang w:val="en-GB" w:eastAsia="en-US"/>
              </w:rPr>
              <w:tab/>
              <w:t>d.</w:t>
            </w:r>
            <w:r w:rsidRPr="002F5B2F">
              <w:rPr>
                <w:rFonts w:ascii="News Gothic" w:hAnsi="News Gothic"/>
                <w:sz w:val="18"/>
                <w:szCs w:val="18"/>
                <w:lang w:val="en-GB" w:eastAsia="en-US"/>
              </w:rPr>
              <w:tab/>
              <w:t>revising precision requirements based on scientific analyses of data;</w:t>
            </w:r>
          </w:p>
        </w:tc>
      </w:tr>
      <w:tr w:rsidR="002F5B2F" w:rsidRPr="002F5B2F" w:rsidTr="003A4F71">
        <w:tc>
          <w:tcPr>
            <w:tcW w:w="2856" w:type="dxa"/>
            <w:tcBorders>
              <w:top w:val="single" w:sz="4" w:space="0" w:color="000000"/>
              <w:left w:val="single" w:sz="4" w:space="0" w:color="000000"/>
              <w:bottom w:val="single" w:sz="4" w:space="0" w:color="000000"/>
            </w:tcBorders>
            <w:shd w:val="clear" w:color="auto" w:fill="EAEAEA"/>
          </w:tcPr>
          <w:p w:rsidR="002F5B2F" w:rsidRPr="002F5B2F" w:rsidRDefault="002F5B2F" w:rsidP="002F5B2F">
            <w:pPr>
              <w:keepNext/>
              <w:tabs>
                <w:tab w:val="left" w:pos="2700"/>
              </w:tabs>
              <w:snapToGrid w:val="0"/>
              <w:spacing w:line="240" w:lineRule="auto"/>
              <w:ind w:right="-57"/>
              <w:jc w:val="left"/>
              <w:rPr>
                <w:rFonts w:ascii="News Gothic" w:hAnsi="News Gothic"/>
                <w:b/>
                <w:sz w:val="18"/>
                <w:szCs w:val="18"/>
                <w:lang w:val="en-GB" w:eastAsia="en-US"/>
              </w:rPr>
            </w:pPr>
            <w:r w:rsidRPr="002F5B2F">
              <w:rPr>
                <w:rFonts w:ascii="News Gothic" w:hAnsi="News Gothic"/>
                <w:b/>
                <w:sz w:val="18"/>
                <w:szCs w:val="18"/>
                <w:lang w:val="en-GB" w:eastAsia="en-US"/>
              </w:rPr>
              <w:t>Follow-up actions needed</w:t>
            </w:r>
          </w:p>
        </w:tc>
        <w:tc>
          <w:tcPr>
            <w:tcW w:w="6635" w:type="dxa"/>
            <w:tcBorders>
              <w:top w:val="single" w:sz="4" w:space="0" w:color="000000"/>
              <w:left w:val="single" w:sz="4" w:space="0" w:color="000000"/>
              <w:bottom w:val="single" w:sz="4" w:space="0" w:color="000000"/>
              <w:right w:val="single" w:sz="4" w:space="0" w:color="000000"/>
            </w:tcBorders>
            <w:shd w:val="clear" w:color="auto" w:fill="EAEAEA"/>
          </w:tcPr>
          <w:p w:rsidR="002F5B2F" w:rsidRPr="002F5B2F" w:rsidRDefault="002F5B2F" w:rsidP="002F5B2F">
            <w:pPr>
              <w:keepNext/>
              <w:tabs>
                <w:tab w:val="left" w:pos="2700"/>
              </w:tabs>
              <w:snapToGrid w:val="0"/>
              <w:spacing w:line="240" w:lineRule="auto"/>
              <w:ind w:right="-57"/>
              <w:jc w:val="left"/>
              <w:rPr>
                <w:rFonts w:ascii="News Gothic" w:hAnsi="News Gothic"/>
                <w:sz w:val="18"/>
                <w:szCs w:val="18"/>
                <w:lang w:val="en-GB" w:eastAsia="en-US"/>
              </w:rPr>
            </w:pPr>
            <w:r w:rsidRPr="002F5B2F">
              <w:rPr>
                <w:rFonts w:ascii="News Gothic" w:hAnsi="News Gothic"/>
                <w:sz w:val="18"/>
                <w:szCs w:val="18"/>
                <w:lang w:val="en-GB" w:eastAsia="en-US"/>
              </w:rPr>
              <w:t xml:space="preserve">Include a term of reference on quality issues (quantity vs. quality) and coordination tasks by RCM in the forthcoming SGRN meeting, including a roadmap for the revision of the Commission Decision </w:t>
            </w:r>
          </w:p>
        </w:tc>
      </w:tr>
      <w:tr w:rsidR="002F5B2F" w:rsidRPr="002F5B2F" w:rsidTr="003A4F71">
        <w:tc>
          <w:tcPr>
            <w:tcW w:w="2856" w:type="dxa"/>
            <w:tcBorders>
              <w:top w:val="single" w:sz="4" w:space="0" w:color="000000"/>
              <w:left w:val="single" w:sz="4" w:space="0" w:color="000000"/>
              <w:bottom w:val="single" w:sz="4" w:space="0" w:color="000000"/>
            </w:tcBorders>
            <w:shd w:val="clear" w:color="auto" w:fill="EAEAEA"/>
          </w:tcPr>
          <w:p w:rsidR="002F5B2F" w:rsidRPr="002F5B2F" w:rsidRDefault="002F5B2F" w:rsidP="002F5B2F">
            <w:pPr>
              <w:keepNext/>
              <w:tabs>
                <w:tab w:val="left" w:pos="2700"/>
              </w:tabs>
              <w:snapToGrid w:val="0"/>
              <w:spacing w:line="240" w:lineRule="auto"/>
              <w:ind w:right="-57"/>
              <w:jc w:val="left"/>
              <w:rPr>
                <w:rFonts w:ascii="News Gothic" w:hAnsi="News Gothic"/>
                <w:b/>
                <w:sz w:val="18"/>
                <w:szCs w:val="18"/>
                <w:lang w:val="en-GB" w:eastAsia="en-US"/>
              </w:rPr>
            </w:pPr>
            <w:r w:rsidRPr="002F5B2F">
              <w:rPr>
                <w:rFonts w:ascii="News Gothic" w:hAnsi="News Gothic"/>
                <w:b/>
                <w:sz w:val="18"/>
                <w:szCs w:val="18"/>
                <w:lang w:val="en-GB" w:eastAsia="en-US"/>
              </w:rPr>
              <w:t>Responsible persons for follow-up actions</w:t>
            </w:r>
          </w:p>
        </w:tc>
        <w:tc>
          <w:tcPr>
            <w:tcW w:w="6635" w:type="dxa"/>
            <w:tcBorders>
              <w:top w:val="single" w:sz="4" w:space="0" w:color="000000"/>
              <w:left w:val="single" w:sz="4" w:space="0" w:color="000000"/>
              <w:bottom w:val="single" w:sz="4" w:space="0" w:color="000000"/>
              <w:right w:val="single" w:sz="4" w:space="0" w:color="000000"/>
            </w:tcBorders>
            <w:shd w:val="clear" w:color="auto" w:fill="EAEAEA"/>
          </w:tcPr>
          <w:p w:rsidR="002F5B2F" w:rsidRPr="002F5B2F" w:rsidRDefault="002F5B2F" w:rsidP="002F5B2F">
            <w:pPr>
              <w:keepNext/>
              <w:tabs>
                <w:tab w:val="left" w:pos="2700"/>
              </w:tabs>
              <w:snapToGrid w:val="0"/>
              <w:spacing w:line="240" w:lineRule="auto"/>
              <w:ind w:right="-57"/>
              <w:jc w:val="left"/>
              <w:rPr>
                <w:rFonts w:ascii="News Gothic" w:hAnsi="News Gothic"/>
                <w:sz w:val="18"/>
                <w:szCs w:val="18"/>
                <w:lang w:val="en-GB" w:eastAsia="en-US"/>
              </w:rPr>
            </w:pPr>
            <w:r w:rsidRPr="002F5B2F">
              <w:rPr>
                <w:rFonts w:ascii="News Gothic" w:hAnsi="News Gothic"/>
                <w:sz w:val="18"/>
                <w:szCs w:val="18"/>
                <w:lang w:val="en-GB" w:eastAsia="en-US"/>
              </w:rPr>
              <w:t>SGRN, DG-MARE</w:t>
            </w:r>
          </w:p>
        </w:tc>
      </w:tr>
      <w:tr w:rsidR="002F5B2F" w:rsidRPr="002F5B2F" w:rsidTr="003A4F71">
        <w:tc>
          <w:tcPr>
            <w:tcW w:w="2856" w:type="dxa"/>
            <w:tcBorders>
              <w:top w:val="single" w:sz="4" w:space="0" w:color="000000"/>
              <w:left w:val="single" w:sz="4" w:space="0" w:color="000000"/>
              <w:bottom w:val="single" w:sz="4" w:space="0" w:color="000000"/>
            </w:tcBorders>
            <w:shd w:val="clear" w:color="auto" w:fill="EAEAEA"/>
          </w:tcPr>
          <w:p w:rsidR="002F5B2F" w:rsidRPr="002F5B2F" w:rsidRDefault="002F5B2F" w:rsidP="002F5B2F">
            <w:pPr>
              <w:tabs>
                <w:tab w:val="left" w:pos="2700"/>
              </w:tabs>
              <w:snapToGrid w:val="0"/>
              <w:spacing w:line="240" w:lineRule="auto"/>
              <w:ind w:right="-57"/>
              <w:jc w:val="left"/>
              <w:rPr>
                <w:rFonts w:ascii="News Gothic" w:hAnsi="News Gothic"/>
                <w:b/>
                <w:sz w:val="18"/>
                <w:szCs w:val="18"/>
                <w:lang w:val="en-GB" w:eastAsia="en-US"/>
              </w:rPr>
            </w:pPr>
            <w:r w:rsidRPr="002F5B2F">
              <w:rPr>
                <w:rFonts w:ascii="News Gothic" w:hAnsi="News Gothic"/>
                <w:b/>
                <w:sz w:val="18"/>
                <w:szCs w:val="18"/>
                <w:lang w:val="en-GB" w:eastAsia="en-US"/>
              </w:rPr>
              <w:t>Time frame (Deadline)</w:t>
            </w:r>
          </w:p>
        </w:tc>
        <w:tc>
          <w:tcPr>
            <w:tcW w:w="6635" w:type="dxa"/>
            <w:tcBorders>
              <w:top w:val="single" w:sz="4" w:space="0" w:color="000000"/>
              <w:left w:val="single" w:sz="4" w:space="0" w:color="000000"/>
              <w:bottom w:val="single" w:sz="4" w:space="0" w:color="000000"/>
              <w:right w:val="single" w:sz="4" w:space="0" w:color="000000"/>
            </w:tcBorders>
            <w:shd w:val="clear" w:color="auto" w:fill="EAEAEA"/>
          </w:tcPr>
          <w:p w:rsidR="002F5B2F" w:rsidRPr="002F5B2F" w:rsidRDefault="002F5B2F" w:rsidP="002F5B2F">
            <w:pPr>
              <w:tabs>
                <w:tab w:val="left" w:pos="2700"/>
              </w:tabs>
              <w:snapToGrid w:val="0"/>
              <w:spacing w:line="240" w:lineRule="auto"/>
              <w:ind w:right="-57"/>
              <w:jc w:val="left"/>
              <w:rPr>
                <w:rFonts w:ascii="News Gothic" w:hAnsi="News Gothic"/>
                <w:sz w:val="18"/>
                <w:szCs w:val="18"/>
                <w:lang w:val="en-GB" w:eastAsia="en-US"/>
              </w:rPr>
            </w:pPr>
            <w:r w:rsidRPr="002F5B2F">
              <w:rPr>
                <w:rFonts w:ascii="News Gothic" w:hAnsi="News Gothic"/>
                <w:sz w:val="18"/>
                <w:szCs w:val="18"/>
                <w:lang w:val="en-GB" w:eastAsia="en-US"/>
              </w:rPr>
              <w:t>June/July 2010</w:t>
            </w:r>
          </w:p>
        </w:tc>
      </w:tr>
      <w:tr w:rsidR="00F34D86" w:rsidRPr="002F5B2F" w:rsidTr="003A4F71">
        <w:tc>
          <w:tcPr>
            <w:tcW w:w="2856" w:type="dxa"/>
            <w:tcBorders>
              <w:top w:val="single" w:sz="4" w:space="0" w:color="000000"/>
              <w:left w:val="single" w:sz="4" w:space="0" w:color="000000"/>
              <w:bottom w:val="single" w:sz="4" w:space="0" w:color="000000"/>
            </w:tcBorders>
            <w:shd w:val="clear" w:color="auto" w:fill="EAEAEA"/>
          </w:tcPr>
          <w:p w:rsidR="00F34D86" w:rsidRPr="002F5B2F" w:rsidRDefault="00F34D86" w:rsidP="002F5B2F">
            <w:pPr>
              <w:tabs>
                <w:tab w:val="left" w:pos="2700"/>
              </w:tabs>
              <w:snapToGrid w:val="0"/>
              <w:spacing w:line="240" w:lineRule="auto"/>
              <w:ind w:right="-57"/>
              <w:jc w:val="left"/>
              <w:rPr>
                <w:rFonts w:ascii="News Gothic" w:hAnsi="News Gothic"/>
                <w:b/>
                <w:sz w:val="18"/>
                <w:szCs w:val="18"/>
                <w:lang w:val="en-GB" w:eastAsia="en-US"/>
              </w:rPr>
            </w:pPr>
            <w:r>
              <w:rPr>
                <w:rFonts w:ascii="News Gothic" w:hAnsi="News Gothic"/>
                <w:b/>
                <w:sz w:val="18"/>
                <w:szCs w:val="18"/>
                <w:lang w:val="en-GB" w:eastAsia="en-US"/>
              </w:rPr>
              <w:t>Follow up by Belgium</w:t>
            </w:r>
          </w:p>
        </w:tc>
        <w:tc>
          <w:tcPr>
            <w:tcW w:w="6635" w:type="dxa"/>
            <w:tcBorders>
              <w:top w:val="single" w:sz="4" w:space="0" w:color="000000"/>
              <w:left w:val="single" w:sz="4" w:space="0" w:color="000000"/>
              <w:bottom w:val="single" w:sz="4" w:space="0" w:color="000000"/>
              <w:right w:val="single" w:sz="4" w:space="0" w:color="000000"/>
            </w:tcBorders>
            <w:shd w:val="clear" w:color="auto" w:fill="EAEAEA"/>
          </w:tcPr>
          <w:p w:rsidR="00F34D86" w:rsidRPr="002F5B2F" w:rsidRDefault="00F34D86" w:rsidP="002F5B2F">
            <w:pPr>
              <w:tabs>
                <w:tab w:val="left" w:pos="2700"/>
              </w:tabs>
              <w:snapToGrid w:val="0"/>
              <w:spacing w:line="240" w:lineRule="auto"/>
              <w:ind w:right="-57"/>
              <w:jc w:val="left"/>
              <w:rPr>
                <w:rFonts w:ascii="News Gothic" w:hAnsi="News Gothic"/>
                <w:sz w:val="18"/>
                <w:szCs w:val="18"/>
                <w:lang w:val="en-GB" w:eastAsia="en-US"/>
              </w:rPr>
            </w:pPr>
            <w:r>
              <w:rPr>
                <w:rFonts w:ascii="News Gothic" w:hAnsi="News Gothic"/>
                <w:sz w:val="18"/>
                <w:szCs w:val="18"/>
                <w:lang w:val="en-GB" w:eastAsia="en-US"/>
              </w:rPr>
              <w:t xml:space="preserve">Is still ongoing as there is no official road map </w:t>
            </w:r>
            <w:r w:rsidR="00F62FD5">
              <w:rPr>
                <w:rFonts w:ascii="News Gothic" w:hAnsi="News Gothic"/>
                <w:sz w:val="18"/>
                <w:szCs w:val="18"/>
                <w:lang w:val="en-GB" w:eastAsia="en-US"/>
              </w:rPr>
              <w:t>yet</w:t>
            </w:r>
            <w:r>
              <w:rPr>
                <w:rFonts w:ascii="News Gothic" w:hAnsi="News Gothic"/>
                <w:sz w:val="18"/>
                <w:szCs w:val="18"/>
                <w:lang w:val="en-GB" w:eastAsia="en-US"/>
              </w:rPr>
              <w:t xml:space="preserve"> available. Will be taken further in 2012</w:t>
            </w:r>
          </w:p>
        </w:tc>
      </w:tr>
    </w:tbl>
    <w:p w:rsidR="002F5B2F" w:rsidRPr="002F5B2F" w:rsidRDefault="002F5B2F" w:rsidP="002F5B2F">
      <w:pPr>
        <w:widowControl/>
        <w:spacing w:after="240" w:line="240" w:lineRule="auto"/>
        <w:textAlignment w:val="auto"/>
        <w:rPr>
          <w:rFonts w:ascii="Arial" w:hAnsi="Arial" w:cs="Arial"/>
          <w:b/>
          <w:bCs/>
          <w:sz w:val="24"/>
          <w:szCs w:val="24"/>
        </w:rPr>
      </w:pPr>
    </w:p>
    <w:p w:rsidR="002F5B2F" w:rsidRPr="002F5B2F" w:rsidRDefault="002F5B2F" w:rsidP="002F5B2F">
      <w:pPr>
        <w:widowControl/>
        <w:spacing w:after="240" w:line="240" w:lineRule="auto"/>
        <w:textAlignment w:val="auto"/>
        <w:rPr>
          <w:rFonts w:ascii="Arial" w:hAnsi="Arial" w:cs="Arial"/>
          <w:b/>
          <w:bCs/>
          <w:sz w:val="24"/>
          <w:szCs w:val="24"/>
        </w:rPr>
      </w:pPr>
    </w:p>
    <w:tbl>
      <w:tblPr>
        <w:tblW w:w="9491" w:type="dxa"/>
        <w:tblInd w:w="13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842"/>
        <w:gridCol w:w="6649"/>
      </w:tblGrid>
      <w:tr w:rsidR="002F5B2F" w:rsidRPr="002F5B2F" w:rsidTr="003A4F71">
        <w:trPr>
          <w:cantSplit/>
        </w:trPr>
        <w:tc>
          <w:tcPr>
            <w:tcW w:w="9491" w:type="dxa"/>
            <w:gridSpan w:val="2"/>
            <w:tcBorders>
              <w:bottom w:val="single" w:sz="4" w:space="0" w:color="auto"/>
            </w:tcBorders>
          </w:tcPr>
          <w:p w:rsidR="002F5B2F" w:rsidRPr="002F5B2F" w:rsidRDefault="002F5B2F" w:rsidP="002F5B2F">
            <w:pPr>
              <w:spacing w:line="240" w:lineRule="auto"/>
              <w:rPr>
                <w:rFonts w:ascii="News Gothic" w:hAnsi="News Gothic"/>
                <w:b/>
                <w:sz w:val="18"/>
                <w:szCs w:val="18"/>
                <w:lang w:val="en-GB" w:eastAsia="en-US"/>
              </w:rPr>
            </w:pPr>
            <w:r w:rsidRPr="002F5B2F">
              <w:rPr>
                <w:rFonts w:ascii="News Gothic" w:hAnsi="News Gothic"/>
                <w:b/>
                <w:sz w:val="18"/>
                <w:szCs w:val="18"/>
                <w:lang w:val="en-GB" w:eastAsia="en-US"/>
              </w:rPr>
              <w:t>Métier variables: Workshop on discard estimates</w:t>
            </w:r>
          </w:p>
        </w:tc>
      </w:tr>
      <w:tr w:rsidR="002F5B2F" w:rsidRPr="002F5B2F" w:rsidTr="003A4F71">
        <w:tblPrEx>
          <w:shd w:val="clear" w:color="auto" w:fill="D9D9D9"/>
        </w:tblPrEx>
        <w:trPr>
          <w:trHeight w:val="1264"/>
        </w:trPr>
        <w:tc>
          <w:tcPr>
            <w:tcW w:w="2842" w:type="dxa"/>
            <w:shd w:val="clear" w:color="auto" w:fill="EAEAEA"/>
          </w:tcPr>
          <w:p w:rsidR="002F5B2F" w:rsidRPr="002F5B2F" w:rsidRDefault="002F5B2F" w:rsidP="002F5B2F">
            <w:pPr>
              <w:spacing w:line="240" w:lineRule="auto"/>
              <w:jc w:val="left"/>
              <w:rPr>
                <w:rFonts w:ascii="News Gothic" w:hAnsi="News Gothic"/>
                <w:b/>
                <w:sz w:val="18"/>
                <w:szCs w:val="18"/>
                <w:lang w:val="en-GB" w:eastAsia="en-US"/>
              </w:rPr>
            </w:pPr>
            <w:r w:rsidRPr="002F5B2F">
              <w:rPr>
                <w:rFonts w:ascii="News Gothic" w:hAnsi="News Gothic"/>
                <w:b/>
                <w:sz w:val="18"/>
                <w:szCs w:val="18"/>
                <w:lang w:val="en-GB" w:eastAsia="en-US"/>
              </w:rPr>
              <w:t>RCM NS&amp;EA 2010 Recommendation</w:t>
            </w:r>
          </w:p>
        </w:tc>
        <w:tc>
          <w:tcPr>
            <w:tcW w:w="6649" w:type="dxa"/>
            <w:shd w:val="clear" w:color="auto" w:fill="EAEAEA"/>
          </w:tcPr>
          <w:p w:rsidR="002F5B2F" w:rsidRPr="002F5B2F" w:rsidRDefault="002F5B2F" w:rsidP="002F5B2F">
            <w:pPr>
              <w:spacing w:line="240" w:lineRule="auto"/>
              <w:jc w:val="left"/>
              <w:rPr>
                <w:rFonts w:ascii="News Gothic" w:hAnsi="News Gothic"/>
                <w:sz w:val="18"/>
                <w:szCs w:val="18"/>
                <w:lang w:val="en-GB" w:eastAsia="en-US"/>
              </w:rPr>
            </w:pPr>
            <w:r w:rsidRPr="002F5B2F">
              <w:rPr>
                <w:rFonts w:ascii="News Gothic" w:hAnsi="News Gothic"/>
                <w:sz w:val="18"/>
                <w:szCs w:val="18"/>
                <w:lang w:val="en-GB" w:eastAsia="en-US"/>
              </w:rPr>
              <w:t>RCM NS&amp;EA considers that, in a situation where sampling resources are limited,  priority should be given to the sampling of discards in those métiers with high discarding. In order to be able to allocate and prioritize sampling effort to observer programmes at sea or self sampling programmes for estimating discards, preliminary information is required on discarding by métier where it is available. The information required is an estimate of the level of discarding (volume and percentage)  and the main species contributing to the discard fraction of the catch.</w:t>
            </w:r>
          </w:p>
        </w:tc>
      </w:tr>
      <w:tr w:rsidR="002F5B2F" w:rsidRPr="002F5B2F" w:rsidTr="003A4F71">
        <w:tc>
          <w:tcPr>
            <w:tcW w:w="2842" w:type="dxa"/>
            <w:shd w:val="clear" w:color="auto" w:fill="EAEAEA"/>
          </w:tcPr>
          <w:p w:rsidR="002F5B2F" w:rsidRPr="002F5B2F" w:rsidRDefault="002F5B2F" w:rsidP="002F5B2F">
            <w:pPr>
              <w:spacing w:line="240" w:lineRule="auto"/>
              <w:jc w:val="left"/>
              <w:rPr>
                <w:rFonts w:ascii="News Gothic" w:hAnsi="News Gothic"/>
                <w:b/>
                <w:sz w:val="18"/>
                <w:szCs w:val="18"/>
                <w:lang w:val="en-GB" w:eastAsia="en-US"/>
              </w:rPr>
            </w:pPr>
            <w:r w:rsidRPr="002F5B2F">
              <w:rPr>
                <w:rFonts w:ascii="News Gothic" w:hAnsi="News Gothic"/>
                <w:b/>
                <w:sz w:val="18"/>
                <w:szCs w:val="18"/>
                <w:lang w:val="en-GB" w:eastAsia="en-US"/>
              </w:rPr>
              <w:t>Follow-up actions needed</w:t>
            </w:r>
          </w:p>
        </w:tc>
        <w:tc>
          <w:tcPr>
            <w:tcW w:w="6649" w:type="dxa"/>
            <w:shd w:val="clear" w:color="auto" w:fill="EAEAEA"/>
          </w:tcPr>
          <w:p w:rsidR="002F5B2F" w:rsidRPr="002F5B2F" w:rsidRDefault="002F5B2F" w:rsidP="002F5B2F">
            <w:pPr>
              <w:spacing w:line="240" w:lineRule="auto"/>
              <w:jc w:val="left"/>
              <w:rPr>
                <w:rFonts w:ascii="News Gothic" w:hAnsi="News Gothic"/>
                <w:sz w:val="18"/>
                <w:szCs w:val="18"/>
                <w:lang w:val="en-GB" w:eastAsia="en-US"/>
              </w:rPr>
            </w:pPr>
            <w:r w:rsidRPr="002F5B2F">
              <w:rPr>
                <w:rFonts w:ascii="News Gothic" w:hAnsi="News Gothic"/>
                <w:sz w:val="18"/>
                <w:szCs w:val="18"/>
                <w:lang w:val="en-GB" w:eastAsia="en-US"/>
              </w:rPr>
              <w:t>MS to prepare information on level of discarding in national métiers collected in recent years to be presented at  a dedicated workshop to be defined</w:t>
            </w:r>
          </w:p>
        </w:tc>
      </w:tr>
      <w:tr w:rsidR="002F5B2F" w:rsidRPr="002F5B2F" w:rsidTr="003A4F71">
        <w:tblPrEx>
          <w:shd w:val="clear" w:color="auto" w:fill="D9D9D9"/>
        </w:tblPrEx>
        <w:tc>
          <w:tcPr>
            <w:tcW w:w="2842" w:type="dxa"/>
            <w:shd w:val="clear" w:color="auto" w:fill="EAEAEA"/>
          </w:tcPr>
          <w:p w:rsidR="002F5B2F" w:rsidRPr="002F5B2F" w:rsidRDefault="002F5B2F" w:rsidP="002F5B2F">
            <w:pPr>
              <w:spacing w:line="240" w:lineRule="auto"/>
              <w:jc w:val="left"/>
              <w:rPr>
                <w:rFonts w:ascii="News Gothic" w:hAnsi="News Gothic"/>
                <w:b/>
                <w:sz w:val="18"/>
                <w:szCs w:val="18"/>
                <w:lang w:val="en-GB" w:eastAsia="en-US"/>
              </w:rPr>
            </w:pPr>
            <w:r w:rsidRPr="002F5B2F">
              <w:rPr>
                <w:rFonts w:ascii="News Gothic" w:hAnsi="News Gothic"/>
                <w:b/>
                <w:sz w:val="18"/>
                <w:szCs w:val="18"/>
                <w:lang w:val="en-GB" w:eastAsia="en-US"/>
              </w:rPr>
              <w:t>Responsible persons for follow-up actions</w:t>
            </w:r>
          </w:p>
        </w:tc>
        <w:tc>
          <w:tcPr>
            <w:tcW w:w="6649" w:type="dxa"/>
            <w:shd w:val="clear" w:color="auto" w:fill="EAEAEA"/>
          </w:tcPr>
          <w:p w:rsidR="002F5B2F" w:rsidRPr="002F5B2F" w:rsidRDefault="002F5B2F" w:rsidP="002F5B2F">
            <w:pPr>
              <w:spacing w:line="240" w:lineRule="auto"/>
              <w:jc w:val="left"/>
              <w:rPr>
                <w:rFonts w:ascii="News Gothic" w:hAnsi="News Gothic"/>
                <w:sz w:val="18"/>
                <w:szCs w:val="18"/>
                <w:lang w:val="en-GB" w:eastAsia="en-US"/>
              </w:rPr>
            </w:pPr>
            <w:r w:rsidRPr="002F5B2F">
              <w:rPr>
                <w:rFonts w:ascii="News Gothic" w:hAnsi="News Gothic"/>
                <w:sz w:val="18"/>
                <w:szCs w:val="18"/>
                <w:lang w:val="en-GB" w:eastAsia="en-US"/>
              </w:rPr>
              <w:t>SGRN to plan a workshop</w:t>
            </w:r>
          </w:p>
          <w:p w:rsidR="002F5B2F" w:rsidRPr="002F5B2F" w:rsidRDefault="002F5B2F" w:rsidP="002F5B2F">
            <w:pPr>
              <w:spacing w:line="240" w:lineRule="auto"/>
              <w:jc w:val="left"/>
              <w:rPr>
                <w:rFonts w:ascii="News Gothic" w:hAnsi="News Gothic"/>
                <w:sz w:val="18"/>
                <w:szCs w:val="18"/>
                <w:lang w:val="en-GB" w:eastAsia="en-US"/>
              </w:rPr>
            </w:pPr>
            <w:r w:rsidRPr="002F5B2F">
              <w:rPr>
                <w:rFonts w:ascii="News Gothic" w:hAnsi="News Gothic"/>
                <w:sz w:val="18"/>
                <w:szCs w:val="18"/>
                <w:lang w:val="en-GB" w:eastAsia="en-US"/>
              </w:rPr>
              <w:t>MS to be prepared to provide information for the workshop</w:t>
            </w:r>
          </w:p>
        </w:tc>
      </w:tr>
      <w:tr w:rsidR="002F5B2F" w:rsidRPr="002F5B2F" w:rsidTr="003A4F71">
        <w:tblPrEx>
          <w:shd w:val="clear" w:color="auto" w:fill="D9D9D9"/>
        </w:tblPrEx>
        <w:tc>
          <w:tcPr>
            <w:tcW w:w="2842" w:type="dxa"/>
            <w:shd w:val="clear" w:color="auto" w:fill="EAEAEA"/>
          </w:tcPr>
          <w:p w:rsidR="002F5B2F" w:rsidRPr="002F5B2F" w:rsidRDefault="002F5B2F" w:rsidP="002F5B2F">
            <w:pPr>
              <w:spacing w:line="240" w:lineRule="auto"/>
              <w:jc w:val="left"/>
              <w:rPr>
                <w:rFonts w:ascii="News Gothic" w:hAnsi="News Gothic"/>
                <w:b/>
                <w:sz w:val="18"/>
                <w:szCs w:val="18"/>
                <w:lang w:val="en-GB" w:eastAsia="en-US"/>
              </w:rPr>
            </w:pPr>
            <w:r w:rsidRPr="002F5B2F">
              <w:rPr>
                <w:rFonts w:ascii="News Gothic" w:hAnsi="News Gothic"/>
                <w:b/>
                <w:sz w:val="18"/>
                <w:szCs w:val="18"/>
                <w:lang w:val="en-GB" w:eastAsia="en-US"/>
              </w:rPr>
              <w:t>Time frame (Deadline)</w:t>
            </w:r>
          </w:p>
        </w:tc>
        <w:tc>
          <w:tcPr>
            <w:tcW w:w="6649" w:type="dxa"/>
            <w:shd w:val="clear" w:color="auto" w:fill="EAEAEA"/>
          </w:tcPr>
          <w:p w:rsidR="002F5B2F" w:rsidRPr="002F5B2F" w:rsidRDefault="002F5B2F" w:rsidP="002F5B2F">
            <w:pPr>
              <w:spacing w:line="240" w:lineRule="auto"/>
              <w:jc w:val="left"/>
              <w:rPr>
                <w:rFonts w:ascii="News Gothic" w:hAnsi="News Gothic"/>
                <w:sz w:val="18"/>
                <w:szCs w:val="18"/>
                <w:lang w:val="en-GB" w:eastAsia="en-US"/>
              </w:rPr>
            </w:pPr>
            <w:r w:rsidRPr="002F5B2F">
              <w:rPr>
                <w:rFonts w:ascii="News Gothic" w:hAnsi="News Gothic"/>
                <w:sz w:val="18"/>
                <w:szCs w:val="18"/>
                <w:lang w:val="en-GB" w:eastAsia="en-US"/>
              </w:rPr>
              <w:t>results to reported to RCM NS&amp;EA in 2011</w:t>
            </w:r>
          </w:p>
        </w:tc>
      </w:tr>
      <w:tr w:rsidR="00F34D86" w:rsidRPr="002F5B2F" w:rsidTr="003A4F71">
        <w:tblPrEx>
          <w:shd w:val="clear" w:color="auto" w:fill="D9D9D9"/>
        </w:tblPrEx>
        <w:tc>
          <w:tcPr>
            <w:tcW w:w="2842" w:type="dxa"/>
            <w:shd w:val="clear" w:color="auto" w:fill="EAEAEA"/>
          </w:tcPr>
          <w:p w:rsidR="00F34D86" w:rsidRPr="002F5B2F" w:rsidRDefault="00F34D86" w:rsidP="002F5B2F">
            <w:pPr>
              <w:spacing w:line="240" w:lineRule="auto"/>
              <w:jc w:val="left"/>
              <w:rPr>
                <w:rFonts w:ascii="News Gothic" w:hAnsi="News Gothic"/>
                <w:b/>
                <w:sz w:val="18"/>
                <w:szCs w:val="18"/>
                <w:lang w:val="en-GB" w:eastAsia="en-US"/>
              </w:rPr>
            </w:pPr>
            <w:r>
              <w:rPr>
                <w:rFonts w:ascii="News Gothic" w:hAnsi="News Gothic"/>
                <w:b/>
                <w:sz w:val="18"/>
                <w:szCs w:val="18"/>
                <w:lang w:val="en-GB" w:eastAsia="en-US"/>
              </w:rPr>
              <w:t>Action taken by MS</w:t>
            </w:r>
          </w:p>
        </w:tc>
        <w:tc>
          <w:tcPr>
            <w:tcW w:w="6649" w:type="dxa"/>
            <w:shd w:val="clear" w:color="auto" w:fill="EAEAEA"/>
          </w:tcPr>
          <w:p w:rsidR="00F34D86" w:rsidRPr="002F5B2F" w:rsidRDefault="00F34D86" w:rsidP="002F5B2F">
            <w:pPr>
              <w:spacing w:line="240" w:lineRule="auto"/>
              <w:jc w:val="left"/>
              <w:rPr>
                <w:rFonts w:ascii="News Gothic" w:hAnsi="News Gothic"/>
                <w:sz w:val="18"/>
                <w:szCs w:val="18"/>
                <w:lang w:val="en-GB" w:eastAsia="en-US"/>
              </w:rPr>
            </w:pPr>
            <w:r>
              <w:rPr>
                <w:rFonts w:ascii="News Gothic" w:hAnsi="News Gothic"/>
                <w:sz w:val="18"/>
                <w:szCs w:val="18"/>
                <w:lang w:val="en-GB" w:eastAsia="en-US"/>
              </w:rPr>
              <w:t>Belgium can provide the requested information when needed.</w:t>
            </w:r>
          </w:p>
        </w:tc>
      </w:tr>
    </w:tbl>
    <w:p w:rsidR="002F5B2F" w:rsidRPr="002F5B2F" w:rsidRDefault="002F5B2F" w:rsidP="002F5B2F">
      <w:pPr>
        <w:widowControl/>
        <w:spacing w:after="240" w:line="240" w:lineRule="auto"/>
        <w:textAlignment w:val="auto"/>
        <w:rPr>
          <w:rFonts w:ascii="Arial" w:hAnsi="Arial" w:cs="Arial"/>
          <w:b/>
          <w:bCs/>
          <w:sz w:val="24"/>
          <w:szCs w:val="24"/>
          <w:lang w:val="en-GB"/>
        </w:rPr>
      </w:pPr>
    </w:p>
    <w:p w:rsidR="002F5B2F" w:rsidRPr="002F5B2F" w:rsidRDefault="002F5B2F" w:rsidP="002F5B2F">
      <w:pPr>
        <w:widowControl/>
        <w:spacing w:after="240" w:line="240" w:lineRule="auto"/>
        <w:textAlignment w:val="auto"/>
        <w:rPr>
          <w:rFonts w:ascii="Arial" w:hAnsi="Arial" w:cs="Arial"/>
          <w:b/>
          <w:bCs/>
          <w:sz w:val="24"/>
          <w:szCs w:val="24"/>
          <w:lang w:val="en-GB"/>
        </w:rPr>
      </w:pPr>
    </w:p>
    <w:tbl>
      <w:tblPr>
        <w:tblW w:w="9533" w:type="dxa"/>
        <w:tblInd w:w="108" w:type="dxa"/>
        <w:tblLayout w:type="fixed"/>
        <w:tblLook w:val="0000" w:firstRow="0" w:lastRow="0" w:firstColumn="0" w:lastColumn="0" w:noHBand="0" w:noVBand="0"/>
      </w:tblPr>
      <w:tblGrid>
        <w:gridCol w:w="2870"/>
        <w:gridCol w:w="6663"/>
      </w:tblGrid>
      <w:tr w:rsidR="002F5B2F" w:rsidRPr="002F5B2F" w:rsidTr="003A4F71">
        <w:trPr>
          <w:cantSplit/>
        </w:trPr>
        <w:tc>
          <w:tcPr>
            <w:tcW w:w="9533" w:type="dxa"/>
            <w:gridSpan w:val="2"/>
            <w:tcBorders>
              <w:top w:val="single" w:sz="4" w:space="0" w:color="000000"/>
              <w:left w:val="single" w:sz="4" w:space="0" w:color="000000"/>
              <w:bottom w:val="single" w:sz="4" w:space="0" w:color="000000"/>
              <w:right w:val="single" w:sz="4" w:space="0" w:color="000000"/>
            </w:tcBorders>
            <w:shd w:val="clear" w:color="auto" w:fill="auto"/>
          </w:tcPr>
          <w:p w:rsidR="002F5B2F" w:rsidRPr="002F5B2F" w:rsidRDefault="002F5B2F" w:rsidP="002F5B2F">
            <w:pPr>
              <w:keepNext/>
              <w:snapToGrid w:val="0"/>
              <w:spacing w:line="240" w:lineRule="auto"/>
              <w:rPr>
                <w:rFonts w:ascii="News Gothic" w:hAnsi="News Gothic"/>
                <w:b/>
                <w:bCs/>
                <w:sz w:val="18"/>
                <w:szCs w:val="18"/>
                <w:lang w:val="en-GB" w:eastAsia="en-US"/>
              </w:rPr>
            </w:pPr>
            <w:r w:rsidRPr="002F5B2F">
              <w:rPr>
                <w:rFonts w:ascii="News Gothic" w:hAnsi="News Gothic"/>
                <w:b/>
                <w:bCs/>
                <w:sz w:val="18"/>
                <w:szCs w:val="18"/>
                <w:lang w:val="en-GB" w:eastAsia="en-US"/>
              </w:rPr>
              <w:t>Métier variables: Relation between data collectors and end users</w:t>
            </w:r>
          </w:p>
        </w:tc>
      </w:tr>
      <w:tr w:rsidR="002F5B2F" w:rsidRPr="002F5B2F" w:rsidTr="003A4F71">
        <w:trPr>
          <w:trHeight w:val="481"/>
        </w:trPr>
        <w:tc>
          <w:tcPr>
            <w:tcW w:w="2870" w:type="dxa"/>
            <w:tcBorders>
              <w:top w:val="single" w:sz="4" w:space="0" w:color="000000"/>
              <w:left w:val="single" w:sz="4" w:space="0" w:color="000000"/>
              <w:bottom w:val="single" w:sz="4" w:space="0" w:color="000000"/>
            </w:tcBorders>
            <w:shd w:val="clear" w:color="auto" w:fill="EAEAEA"/>
          </w:tcPr>
          <w:p w:rsidR="002F5B2F" w:rsidRPr="002F5B2F" w:rsidRDefault="002F5B2F" w:rsidP="002F5B2F">
            <w:pPr>
              <w:keepNext/>
              <w:tabs>
                <w:tab w:val="left" w:pos="2700"/>
              </w:tabs>
              <w:snapToGrid w:val="0"/>
              <w:ind w:left="720" w:hanging="720"/>
              <w:rPr>
                <w:rFonts w:ascii="News Gothic" w:hAnsi="News Gothic"/>
                <w:b/>
                <w:bCs/>
                <w:kern w:val="32"/>
                <w:sz w:val="18"/>
                <w:szCs w:val="18"/>
                <w:lang w:val="en-GB" w:eastAsia="en-US"/>
              </w:rPr>
            </w:pPr>
            <w:r w:rsidRPr="002F5B2F">
              <w:rPr>
                <w:rFonts w:ascii="News Gothic" w:hAnsi="News Gothic"/>
                <w:b/>
                <w:bCs/>
                <w:kern w:val="32"/>
                <w:sz w:val="18"/>
                <w:szCs w:val="18"/>
                <w:lang w:val="en-GB" w:eastAsia="en-US"/>
              </w:rPr>
              <w:t>RCM NS&amp;EA 2010 Recommendation</w:t>
            </w:r>
          </w:p>
        </w:tc>
        <w:tc>
          <w:tcPr>
            <w:tcW w:w="6663" w:type="dxa"/>
            <w:tcBorders>
              <w:top w:val="single" w:sz="4" w:space="0" w:color="000000"/>
              <w:left w:val="single" w:sz="4" w:space="0" w:color="000000"/>
              <w:bottom w:val="single" w:sz="4" w:space="0" w:color="000000"/>
              <w:right w:val="single" w:sz="4" w:space="0" w:color="000000"/>
            </w:tcBorders>
            <w:shd w:val="clear" w:color="auto" w:fill="EAEAEA"/>
          </w:tcPr>
          <w:p w:rsidR="002F5B2F" w:rsidRPr="002F5B2F" w:rsidRDefault="002F5B2F" w:rsidP="002F5B2F">
            <w:pPr>
              <w:keepNext/>
              <w:tabs>
                <w:tab w:val="left" w:pos="2880"/>
              </w:tabs>
              <w:snapToGrid w:val="0"/>
              <w:spacing w:line="240" w:lineRule="auto"/>
              <w:jc w:val="left"/>
              <w:rPr>
                <w:rFonts w:ascii="News Gothic" w:hAnsi="News Gothic"/>
                <w:sz w:val="18"/>
                <w:szCs w:val="18"/>
                <w:lang w:val="en-GB" w:eastAsia="en-US"/>
              </w:rPr>
            </w:pPr>
            <w:r w:rsidRPr="002F5B2F">
              <w:rPr>
                <w:rFonts w:ascii="News Gothic" w:hAnsi="News Gothic"/>
                <w:sz w:val="18"/>
                <w:szCs w:val="18"/>
                <w:lang w:val="en-GB" w:eastAsia="en-US"/>
              </w:rPr>
              <w:t>WGCHAIRS to allocate sufficient time (half a day) during their next meeting in order to address the exact needs in terms of data collection and metiers requirements.</w:t>
            </w:r>
          </w:p>
        </w:tc>
      </w:tr>
      <w:tr w:rsidR="002F5B2F" w:rsidRPr="002F5B2F" w:rsidTr="003A4F71">
        <w:tc>
          <w:tcPr>
            <w:tcW w:w="2870" w:type="dxa"/>
            <w:tcBorders>
              <w:top w:val="single" w:sz="4" w:space="0" w:color="000000"/>
              <w:left w:val="single" w:sz="4" w:space="0" w:color="000000"/>
              <w:bottom w:val="single" w:sz="4" w:space="0" w:color="000000"/>
            </w:tcBorders>
            <w:shd w:val="clear" w:color="auto" w:fill="EAEAEA"/>
          </w:tcPr>
          <w:p w:rsidR="002F5B2F" w:rsidRPr="002F5B2F" w:rsidRDefault="002F5B2F" w:rsidP="002F5B2F">
            <w:pPr>
              <w:keepNext/>
              <w:tabs>
                <w:tab w:val="left" w:pos="2700"/>
              </w:tabs>
              <w:snapToGrid w:val="0"/>
              <w:spacing w:line="240" w:lineRule="auto"/>
              <w:jc w:val="left"/>
              <w:rPr>
                <w:rFonts w:ascii="News Gothic" w:hAnsi="News Gothic"/>
                <w:b/>
                <w:sz w:val="18"/>
                <w:szCs w:val="18"/>
                <w:lang w:val="en-GB" w:eastAsia="en-US"/>
              </w:rPr>
            </w:pPr>
            <w:r w:rsidRPr="002F5B2F">
              <w:rPr>
                <w:rFonts w:ascii="News Gothic" w:hAnsi="News Gothic"/>
                <w:b/>
                <w:sz w:val="18"/>
                <w:szCs w:val="18"/>
                <w:lang w:val="en-GB" w:eastAsia="en-US"/>
              </w:rPr>
              <w:t>Follow-up actions needed</w:t>
            </w:r>
          </w:p>
        </w:tc>
        <w:tc>
          <w:tcPr>
            <w:tcW w:w="6663" w:type="dxa"/>
            <w:tcBorders>
              <w:top w:val="single" w:sz="4" w:space="0" w:color="000000"/>
              <w:left w:val="single" w:sz="4" w:space="0" w:color="000000"/>
              <w:bottom w:val="single" w:sz="4" w:space="0" w:color="000000"/>
              <w:right w:val="single" w:sz="4" w:space="0" w:color="000000"/>
            </w:tcBorders>
            <w:shd w:val="clear" w:color="auto" w:fill="EAEAEA"/>
          </w:tcPr>
          <w:p w:rsidR="002F5B2F" w:rsidRPr="002F5B2F" w:rsidRDefault="002F5B2F" w:rsidP="002F5B2F">
            <w:pPr>
              <w:keepNext/>
              <w:tabs>
                <w:tab w:val="left" w:pos="2700"/>
              </w:tabs>
              <w:snapToGrid w:val="0"/>
              <w:spacing w:line="240" w:lineRule="auto"/>
              <w:jc w:val="left"/>
              <w:rPr>
                <w:rFonts w:ascii="News Gothic" w:hAnsi="News Gothic"/>
                <w:sz w:val="18"/>
                <w:szCs w:val="18"/>
                <w:lang w:val="en-GB" w:eastAsia="en-US"/>
              </w:rPr>
            </w:pPr>
            <w:r w:rsidRPr="002F5B2F">
              <w:rPr>
                <w:rFonts w:ascii="News Gothic" w:hAnsi="News Gothic"/>
                <w:sz w:val="18"/>
                <w:szCs w:val="18"/>
                <w:lang w:val="en-GB" w:eastAsia="en-US"/>
              </w:rPr>
              <w:t>Develop a term of reference for the ICES WGCHAIRS</w:t>
            </w:r>
          </w:p>
        </w:tc>
      </w:tr>
      <w:tr w:rsidR="002F5B2F" w:rsidRPr="002F5B2F" w:rsidTr="003A4F71">
        <w:tc>
          <w:tcPr>
            <w:tcW w:w="2870" w:type="dxa"/>
            <w:tcBorders>
              <w:top w:val="single" w:sz="4" w:space="0" w:color="000000"/>
              <w:left w:val="single" w:sz="4" w:space="0" w:color="000000"/>
              <w:bottom w:val="single" w:sz="4" w:space="0" w:color="000000"/>
            </w:tcBorders>
            <w:shd w:val="clear" w:color="auto" w:fill="EAEAEA"/>
          </w:tcPr>
          <w:p w:rsidR="002F5B2F" w:rsidRPr="002F5B2F" w:rsidRDefault="002F5B2F" w:rsidP="002F5B2F">
            <w:pPr>
              <w:keepNext/>
              <w:tabs>
                <w:tab w:val="left" w:pos="2700"/>
              </w:tabs>
              <w:snapToGrid w:val="0"/>
              <w:spacing w:line="240" w:lineRule="auto"/>
              <w:jc w:val="left"/>
              <w:rPr>
                <w:rFonts w:ascii="News Gothic" w:hAnsi="News Gothic"/>
                <w:b/>
                <w:sz w:val="18"/>
                <w:szCs w:val="18"/>
                <w:lang w:val="en-GB" w:eastAsia="en-US"/>
              </w:rPr>
            </w:pPr>
            <w:r w:rsidRPr="002F5B2F">
              <w:rPr>
                <w:rFonts w:ascii="News Gothic" w:hAnsi="News Gothic"/>
                <w:b/>
                <w:sz w:val="18"/>
                <w:szCs w:val="18"/>
                <w:lang w:val="en-GB" w:eastAsia="en-US"/>
              </w:rPr>
              <w:t>Responsible persons for follow-up actions</w:t>
            </w:r>
          </w:p>
        </w:tc>
        <w:tc>
          <w:tcPr>
            <w:tcW w:w="6663" w:type="dxa"/>
            <w:tcBorders>
              <w:top w:val="single" w:sz="4" w:space="0" w:color="000000"/>
              <w:left w:val="single" w:sz="4" w:space="0" w:color="000000"/>
              <w:bottom w:val="single" w:sz="4" w:space="0" w:color="000000"/>
              <w:right w:val="single" w:sz="4" w:space="0" w:color="000000"/>
            </w:tcBorders>
            <w:shd w:val="clear" w:color="auto" w:fill="EAEAEA"/>
          </w:tcPr>
          <w:p w:rsidR="002F5B2F" w:rsidRPr="002F5B2F" w:rsidRDefault="002F5B2F" w:rsidP="002F5B2F">
            <w:pPr>
              <w:keepNext/>
              <w:tabs>
                <w:tab w:val="left" w:pos="2700"/>
              </w:tabs>
              <w:snapToGrid w:val="0"/>
              <w:spacing w:line="240" w:lineRule="auto"/>
              <w:jc w:val="left"/>
              <w:rPr>
                <w:rFonts w:ascii="News Gothic" w:hAnsi="News Gothic"/>
                <w:sz w:val="18"/>
                <w:szCs w:val="18"/>
                <w:lang w:val="en-GB" w:eastAsia="en-US"/>
              </w:rPr>
            </w:pPr>
            <w:r w:rsidRPr="002F5B2F">
              <w:rPr>
                <w:rFonts w:ascii="News Gothic" w:hAnsi="News Gothic"/>
                <w:sz w:val="18"/>
                <w:szCs w:val="18"/>
                <w:lang w:val="en-GB" w:eastAsia="en-US"/>
              </w:rPr>
              <w:t>ICES ACOM, DG-MARE</w:t>
            </w:r>
          </w:p>
        </w:tc>
      </w:tr>
      <w:tr w:rsidR="002F5B2F" w:rsidRPr="002F5B2F" w:rsidTr="003A4F71">
        <w:tc>
          <w:tcPr>
            <w:tcW w:w="2870" w:type="dxa"/>
            <w:tcBorders>
              <w:top w:val="single" w:sz="4" w:space="0" w:color="000000"/>
              <w:left w:val="single" w:sz="4" w:space="0" w:color="000000"/>
              <w:bottom w:val="single" w:sz="4" w:space="0" w:color="000000"/>
            </w:tcBorders>
            <w:shd w:val="clear" w:color="auto" w:fill="EAEAEA"/>
          </w:tcPr>
          <w:p w:rsidR="002F5B2F" w:rsidRPr="002F5B2F" w:rsidRDefault="002F5B2F" w:rsidP="002F5B2F">
            <w:pPr>
              <w:tabs>
                <w:tab w:val="left" w:pos="2700"/>
              </w:tabs>
              <w:snapToGrid w:val="0"/>
              <w:spacing w:line="240" w:lineRule="auto"/>
              <w:jc w:val="left"/>
              <w:rPr>
                <w:rFonts w:ascii="News Gothic" w:hAnsi="News Gothic"/>
                <w:b/>
                <w:sz w:val="18"/>
                <w:szCs w:val="18"/>
                <w:lang w:val="en-GB" w:eastAsia="en-US"/>
              </w:rPr>
            </w:pPr>
            <w:r w:rsidRPr="002F5B2F">
              <w:rPr>
                <w:rFonts w:ascii="News Gothic" w:hAnsi="News Gothic"/>
                <w:b/>
                <w:sz w:val="18"/>
                <w:szCs w:val="18"/>
                <w:lang w:val="en-GB" w:eastAsia="en-US"/>
              </w:rPr>
              <w:t>Time frame (Deadline)</w:t>
            </w:r>
          </w:p>
        </w:tc>
        <w:tc>
          <w:tcPr>
            <w:tcW w:w="6663" w:type="dxa"/>
            <w:tcBorders>
              <w:top w:val="single" w:sz="4" w:space="0" w:color="000000"/>
              <w:left w:val="single" w:sz="4" w:space="0" w:color="000000"/>
              <w:bottom w:val="single" w:sz="4" w:space="0" w:color="000000"/>
              <w:right w:val="single" w:sz="4" w:space="0" w:color="000000"/>
            </w:tcBorders>
            <w:shd w:val="clear" w:color="auto" w:fill="EAEAEA"/>
          </w:tcPr>
          <w:p w:rsidR="002F5B2F" w:rsidRPr="002F5B2F" w:rsidRDefault="002F5B2F" w:rsidP="002F5B2F">
            <w:pPr>
              <w:tabs>
                <w:tab w:val="left" w:pos="2700"/>
              </w:tabs>
              <w:snapToGrid w:val="0"/>
              <w:spacing w:line="240" w:lineRule="auto"/>
              <w:jc w:val="left"/>
              <w:rPr>
                <w:rFonts w:ascii="News Gothic" w:hAnsi="News Gothic"/>
                <w:sz w:val="18"/>
                <w:szCs w:val="18"/>
                <w:lang w:val="en-GB" w:eastAsia="en-US"/>
              </w:rPr>
            </w:pPr>
            <w:r w:rsidRPr="002F5B2F">
              <w:rPr>
                <w:rFonts w:ascii="News Gothic" w:hAnsi="News Gothic"/>
                <w:sz w:val="18"/>
                <w:szCs w:val="18"/>
                <w:lang w:val="en-GB" w:eastAsia="en-US"/>
              </w:rPr>
              <w:t>September 1, 2010</w:t>
            </w:r>
          </w:p>
        </w:tc>
      </w:tr>
      <w:tr w:rsidR="00F34D86" w:rsidRPr="002F5B2F" w:rsidTr="003A4F71">
        <w:tc>
          <w:tcPr>
            <w:tcW w:w="2870" w:type="dxa"/>
            <w:tcBorders>
              <w:top w:val="single" w:sz="4" w:space="0" w:color="000000"/>
              <w:left w:val="single" w:sz="4" w:space="0" w:color="000000"/>
              <w:bottom w:val="single" w:sz="4" w:space="0" w:color="000000"/>
            </w:tcBorders>
            <w:shd w:val="clear" w:color="auto" w:fill="EAEAEA"/>
          </w:tcPr>
          <w:p w:rsidR="00F34D86" w:rsidRPr="002F5B2F" w:rsidRDefault="00F34D86" w:rsidP="002F5B2F">
            <w:pPr>
              <w:tabs>
                <w:tab w:val="left" w:pos="2700"/>
              </w:tabs>
              <w:snapToGrid w:val="0"/>
              <w:spacing w:line="240" w:lineRule="auto"/>
              <w:jc w:val="left"/>
              <w:rPr>
                <w:rFonts w:ascii="News Gothic" w:hAnsi="News Gothic"/>
                <w:b/>
                <w:sz w:val="18"/>
                <w:szCs w:val="18"/>
                <w:lang w:val="en-GB" w:eastAsia="en-US"/>
              </w:rPr>
            </w:pPr>
            <w:r>
              <w:rPr>
                <w:rFonts w:ascii="News Gothic" w:hAnsi="News Gothic"/>
                <w:b/>
                <w:sz w:val="18"/>
                <w:szCs w:val="18"/>
                <w:lang w:val="en-GB" w:eastAsia="en-US"/>
              </w:rPr>
              <w:t>Action taken by MS</w:t>
            </w:r>
          </w:p>
        </w:tc>
        <w:tc>
          <w:tcPr>
            <w:tcW w:w="6663" w:type="dxa"/>
            <w:tcBorders>
              <w:top w:val="single" w:sz="4" w:space="0" w:color="000000"/>
              <w:left w:val="single" w:sz="4" w:space="0" w:color="000000"/>
              <w:bottom w:val="single" w:sz="4" w:space="0" w:color="000000"/>
              <w:right w:val="single" w:sz="4" w:space="0" w:color="000000"/>
            </w:tcBorders>
            <w:shd w:val="clear" w:color="auto" w:fill="EAEAEA"/>
          </w:tcPr>
          <w:p w:rsidR="00F34D86" w:rsidRPr="002F5B2F" w:rsidRDefault="00F34D86" w:rsidP="002F5B2F">
            <w:pPr>
              <w:tabs>
                <w:tab w:val="left" w:pos="2700"/>
              </w:tabs>
              <w:snapToGrid w:val="0"/>
              <w:spacing w:line="240" w:lineRule="auto"/>
              <w:jc w:val="left"/>
              <w:rPr>
                <w:rFonts w:ascii="News Gothic" w:hAnsi="News Gothic"/>
                <w:sz w:val="18"/>
                <w:szCs w:val="18"/>
                <w:lang w:val="en-GB" w:eastAsia="en-US"/>
              </w:rPr>
            </w:pPr>
            <w:r>
              <w:rPr>
                <w:rFonts w:ascii="News Gothic" w:hAnsi="News Gothic"/>
                <w:sz w:val="18"/>
                <w:szCs w:val="18"/>
                <w:lang w:val="en-GB" w:eastAsia="en-US"/>
              </w:rPr>
              <w:t>No individual action by a MS needed</w:t>
            </w:r>
          </w:p>
        </w:tc>
      </w:tr>
    </w:tbl>
    <w:p w:rsidR="002F5B2F" w:rsidRPr="002F5B2F" w:rsidRDefault="002F5B2F" w:rsidP="002F5B2F">
      <w:pPr>
        <w:widowControl/>
        <w:spacing w:after="240" w:line="240" w:lineRule="auto"/>
        <w:textAlignment w:val="auto"/>
        <w:rPr>
          <w:rFonts w:ascii="Arial" w:hAnsi="Arial" w:cs="Arial"/>
          <w:b/>
          <w:bCs/>
          <w:sz w:val="24"/>
          <w:szCs w:val="24"/>
          <w:lang w:val="en-GB"/>
        </w:rPr>
      </w:pPr>
    </w:p>
    <w:tbl>
      <w:tblPr>
        <w:tblW w:w="9560" w:type="dxa"/>
        <w:tblInd w:w="9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870"/>
        <w:gridCol w:w="6690"/>
      </w:tblGrid>
      <w:tr w:rsidR="002F5B2F" w:rsidRPr="002F5B2F" w:rsidTr="003A4F71">
        <w:trPr>
          <w:cantSplit/>
        </w:trPr>
        <w:tc>
          <w:tcPr>
            <w:tcW w:w="9560" w:type="dxa"/>
            <w:gridSpan w:val="2"/>
            <w:tcBorders>
              <w:bottom w:val="single" w:sz="4" w:space="0" w:color="auto"/>
            </w:tcBorders>
          </w:tcPr>
          <w:p w:rsidR="002F5B2F" w:rsidRPr="002F5B2F" w:rsidRDefault="002F5B2F" w:rsidP="002F5B2F">
            <w:pPr>
              <w:keepNext/>
              <w:spacing w:before="100" w:beforeAutospacing="1" w:after="100" w:afterAutospacing="1" w:line="240" w:lineRule="auto"/>
              <w:rPr>
                <w:rFonts w:ascii="News Gothic" w:hAnsi="News Gothic"/>
                <w:b/>
                <w:bCs/>
                <w:sz w:val="18"/>
                <w:szCs w:val="18"/>
                <w:lang w:val="en-GB" w:eastAsia="en-US"/>
              </w:rPr>
            </w:pPr>
            <w:r w:rsidRPr="002F5B2F">
              <w:rPr>
                <w:rFonts w:ascii="News Gothic" w:hAnsi="News Gothic"/>
                <w:b/>
                <w:bCs/>
                <w:sz w:val="18"/>
                <w:szCs w:val="18"/>
                <w:lang w:val="en-GB" w:eastAsia="en-US"/>
              </w:rPr>
              <w:t xml:space="preserve">Stock related variables: </w:t>
            </w:r>
            <w:r w:rsidRPr="002F5B2F">
              <w:rPr>
                <w:rFonts w:ascii="News Gothic" w:hAnsi="News Gothic"/>
                <w:b/>
                <w:sz w:val="18"/>
                <w:szCs w:val="18"/>
                <w:lang w:val="en-GB" w:eastAsia="en-US"/>
              </w:rPr>
              <w:t>Inconsistencies in NP proposal tables</w:t>
            </w:r>
          </w:p>
        </w:tc>
      </w:tr>
      <w:tr w:rsidR="002F5B2F" w:rsidRPr="002F5B2F" w:rsidTr="003A4F71">
        <w:tblPrEx>
          <w:shd w:val="clear" w:color="auto" w:fill="D9D9D9"/>
        </w:tblPrEx>
        <w:tc>
          <w:tcPr>
            <w:tcW w:w="2870" w:type="dxa"/>
            <w:shd w:val="clear" w:color="auto" w:fill="E6E6E6"/>
          </w:tcPr>
          <w:p w:rsidR="002F5B2F" w:rsidRPr="002F5B2F" w:rsidRDefault="002F5B2F" w:rsidP="002F5B2F">
            <w:pPr>
              <w:keepNext/>
              <w:tabs>
                <w:tab w:val="left" w:pos="2700"/>
              </w:tabs>
              <w:spacing w:before="100" w:beforeAutospacing="1" w:after="100" w:afterAutospacing="1"/>
              <w:ind w:left="720" w:hanging="720"/>
              <w:rPr>
                <w:rFonts w:ascii="News Gothic" w:hAnsi="News Gothic"/>
                <w:b/>
                <w:sz w:val="18"/>
                <w:szCs w:val="18"/>
                <w:lang w:val="en-GB" w:eastAsia="en-US"/>
              </w:rPr>
            </w:pPr>
            <w:r w:rsidRPr="002F5B2F">
              <w:rPr>
                <w:rFonts w:ascii="News Gothic" w:hAnsi="News Gothic"/>
                <w:b/>
                <w:sz w:val="18"/>
                <w:szCs w:val="18"/>
                <w:lang w:val="en-GB" w:eastAsia="en-US"/>
              </w:rPr>
              <w:t>RCM NS&amp;EA 2010 Recommendations</w:t>
            </w:r>
          </w:p>
        </w:tc>
        <w:tc>
          <w:tcPr>
            <w:tcW w:w="6690" w:type="dxa"/>
            <w:shd w:val="clear" w:color="auto" w:fill="E6E6E6"/>
          </w:tcPr>
          <w:p w:rsidR="002F5B2F" w:rsidRPr="002F5B2F" w:rsidRDefault="002F5B2F" w:rsidP="002F5B2F">
            <w:pPr>
              <w:spacing w:line="240" w:lineRule="auto"/>
              <w:jc w:val="left"/>
              <w:rPr>
                <w:rFonts w:ascii="News Gothic" w:hAnsi="News Gothic"/>
                <w:sz w:val="18"/>
                <w:szCs w:val="18"/>
                <w:lang w:val="en-GB" w:eastAsia="en-US"/>
              </w:rPr>
            </w:pPr>
            <w:r w:rsidRPr="002F5B2F">
              <w:rPr>
                <w:rFonts w:ascii="News Gothic" w:hAnsi="News Gothic"/>
                <w:sz w:val="18"/>
                <w:szCs w:val="18"/>
                <w:lang w:val="en-GB" w:eastAsia="en-US"/>
              </w:rPr>
              <w:t>In order to have correct reference list of species and stocks in Appendix VII 2010/93 and to avoid inconsistencies and errors in the tables filled in by MS in their  NP proposals, the following is recommended:</w:t>
            </w:r>
          </w:p>
          <w:p w:rsidR="002F5B2F" w:rsidRPr="002F5B2F" w:rsidRDefault="002F5B2F" w:rsidP="006713BA">
            <w:pPr>
              <w:widowControl/>
              <w:numPr>
                <w:ilvl w:val="0"/>
                <w:numId w:val="24"/>
              </w:numPr>
              <w:adjustRightInd/>
              <w:spacing w:before="160" w:after="160" w:line="240" w:lineRule="auto"/>
              <w:jc w:val="left"/>
              <w:textAlignment w:val="auto"/>
              <w:rPr>
                <w:rFonts w:ascii="News Gothic" w:hAnsi="News Gothic"/>
                <w:sz w:val="18"/>
                <w:szCs w:val="18"/>
                <w:lang w:val="en-GB" w:eastAsia="en-US"/>
              </w:rPr>
            </w:pPr>
            <w:r w:rsidRPr="002F5B2F">
              <w:rPr>
                <w:rFonts w:ascii="News Gothic" w:hAnsi="News Gothic"/>
                <w:sz w:val="18"/>
                <w:szCs w:val="18"/>
                <w:lang w:val="en-GB" w:eastAsia="en-US"/>
              </w:rPr>
              <w:t>1: Appendix VII 2010/93:</w:t>
            </w:r>
          </w:p>
          <w:p w:rsidR="002F5B2F" w:rsidRPr="002F5B2F" w:rsidRDefault="002F5B2F" w:rsidP="006713BA">
            <w:pPr>
              <w:widowControl/>
              <w:numPr>
                <w:ilvl w:val="0"/>
                <w:numId w:val="23"/>
              </w:numPr>
              <w:adjustRightInd/>
              <w:spacing w:before="160" w:after="160" w:line="240" w:lineRule="auto"/>
              <w:jc w:val="left"/>
              <w:textAlignment w:val="auto"/>
              <w:rPr>
                <w:rFonts w:ascii="News Gothic" w:hAnsi="News Gothic"/>
                <w:sz w:val="18"/>
                <w:szCs w:val="18"/>
                <w:lang w:val="en-GB" w:eastAsia="en-US"/>
              </w:rPr>
            </w:pPr>
            <w:r w:rsidRPr="002F5B2F">
              <w:rPr>
                <w:rFonts w:ascii="News Gothic" w:hAnsi="News Gothic"/>
                <w:sz w:val="18"/>
                <w:szCs w:val="18"/>
                <w:lang w:val="en-GB" w:eastAsia="en-US"/>
              </w:rPr>
              <w:t>All MS should look for inconsistencies and errors and suggest on corrections this refers to naming of stock/area, species included and errors in sampling level</w:t>
            </w:r>
          </w:p>
          <w:p w:rsidR="002F5B2F" w:rsidRPr="002F5B2F" w:rsidRDefault="002F5B2F" w:rsidP="002F5B2F">
            <w:pPr>
              <w:spacing w:line="240" w:lineRule="auto"/>
              <w:jc w:val="left"/>
              <w:rPr>
                <w:rFonts w:ascii="News Gothic" w:hAnsi="News Gothic"/>
                <w:sz w:val="18"/>
                <w:szCs w:val="18"/>
                <w:lang w:val="en-GB" w:eastAsia="en-US"/>
              </w:rPr>
            </w:pPr>
            <w:r w:rsidRPr="002F5B2F">
              <w:rPr>
                <w:rFonts w:ascii="News Gothic" w:hAnsi="News Gothic"/>
                <w:sz w:val="18"/>
                <w:szCs w:val="18"/>
                <w:lang w:val="en-GB" w:eastAsia="en-US"/>
              </w:rPr>
              <w:t>2: Table III.E.1 NP:</w:t>
            </w:r>
          </w:p>
          <w:p w:rsidR="002F5B2F" w:rsidRPr="002F5B2F" w:rsidRDefault="002F5B2F" w:rsidP="006713BA">
            <w:pPr>
              <w:widowControl/>
              <w:numPr>
                <w:ilvl w:val="0"/>
                <w:numId w:val="22"/>
              </w:numPr>
              <w:adjustRightInd/>
              <w:spacing w:before="160" w:after="160" w:line="240" w:lineRule="auto"/>
              <w:jc w:val="left"/>
              <w:textAlignment w:val="auto"/>
              <w:rPr>
                <w:rFonts w:ascii="News Gothic" w:hAnsi="News Gothic"/>
                <w:sz w:val="18"/>
                <w:szCs w:val="18"/>
                <w:lang w:val="en-GB" w:eastAsia="en-US"/>
              </w:rPr>
            </w:pPr>
            <w:r w:rsidRPr="002F5B2F">
              <w:rPr>
                <w:rFonts w:ascii="News Gothic" w:hAnsi="News Gothic"/>
                <w:sz w:val="18"/>
                <w:szCs w:val="18"/>
                <w:lang w:val="en-GB" w:eastAsia="en-US"/>
              </w:rPr>
              <w:t>Species list following reference list based on a corrected Appendix VII 2010/93</w:t>
            </w:r>
          </w:p>
          <w:p w:rsidR="002F5B2F" w:rsidRPr="002F5B2F" w:rsidRDefault="002F5B2F" w:rsidP="006713BA">
            <w:pPr>
              <w:widowControl/>
              <w:numPr>
                <w:ilvl w:val="0"/>
                <w:numId w:val="22"/>
              </w:numPr>
              <w:adjustRightInd/>
              <w:spacing w:before="160" w:after="160" w:line="240" w:lineRule="auto"/>
              <w:jc w:val="left"/>
              <w:textAlignment w:val="auto"/>
              <w:rPr>
                <w:rFonts w:ascii="News Gothic" w:hAnsi="News Gothic"/>
                <w:sz w:val="18"/>
                <w:szCs w:val="18"/>
                <w:lang w:val="en-GB" w:eastAsia="en-US"/>
              </w:rPr>
            </w:pPr>
            <w:r w:rsidRPr="002F5B2F">
              <w:rPr>
                <w:rFonts w:ascii="News Gothic" w:hAnsi="News Gothic"/>
                <w:sz w:val="18"/>
                <w:szCs w:val="18"/>
                <w:lang w:val="en-GB" w:eastAsia="en-US"/>
              </w:rPr>
              <w:t>Area/Stock definition following reference list based on a corrected  Appendix VII 2010/93</w:t>
            </w:r>
          </w:p>
          <w:p w:rsidR="002F5B2F" w:rsidRPr="002F5B2F" w:rsidRDefault="002F5B2F" w:rsidP="002F5B2F">
            <w:pPr>
              <w:spacing w:line="240" w:lineRule="auto"/>
              <w:jc w:val="left"/>
              <w:rPr>
                <w:rFonts w:ascii="News Gothic" w:hAnsi="News Gothic"/>
                <w:sz w:val="18"/>
                <w:szCs w:val="18"/>
                <w:lang w:val="en-GB" w:eastAsia="en-US"/>
              </w:rPr>
            </w:pPr>
            <w:r w:rsidRPr="002F5B2F">
              <w:rPr>
                <w:rFonts w:ascii="News Gothic" w:hAnsi="News Gothic"/>
                <w:sz w:val="18"/>
                <w:szCs w:val="18"/>
                <w:lang w:val="en-GB" w:eastAsia="en-US"/>
              </w:rPr>
              <w:t xml:space="preserve">    Table III.E.3:</w:t>
            </w:r>
          </w:p>
          <w:p w:rsidR="002F5B2F" w:rsidRPr="002F5B2F" w:rsidRDefault="002F5B2F" w:rsidP="006713BA">
            <w:pPr>
              <w:widowControl/>
              <w:numPr>
                <w:ilvl w:val="0"/>
                <w:numId w:val="25"/>
              </w:numPr>
              <w:adjustRightInd/>
              <w:spacing w:before="160" w:after="160" w:line="240" w:lineRule="auto"/>
              <w:jc w:val="left"/>
              <w:textAlignment w:val="auto"/>
              <w:rPr>
                <w:rFonts w:ascii="News Gothic" w:hAnsi="News Gothic"/>
                <w:sz w:val="18"/>
                <w:szCs w:val="18"/>
                <w:lang w:val="en-GB" w:eastAsia="en-US"/>
              </w:rPr>
            </w:pPr>
            <w:r w:rsidRPr="002F5B2F">
              <w:rPr>
                <w:rFonts w:ascii="News Gothic" w:hAnsi="News Gothic"/>
                <w:sz w:val="18"/>
                <w:szCs w:val="18"/>
                <w:lang w:val="en-GB" w:eastAsia="en-US"/>
              </w:rPr>
              <w:t>Species list following reference list based on a corrected Appendix VII 2010/93</w:t>
            </w:r>
          </w:p>
          <w:p w:rsidR="002F5B2F" w:rsidRPr="002F5B2F" w:rsidRDefault="002F5B2F" w:rsidP="006713BA">
            <w:pPr>
              <w:widowControl/>
              <w:numPr>
                <w:ilvl w:val="0"/>
                <w:numId w:val="25"/>
              </w:numPr>
              <w:adjustRightInd/>
              <w:spacing w:before="160" w:after="160" w:line="240" w:lineRule="auto"/>
              <w:jc w:val="left"/>
              <w:textAlignment w:val="auto"/>
              <w:rPr>
                <w:rFonts w:ascii="News Gothic" w:hAnsi="News Gothic"/>
                <w:sz w:val="18"/>
                <w:szCs w:val="18"/>
                <w:lang w:val="en-GB" w:eastAsia="en-US"/>
              </w:rPr>
            </w:pPr>
            <w:r w:rsidRPr="002F5B2F">
              <w:rPr>
                <w:rFonts w:ascii="News Gothic" w:hAnsi="News Gothic"/>
                <w:sz w:val="18"/>
                <w:szCs w:val="18"/>
                <w:lang w:val="en-GB" w:eastAsia="en-US"/>
              </w:rPr>
              <w:t>Area/Stock definition following reference list based on a corrected  Appendix VII 2010/93</w:t>
            </w:r>
          </w:p>
          <w:p w:rsidR="002F5B2F" w:rsidRPr="002F5B2F" w:rsidRDefault="002F5B2F" w:rsidP="002F5B2F">
            <w:pPr>
              <w:spacing w:line="240" w:lineRule="auto"/>
              <w:jc w:val="left"/>
              <w:rPr>
                <w:rFonts w:ascii="News Gothic" w:hAnsi="News Gothic"/>
                <w:sz w:val="18"/>
                <w:szCs w:val="18"/>
                <w:lang w:val="en-GB" w:eastAsia="en-US"/>
              </w:rPr>
            </w:pPr>
            <w:r w:rsidRPr="002F5B2F">
              <w:rPr>
                <w:rFonts w:ascii="News Gothic" w:hAnsi="News Gothic"/>
                <w:sz w:val="18"/>
                <w:szCs w:val="18"/>
                <w:lang w:val="en-GB" w:eastAsia="en-US"/>
              </w:rPr>
              <w:t xml:space="preserve">3: Establish a reference list of available data sources (survey, sea sampling, market sampling etc). </w:t>
            </w:r>
          </w:p>
        </w:tc>
      </w:tr>
      <w:tr w:rsidR="002F5B2F" w:rsidRPr="002F5B2F" w:rsidTr="003A4F71">
        <w:tc>
          <w:tcPr>
            <w:tcW w:w="2870" w:type="dxa"/>
            <w:shd w:val="clear" w:color="auto" w:fill="E6E6E6"/>
          </w:tcPr>
          <w:p w:rsidR="002F5B2F" w:rsidRPr="002F5B2F" w:rsidRDefault="002F5B2F" w:rsidP="002F5B2F">
            <w:pPr>
              <w:keepNext/>
              <w:tabs>
                <w:tab w:val="left" w:pos="2700"/>
              </w:tabs>
              <w:spacing w:before="100" w:beforeAutospacing="1" w:after="100" w:afterAutospacing="1" w:line="240" w:lineRule="auto"/>
              <w:jc w:val="left"/>
              <w:rPr>
                <w:rFonts w:ascii="News Gothic" w:hAnsi="News Gothic"/>
                <w:b/>
                <w:sz w:val="18"/>
                <w:szCs w:val="18"/>
                <w:lang w:val="en-GB" w:eastAsia="en-US"/>
              </w:rPr>
            </w:pPr>
            <w:r w:rsidRPr="002F5B2F">
              <w:rPr>
                <w:rFonts w:ascii="News Gothic" w:hAnsi="News Gothic"/>
                <w:b/>
                <w:sz w:val="18"/>
                <w:szCs w:val="18"/>
                <w:lang w:val="en-GB" w:eastAsia="en-US"/>
              </w:rPr>
              <w:t>Follow-up actions needed</w:t>
            </w:r>
          </w:p>
        </w:tc>
        <w:tc>
          <w:tcPr>
            <w:tcW w:w="6690" w:type="dxa"/>
            <w:shd w:val="clear" w:color="auto" w:fill="E6E6E6"/>
          </w:tcPr>
          <w:p w:rsidR="002F5B2F" w:rsidRPr="002F5B2F" w:rsidRDefault="002F5B2F" w:rsidP="002F5B2F">
            <w:pPr>
              <w:spacing w:line="240" w:lineRule="auto"/>
              <w:rPr>
                <w:rFonts w:ascii="News Gothic" w:hAnsi="News Gothic"/>
                <w:sz w:val="18"/>
                <w:szCs w:val="18"/>
                <w:lang w:val="en-GB" w:eastAsia="en-US"/>
              </w:rPr>
            </w:pPr>
            <w:r w:rsidRPr="002F5B2F">
              <w:rPr>
                <w:rFonts w:ascii="News Gothic" w:hAnsi="News Gothic"/>
                <w:sz w:val="18"/>
                <w:szCs w:val="18"/>
                <w:lang w:val="en-GB" w:eastAsia="en-US"/>
              </w:rPr>
              <w:t>1. MS to suggest on corrections and put on  RCM share point</w:t>
            </w:r>
          </w:p>
          <w:p w:rsidR="002F5B2F" w:rsidRPr="002F5B2F" w:rsidRDefault="002F5B2F" w:rsidP="002F5B2F">
            <w:pPr>
              <w:spacing w:line="240" w:lineRule="auto"/>
              <w:rPr>
                <w:rFonts w:ascii="News Gothic" w:hAnsi="News Gothic"/>
                <w:sz w:val="18"/>
                <w:szCs w:val="18"/>
                <w:lang w:val="en-GB" w:eastAsia="en-US"/>
              </w:rPr>
            </w:pPr>
            <w:r w:rsidRPr="002F5B2F">
              <w:rPr>
                <w:rFonts w:ascii="News Gothic" w:hAnsi="News Gothic"/>
                <w:sz w:val="18"/>
                <w:szCs w:val="18"/>
                <w:lang w:val="en-GB" w:eastAsia="en-US"/>
              </w:rPr>
              <w:t xml:space="preserve">2. Revision of the Guidelines and templates for future NP proposal </w:t>
            </w:r>
          </w:p>
          <w:p w:rsidR="002F5B2F" w:rsidRPr="002F5B2F" w:rsidRDefault="002F5B2F" w:rsidP="002F5B2F">
            <w:pPr>
              <w:spacing w:line="240" w:lineRule="auto"/>
              <w:rPr>
                <w:rFonts w:ascii="News Gothic" w:hAnsi="News Gothic"/>
                <w:sz w:val="18"/>
                <w:szCs w:val="18"/>
                <w:lang w:val="en-GB" w:eastAsia="en-US"/>
              </w:rPr>
            </w:pPr>
            <w:r w:rsidRPr="002F5B2F">
              <w:rPr>
                <w:rFonts w:ascii="News Gothic" w:hAnsi="News Gothic"/>
                <w:sz w:val="18"/>
                <w:szCs w:val="18"/>
                <w:lang w:val="en-GB" w:eastAsia="en-US"/>
              </w:rPr>
              <w:t>3. Establish a reference list</w:t>
            </w:r>
          </w:p>
        </w:tc>
      </w:tr>
      <w:tr w:rsidR="002F5B2F" w:rsidRPr="002F5B2F" w:rsidTr="003A4F71">
        <w:tblPrEx>
          <w:shd w:val="clear" w:color="auto" w:fill="D9D9D9"/>
        </w:tblPrEx>
        <w:tc>
          <w:tcPr>
            <w:tcW w:w="2870" w:type="dxa"/>
            <w:shd w:val="clear" w:color="auto" w:fill="E6E6E6"/>
          </w:tcPr>
          <w:p w:rsidR="002F5B2F" w:rsidRPr="002F5B2F" w:rsidRDefault="002F5B2F" w:rsidP="002F5B2F">
            <w:pPr>
              <w:keepNext/>
              <w:tabs>
                <w:tab w:val="left" w:pos="2700"/>
              </w:tabs>
              <w:spacing w:before="100" w:beforeAutospacing="1" w:after="100" w:afterAutospacing="1" w:line="240" w:lineRule="auto"/>
              <w:jc w:val="left"/>
              <w:rPr>
                <w:rFonts w:ascii="News Gothic" w:hAnsi="News Gothic"/>
                <w:b/>
                <w:sz w:val="18"/>
                <w:szCs w:val="18"/>
                <w:lang w:val="en-GB" w:eastAsia="en-US"/>
              </w:rPr>
            </w:pPr>
            <w:r w:rsidRPr="002F5B2F">
              <w:rPr>
                <w:rFonts w:ascii="News Gothic" w:hAnsi="News Gothic"/>
                <w:b/>
                <w:sz w:val="18"/>
                <w:szCs w:val="18"/>
                <w:lang w:val="en-GB" w:eastAsia="en-US"/>
              </w:rPr>
              <w:t>Responsible persons for follow-up actions</w:t>
            </w:r>
          </w:p>
        </w:tc>
        <w:tc>
          <w:tcPr>
            <w:tcW w:w="6690" w:type="dxa"/>
            <w:shd w:val="clear" w:color="auto" w:fill="E6E6E6"/>
          </w:tcPr>
          <w:p w:rsidR="002F5B2F" w:rsidRPr="002F5B2F" w:rsidRDefault="002F5B2F" w:rsidP="002F5B2F">
            <w:pPr>
              <w:spacing w:line="240" w:lineRule="auto"/>
              <w:rPr>
                <w:rFonts w:ascii="News Gothic" w:hAnsi="News Gothic"/>
                <w:sz w:val="18"/>
                <w:szCs w:val="18"/>
                <w:lang w:val="en-GB" w:eastAsia="en-US"/>
              </w:rPr>
            </w:pPr>
            <w:r w:rsidRPr="002F5B2F">
              <w:rPr>
                <w:rFonts w:ascii="News Gothic" w:hAnsi="News Gothic"/>
                <w:sz w:val="18"/>
                <w:szCs w:val="18"/>
                <w:lang w:val="en-GB" w:eastAsia="en-US"/>
              </w:rPr>
              <w:t>1. Maria Hansson Sweden to collate the updates and comments received from MS and to pass these to the Chair of SGRN.</w:t>
            </w:r>
          </w:p>
          <w:p w:rsidR="002F5B2F" w:rsidRPr="002F5B2F" w:rsidRDefault="002F5B2F" w:rsidP="002F5B2F">
            <w:pPr>
              <w:spacing w:line="240" w:lineRule="auto"/>
              <w:rPr>
                <w:rFonts w:ascii="News Gothic" w:hAnsi="News Gothic"/>
                <w:sz w:val="18"/>
                <w:szCs w:val="18"/>
                <w:lang w:val="en-GB" w:eastAsia="en-US"/>
              </w:rPr>
            </w:pPr>
            <w:r w:rsidRPr="002F5B2F">
              <w:rPr>
                <w:rFonts w:ascii="News Gothic" w:hAnsi="News Gothic"/>
                <w:sz w:val="18"/>
                <w:szCs w:val="18"/>
                <w:lang w:val="en-GB" w:eastAsia="en-US"/>
              </w:rPr>
              <w:t>2 &amp; 3 To be considered by STECF-SGRN while updating the guidelines</w:t>
            </w:r>
          </w:p>
        </w:tc>
      </w:tr>
      <w:tr w:rsidR="002F5B2F" w:rsidRPr="002F5B2F" w:rsidTr="003A4F71">
        <w:tblPrEx>
          <w:shd w:val="clear" w:color="auto" w:fill="D9D9D9"/>
        </w:tblPrEx>
        <w:tc>
          <w:tcPr>
            <w:tcW w:w="2870" w:type="dxa"/>
            <w:shd w:val="clear" w:color="auto" w:fill="E6E6E6"/>
          </w:tcPr>
          <w:p w:rsidR="002F5B2F" w:rsidRPr="002F5B2F" w:rsidRDefault="002F5B2F" w:rsidP="002F5B2F">
            <w:pPr>
              <w:keepNext/>
              <w:tabs>
                <w:tab w:val="left" w:pos="2700"/>
              </w:tabs>
              <w:spacing w:before="100" w:beforeAutospacing="1" w:after="100" w:afterAutospacing="1" w:line="240" w:lineRule="auto"/>
              <w:jc w:val="left"/>
              <w:rPr>
                <w:rFonts w:ascii="News Gothic" w:hAnsi="News Gothic"/>
                <w:b/>
                <w:sz w:val="18"/>
                <w:szCs w:val="18"/>
                <w:lang w:val="en-GB" w:eastAsia="en-US"/>
              </w:rPr>
            </w:pPr>
            <w:r w:rsidRPr="002F5B2F">
              <w:rPr>
                <w:rFonts w:ascii="News Gothic" w:hAnsi="News Gothic"/>
                <w:b/>
                <w:sz w:val="18"/>
                <w:szCs w:val="18"/>
                <w:lang w:val="en-GB" w:eastAsia="en-US"/>
              </w:rPr>
              <w:t>Time frame (Deadline)</w:t>
            </w:r>
          </w:p>
        </w:tc>
        <w:tc>
          <w:tcPr>
            <w:tcW w:w="6690" w:type="dxa"/>
            <w:shd w:val="clear" w:color="auto" w:fill="E6E6E6"/>
          </w:tcPr>
          <w:p w:rsidR="002F5B2F" w:rsidRPr="002F5B2F" w:rsidRDefault="002F5B2F" w:rsidP="002F5B2F">
            <w:pPr>
              <w:spacing w:line="240" w:lineRule="auto"/>
              <w:rPr>
                <w:rFonts w:ascii="News Gothic" w:hAnsi="News Gothic"/>
                <w:sz w:val="18"/>
                <w:szCs w:val="18"/>
                <w:lang w:val="en-GB" w:eastAsia="en-US"/>
              </w:rPr>
            </w:pPr>
            <w:r w:rsidRPr="002F5B2F">
              <w:rPr>
                <w:rFonts w:ascii="News Gothic" w:hAnsi="News Gothic"/>
                <w:sz w:val="18"/>
                <w:szCs w:val="18"/>
                <w:lang w:val="en-GB" w:eastAsia="en-US"/>
              </w:rPr>
              <w:t>1. Prior to September 30, 2010</w:t>
            </w:r>
          </w:p>
          <w:p w:rsidR="002F5B2F" w:rsidRPr="002F5B2F" w:rsidRDefault="002F5B2F" w:rsidP="002F5B2F">
            <w:pPr>
              <w:spacing w:line="240" w:lineRule="auto"/>
              <w:rPr>
                <w:rFonts w:ascii="News Gothic" w:hAnsi="News Gothic"/>
                <w:sz w:val="18"/>
                <w:szCs w:val="18"/>
                <w:lang w:val="en-GB" w:eastAsia="en-US"/>
              </w:rPr>
            </w:pPr>
            <w:r w:rsidRPr="002F5B2F">
              <w:rPr>
                <w:rFonts w:ascii="News Gothic" w:hAnsi="News Gothic"/>
                <w:sz w:val="18"/>
                <w:szCs w:val="18"/>
                <w:lang w:val="en-GB" w:eastAsia="en-US"/>
              </w:rPr>
              <w:t>2 &amp; 3 To be considered in the next update of the guidelines</w:t>
            </w:r>
          </w:p>
        </w:tc>
      </w:tr>
      <w:tr w:rsidR="00F34D86" w:rsidRPr="002F5B2F" w:rsidTr="003A4F71">
        <w:tblPrEx>
          <w:shd w:val="clear" w:color="auto" w:fill="D9D9D9"/>
        </w:tblPrEx>
        <w:tc>
          <w:tcPr>
            <w:tcW w:w="2870" w:type="dxa"/>
            <w:shd w:val="clear" w:color="auto" w:fill="E6E6E6"/>
          </w:tcPr>
          <w:p w:rsidR="00F34D86" w:rsidRPr="002F5B2F" w:rsidRDefault="00F34D86" w:rsidP="002F5B2F">
            <w:pPr>
              <w:keepNext/>
              <w:tabs>
                <w:tab w:val="left" w:pos="2700"/>
              </w:tabs>
              <w:spacing w:before="100" w:beforeAutospacing="1" w:after="100" w:afterAutospacing="1" w:line="240" w:lineRule="auto"/>
              <w:jc w:val="left"/>
              <w:rPr>
                <w:rFonts w:ascii="News Gothic" w:hAnsi="News Gothic"/>
                <w:b/>
                <w:sz w:val="18"/>
                <w:szCs w:val="18"/>
                <w:lang w:val="en-GB" w:eastAsia="en-US"/>
              </w:rPr>
            </w:pPr>
            <w:r>
              <w:rPr>
                <w:rFonts w:ascii="News Gothic" w:hAnsi="News Gothic"/>
                <w:b/>
                <w:sz w:val="18"/>
                <w:szCs w:val="18"/>
                <w:lang w:val="en-GB" w:eastAsia="en-US"/>
              </w:rPr>
              <w:t>Action taken by MS</w:t>
            </w:r>
          </w:p>
        </w:tc>
        <w:tc>
          <w:tcPr>
            <w:tcW w:w="6690" w:type="dxa"/>
            <w:shd w:val="clear" w:color="auto" w:fill="E6E6E6"/>
          </w:tcPr>
          <w:p w:rsidR="00F34D86" w:rsidRPr="002F5B2F" w:rsidRDefault="00F34D86" w:rsidP="002F5B2F">
            <w:pPr>
              <w:spacing w:line="240" w:lineRule="auto"/>
              <w:rPr>
                <w:rFonts w:ascii="News Gothic" w:hAnsi="News Gothic"/>
                <w:sz w:val="18"/>
                <w:szCs w:val="18"/>
                <w:lang w:val="en-GB" w:eastAsia="en-US"/>
              </w:rPr>
            </w:pPr>
            <w:r>
              <w:rPr>
                <w:rFonts w:ascii="News Gothic" w:hAnsi="News Gothic"/>
                <w:sz w:val="18"/>
                <w:szCs w:val="18"/>
                <w:lang w:val="en-GB" w:eastAsia="en-US"/>
              </w:rPr>
              <w:t xml:space="preserve">Belgium has given input to the lreference list. There is no revision yet of the future Guidelines or templates. </w:t>
            </w:r>
          </w:p>
        </w:tc>
      </w:tr>
    </w:tbl>
    <w:p w:rsidR="002F5B2F" w:rsidRPr="002F5B2F" w:rsidRDefault="002F5B2F" w:rsidP="002F5B2F">
      <w:pPr>
        <w:widowControl/>
        <w:spacing w:after="240" w:line="240" w:lineRule="auto"/>
        <w:textAlignment w:val="auto"/>
        <w:rPr>
          <w:rFonts w:ascii="Arial" w:hAnsi="Arial" w:cs="Arial"/>
          <w:b/>
          <w:bCs/>
          <w:sz w:val="24"/>
          <w:szCs w:val="24"/>
          <w:lang w:val="en-GB"/>
        </w:rPr>
      </w:pPr>
    </w:p>
    <w:p w:rsidR="002F5B2F" w:rsidRPr="002F5B2F" w:rsidRDefault="002F5B2F" w:rsidP="002F5B2F">
      <w:pPr>
        <w:widowControl/>
        <w:spacing w:after="240" w:line="240" w:lineRule="auto"/>
        <w:textAlignment w:val="auto"/>
        <w:rPr>
          <w:rFonts w:ascii="Arial" w:hAnsi="Arial" w:cs="Arial"/>
          <w:b/>
          <w:bCs/>
          <w:sz w:val="24"/>
          <w:szCs w:val="24"/>
          <w:lang w:val="en-GB"/>
        </w:rPr>
      </w:pPr>
    </w:p>
    <w:tbl>
      <w:tblPr>
        <w:tblW w:w="9547"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870"/>
        <w:gridCol w:w="6677"/>
      </w:tblGrid>
      <w:tr w:rsidR="002F5B2F" w:rsidRPr="002F5B2F" w:rsidTr="003A4F71">
        <w:tc>
          <w:tcPr>
            <w:tcW w:w="9547" w:type="dxa"/>
            <w:gridSpan w:val="2"/>
            <w:tcBorders>
              <w:bottom w:val="single" w:sz="4" w:space="0" w:color="auto"/>
            </w:tcBorders>
          </w:tcPr>
          <w:p w:rsidR="002F5B2F" w:rsidRPr="002F5B2F" w:rsidRDefault="002F5B2F" w:rsidP="002F5B2F">
            <w:pPr>
              <w:keepNext/>
              <w:tabs>
                <w:tab w:val="left" w:pos="2700"/>
              </w:tabs>
              <w:spacing w:before="100" w:beforeAutospacing="1" w:after="100" w:afterAutospacing="1" w:line="240" w:lineRule="auto"/>
              <w:jc w:val="left"/>
              <w:rPr>
                <w:rFonts w:ascii="News Gothic" w:hAnsi="News Gothic"/>
                <w:b/>
                <w:sz w:val="18"/>
                <w:szCs w:val="18"/>
                <w:lang w:val="en-GB" w:eastAsia="en-US"/>
              </w:rPr>
            </w:pPr>
            <w:r w:rsidRPr="002F5B2F">
              <w:rPr>
                <w:rFonts w:ascii="News Gothic" w:hAnsi="News Gothic"/>
                <w:b/>
                <w:sz w:val="18"/>
                <w:szCs w:val="18"/>
                <w:lang w:val="en-GB" w:eastAsia="en-US"/>
              </w:rPr>
              <w:t>Stock variables: sampling for stocks where the sum of MS having a share of quotas/landings less than 10%, altogether exceeds 25%</w:t>
            </w:r>
          </w:p>
        </w:tc>
      </w:tr>
      <w:tr w:rsidR="002F5B2F" w:rsidRPr="002F5B2F" w:rsidTr="003A4F71">
        <w:tc>
          <w:tcPr>
            <w:tcW w:w="2870" w:type="dxa"/>
            <w:shd w:val="clear" w:color="auto" w:fill="E6E6E6"/>
          </w:tcPr>
          <w:p w:rsidR="002F5B2F" w:rsidRPr="002F5B2F" w:rsidRDefault="002F5B2F" w:rsidP="002F5B2F">
            <w:pPr>
              <w:keepNext/>
              <w:tabs>
                <w:tab w:val="left" w:pos="2700"/>
              </w:tabs>
              <w:spacing w:before="100" w:beforeAutospacing="1" w:after="100" w:afterAutospacing="1"/>
              <w:ind w:left="720" w:hanging="720"/>
              <w:rPr>
                <w:rFonts w:ascii="News Gothic" w:hAnsi="News Gothic"/>
                <w:b/>
                <w:sz w:val="18"/>
                <w:szCs w:val="18"/>
                <w:lang w:val="en-GB" w:eastAsia="en-US"/>
              </w:rPr>
            </w:pPr>
            <w:r w:rsidRPr="002F5B2F">
              <w:rPr>
                <w:rFonts w:ascii="News Gothic" w:hAnsi="News Gothic"/>
                <w:b/>
                <w:sz w:val="18"/>
                <w:szCs w:val="18"/>
                <w:lang w:val="en-GB" w:eastAsia="en-US"/>
              </w:rPr>
              <w:t>RCM NS&amp;EA 2010 Recommendations</w:t>
            </w:r>
          </w:p>
        </w:tc>
        <w:tc>
          <w:tcPr>
            <w:tcW w:w="6677" w:type="dxa"/>
            <w:shd w:val="clear" w:color="auto" w:fill="E6E6E6"/>
          </w:tcPr>
          <w:p w:rsidR="002F5B2F" w:rsidRPr="002F5B2F" w:rsidRDefault="002F5B2F" w:rsidP="002F5B2F">
            <w:pPr>
              <w:keepNext/>
              <w:tabs>
                <w:tab w:val="left" w:pos="2700"/>
              </w:tabs>
              <w:spacing w:before="100" w:beforeAutospacing="1" w:after="100" w:afterAutospacing="1" w:line="240" w:lineRule="auto"/>
              <w:jc w:val="left"/>
              <w:rPr>
                <w:rFonts w:ascii="News Gothic" w:hAnsi="News Gothic"/>
                <w:sz w:val="18"/>
                <w:szCs w:val="18"/>
                <w:lang w:val="en-GB" w:eastAsia="en-US"/>
              </w:rPr>
            </w:pPr>
            <w:r w:rsidRPr="002F5B2F">
              <w:rPr>
                <w:rFonts w:ascii="News Gothic" w:hAnsi="News Gothic"/>
                <w:sz w:val="18"/>
                <w:szCs w:val="18"/>
                <w:lang w:val="en-GB" w:eastAsia="en-US"/>
              </w:rPr>
              <w:t xml:space="preserve">The RCM NS&amp;EA recommends that relevant countries investigate the distribution of their landings from the named stocks in </w:t>
            </w:r>
            <w:r w:rsidRPr="006D3844">
              <w:rPr>
                <w:rFonts w:ascii="News Gothic" w:hAnsi="News Gothic"/>
                <w:sz w:val="18"/>
                <w:szCs w:val="18"/>
                <w:lang w:val="en-GB" w:eastAsia="en-US"/>
              </w:rPr>
              <w:fldChar w:fldCharType="begin"/>
            </w:r>
            <w:r w:rsidRPr="006D3844">
              <w:rPr>
                <w:rFonts w:ascii="News Gothic" w:hAnsi="News Gothic"/>
                <w:sz w:val="18"/>
                <w:szCs w:val="18"/>
                <w:lang w:val="en-GB" w:eastAsia="en-US"/>
              </w:rPr>
              <w:instrText xml:space="preserve"> REF _Ref262646103 \h  \* MERGEFORMAT </w:instrText>
            </w:r>
            <w:r w:rsidRPr="006D3844">
              <w:rPr>
                <w:rFonts w:ascii="News Gothic" w:hAnsi="News Gothic"/>
                <w:sz w:val="18"/>
                <w:szCs w:val="18"/>
                <w:lang w:val="en-GB" w:eastAsia="en-US"/>
              </w:rPr>
            </w:r>
            <w:r w:rsidRPr="006D3844">
              <w:rPr>
                <w:rFonts w:ascii="News Gothic" w:hAnsi="News Gothic"/>
                <w:sz w:val="18"/>
                <w:szCs w:val="18"/>
                <w:lang w:val="en-GB" w:eastAsia="en-US"/>
              </w:rPr>
              <w:fldChar w:fldCharType="separate"/>
            </w:r>
            <w:r w:rsidR="00BE7F7D">
              <w:rPr>
                <w:rFonts w:ascii="News Gothic" w:hAnsi="News Gothic"/>
                <w:b/>
                <w:bCs/>
                <w:sz w:val="18"/>
                <w:szCs w:val="18"/>
                <w:lang w:eastAsia="en-US"/>
              </w:rPr>
              <w:t>Error! Reference source not found.</w:t>
            </w:r>
            <w:r w:rsidRPr="006D3844">
              <w:rPr>
                <w:rFonts w:ascii="News Gothic" w:hAnsi="News Gothic"/>
                <w:sz w:val="18"/>
                <w:szCs w:val="18"/>
                <w:lang w:val="en-GB" w:eastAsia="en-US"/>
              </w:rPr>
              <w:fldChar w:fldCharType="end"/>
            </w:r>
            <w:r w:rsidRPr="006D3844">
              <w:rPr>
                <w:rFonts w:ascii="News Gothic" w:hAnsi="News Gothic"/>
                <w:sz w:val="18"/>
                <w:szCs w:val="18"/>
                <w:lang w:val="en-GB" w:eastAsia="en-US"/>
              </w:rPr>
              <w:t xml:space="preserve"> in relation to the overall distribution across the stock area.  Where they have no sampling plans for catches, they should consider if their component of the stock is adequately sampled, spatially and temp</w:t>
            </w:r>
            <w:r w:rsidRPr="002F5B2F">
              <w:rPr>
                <w:rFonts w:ascii="News Gothic" w:hAnsi="News Gothic"/>
                <w:sz w:val="18"/>
                <w:szCs w:val="18"/>
                <w:lang w:val="en-GB" w:eastAsia="en-US"/>
              </w:rPr>
              <w:t>orally by other MS.</w:t>
            </w:r>
          </w:p>
        </w:tc>
      </w:tr>
      <w:tr w:rsidR="002F5B2F" w:rsidRPr="002F5B2F" w:rsidTr="003A4F71">
        <w:tc>
          <w:tcPr>
            <w:tcW w:w="2870" w:type="dxa"/>
            <w:shd w:val="clear" w:color="auto" w:fill="E6E6E6"/>
          </w:tcPr>
          <w:p w:rsidR="002F5B2F" w:rsidRPr="002F5B2F" w:rsidRDefault="002F5B2F" w:rsidP="002F5B2F">
            <w:pPr>
              <w:keepNext/>
              <w:tabs>
                <w:tab w:val="left" w:pos="2700"/>
              </w:tabs>
              <w:spacing w:before="100" w:beforeAutospacing="1" w:after="100" w:afterAutospacing="1" w:line="240" w:lineRule="auto"/>
              <w:jc w:val="left"/>
              <w:rPr>
                <w:rFonts w:ascii="News Gothic" w:hAnsi="News Gothic"/>
                <w:b/>
                <w:sz w:val="18"/>
                <w:szCs w:val="18"/>
                <w:lang w:val="en-GB" w:eastAsia="en-US"/>
              </w:rPr>
            </w:pPr>
            <w:r w:rsidRPr="002F5B2F">
              <w:rPr>
                <w:rFonts w:ascii="News Gothic" w:hAnsi="News Gothic"/>
                <w:b/>
                <w:sz w:val="18"/>
                <w:szCs w:val="18"/>
                <w:lang w:val="en-GB" w:eastAsia="en-US"/>
              </w:rPr>
              <w:t>Follow-up actions needed</w:t>
            </w:r>
          </w:p>
        </w:tc>
        <w:tc>
          <w:tcPr>
            <w:tcW w:w="6677" w:type="dxa"/>
            <w:shd w:val="clear" w:color="auto" w:fill="E6E6E6"/>
          </w:tcPr>
          <w:p w:rsidR="002F5B2F" w:rsidRPr="002F5B2F" w:rsidRDefault="002F5B2F" w:rsidP="002F5B2F">
            <w:pPr>
              <w:keepNext/>
              <w:tabs>
                <w:tab w:val="left" w:pos="2700"/>
              </w:tabs>
              <w:spacing w:before="100" w:beforeAutospacing="1" w:after="100" w:afterAutospacing="1" w:line="240" w:lineRule="auto"/>
              <w:jc w:val="left"/>
              <w:rPr>
                <w:rFonts w:ascii="News Gothic" w:hAnsi="News Gothic"/>
                <w:sz w:val="18"/>
                <w:szCs w:val="18"/>
                <w:lang w:val="en-GB" w:eastAsia="en-US"/>
              </w:rPr>
            </w:pPr>
            <w:r w:rsidRPr="002F5B2F">
              <w:rPr>
                <w:rFonts w:ascii="News Gothic" w:hAnsi="News Gothic"/>
                <w:sz w:val="18"/>
                <w:szCs w:val="18"/>
                <w:lang w:val="en-GB" w:eastAsia="en-US"/>
              </w:rPr>
              <w:t>Check if MS has catches in this RCM area and if MS has no sampling plans for catches, ensure that its component of the catch is adequately covered elsewhere.  MS to report back to RCM NS&amp;EA 2011.</w:t>
            </w:r>
          </w:p>
        </w:tc>
      </w:tr>
      <w:tr w:rsidR="002F5B2F" w:rsidRPr="002F5B2F" w:rsidTr="003A4F71">
        <w:tc>
          <w:tcPr>
            <w:tcW w:w="2870" w:type="dxa"/>
            <w:shd w:val="clear" w:color="auto" w:fill="E6E6E6"/>
          </w:tcPr>
          <w:p w:rsidR="002F5B2F" w:rsidRPr="002F5B2F" w:rsidRDefault="002F5B2F" w:rsidP="002F5B2F">
            <w:pPr>
              <w:keepNext/>
              <w:tabs>
                <w:tab w:val="left" w:pos="2700"/>
              </w:tabs>
              <w:spacing w:before="100" w:beforeAutospacing="1" w:after="100" w:afterAutospacing="1" w:line="240" w:lineRule="auto"/>
              <w:jc w:val="left"/>
              <w:rPr>
                <w:rFonts w:ascii="News Gothic" w:hAnsi="News Gothic"/>
                <w:b/>
                <w:sz w:val="18"/>
                <w:szCs w:val="18"/>
                <w:lang w:val="en-GB" w:eastAsia="en-US"/>
              </w:rPr>
            </w:pPr>
            <w:r w:rsidRPr="002F5B2F">
              <w:rPr>
                <w:rFonts w:ascii="News Gothic" w:hAnsi="News Gothic"/>
                <w:b/>
                <w:sz w:val="18"/>
                <w:szCs w:val="18"/>
                <w:lang w:val="en-GB" w:eastAsia="en-US"/>
              </w:rPr>
              <w:t>Responsible persons for follow-up actions</w:t>
            </w:r>
          </w:p>
        </w:tc>
        <w:tc>
          <w:tcPr>
            <w:tcW w:w="6677" w:type="dxa"/>
            <w:shd w:val="clear" w:color="auto" w:fill="E6E6E6"/>
          </w:tcPr>
          <w:p w:rsidR="002F5B2F" w:rsidRPr="002F5B2F" w:rsidRDefault="002F5B2F" w:rsidP="002F5B2F">
            <w:pPr>
              <w:keepNext/>
              <w:tabs>
                <w:tab w:val="left" w:pos="2700"/>
              </w:tabs>
              <w:spacing w:before="100" w:beforeAutospacing="1" w:after="100" w:afterAutospacing="1" w:line="240" w:lineRule="auto"/>
              <w:jc w:val="left"/>
              <w:rPr>
                <w:rFonts w:ascii="News Gothic" w:hAnsi="News Gothic"/>
                <w:sz w:val="18"/>
                <w:szCs w:val="18"/>
                <w:lang w:val="en-GB" w:eastAsia="en-US"/>
              </w:rPr>
            </w:pPr>
            <w:r w:rsidRPr="002F5B2F">
              <w:rPr>
                <w:rFonts w:ascii="News Gothic" w:hAnsi="News Gothic"/>
                <w:sz w:val="18"/>
                <w:szCs w:val="18"/>
                <w:lang w:val="en-GB" w:eastAsia="en-US"/>
              </w:rPr>
              <w:t>Belgium, Denmark, Germany, France, The Netherlands, Sweden, Portugal and Spain.</w:t>
            </w:r>
          </w:p>
        </w:tc>
      </w:tr>
      <w:tr w:rsidR="002F5B2F" w:rsidRPr="002F5B2F" w:rsidTr="003A4F71">
        <w:tc>
          <w:tcPr>
            <w:tcW w:w="2870" w:type="dxa"/>
            <w:shd w:val="clear" w:color="auto" w:fill="E6E6E6"/>
          </w:tcPr>
          <w:p w:rsidR="002F5B2F" w:rsidRPr="002F5B2F" w:rsidRDefault="002F5B2F" w:rsidP="002F5B2F">
            <w:pPr>
              <w:keepNext/>
              <w:tabs>
                <w:tab w:val="left" w:pos="2700"/>
              </w:tabs>
              <w:spacing w:before="100" w:beforeAutospacing="1" w:after="100" w:afterAutospacing="1" w:line="240" w:lineRule="auto"/>
              <w:jc w:val="left"/>
              <w:rPr>
                <w:rFonts w:ascii="News Gothic" w:hAnsi="News Gothic"/>
                <w:b/>
                <w:sz w:val="18"/>
                <w:szCs w:val="18"/>
                <w:lang w:val="en-GB" w:eastAsia="en-US"/>
              </w:rPr>
            </w:pPr>
            <w:r w:rsidRPr="002F5B2F">
              <w:rPr>
                <w:rFonts w:ascii="News Gothic" w:hAnsi="News Gothic"/>
                <w:b/>
                <w:sz w:val="18"/>
                <w:szCs w:val="18"/>
                <w:lang w:val="en-GB" w:eastAsia="en-US"/>
              </w:rPr>
              <w:t>Time frame (Deadline)</w:t>
            </w:r>
          </w:p>
        </w:tc>
        <w:tc>
          <w:tcPr>
            <w:tcW w:w="6677" w:type="dxa"/>
            <w:shd w:val="clear" w:color="auto" w:fill="E6E6E6"/>
          </w:tcPr>
          <w:p w:rsidR="002F5B2F" w:rsidRPr="002F5B2F" w:rsidRDefault="002F5B2F" w:rsidP="002F5B2F">
            <w:pPr>
              <w:keepNext/>
              <w:tabs>
                <w:tab w:val="left" w:pos="2700"/>
              </w:tabs>
              <w:spacing w:before="100" w:beforeAutospacing="1" w:after="100" w:afterAutospacing="1" w:line="240" w:lineRule="auto"/>
              <w:jc w:val="left"/>
              <w:rPr>
                <w:rFonts w:ascii="News Gothic" w:hAnsi="News Gothic"/>
                <w:sz w:val="18"/>
                <w:szCs w:val="18"/>
                <w:lang w:val="en-GB" w:eastAsia="en-US"/>
              </w:rPr>
            </w:pPr>
            <w:r w:rsidRPr="002F5B2F">
              <w:rPr>
                <w:rFonts w:ascii="News Gothic" w:hAnsi="News Gothic"/>
                <w:sz w:val="18"/>
                <w:szCs w:val="18"/>
                <w:lang w:val="en-GB" w:eastAsia="en-US"/>
              </w:rPr>
              <w:t>10 June 2010 for NP Revision</w:t>
            </w:r>
          </w:p>
        </w:tc>
      </w:tr>
      <w:tr w:rsidR="00F34D86" w:rsidRPr="002F5B2F" w:rsidTr="003A4F71">
        <w:tc>
          <w:tcPr>
            <w:tcW w:w="2870" w:type="dxa"/>
            <w:shd w:val="clear" w:color="auto" w:fill="E6E6E6"/>
          </w:tcPr>
          <w:p w:rsidR="00F34D86" w:rsidRPr="002F5B2F" w:rsidRDefault="00F34D86" w:rsidP="002F5B2F">
            <w:pPr>
              <w:keepNext/>
              <w:tabs>
                <w:tab w:val="left" w:pos="2700"/>
              </w:tabs>
              <w:spacing w:before="100" w:beforeAutospacing="1" w:after="100" w:afterAutospacing="1" w:line="240" w:lineRule="auto"/>
              <w:jc w:val="left"/>
              <w:rPr>
                <w:rFonts w:ascii="News Gothic" w:hAnsi="News Gothic"/>
                <w:b/>
                <w:sz w:val="18"/>
                <w:szCs w:val="18"/>
                <w:lang w:val="en-GB" w:eastAsia="en-US"/>
              </w:rPr>
            </w:pPr>
            <w:r>
              <w:rPr>
                <w:rFonts w:ascii="News Gothic" w:hAnsi="News Gothic"/>
                <w:b/>
                <w:sz w:val="18"/>
                <w:szCs w:val="18"/>
                <w:lang w:val="en-GB" w:eastAsia="en-US"/>
              </w:rPr>
              <w:t>Action taken by MS</w:t>
            </w:r>
          </w:p>
        </w:tc>
        <w:tc>
          <w:tcPr>
            <w:tcW w:w="6677" w:type="dxa"/>
            <w:shd w:val="clear" w:color="auto" w:fill="E6E6E6"/>
          </w:tcPr>
          <w:p w:rsidR="00F34D86" w:rsidRPr="002F5B2F" w:rsidRDefault="004478BA" w:rsidP="004478BA">
            <w:pPr>
              <w:keepNext/>
              <w:tabs>
                <w:tab w:val="left" w:pos="2700"/>
              </w:tabs>
              <w:spacing w:before="100" w:beforeAutospacing="1" w:after="100" w:afterAutospacing="1" w:line="240" w:lineRule="auto"/>
              <w:jc w:val="left"/>
              <w:rPr>
                <w:rFonts w:ascii="News Gothic" w:hAnsi="News Gothic"/>
                <w:sz w:val="18"/>
                <w:szCs w:val="18"/>
                <w:lang w:val="en-GB" w:eastAsia="en-US"/>
              </w:rPr>
            </w:pPr>
            <w:r>
              <w:rPr>
                <w:rFonts w:ascii="News Gothic" w:hAnsi="News Gothic"/>
                <w:sz w:val="18"/>
                <w:szCs w:val="18"/>
                <w:lang w:val="en-GB" w:eastAsia="en-US"/>
              </w:rPr>
              <w:t>Belgium has checked with the relevant MS in the regions and is looking for a bilateral regarding sampling discards in Crangon fisheries</w:t>
            </w:r>
          </w:p>
        </w:tc>
      </w:tr>
    </w:tbl>
    <w:p w:rsidR="002F5B2F" w:rsidRPr="002F5B2F" w:rsidRDefault="002F5B2F" w:rsidP="002F5B2F">
      <w:pPr>
        <w:widowControl/>
        <w:spacing w:after="240" w:line="240" w:lineRule="auto"/>
        <w:textAlignment w:val="auto"/>
        <w:rPr>
          <w:rFonts w:ascii="Arial" w:hAnsi="Arial" w:cs="Arial"/>
          <w:b/>
          <w:bCs/>
          <w:sz w:val="24"/>
          <w:szCs w:val="24"/>
          <w:lang w:val="en-GB"/>
        </w:rPr>
      </w:pPr>
    </w:p>
    <w:p w:rsidR="002F5B2F" w:rsidRPr="002F5B2F" w:rsidRDefault="002F5B2F" w:rsidP="002F5B2F">
      <w:pPr>
        <w:widowControl/>
        <w:spacing w:after="240" w:line="240" w:lineRule="auto"/>
        <w:textAlignment w:val="auto"/>
        <w:rPr>
          <w:rFonts w:ascii="Arial" w:hAnsi="Arial" w:cs="Arial"/>
          <w:b/>
          <w:bCs/>
          <w:sz w:val="24"/>
          <w:szCs w:val="24"/>
          <w:lang w:val="en-GB"/>
        </w:rPr>
      </w:pPr>
    </w:p>
    <w:p w:rsidR="002F5B2F" w:rsidRPr="002F5B2F" w:rsidRDefault="002F5B2F" w:rsidP="002F5B2F">
      <w:pPr>
        <w:widowControl/>
        <w:spacing w:after="240" w:line="240" w:lineRule="auto"/>
        <w:textAlignment w:val="auto"/>
        <w:rPr>
          <w:rFonts w:ascii="Arial" w:hAnsi="Arial" w:cs="Arial"/>
          <w:b/>
          <w:bCs/>
          <w:sz w:val="24"/>
          <w:szCs w:val="24"/>
          <w:lang w:val="en-GB"/>
        </w:rPr>
      </w:pPr>
    </w:p>
    <w:tbl>
      <w:tblPr>
        <w:tblW w:w="9533" w:type="dxa"/>
        <w:tblInd w:w="1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56"/>
        <w:gridCol w:w="6677"/>
      </w:tblGrid>
      <w:tr w:rsidR="002F5B2F" w:rsidRPr="002F5B2F" w:rsidTr="003A4F71">
        <w:trPr>
          <w:cantSplit/>
        </w:trPr>
        <w:tc>
          <w:tcPr>
            <w:tcW w:w="9533" w:type="dxa"/>
            <w:gridSpan w:val="2"/>
            <w:tcBorders>
              <w:top w:val="single" w:sz="4" w:space="0" w:color="auto"/>
              <w:left w:val="single" w:sz="4" w:space="0" w:color="auto"/>
              <w:bottom w:val="single" w:sz="4" w:space="0" w:color="auto"/>
              <w:right w:val="single" w:sz="4" w:space="0" w:color="auto"/>
            </w:tcBorders>
          </w:tcPr>
          <w:p w:rsidR="002F5B2F" w:rsidRPr="002F5B2F" w:rsidRDefault="002F5B2F" w:rsidP="002F5B2F">
            <w:pPr>
              <w:spacing w:line="240" w:lineRule="auto"/>
              <w:rPr>
                <w:rFonts w:ascii="News Gothic" w:hAnsi="News Gothic"/>
                <w:b/>
                <w:sz w:val="18"/>
                <w:szCs w:val="18"/>
                <w:lang w:eastAsia="en-US"/>
              </w:rPr>
            </w:pPr>
            <w:r w:rsidRPr="002F5B2F">
              <w:rPr>
                <w:rFonts w:ascii="News Gothic" w:hAnsi="News Gothic"/>
                <w:b/>
                <w:sz w:val="18"/>
                <w:szCs w:val="18"/>
                <w:lang w:val="en-GB" w:eastAsia="en-US"/>
              </w:rPr>
              <w:t>Métier variables: COST 2</w:t>
            </w:r>
          </w:p>
        </w:tc>
      </w:tr>
      <w:tr w:rsidR="002F5B2F" w:rsidRPr="002F5B2F" w:rsidTr="003A4F71">
        <w:trPr>
          <w:trHeight w:val="3314"/>
        </w:trPr>
        <w:tc>
          <w:tcPr>
            <w:tcW w:w="2856" w:type="dxa"/>
            <w:tcBorders>
              <w:top w:val="single" w:sz="4" w:space="0" w:color="auto"/>
              <w:left w:val="single" w:sz="4" w:space="0" w:color="auto"/>
              <w:bottom w:val="single" w:sz="4" w:space="0" w:color="auto"/>
              <w:right w:val="single" w:sz="4" w:space="0" w:color="auto"/>
            </w:tcBorders>
            <w:shd w:val="clear" w:color="auto" w:fill="EAEAEA"/>
          </w:tcPr>
          <w:p w:rsidR="002F5B2F" w:rsidRPr="002F5B2F" w:rsidRDefault="002F5B2F" w:rsidP="002F5B2F">
            <w:pPr>
              <w:spacing w:line="240" w:lineRule="auto"/>
              <w:jc w:val="left"/>
              <w:rPr>
                <w:rFonts w:ascii="News Gothic" w:hAnsi="News Gothic"/>
                <w:b/>
                <w:sz w:val="18"/>
                <w:szCs w:val="18"/>
                <w:lang w:eastAsia="en-US"/>
              </w:rPr>
            </w:pPr>
            <w:r w:rsidRPr="002F5B2F">
              <w:rPr>
                <w:rFonts w:ascii="News Gothic" w:hAnsi="News Gothic"/>
                <w:b/>
                <w:sz w:val="18"/>
                <w:szCs w:val="18"/>
                <w:lang w:val="en-GB" w:eastAsia="en-US"/>
              </w:rPr>
              <w:t>RCM NS&amp;EA 2010 Recommendation</w:t>
            </w:r>
          </w:p>
        </w:tc>
        <w:tc>
          <w:tcPr>
            <w:tcW w:w="6677" w:type="dxa"/>
            <w:tcBorders>
              <w:top w:val="single" w:sz="4" w:space="0" w:color="auto"/>
              <w:left w:val="single" w:sz="4" w:space="0" w:color="auto"/>
              <w:bottom w:val="single" w:sz="4" w:space="0" w:color="auto"/>
              <w:right w:val="single" w:sz="4" w:space="0" w:color="auto"/>
            </w:tcBorders>
            <w:shd w:val="clear" w:color="auto" w:fill="E6E6E6"/>
          </w:tcPr>
          <w:p w:rsidR="002F5B2F" w:rsidRPr="002F5B2F" w:rsidRDefault="002F5B2F" w:rsidP="002F5B2F">
            <w:pPr>
              <w:spacing w:line="240" w:lineRule="auto"/>
              <w:jc w:val="left"/>
              <w:rPr>
                <w:rFonts w:ascii="News Gothic" w:hAnsi="News Gothic"/>
                <w:sz w:val="18"/>
                <w:szCs w:val="18"/>
                <w:lang w:val="en-GB" w:eastAsia="en-US"/>
              </w:rPr>
            </w:pPr>
            <w:r w:rsidRPr="002F5B2F">
              <w:rPr>
                <w:rFonts w:ascii="News Gothic" w:hAnsi="News Gothic"/>
                <w:sz w:val="18"/>
                <w:szCs w:val="18"/>
                <w:lang w:val="en-GB" w:eastAsia="en-US"/>
              </w:rPr>
              <w:t xml:space="preserve">RCM NS&amp;EA considers that given the fact that most likely, almost all Member States involved in the DCF will use COST for computing their precision levels for 2009 and prepare assessment working groups, resulting in a positive attitude  of the EC towards the implementation of COST, a follow up of the COST project – COST 2- is required. </w:t>
            </w:r>
          </w:p>
          <w:p w:rsidR="002F5B2F" w:rsidRPr="002F5B2F" w:rsidRDefault="002F5B2F" w:rsidP="002F5B2F">
            <w:pPr>
              <w:spacing w:line="240" w:lineRule="auto"/>
              <w:jc w:val="left"/>
              <w:rPr>
                <w:rFonts w:ascii="News Gothic" w:hAnsi="News Gothic"/>
                <w:sz w:val="18"/>
                <w:szCs w:val="18"/>
                <w:lang w:val="en-GB" w:eastAsia="en-US"/>
              </w:rPr>
            </w:pPr>
            <w:r w:rsidRPr="002F5B2F">
              <w:rPr>
                <w:rFonts w:ascii="News Gothic" w:hAnsi="News Gothic"/>
                <w:sz w:val="18"/>
                <w:szCs w:val="18"/>
                <w:lang w:val="en-GB" w:eastAsia="en-US"/>
              </w:rPr>
              <w:t>The framework for the continuation of the project has several objectives:</w:t>
            </w:r>
          </w:p>
          <w:p w:rsidR="002F5B2F" w:rsidRPr="002F5B2F" w:rsidRDefault="002F5B2F" w:rsidP="006713BA">
            <w:pPr>
              <w:numPr>
                <w:ilvl w:val="0"/>
                <w:numId w:val="26"/>
              </w:numPr>
              <w:suppressAutoHyphens/>
              <w:adjustRightInd/>
              <w:spacing w:before="160" w:after="160" w:line="240" w:lineRule="auto"/>
              <w:jc w:val="left"/>
              <w:textAlignment w:val="auto"/>
              <w:rPr>
                <w:rFonts w:ascii="News Gothic" w:hAnsi="News Gothic"/>
                <w:sz w:val="18"/>
                <w:szCs w:val="18"/>
                <w:lang w:val="en-GB" w:eastAsia="en-US"/>
              </w:rPr>
            </w:pPr>
            <w:r w:rsidRPr="002F5B2F">
              <w:rPr>
                <w:rFonts w:ascii="News Gothic" w:hAnsi="News Gothic"/>
                <w:sz w:val="18"/>
                <w:szCs w:val="18"/>
                <w:lang w:val="en-GB" w:eastAsia="en-US"/>
              </w:rPr>
              <w:t>avoiding the development of national versions of the tool</w:t>
            </w:r>
          </w:p>
          <w:p w:rsidR="002F5B2F" w:rsidRPr="002F5B2F" w:rsidRDefault="002F5B2F" w:rsidP="006713BA">
            <w:pPr>
              <w:numPr>
                <w:ilvl w:val="0"/>
                <w:numId w:val="26"/>
              </w:numPr>
              <w:suppressAutoHyphens/>
              <w:adjustRightInd/>
              <w:spacing w:before="160" w:after="160" w:line="240" w:lineRule="auto"/>
              <w:jc w:val="left"/>
              <w:textAlignment w:val="auto"/>
              <w:rPr>
                <w:rFonts w:ascii="News Gothic" w:hAnsi="News Gothic"/>
                <w:sz w:val="18"/>
                <w:szCs w:val="18"/>
                <w:lang w:val="en-GB" w:eastAsia="en-US"/>
              </w:rPr>
            </w:pPr>
            <w:r w:rsidRPr="002F5B2F">
              <w:rPr>
                <w:rFonts w:ascii="News Gothic" w:hAnsi="News Gothic"/>
                <w:sz w:val="18"/>
                <w:szCs w:val="18"/>
                <w:lang w:val="en-GB" w:eastAsia="en-US"/>
              </w:rPr>
              <w:t>creating a functional help mailing list and expanding/enhancing the examples (taking into account the simulation outcomes).</w:t>
            </w:r>
          </w:p>
          <w:p w:rsidR="002F5B2F" w:rsidRPr="002F5B2F" w:rsidRDefault="002F5B2F" w:rsidP="006713BA">
            <w:pPr>
              <w:numPr>
                <w:ilvl w:val="0"/>
                <w:numId w:val="26"/>
              </w:numPr>
              <w:suppressAutoHyphens/>
              <w:adjustRightInd/>
              <w:spacing w:before="160" w:after="160" w:line="240" w:lineRule="auto"/>
              <w:jc w:val="left"/>
              <w:textAlignment w:val="auto"/>
              <w:rPr>
                <w:rFonts w:ascii="News Gothic" w:hAnsi="News Gothic"/>
                <w:sz w:val="18"/>
                <w:szCs w:val="18"/>
                <w:lang w:val="en-GB" w:eastAsia="en-US"/>
              </w:rPr>
            </w:pPr>
            <w:r w:rsidRPr="002F5B2F">
              <w:rPr>
                <w:rFonts w:ascii="News Gothic" w:hAnsi="News Gothic"/>
                <w:sz w:val="18"/>
                <w:szCs w:val="18"/>
                <w:lang w:val="en-GB" w:eastAsia="en-US"/>
              </w:rPr>
              <w:t>correcting the possible bugs, improving the code, adapting to new versions of exporting (InterCatch)</w:t>
            </w:r>
          </w:p>
          <w:p w:rsidR="002F5B2F" w:rsidRPr="002F5B2F" w:rsidRDefault="002F5B2F" w:rsidP="006713BA">
            <w:pPr>
              <w:numPr>
                <w:ilvl w:val="0"/>
                <w:numId w:val="26"/>
              </w:numPr>
              <w:suppressAutoHyphens/>
              <w:adjustRightInd/>
              <w:spacing w:before="160" w:after="160" w:line="240" w:lineRule="auto"/>
              <w:jc w:val="left"/>
              <w:textAlignment w:val="auto"/>
              <w:rPr>
                <w:rFonts w:ascii="News Gothic" w:hAnsi="News Gothic"/>
                <w:sz w:val="18"/>
                <w:szCs w:val="18"/>
                <w:lang w:val="en-GB" w:eastAsia="en-US"/>
              </w:rPr>
            </w:pPr>
            <w:r w:rsidRPr="002F5B2F">
              <w:rPr>
                <w:rFonts w:ascii="News Gothic" w:hAnsi="News Gothic"/>
                <w:sz w:val="18"/>
                <w:szCs w:val="18"/>
                <w:lang w:val="en-GB" w:eastAsia="en-US"/>
              </w:rPr>
              <w:t>Progressing on benchmarking the methods and simulating different sampling schemes and levels with COSTsim</w:t>
            </w:r>
          </w:p>
          <w:p w:rsidR="002F5B2F" w:rsidRPr="002F5B2F" w:rsidRDefault="002F5B2F" w:rsidP="006713BA">
            <w:pPr>
              <w:numPr>
                <w:ilvl w:val="0"/>
                <w:numId w:val="26"/>
              </w:numPr>
              <w:suppressAutoHyphens/>
              <w:adjustRightInd/>
              <w:spacing w:before="160" w:after="160" w:line="240" w:lineRule="auto"/>
              <w:jc w:val="left"/>
              <w:textAlignment w:val="auto"/>
              <w:rPr>
                <w:rFonts w:ascii="News Gothic" w:hAnsi="News Gothic"/>
                <w:sz w:val="18"/>
                <w:szCs w:val="18"/>
                <w:lang w:val="en-GB" w:eastAsia="en-US"/>
              </w:rPr>
            </w:pPr>
            <w:r w:rsidRPr="002F5B2F">
              <w:rPr>
                <w:rFonts w:ascii="News Gothic" w:hAnsi="News Gothic"/>
                <w:sz w:val="18"/>
                <w:szCs w:val="18"/>
                <w:lang w:val="en-GB" w:eastAsia="en-US"/>
              </w:rPr>
              <w:t>Make the tool user friendly</w:t>
            </w:r>
          </w:p>
        </w:tc>
      </w:tr>
      <w:tr w:rsidR="002F5B2F" w:rsidRPr="002F5B2F" w:rsidTr="003A4F71">
        <w:tc>
          <w:tcPr>
            <w:tcW w:w="2856" w:type="dxa"/>
            <w:tcBorders>
              <w:top w:val="single" w:sz="4" w:space="0" w:color="auto"/>
              <w:left w:val="single" w:sz="4" w:space="0" w:color="auto"/>
              <w:bottom w:val="single" w:sz="4" w:space="0" w:color="auto"/>
              <w:right w:val="single" w:sz="4" w:space="0" w:color="auto"/>
            </w:tcBorders>
            <w:shd w:val="clear" w:color="auto" w:fill="EAEAEA"/>
          </w:tcPr>
          <w:p w:rsidR="002F5B2F" w:rsidRPr="002F5B2F" w:rsidRDefault="002F5B2F" w:rsidP="002F5B2F">
            <w:pPr>
              <w:spacing w:line="240" w:lineRule="auto"/>
              <w:jc w:val="left"/>
              <w:rPr>
                <w:rFonts w:ascii="News Gothic" w:hAnsi="News Gothic"/>
                <w:b/>
                <w:sz w:val="18"/>
                <w:szCs w:val="18"/>
                <w:lang w:eastAsia="en-US"/>
              </w:rPr>
            </w:pPr>
            <w:r w:rsidRPr="002F5B2F">
              <w:rPr>
                <w:rFonts w:ascii="News Gothic" w:hAnsi="News Gothic"/>
                <w:b/>
                <w:sz w:val="18"/>
                <w:szCs w:val="18"/>
                <w:lang w:val="en-GB" w:eastAsia="en-US"/>
              </w:rPr>
              <w:t>Follow-up actions needed</w:t>
            </w:r>
          </w:p>
        </w:tc>
        <w:tc>
          <w:tcPr>
            <w:tcW w:w="6677" w:type="dxa"/>
            <w:tcBorders>
              <w:top w:val="single" w:sz="4" w:space="0" w:color="auto"/>
              <w:left w:val="single" w:sz="4" w:space="0" w:color="auto"/>
              <w:bottom w:val="single" w:sz="4" w:space="0" w:color="auto"/>
              <w:right w:val="single" w:sz="4" w:space="0" w:color="auto"/>
            </w:tcBorders>
            <w:shd w:val="clear" w:color="auto" w:fill="E6E6E6"/>
          </w:tcPr>
          <w:p w:rsidR="002F5B2F" w:rsidRPr="002F5B2F" w:rsidRDefault="002F5B2F" w:rsidP="002F5B2F">
            <w:pPr>
              <w:spacing w:line="240" w:lineRule="auto"/>
              <w:jc w:val="left"/>
              <w:rPr>
                <w:rFonts w:ascii="News Gothic" w:hAnsi="News Gothic"/>
                <w:sz w:val="18"/>
                <w:szCs w:val="18"/>
                <w:lang w:eastAsia="en-US"/>
              </w:rPr>
            </w:pPr>
            <w:r w:rsidRPr="002F5B2F">
              <w:rPr>
                <w:rFonts w:ascii="News Gothic" w:hAnsi="News Gothic"/>
                <w:sz w:val="18"/>
                <w:szCs w:val="18"/>
                <w:lang w:val="en-GB" w:eastAsia="en-US"/>
              </w:rPr>
              <w:t>MS to start to implement COST</w:t>
            </w:r>
          </w:p>
        </w:tc>
      </w:tr>
      <w:tr w:rsidR="002F5B2F" w:rsidRPr="002F5B2F" w:rsidTr="003A4F71">
        <w:tc>
          <w:tcPr>
            <w:tcW w:w="2856" w:type="dxa"/>
            <w:tcBorders>
              <w:top w:val="single" w:sz="4" w:space="0" w:color="auto"/>
              <w:left w:val="single" w:sz="4" w:space="0" w:color="auto"/>
              <w:bottom w:val="single" w:sz="4" w:space="0" w:color="auto"/>
              <w:right w:val="single" w:sz="4" w:space="0" w:color="auto"/>
            </w:tcBorders>
            <w:shd w:val="clear" w:color="auto" w:fill="EAEAEA"/>
          </w:tcPr>
          <w:p w:rsidR="002F5B2F" w:rsidRPr="002F5B2F" w:rsidRDefault="002F5B2F" w:rsidP="002F5B2F">
            <w:pPr>
              <w:spacing w:line="240" w:lineRule="auto"/>
              <w:jc w:val="left"/>
              <w:rPr>
                <w:rFonts w:ascii="News Gothic" w:hAnsi="News Gothic"/>
                <w:b/>
                <w:sz w:val="18"/>
                <w:szCs w:val="18"/>
                <w:lang w:eastAsia="en-US"/>
              </w:rPr>
            </w:pPr>
            <w:r w:rsidRPr="002F5B2F">
              <w:rPr>
                <w:rFonts w:ascii="News Gothic" w:hAnsi="News Gothic"/>
                <w:b/>
                <w:sz w:val="18"/>
                <w:szCs w:val="18"/>
                <w:lang w:val="en-GB" w:eastAsia="en-US"/>
              </w:rPr>
              <w:t>Responsible persons for follow-up actions</w:t>
            </w:r>
          </w:p>
        </w:tc>
        <w:tc>
          <w:tcPr>
            <w:tcW w:w="6677" w:type="dxa"/>
            <w:tcBorders>
              <w:top w:val="single" w:sz="4" w:space="0" w:color="auto"/>
              <w:left w:val="single" w:sz="4" w:space="0" w:color="auto"/>
              <w:bottom w:val="single" w:sz="4" w:space="0" w:color="auto"/>
              <w:right w:val="single" w:sz="4" w:space="0" w:color="auto"/>
            </w:tcBorders>
            <w:shd w:val="clear" w:color="auto" w:fill="E6E6E6"/>
          </w:tcPr>
          <w:p w:rsidR="002F5B2F" w:rsidRPr="002F5B2F" w:rsidRDefault="002F5B2F" w:rsidP="002F5B2F">
            <w:pPr>
              <w:spacing w:line="240" w:lineRule="auto"/>
              <w:jc w:val="left"/>
              <w:rPr>
                <w:rFonts w:ascii="News Gothic" w:hAnsi="News Gothic"/>
                <w:sz w:val="18"/>
                <w:szCs w:val="18"/>
                <w:lang w:eastAsia="en-US"/>
              </w:rPr>
            </w:pPr>
            <w:r w:rsidRPr="002F5B2F">
              <w:rPr>
                <w:rFonts w:ascii="News Gothic" w:hAnsi="News Gothic"/>
                <w:sz w:val="18"/>
                <w:szCs w:val="18"/>
                <w:lang w:val="en-GB" w:eastAsia="en-US"/>
              </w:rPr>
              <w:t>MS to be prepared to use COST</w:t>
            </w:r>
          </w:p>
        </w:tc>
      </w:tr>
      <w:tr w:rsidR="002F5B2F" w:rsidRPr="002F5B2F" w:rsidTr="003A4F71">
        <w:tc>
          <w:tcPr>
            <w:tcW w:w="2856" w:type="dxa"/>
            <w:tcBorders>
              <w:top w:val="single" w:sz="4" w:space="0" w:color="auto"/>
              <w:left w:val="single" w:sz="4" w:space="0" w:color="auto"/>
              <w:bottom w:val="single" w:sz="4" w:space="0" w:color="auto"/>
              <w:right w:val="single" w:sz="4" w:space="0" w:color="auto"/>
            </w:tcBorders>
            <w:shd w:val="clear" w:color="auto" w:fill="EAEAEA"/>
          </w:tcPr>
          <w:p w:rsidR="002F5B2F" w:rsidRPr="002F5B2F" w:rsidRDefault="002F5B2F" w:rsidP="002F5B2F">
            <w:pPr>
              <w:spacing w:line="240" w:lineRule="auto"/>
              <w:jc w:val="left"/>
              <w:rPr>
                <w:rFonts w:ascii="News Gothic" w:hAnsi="News Gothic"/>
                <w:b/>
                <w:sz w:val="18"/>
                <w:szCs w:val="18"/>
                <w:lang w:eastAsia="en-US"/>
              </w:rPr>
            </w:pPr>
            <w:r w:rsidRPr="002F5B2F">
              <w:rPr>
                <w:rFonts w:ascii="News Gothic" w:hAnsi="News Gothic"/>
                <w:b/>
                <w:sz w:val="18"/>
                <w:szCs w:val="18"/>
                <w:lang w:val="en-GB" w:eastAsia="en-US"/>
              </w:rPr>
              <w:t>Time frame (Deadline)</w:t>
            </w:r>
          </w:p>
        </w:tc>
        <w:tc>
          <w:tcPr>
            <w:tcW w:w="6677" w:type="dxa"/>
            <w:tcBorders>
              <w:top w:val="single" w:sz="4" w:space="0" w:color="auto"/>
              <w:left w:val="single" w:sz="4" w:space="0" w:color="auto"/>
              <w:bottom w:val="single" w:sz="4" w:space="0" w:color="auto"/>
              <w:right w:val="single" w:sz="4" w:space="0" w:color="auto"/>
            </w:tcBorders>
            <w:shd w:val="clear" w:color="auto" w:fill="E6E6E6"/>
          </w:tcPr>
          <w:p w:rsidR="002F5B2F" w:rsidRPr="002F5B2F" w:rsidRDefault="002F5B2F" w:rsidP="002F5B2F">
            <w:pPr>
              <w:spacing w:line="240" w:lineRule="auto"/>
              <w:jc w:val="left"/>
              <w:rPr>
                <w:rFonts w:ascii="News Gothic" w:hAnsi="News Gothic"/>
                <w:sz w:val="18"/>
                <w:szCs w:val="18"/>
                <w:lang w:val="en-GB" w:eastAsia="en-US"/>
              </w:rPr>
            </w:pPr>
            <w:r w:rsidRPr="002F5B2F">
              <w:rPr>
                <w:rFonts w:ascii="News Gothic" w:hAnsi="News Gothic"/>
                <w:sz w:val="18"/>
                <w:szCs w:val="18"/>
                <w:lang w:val="en-GB" w:eastAsia="en-US"/>
              </w:rPr>
              <w:t>results to reported to EC and RCM NS&amp;EA in 2011</w:t>
            </w:r>
          </w:p>
        </w:tc>
      </w:tr>
      <w:tr w:rsidR="002F5B2F" w:rsidRPr="002F5B2F" w:rsidTr="003A4F71">
        <w:tc>
          <w:tcPr>
            <w:tcW w:w="2856" w:type="dxa"/>
            <w:tcBorders>
              <w:top w:val="single" w:sz="4" w:space="0" w:color="auto"/>
              <w:left w:val="single" w:sz="4" w:space="0" w:color="auto"/>
              <w:bottom w:val="single" w:sz="4" w:space="0" w:color="auto"/>
              <w:right w:val="single" w:sz="4" w:space="0" w:color="auto"/>
            </w:tcBorders>
            <w:shd w:val="clear" w:color="auto" w:fill="EAEAEA"/>
          </w:tcPr>
          <w:p w:rsidR="002F5B2F" w:rsidRPr="002F5B2F" w:rsidRDefault="00F34D86" w:rsidP="002F5B2F">
            <w:pPr>
              <w:spacing w:line="240" w:lineRule="auto"/>
              <w:jc w:val="left"/>
              <w:rPr>
                <w:rFonts w:ascii="News Gothic" w:hAnsi="News Gothic"/>
                <w:b/>
                <w:sz w:val="18"/>
                <w:szCs w:val="18"/>
                <w:lang w:val="en-GB" w:eastAsia="en-US"/>
              </w:rPr>
            </w:pPr>
            <w:r>
              <w:rPr>
                <w:rFonts w:ascii="News Gothic" w:hAnsi="News Gothic"/>
                <w:b/>
                <w:sz w:val="18"/>
                <w:szCs w:val="18"/>
                <w:lang w:val="en-GB" w:eastAsia="en-US"/>
              </w:rPr>
              <w:t>Action taken by MS</w:t>
            </w:r>
          </w:p>
        </w:tc>
        <w:tc>
          <w:tcPr>
            <w:tcW w:w="6677" w:type="dxa"/>
            <w:tcBorders>
              <w:top w:val="single" w:sz="4" w:space="0" w:color="auto"/>
              <w:left w:val="single" w:sz="4" w:space="0" w:color="auto"/>
              <w:bottom w:val="single" w:sz="4" w:space="0" w:color="auto"/>
              <w:right w:val="single" w:sz="4" w:space="0" w:color="auto"/>
            </w:tcBorders>
            <w:shd w:val="clear" w:color="auto" w:fill="E6E6E6"/>
          </w:tcPr>
          <w:p w:rsidR="002F5B2F" w:rsidRPr="002F5B2F" w:rsidRDefault="002F5B2F" w:rsidP="002F5B2F">
            <w:pPr>
              <w:spacing w:line="240" w:lineRule="auto"/>
              <w:jc w:val="left"/>
              <w:rPr>
                <w:rFonts w:ascii="News Gothic" w:hAnsi="News Gothic"/>
                <w:sz w:val="18"/>
                <w:szCs w:val="18"/>
                <w:lang w:val="en-GB" w:eastAsia="en-US"/>
              </w:rPr>
            </w:pPr>
            <w:r w:rsidRPr="002F5B2F">
              <w:rPr>
                <w:rFonts w:ascii="News Gothic" w:hAnsi="News Gothic"/>
                <w:sz w:val="18"/>
                <w:szCs w:val="18"/>
                <w:lang w:val="en-GB" w:eastAsia="en-US"/>
              </w:rPr>
              <w:t>Belgium has sent 2 participants to the Cost Workshop which was held in Nantes in April 2010. It appeared that for a number of countries the COST software is of limited use. Operating the software requires people which are expert in several expertise fields. Also within the MS, many sampling systems are in use which cannot be dealt with by the present COST application. Belgium is at present applying COST successfully for 6 stocks.</w:t>
            </w:r>
          </w:p>
        </w:tc>
      </w:tr>
    </w:tbl>
    <w:p w:rsidR="002F5B2F" w:rsidRPr="002F5B2F" w:rsidRDefault="002F5B2F" w:rsidP="002F5B2F">
      <w:pPr>
        <w:widowControl/>
        <w:spacing w:after="240" w:line="240" w:lineRule="auto"/>
        <w:textAlignment w:val="auto"/>
        <w:rPr>
          <w:rFonts w:ascii="Arial" w:hAnsi="Arial" w:cs="Arial"/>
          <w:b/>
          <w:bCs/>
          <w:sz w:val="24"/>
          <w:szCs w:val="24"/>
        </w:rPr>
      </w:pPr>
    </w:p>
    <w:tbl>
      <w:tblPr>
        <w:tblW w:w="9533" w:type="dxa"/>
        <w:tblInd w:w="1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870"/>
        <w:gridCol w:w="6663"/>
      </w:tblGrid>
      <w:tr w:rsidR="002F5B2F" w:rsidRPr="002F5B2F" w:rsidTr="003A4F71">
        <w:trPr>
          <w:cantSplit/>
        </w:trPr>
        <w:tc>
          <w:tcPr>
            <w:tcW w:w="9533" w:type="dxa"/>
            <w:gridSpan w:val="2"/>
            <w:tcBorders>
              <w:bottom w:val="single" w:sz="4" w:space="0" w:color="auto"/>
            </w:tcBorders>
          </w:tcPr>
          <w:p w:rsidR="002F5B2F" w:rsidRPr="002F5B2F" w:rsidRDefault="002F5B2F" w:rsidP="002F5B2F">
            <w:pPr>
              <w:keepNext/>
              <w:spacing w:before="100" w:beforeAutospacing="1" w:after="100" w:afterAutospacing="1" w:line="240" w:lineRule="auto"/>
              <w:rPr>
                <w:rFonts w:ascii="News Gothic" w:hAnsi="News Gothic"/>
                <w:b/>
                <w:sz w:val="18"/>
                <w:szCs w:val="18"/>
                <w:lang w:val="en-GB" w:eastAsia="en-US"/>
              </w:rPr>
            </w:pPr>
            <w:r w:rsidRPr="002F5B2F">
              <w:rPr>
                <w:rFonts w:ascii="News Gothic" w:hAnsi="News Gothic"/>
                <w:b/>
                <w:sz w:val="18"/>
                <w:szCs w:val="18"/>
                <w:lang w:val="en-GB" w:eastAsia="en-US"/>
              </w:rPr>
              <w:t>Studies: Study Group on Discard Sampling</w:t>
            </w:r>
          </w:p>
        </w:tc>
      </w:tr>
      <w:tr w:rsidR="002F5B2F" w:rsidRPr="002F5B2F" w:rsidTr="003A4F71">
        <w:tblPrEx>
          <w:shd w:val="clear" w:color="auto" w:fill="D9D9D9"/>
        </w:tblPrEx>
        <w:trPr>
          <w:trHeight w:val="801"/>
        </w:trPr>
        <w:tc>
          <w:tcPr>
            <w:tcW w:w="2870" w:type="dxa"/>
            <w:shd w:val="clear" w:color="auto" w:fill="EAEAEA"/>
          </w:tcPr>
          <w:p w:rsidR="002F5B2F" w:rsidRPr="002F5B2F" w:rsidRDefault="002F5B2F" w:rsidP="002F5B2F">
            <w:pPr>
              <w:keepNext/>
              <w:spacing w:before="100" w:beforeAutospacing="1" w:after="100" w:afterAutospacing="1" w:line="240" w:lineRule="auto"/>
              <w:jc w:val="left"/>
              <w:rPr>
                <w:rFonts w:ascii="News Gothic" w:hAnsi="News Gothic"/>
                <w:b/>
                <w:sz w:val="18"/>
                <w:szCs w:val="18"/>
                <w:lang w:val="en-GB" w:eastAsia="en-US"/>
              </w:rPr>
            </w:pPr>
            <w:r w:rsidRPr="002F5B2F">
              <w:rPr>
                <w:rFonts w:ascii="News Gothic" w:hAnsi="News Gothic"/>
                <w:b/>
                <w:sz w:val="18"/>
                <w:szCs w:val="18"/>
                <w:lang w:val="en-GB" w:eastAsia="en-US"/>
              </w:rPr>
              <w:t>RCM NS&amp;EA 2010 Recommendation</w:t>
            </w:r>
          </w:p>
        </w:tc>
        <w:tc>
          <w:tcPr>
            <w:tcW w:w="6663" w:type="dxa"/>
            <w:shd w:val="clear" w:color="auto" w:fill="E6E6E6"/>
          </w:tcPr>
          <w:p w:rsidR="002F5B2F" w:rsidRPr="002F5B2F" w:rsidRDefault="002F5B2F" w:rsidP="002F5B2F">
            <w:pPr>
              <w:keepNext/>
              <w:spacing w:line="240" w:lineRule="auto"/>
              <w:jc w:val="left"/>
              <w:rPr>
                <w:rFonts w:ascii="News Gothic" w:hAnsi="News Gothic"/>
                <w:sz w:val="18"/>
                <w:szCs w:val="18"/>
                <w:lang w:val="en-GB" w:eastAsia="en-US"/>
              </w:rPr>
            </w:pPr>
            <w:r w:rsidRPr="002F5B2F">
              <w:rPr>
                <w:rFonts w:ascii="News Gothic" w:hAnsi="News Gothic"/>
                <w:sz w:val="18"/>
                <w:szCs w:val="18"/>
                <w:lang w:val="en-GB" w:eastAsia="en-US"/>
              </w:rPr>
              <w:t>RCM NS&amp;EA recommends establishing a Study Group on Discard Sampling. The main objective of the Study Group is to exchange expertise and experience in sampling techniques and cooperation with the industry.</w:t>
            </w:r>
          </w:p>
        </w:tc>
      </w:tr>
      <w:tr w:rsidR="002F5B2F" w:rsidRPr="002F5B2F" w:rsidTr="003A4F71">
        <w:tc>
          <w:tcPr>
            <w:tcW w:w="2870" w:type="dxa"/>
            <w:shd w:val="clear" w:color="auto" w:fill="EAEAEA"/>
          </w:tcPr>
          <w:p w:rsidR="002F5B2F" w:rsidRPr="002F5B2F" w:rsidRDefault="002F5B2F" w:rsidP="002F5B2F">
            <w:pPr>
              <w:keepNext/>
              <w:spacing w:line="240" w:lineRule="auto"/>
              <w:jc w:val="left"/>
              <w:rPr>
                <w:rFonts w:ascii="News Gothic" w:hAnsi="News Gothic"/>
                <w:b/>
                <w:sz w:val="18"/>
                <w:szCs w:val="18"/>
                <w:lang w:val="en-GB" w:eastAsia="en-US"/>
              </w:rPr>
            </w:pPr>
            <w:r w:rsidRPr="002F5B2F">
              <w:rPr>
                <w:rFonts w:ascii="News Gothic" w:hAnsi="News Gothic"/>
                <w:b/>
                <w:sz w:val="18"/>
                <w:szCs w:val="18"/>
                <w:lang w:val="en-GB" w:eastAsia="en-US"/>
              </w:rPr>
              <w:t>Follow-up actions needed</w:t>
            </w:r>
          </w:p>
        </w:tc>
        <w:tc>
          <w:tcPr>
            <w:tcW w:w="6663" w:type="dxa"/>
            <w:shd w:val="clear" w:color="auto" w:fill="E6E6E6"/>
          </w:tcPr>
          <w:p w:rsidR="002F5B2F" w:rsidRPr="002F5B2F" w:rsidRDefault="002F5B2F" w:rsidP="002F5B2F">
            <w:pPr>
              <w:keepNext/>
              <w:spacing w:line="240" w:lineRule="auto"/>
              <w:jc w:val="left"/>
              <w:rPr>
                <w:rFonts w:ascii="News Gothic" w:hAnsi="News Gothic"/>
                <w:sz w:val="18"/>
                <w:szCs w:val="18"/>
                <w:lang w:val="en-GB" w:eastAsia="en-US"/>
              </w:rPr>
            </w:pPr>
            <w:r w:rsidRPr="002F5B2F">
              <w:rPr>
                <w:rFonts w:ascii="News Gothic" w:hAnsi="News Gothic"/>
                <w:sz w:val="18"/>
                <w:szCs w:val="18"/>
                <w:lang w:val="en-GB" w:eastAsia="en-US"/>
              </w:rPr>
              <w:t>ICES to establish Study Group (probably under ACOM)</w:t>
            </w:r>
          </w:p>
        </w:tc>
      </w:tr>
      <w:tr w:rsidR="002F5B2F" w:rsidRPr="002F5B2F" w:rsidTr="003A4F71">
        <w:tblPrEx>
          <w:shd w:val="clear" w:color="auto" w:fill="D9D9D9"/>
        </w:tblPrEx>
        <w:trPr>
          <w:trHeight w:val="60"/>
        </w:trPr>
        <w:tc>
          <w:tcPr>
            <w:tcW w:w="2870" w:type="dxa"/>
            <w:shd w:val="clear" w:color="auto" w:fill="EAEAEA"/>
          </w:tcPr>
          <w:p w:rsidR="002F5B2F" w:rsidRPr="002F5B2F" w:rsidRDefault="002F5B2F" w:rsidP="002F5B2F">
            <w:pPr>
              <w:keepNext/>
              <w:spacing w:line="240" w:lineRule="auto"/>
              <w:jc w:val="left"/>
              <w:rPr>
                <w:rFonts w:ascii="News Gothic" w:hAnsi="News Gothic"/>
                <w:b/>
                <w:sz w:val="18"/>
                <w:szCs w:val="18"/>
                <w:lang w:val="en-GB" w:eastAsia="en-US"/>
              </w:rPr>
            </w:pPr>
            <w:r w:rsidRPr="002F5B2F">
              <w:rPr>
                <w:rFonts w:ascii="News Gothic" w:hAnsi="News Gothic"/>
                <w:b/>
                <w:sz w:val="18"/>
                <w:szCs w:val="18"/>
                <w:lang w:val="en-GB" w:eastAsia="en-US"/>
              </w:rPr>
              <w:t>Responsible persons for follow-up actions</w:t>
            </w:r>
          </w:p>
        </w:tc>
        <w:tc>
          <w:tcPr>
            <w:tcW w:w="6663" w:type="dxa"/>
            <w:shd w:val="clear" w:color="auto" w:fill="E6E6E6"/>
          </w:tcPr>
          <w:p w:rsidR="002F5B2F" w:rsidRPr="002F5B2F" w:rsidRDefault="002F5B2F" w:rsidP="002F5B2F">
            <w:pPr>
              <w:keepNext/>
              <w:spacing w:line="240" w:lineRule="auto"/>
              <w:jc w:val="left"/>
              <w:rPr>
                <w:rFonts w:ascii="News Gothic" w:hAnsi="News Gothic"/>
                <w:sz w:val="18"/>
                <w:szCs w:val="18"/>
                <w:lang w:val="en-GB" w:eastAsia="en-US"/>
              </w:rPr>
            </w:pPr>
            <w:r w:rsidRPr="002F5B2F">
              <w:rPr>
                <w:rFonts w:ascii="News Gothic" w:hAnsi="News Gothic"/>
                <w:sz w:val="18"/>
                <w:szCs w:val="18"/>
                <w:lang w:val="en-GB" w:eastAsia="en-US"/>
              </w:rPr>
              <w:t>LM meeting to approve, ICES for follow up.</w:t>
            </w:r>
          </w:p>
        </w:tc>
      </w:tr>
      <w:tr w:rsidR="002F5B2F" w:rsidRPr="002F5B2F" w:rsidTr="003A4F71">
        <w:tblPrEx>
          <w:shd w:val="clear" w:color="auto" w:fill="D9D9D9"/>
        </w:tblPrEx>
        <w:tc>
          <w:tcPr>
            <w:tcW w:w="2870" w:type="dxa"/>
            <w:shd w:val="clear" w:color="auto" w:fill="EAEAEA"/>
          </w:tcPr>
          <w:p w:rsidR="002F5B2F" w:rsidRPr="002F5B2F" w:rsidRDefault="002F5B2F" w:rsidP="002F5B2F">
            <w:pPr>
              <w:spacing w:line="240" w:lineRule="auto"/>
              <w:jc w:val="left"/>
              <w:rPr>
                <w:rFonts w:ascii="News Gothic" w:hAnsi="News Gothic"/>
                <w:b/>
                <w:sz w:val="18"/>
                <w:szCs w:val="18"/>
                <w:lang w:val="en-GB" w:eastAsia="en-US"/>
              </w:rPr>
            </w:pPr>
            <w:r w:rsidRPr="002F5B2F">
              <w:rPr>
                <w:rFonts w:ascii="News Gothic" w:hAnsi="News Gothic"/>
                <w:b/>
                <w:sz w:val="18"/>
                <w:szCs w:val="18"/>
                <w:lang w:val="en-GB" w:eastAsia="en-US"/>
              </w:rPr>
              <w:t>Time frame (Deadline)</w:t>
            </w:r>
          </w:p>
        </w:tc>
        <w:tc>
          <w:tcPr>
            <w:tcW w:w="6663" w:type="dxa"/>
            <w:shd w:val="clear" w:color="auto" w:fill="E6E6E6"/>
          </w:tcPr>
          <w:p w:rsidR="002F5B2F" w:rsidRPr="002F5B2F" w:rsidRDefault="002F5B2F" w:rsidP="002F5B2F">
            <w:pPr>
              <w:spacing w:line="240" w:lineRule="auto"/>
              <w:jc w:val="left"/>
              <w:rPr>
                <w:rFonts w:ascii="News Gothic" w:hAnsi="News Gothic"/>
                <w:sz w:val="18"/>
                <w:szCs w:val="18"/>
                <w:lang w:val="en-GB" w:eastAsia="en-US"/>
              </w:rPr>
            </w:pPr>
            <w:r w:rsidRPr="002F5B2F">
              <w:rPr>
                <w:rFonts w:ascii="News Gothic" w:hAnsi="News Gothic"/>
                <w:sz w:val="18"/>
                <w:szCs w:val="18"/>
                <w:lang w:val="en-GB" w:eastAsia="en-US"/>
              </w:rPr>
              <w:t>2011</w:t>
            </w:r>
          </w:p>
        </w:tc>
      </w:tr>
      <w:tr w:rsidR="00F34D86" w:rsidRPr="002F5B2F" w:rsidTr="003A4F71">
        <w:tblPrEx>
          <w:shd w:val="clear" w:color="auto" w:fill="D9D9D9"/>
        </w:tblPrEx>
        <w:tc>
          <w:tcPr>
            <w:tcW w:w="2870" w:type="dxa"/>
            <w:shd w:val="clear" w:color="auto" w:fill="EAEAEA"/>
          </w:tcPr>
          <w:p w:rsidR="00F34D86" w:rsidRPr="002F5B2F" w:rsidRDefault="00F34D86" w:rsidP="002F5B2F">
            <w:pPr>
              <w:spacing w:line="240" w:lineRule="auto"/>
              <w:jc w:val="left"/>
              <w:rPr>
                <w:rFonts w:ascii="News Gothic" w:hAnsi="News Gothic"/>
                <w:b/>
                <w:sz w:val="18"/>
                <w:szCs w:val="18"/>
                <w:lang w:val="en-GB" w:eastAsia="en-US"/>
              </w:rPr>
            </w:pPr>
            <w:r>
              <w:rPr>
                <w:rFonts w:ascii="News Gothic" w:hAnsi="News Gothic"/>
                <w:b/>
                <w:sz w:val="18"/>
                <w:szCs w:val="18"/>
                <w:lang w:val="en-GB" w:eastAsia="en-US"/>
              </w:rPr>
              <w:t>Action taken by MS</w:t>
            </w:r>
          </w:p>
        </w:tc>
        <w:tc>
          <w:tcPr>
            <w:tcW w:w="6663" w:type="dxa"/>
            <w:shd w:val="clear" w:color="auto" w:fill="E6E6E6"/>
          </w:tcPr>
          <w:p w:rsidR="00F34D86" w:rsidRPr="002F5B2F" w:rsidRDefault="004478BA" w:rsidP="002F5B2F">
            <w:pPr>
              <w:spacing w:line="240" w:lineRule="auto"/>
              <w:jc w:val="left"/>
              <w:rPr>
                <w:rFonts w:ascii="News Gothic" w:hAnsi="News Gothic"/>
                <w:sz w:val="18"/>
                <w:szCs w:val="18"/>
                <w:lang w:val="en-GB" w:eastAsia="en-US"/>
              </w:rPr>
            </w:pPr>
            <w:r>
              <w:rPr>
                <w:rFonts w:ascii="News Gothic" w:hAnsi="News Gothic"/>
                <w:sz w:val="18"/>
                <w:szCs w:val="18"/>
                <w:lang w:val="en-GB" w:eastAsia="en-US"/>
              </w:rPr>
              <w:t>Belgium has attended these SG</w:t>
            </w:r>
          </w:p>
        </w:tc>
      </w:tr>
    </w:tbl>
    <w:p w:rsidR="002F5B2F" w:rsidRPr="002F5B2F" w:rsidRDefault="002F5B2F" w:rsidP="002F5B2F">
      <w:pPr>
        <w:widowControl/>
        <w:spacing w:after="240" w:line="240" w:lineRule="auto"/>
        <w:textAlignment w:val="auto"/>
        <w:rPr>
          <w:rFonts w:ascii="Arial" w:hAnsi="Arial" w:cs="Arial"/>
          <w:b/>
          <w:bCs/>
          <w:sz w:val="24"/>
          <w:szCs w:val="24"/>
        </w:rPr>
      </w:pPr>
    </w:p>
    <w:tbl>
      <w:tblPr>
        <w:tblW w:w="9566" w:type="dxa"/>
        <w:tblInd w:w="10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2889"/>
        <w:gridCol w:w="6677"/>
      </w:tblGrid>
      <w:tr w:rsidR="002F5B2F" w:rsidRPr="002F5B2F" w:rsidTr="003A4F71">
        <w:tc>
          <w:tcPr>
            <w:tcW w:w="9566" w:type="dxa"/>
            <w:gridSpan w:val="2"/>
            <w:tcBorders>
              <w:bottom w:val="single" w:sz="4" w:space="0" w:color="000000"/>
            </w:tcBorders>
          </w:tcPr>
          <w:p w:rsidR="002F5B2F" w:rsidRPr="002F5B2F" w:rsidRDefault="002F5B2F" w:rsidP="002F5B2F">
            <w:pPr>
              <w:keepNext/>
              <w:spacing w:before="100" w:beforeAutospacing="1" w:after="100" w:afterAutospacing="1" w:line="240" w:lineRule="auto"/>
              <w:rPr>
                <w:rFonts w:ascii="News Gothic" w:hAnsi="News Gothic"/>
                <w:b/>
                <w:sz w:val="18"/>
                <w:szCs w:val="18"/>
                <w:lang w:val="en-GB" w:eastAsia="en-US"/>
              </w:rPr>
            </w:pPr>
            <w:r w:rsidRPr="002F5B2F">
              <w:rPr>
                <w:rFonts w:ascii="News Gothic" w:hAnsi="News Gothic"/>
                <w:b/>
                <w:sz w:val="18"/>
                <w:szCs w:val="18"/>
                <w:lang w:val="en-GB" w:eastAsia="en-US"/>
              </w:rPr>
              <w:t>AOB - WKEID Data needs and identification of key fisheries</w:t>
            </w:r>
          </w:p>
        </w:tc>
      </w:tr>
      <w:tr w:rsidR="002F5B2F" w:rsidRPr="002F5B2F" w:rsidTr="003A4F71">
        <w:tc>
          <w:tcPr>
            <w:tcW w:w="2889" w:type="dxa"/>
            <w:shd w:val="clear" w:color="auto" w:fill="E6E6E6"/>
          </w:tcPr>
          <w:p w:rsidR="002F5B2F" w:rsidRPr="002F5B2F" w:rsidRDefault="002F5B2F" w:rsidP="002F5B2F">
            <w:pPr>
              <w:keepNext/>
              <w:spacing w:before="100" w:beforeAutospacing="1" w:after="100" w:afterAutospacing="1" w:line="240" w:lineRule="auto"/>
              <w:jc w:val="left"/>
              <w:rPr>
                <w:rFonts w:ascii="News Gothic" w:hAnsi="News Gothic"/>
                <w:b/>
                <w:sz w:val="18"/>
                <w:szCs w:val="18"/>
                <w:highlight w:val="lightGray"/>
                <w:lang w:val="en-GB" w:eastAsia="en-US"/>
              </w:rPr>
            </w:pPr>
            <w:r w:rsidRPr="002F5B2F">
              <w:rPr>
                <w:rFonts w:ascii="News Gothic" w:hAnsi="News Gothic"/>
                <w:b/>
                <w:sz w:val="18"/>
                <w:szCs w:val="18"/>
                <w:lang w:val="en-GB" w:eastAsia="en-US"/>
              </w:rPr>
              <w:t>RCM NS&amp;EA 2010 Recommendation</w:t>
            </w:r>
          </w:p>
        </w:tc>
        <w:tc>
          <w:tcPr>
            <w:tcW w:w="6677" w:type="dxa"/>
            <w:shd w:val="clear" w:color="auto" w:fill="E6E6E6"/>
          </w:tcPr>
          <w:p w:rsidR="002F5B2F" w:rsidRPr="002F5B2F" w:rsidRDefault="002F5B2F" w:rsidP="002F5B2F">
            <w:pPr>
              <w:keepNext/>
              <w:spacing w:before="100" w:beforeAutospacing="1" w:after="100" w:afterAutospacing="1" w:line="240" w:lineRule="auto"/>
              <w:jc w:val="left"/>
              <w:rPr>
                <w:rFonts w:ascii="News Gothic" w:hAnsi="News Gothic"/>
                <w:sz w:val="18"/>
                <w:szCs w:val="18"/>
                <w:highlight w:val="lightGray"/>
                <w:lang w:val="en-GB" w:eastAsia="en-US"/>
              </w:rPr>
            </w:pPr>
            <w:r w:rsidRPr="002F5B2F">
              <w:rPr>
                <w:rFonts w:ascii="News Gothic" w:hAnsi="News Gothic"/>
                <w:sz w:val="18"/>
                <w:szCs w:val="18"/>
                <w:lang w:val="en-GB" w:eastAsia="en-US"/>
              </w:rPr>
              <w:t xml:space="preserve">The RCM NS &amp;EA recommends that OTB_DEF_&gt;=120_0_0 and TBB_DEF_70-99_0_0 are used as case studies for North Sea region in the ICES WKEID. The RCM NS &amp;EA further recommend MS submit data to the ICES WKEID.  </w:t>
            </w:r>
          </w:p>
        </w:tc>
      </w:tr>
      <w:tr w:rsidR="002F5B2F" w:rsidRPr="002F5B2F" w:rsidTr="003A4F71">
        <w:tc>
          <w:tcPr>
            <w:tcW w:w="2889" w:type="dxa"/>
            <w:shd w:val="clear" w:color="auto" w:fill="E6E6E6"/>
          </w:tcPr>
          <w:p w:rsidR="002F5B2F" w:rsidRPr="002F5B2F" w:rsidRDefault="002F5B2F" w:rsidP="002F5B2F">
            <w:pPr>
              <w:keepNext/>
              <w:spacing w:before="100" w:beforeAutospacing="1" w:after="100" w:afterAutospacing="1" w:line="240" w:lineRule="auto"/>
              <w:jc w:val="left"/>
              <w:rPr>
                <w:rFonts w:ascii="News Gothic" w:hAnsi="News Gothic"/>
                <w:b/>
                <w:sz w:val="18"/>
                <w:szCs w:val="18"/>
                <w:lang w:val="en-GB" w:eastAsia="en-US"/>
              </w:rPr>
            </w:pPr>
            <w:r w:rsidRPr="002F5B2F">
              <w:rPr>
                <w:rFonts w:ascii="News Gothic" w:hAnsi="News Gothic"/>
                <w:b/>
                <w:sz w:val="18"/>
                <w:szCs w:val="18"/>
                <w:lang w:val="en-GB" w:eastAsia="en-US"/>
              </w:rPr>
              <w:t>Follow-up actions needed</w:t>
            </w:r>
          </w:p>
        </w:tc>
        <w:tc>
          <w:tcPr>
            <w:tcW w:w="6677" w:type="dxa"/>
            <w:shd w:val="clear" w:color="auto" w:fill="E6E6E6"/>
          </w:tcPr>
          <w:p w:rsidR="002F5B2F" w:rsidRPr="002F5B2F" w:rsidRDefault="002F5B2F" w:rsidP="002F5B2F">
            <w:pPr>
              <w:keepNext/>
              <w:spacing w:before="100" w:beforeAutospacing="1" w:after="100" w:afterAutospacing="1" w:line="240" w:lineRule="auto"/>
              <w:jc w:val="left"/>
              <w:rPr>
                <w:rFonts w:ascii="News Gothic" w:hAnsi="News Gothic"/>
                <w:sz w:val="18"/>
                <w:szCs w:val="18"/>
                <w:highlight w:val="lightGray"/>
                <w:lang w:val="en-GB" w:eastAsia="en-US"/>
              </w:rPr>
            </w:pPr>
            <w:r w:rsidRPr="002F5B2F">
              <w:rPr>
                <w:rFonts w:ascii="News Gothic" w:hAnsi="News Gothic"/>
                <w:sz w:val="18"/>
                <w:szCs w:val="18"/>
                <w:lang w:val="en-GB" w:eastAsia="en-US"/>
              </w:rPr>
              <w:t>WKEID to use the suggested metiers as case studies. Chairs to provide MS with the data format definition. MS to submit data</w:t>
            </w:r>
          </w:p>
        </w:tc>
      </w:tr>
      <w:tr w:rsidR="002F5B2F" w:rsidRPr="002F5B2F" w:rsidTr="003A4F71">
        <w:tc>
          <w:tcPr>
            <w:tcW w:w="2889" w:type="dxa"/>
            <w:shd w:val="clear" w:color="auto" w:fill="E6E6E6"/>
          </w:tcPr>
          <w:p w:rsidR="002F5B2F" w:rsidRPr="002F5B2F" w:rsidRDefault="002F5B2F" w:rsidP="002F5B2F">
            <w:pPr>
              <w:keepNext/>
              <w:spacing w:before="100" w:beforeAutospacing="1" w:after="100" w:afterAutospacing="1" w:line="240" w:lineRule="auto"/>
              <w:jc w:val="left"/>
              <w:rPr>
                <w:rFonts w:ascii="News Gothic" w:hAnsi="News Gothic"/>
                <w:b/>
                <w:sz w:val="18"/>
                <w:szCs w:val="18"/>
                <w:lang w:val="en-GB" w:eastAsia="en-US"/>
              </w:rPr>
            </w:pPr>
            <w:r w:rsidRPr="002F5B2F">
              <w:rPr>
                <w:rFonts w:ascii="News Gothic" w:hAnsi="News Gothic"/>
                <w:b/>
                <w:sz w:val="18"/>
                <w:szCs w:val="18"/>
                <w:lang w:val="en-GB" w:eastAsia="en-US"/>
              </w:rPr>
              <w:t>Responsible persons for follow-up actions</w:t>
            </w:r>
          </w:p>
        </w:tc>
        <w:tc>
          <w:tcPr>
            <w:tcW w:w="6677" w:type="dxa"/>
            <w:shd w:val="clear" w:color="auto" w:fill="E6E6E6"/>
          </w:tcPr>
          <w:p w:rsidR="002F5B2F" w:rsidRPr="002F5B2F" w:rsidRDefault="002F5B2F" w:rsidP="002F5B2F">
            <w:pPr>
              <w:keepNext/>
              <w:spacing w:before="100" w:beforeAutospacing="1" w:after="100" w:afterAutospacing="1" w:line="240" w:lineRule="auto"/>
              <w:jc w:val="left"/>
              <w:rPr>
                <w:rFonts w:ascii="News Gothic" w:hAnsi="News Gothic"/>
                <w:sz w:val="18"/>
                <w:szCs w:val="18"/>
                <w:lang w:val="en-GB" w:eastAsia="en-US"/>
              </w:rPr>
            </w:pPr>
            <w:r w:rsidRPr="002F5B2F">
              <w:rPr>
                <w:rFonts w:ascii="News Gothic" w:hAnsi="News Gothic"/>
                <w:sz w:val="18"/>
                <w:szCs w:val="18"/>
                <w:lang w:val="en-GB" w:eastAsia="en-US"/>
              </w:rPr>
              <w:t xml:space="preserve">Chairs WKEID, MS </w:t>
            </w:r>
          </w:p>
        </w:tc>
      </w:tr>
      <w:tr w:rsidR="002F5B2F" w:rsidRPr="002F5B2F" w:rsidTr="003A4F71">
        <w:tc>
          <w:tcPr>
            <w:tcW w:w="2889" w:type="dxa"/>
            <w:shd w:val="clear" w:color="auto" w:fill="E6E6E6"/>
          </w:tcPr>
          <w:p w:rsidR="002F5B2F" w:rsidRPr="002F5B2F" w:rsidRDefault="002F5B2F" w:rsidP="002F5B2F">
            <w:pPr>
              <w:keepNext/>
              <w:spacing w:before="100" w:beforeAutospacing="1" w:after="100" w:afterAutospacing="1" w:line="240" w:lineRule="auto"/>
              <w:jc w:val="left"/>
              <w:rPr>
                <w:rFonts w:ascii="News Gothic" w:hAnsi="News Gothic"/>
                <w:b/>
                <w:sz w:val="18"/>
                <w:szCs w:val="18"/>
                <w:lang w:val="en-GB" w:eastAsia="en-US"/>
              </w:rPr>
            </w:pPr>
            <w:r w:rsidRPr="002F5B2F">
              <w:rPr>
                <w:rFonts w:ascii="News Gothic" w:hAnsi="News Gothic"/>
                <w:b/>
                <w:sz w:val="18"/>
                <w:szCs w:val="18"/>
                <w:lang w:val="en-GB" w:eastAsia="en-US"/>
              </w:rPr>
              <w:t>Time frame (Deadline)</w:t>
            </w:r>
          </w:p>
        </w:tc>
        <w:tc>
          <w:tcPr>
            <w:tcW w:w="6677" w:type="dxa"/>
            <w:shd w:val="clear" w:color="auto" w:fill="E6E6E6"/>
          </w:tcPr>
          <w:p w:rsidR="002F5B2F" w:rsidRPr="002F5B2F" w:rsidRDefault="002F5B2F" w:rsidP="002F5B2F">
            <w:pPr>
              <w:keepNext/>
              <w:spacing w:before="100" w:beforeAutospacing="1" w:after="100" w:afterAutospacing="1" w:line="240" w:lineRule="auto"/>
              <w:jc w:val="left"/>
              <w:rPr>
                <w:rFonts w:ascii="News Gothic" w:hAnsi="News Gothic"/>
                <w:sz w:val="18"/>
                <w:szCs w:val="18"/>
                <w:lang w:val="en-GB" w:eastAsia="en-US"/>
              </w:rPr>
            </w:pPr>
            <w:r w:rsidRPr="002F5B2F">
              <w:rPr>
                <w:rFonts w:ascii="News Gothic" w:hAnsi="News Gothic"/>
                <w:sz w:val="18"/>
                <w:szCs w:val="18"/>
                <w:lang w:val="en-GB" w:eastAsia="en-US"/>
              </w:rPr>
              <w:t xml:space="preserve">early September 2010 </w:t>
            </w:r>
          </w:p>
        </w:tc>
      </w:tr>
      <w:tr w:rsidR="00F34D86" w:rsidRPr="002F5B2F" w:rsidTr="003A4F71">
        <w:tc>
          <w:tcPr>
            <w:tcW w:w="2889" w:type="dxa"/>
            <w:shd w:val="clear" w:color="auto" w:fill="E6E6E6"/>
          </w:tcPr>
          <w:p w:rsidR="00F34D86" w:rsidRPr="002F5B2F" w:rsidRDefault="00F34D86" w:rsidP="002F5B2F">
            <w:pPr>
              <w:keepNext/>
              <w:spacing w:before="100" w:beforeAutospacing="1" w:after="100" w:afterAutospacing="1" w:line="240" w:lineRule="auto"/>
              <w:jc w:val="left"/>
              <w:rPr>
                <w:rFonts w:ascii="News Gothic" w:hAnsi="News Gothic"/>
                <w:b/>
                <w:sz w:val="18"/>
                <w:szCs w:val="18"/>
                <w:lang w:val="en-GB" w:eastAsia="en-US"/>
              </w:rPr>
            </w:pPr>
            <w:r>
              <w:rPr>
                <w:rFonts w:ascii="News Gothic" w:hAnsi="News Gothic"/>
                <w:b/>
                <w:sz w:val="18"/>
                <w:szCs w:val="18"/>
                <w:lang w:val="en-GB" w:eastAsia="en-US"/>
              </w:rPr>
              <w:t>Action taken by MS</w:t>
            </w:r>
          </w:p>
        </w:tc>
        <w:tc>
          <w:tcPr>
            <w:tcW w:w="6677" w:type="dxa"/>
            <w:shd w:val="clear" w:color="auto" w:fill="E6E6E6"/>
          </w:tcPr>
          <w:p w:rsidR="00F34D86" w:rsidRPr="002F5B2F" w:rsidRDefault="004478BA" w:rsidP="002F5B2F">
            <w:pPr>
              <w:keepNext/>
              <w:spacing w:before="100" w:beforeAutospacing="1" w:after="100" w:afterAutospacing="1" w:line="240" w:lineRule="auto"/>
              <w:jc w:val="left"/>
              <w:rPr>
                <w:rFonts w:ascii="News Gothic" w:hAnsi="News Gothic"/>
                <w:sz w:val="18"/>
                <w:szCs w:val="18"/>
                <w:lang w:val="en-GB" w:eastAsia="en-US"/>
              </w:rPr>
            </w:pPr>
            <w:r>
              <w:rPr>
                <w:rFonts w:ascii="News Gothic" w:hAnsi="News Gothic"/>
                <w:sz w:val="18"/>
                <w:szCs w:val="18"/>
                <w:lang w:val="en-GB" w:eastAsia="en-US"/>
              </w:rPr>
              <w:t>Belgium has participated this meeting and has provided data.</w:t>
            </w:r>
          </w:p>
        </w:tc>
      </w:tr>
    </w:tbl>
    <w:p w:rsidR="002F5B2F" w:rsidRPr="002F5B2F" w:rsidRDefault="002F5B2F" w:rsidP="002F5B2F">
      <w:pPr>
        <w:widowControl/>
        <w:spacing w:after="240" w:line="240" w:lineRule="auto"/>
        <w:textAlignment w:val="auto"/>
        <w:rPr>
          <w:rFonts w:ascii="Arial" w:hAnsi="Arial" w:cs="Arial"/>
          <w:b/>
          <w:bCs/>
          <w:sz w:val="24"/>
          <w:szCs w:val="24"/>
        </w:rPr>
      </w:pPr>
    </w:p>
    <w:p w:rsidR="002F5B2F" w:rsidRPr="002F5B2F" w:rsidRDefault="002F5B2F" w:rsidP="002F5B2F">
      <w:pPr>
        <w:widowControl/>
        <w:adjustRightInd/>
        <w:spacing w:line="240" w:lineRule="auto"/>
        <w:jc w:val="left"/>
        <w:textAlignment w:val="auto"/>
        <w:rPr>
          <w:rFonts w:ascii="Arial" w:hAnsi="Arial" w:cs="Arial"/>
          <w:b/>
          <w:bCs/>
          <w:sz w:val="24"/>
          <w:szCs w:val="24"/>
        </w:rPr>
      </w:pPr>
      <w:r w:rsidRPr="002F5B2F">
        <w:rPr>
          <w:rFonts w:ascii="Arial" w:hAnsi="Arial" w:cs="Arial"/>
          <w:b/>
          <w:bCs/>
          <w:sz w:val="24"/>
          <w:szCs w:val="24"/>
        </w:rPr>
        <w:br w:type="page"/>
      </w:r>
    </w:p>
    <w:p w:rsidR="002F5B2F" w:rsidRPr="002F5B2F" w:rsidRDefault="002F5B2F" w:rsidP="002F5B2F">
      <w:pPr>
        <w:spacing w:before="160" w:after="160"/>
        <w:rPr>
          <w:rFonts w:ascii="Arial" w:hAnsi="Arial" w:cs="Arial"/>
          <w:b/>
          <w:sz w:val="24"/>
          <w:lang w:eastAsia="en-US"/>
        </w:rPr>
      </w:pPr>
      <w:r w:rsidRPr="002F5B2F">
        <w:rPr>
          <w:rFonts w:ascii="Arial" w:hAnsi="Arial" w:cs="Arial"/>
          <w:b/>
          <w:sz w:val="24"/>
          <w:lang w:eastAsia="en-US"/>
        </w:rPr>
        <w:t>Relevant recommendations from RCMNA2010</w:t>
      </w:r>
      <w:r w:rsidR="004478BA">
        <w:rPr>
          <w:rFonts w:ascii="Arial" w:hAnsi="Arial" w:cs="Arial"/>
          <w:b/>
          <w:sz w:val="24"/>
          <w:lang w:eastAsia="en-US"/>
        </w:rPr>
        <w:t xml:space="preserve"> for Belgium</w:t>
      </w:r>
    </w:p>
    <w:p w:rsidR="002F5B2F" w:rsidRPr="002F5B2F" w:rsidRDefault="002F5B2F" w:rsidP="002F5B2F">
      <w:pPr>
        <w:widowControl/>
        <w:spacing w:after="240" w:line="240" w:lineRule="auto"/>
        <w:textAlignment w:val="auto"/>
        <w:rPr>
          <w:rFonts w:ascii="Arial" w:hAnsi="Arial" w:cs="Arial"/>
          <w:b/>
          <w:bCs/>
          <w:sz w:val="24"/>
          <w:szCs w:val="24"/>
        </w:rPr>
      </w:pPr>
    </w:p>
    <w:tbl>
      <w:tblPr>
        <w:tblW w:w="8789" w:type="dxa"/>
        <w:tblInd w:w="108" w:type="dxa"/>
        <w:tblLayout w:type="fixed"/>
        <w:tblLook w:val="0000" w:firstRow="0" w:lastRow="0" w:firstColumn="0" w:lastColumn="0" w:noHBand="0" w:noVBand="0"/>
      </w:tblPr>
      <w:tblGrid>
        <w:gridCol w:w="2835"/>
        <w:gridCol w:w="5954"/>
      </w:tblGrid>
      <w:tr w:rsidR="002F5B2F" w:rsidRPr="002F5B2F" w:rsidTr="003A4F71">
        <w:trPr>
          <w:trHeight w:val="316"/>
        </w:trPr>
        <w:tc>
          <w:tcPr>
            <w:tcW w:w="8789" w:type="dxa"/>
            <w:gridSpan w:val="2"/>
            <w:tcBorders>
              <w:top w:val="single" w:sz="4" w:space="0" w:color="000000"/>
              <w:left w:val="single" w:sz="4" w:space="0" w:color="000000"/>
              <w:bottom w:val="single" w:sz="4" w:space="0" w:color="000000"/>
              <w:right w:val="single" w:sz="4" w:space="0" w:color="000000"/>
            </w:tcBorders>
          </w:tcPr>
          <w:p w:rsidR="002F5B2F" w:rsidRPr="002F5B2F" w:rsidRDefault="002F5B2F" w:rsidP="002F5B2F">
            <w:pPr>
              <w:keepNext/>
              <w:tabs>
                <w:tab w:val="left" w:pos="709"/>
              </w:tabs>
              <w:suppressAutoHyphens/>
              <w:adjustRightInd/>
              <w:snapToGrid w:val="0"/>
              <w:spacing w:before="40" w:after="40" w:line="100" w:lineRule="atLeast"/>
              <w:textAlignment w:val="auto"/>
              <w:outlineLvl w:val="2"/>
              <w:rPr>
                <w:rFonts w:eastAsia="SimSun" w:cs="Tahoma"/>
                <w:b/>
                <w:bCs/>
                <w:kern w:val="1"/>
                <w:sz w:val="22"/>
                <w:szCs w:val="22"/>
                <w:lang w:val="en-GB" w:eastAsia="ar-SA"/>
              </w:rPr>
            </w:pPr>
            <w:bookmarkStart w:id="51" w:name="_Toc266693872"/>
            <w:bookmarkStart w:id="52" w:name="_Toc266693937"/>
            <w:bookmarkStart w:id="53" w:name="_Toc327197601"/>
            <w:r w:rsidRPr="002F5B2F">
              <w:rPr>
                <w:rFonts w:eastAsia="SimSun" w:cs="Tahoma"/>
                <w:b/>
                <w:bCs/>
                <w:kern w:val="1"/>
                <w:sz w:val="22"/>
                <w:szCs w:val="22"/>
                <w:lang w:val="en-GB" w:eastAsia="ar-SA"/>
              </w:rPr>
              <w:t>DCF requirements : Reference landings by country</w:t>
            </w:r>
            <w:bookmarkEnd w:id="51"/>
            <w:bookmarkEnd w:id="52"/>
            <w:bookmarkEnd w:id="53"/>
          </w:p>
        </w:tc>
      </w:tr>
      <w:tr w:rsidR="002F5B2F" w:rsidRPr="002F5B2F" w:rsidTr="003A4F71">
        <w:trPr>
          <w:trHeight w:val="276"/>
        </w:trPr>
        <w:tc>
          <w:tcPr>
            <w:tcW w:w="2835" w:type="dxa"/>
            <w:tcBorders>
              <w:top w:val="single" w:sz="4" w:space="0" w:color="000000"/>
              <w:left w:val="single" w:sz="4" w:space="0" w:color="000000"/>
              <w:bottom w:val="single" w:sz="4" w:space="0" w:color="000000"/>
            </w:tcBorders>
            <w:shd w:val="clear" w:color="auto" w:fill="D8D8D8"/>
            <w:vAlign w:val="center"/>
          </w:tcPr>
          <w:p w:rsidR="002F5B2F" w:rsidRPr="002F5B2F" w:rsidRDefault="002F5B2F" w:rsidP="004478BA">
            <w:pPr>
              <w:suppressAutoHyphens/>
              <w:adjustRightInd/>
              <w:snapToGrid w:val="0"/>
              <w:spacing w:line="100" w:lineRule="atLeast"/>
              <w:textAlignment w:val="auto"/>
              <w:rPr>
                <w:rFonts w:eastAsia="SimSun" w:cs="Tahoma"/>
                <w:b/>
                <w:bCs/>
                <w:kern w:val="1"/>
                <w:sz w:val="22"/>
                <w:szCs w:val="22"/>
                <w:lang w:val="en-GB" w:eastAsia="ar-SA"/>
              </w:rPr>
            </w:pPr>
            <w:r w:rsidRPr="002F5B2F">
              <w:rPr>
                <w:rFonts w:eastAsia="SimSun" w:cs="Tahoma"/>
                <w:b/>
                <w:bCs/>
                <w:kern w:val="1"/>
                <w:sz w:val="22"/>
                <w:szCs w:val="22"/>
                <w:lang w:val="en-GB" w:eastAsia="ar-SA"/>
              </w:rPr>
              <w:t>RCM NA 20</w:t>
            </w:r>
            <w:r w:rsidR="004478BA">
              <w:rPr>
                <w:rFonts w:eastAsia="SimSun" w:cs="Tahoma"/>
                <w:b/>
                <w:bCs/>
                <w:kern w:val="1"/>
                <w:sz w:val="22"/>
                <w:szCs w:val="22"/>
                <w:lang w:val="en-GB" w:eastAsia="ar-SA"/>
              </w:rPr>
              <w:t>10</w:t>
            </w:r>
            <w:r w:rsidRPr="002F5B2F">
              <w:rPr>
                <w:rFonts w:eastAsia="SimSun" w:cs="Tahoma"/>
                <w:b/>
                <w:bCs/>
                <w:kern w:val="1"/>
                <w:sz w:val="22"/>
                <w:szCs w:val="22"/>
                <w:lang w:val="en-GB" w:eastAsia="ar-SA"/>
              </w:rPr>
              <w:t>9 Recommendation</w:t>
            </w:r>
          </w:p>
        </w:tc>
        <w:tc>
          <w:tcPr>
            <w:tcW w:w="5954" w:type="dxa"/>
            <w:tcBorders>
              <w:top w:val="single" w:sz="4" w:space="0" w:color="000000"/>
              <w:left w:val="single" w:sz="4" w:space="0" w:color="000000"/>
              <w:bottom w:val="single" w:sz="4" w:space="0" w:color="000000"/>
              <w:right w:val="single" w:sz="4" w:space="0" w:color="000000"/>
            </w:tcBorders>
            <w:shd w:val="clear" w:color="auto" w:fill="D8D8D8"/>
          </w:tcPr>
          <w:p w:rsidR="002F5B2F" w:rsidRPr="002F5B2F" w:rsidRDefault="002F5B2F" w:rsidP="002F5B2F">
            <w:pPr>
              <w:suppressAutoHyphens/>
              <w:adjustRightInd/>
              <w:snapToGrid w:val="0"/>
              <w:spacing w:line="100" w:lineRule="atLeast"/>
              <w:textAlignment w:val="auto"/>
              <w:rPr>
                <w:rFonts w:eastAsia="SimSun" w:cs="Tahoma"/>
                <w:bCs/>
                <w:kern w:val="1"/>
                <w:sz w:val="22"/>
                <w:szCs w:val="22"/>
                <w:lang w:val="en-GB" w:eastAsia="ar-SA"/>
              </w:rPr>
            </w:pPr>
            <w:r w:rsidRPr="002F5B2F">
              <w:rPr>
                <w:rFonts w:eastAsia="SimSun" w:cs="Tahoma"/>
                <w:bCs/>
                <w:kern w:val="1"/>
                <w:sz w:val="22"/>
                <w:szCs w:val="22"/>
                <w:lang w:val="en-GB" w:eastAsia="ar-SA"/>
              </w:rPr>
              <w:t>RCM NA recommends MS to upload the landings in EUROSTAT by  ICES division and by gender and species, and avoid as much as possible the use of the generic code “spp”. It is reminded that STECF (2007) recommended the use of EUROSTAT as the reference for landings by country and area, and that all effort should be done to secure the quality of information provided to EUROSTAT.</w:t>
            </w:r>
          </w:p>
          <w:p w:rsidR="002F5B2F" w:rsidRPr="002F5B2F" w:rsidRDefault="002F5B2F" w:rsidP="002F5B2F">
            <w:pPr>
              <w:suppressAutoHyphens/>
              <w:adjustRightInd/>
              <w:snapToGrid w:val="0"/>
              <w:spacing w:line="100" w:lineRule="atLeast"/>
              <w:textAlignment w:val="auto"/>
              <w:rPr>
                <w:rFonts w:eastAsia="SimSun" w:cs="Tahoma"/>
                <w:bCs/>
                <w:kern w:val="1"/>
                <w:sz w:val="22"/>
                <w:szCs w:val="22"/>
                <w:lang w:val="en-GB" w:eastAsia="ar-SA"/>
              </w:rPr>
            </w:pPr>
            <w:r w:rsidRPr="002F5B2F">
              <w:rPr>
                <w:rFonts w:eastAsia="SimSun" w:cs="Tahoma"/>
                <w:bCs/>
                <w:kern w:val="1"/>
                <w:sz w:val="22"/>
                <w:szCs w:val="22"/>
                <w:lang w:val="en-GB" w:eastAsia="ar-SA"/>
              </w:rPr>
              <w:t>RCM NA recommends EUROSTAT to promulgate its transmission procedure for this kind of data, to all MS.</w:t>
            </w:r>
          </w:p>
        </w:tc>
      </w:tr>
      <w:tr w:rsidR="002F5B2F" w:rsidRPr="002F5B2F" w:rsidTr="003A4F71">
        <w:trPr>
          <w:trHeight w:val="276"/>
        </w:trPr>
        <w:tc>
          <w:tcPr>
            <w:tcW w:w="2835" w:type="dxa"/>
            <w:tcBorders>
              <w:top w:val="single" w:sz="4" w:space="0" w:color="000000"/>
              <w:left w:val="single" w:sz="4" w:space="0" w:color="000000"/>
              <w:bottom w:val="single" w:sz="4" w:space="0" w:color="000000"/>
            </w:tcBorders>
            <w:shd w:val="clear" w:color="auto" w:fill="D8D8D8"/>
            <w:vAlign w:val="center"/>
          </w:tcPr>
          <w:p w:rsidR="002F5B2F" w:rsidRPr="002F5B2F" w:rsidRDefault="002F5B2F" w:rsidP="002F5B2F">
            <w:pPr>
              <w:suppressAutoHyphens/>
              <w:adjustRightInd/>
              <w:snapToGrid w:val="0"/>
              <w:spacing w:line="100" w:lineRule="atLeast"/>
              <w:textAlignment w:val="auto"/>
              <w:rPr>
                <w:rFonts w:eastAsia="SimSun" w:cs="Tahoma"/>
                <w:b/>
                <w:bCs/>
                <w:kern w:val="1"/>
                <w:sz w:val="22"/>
                <w:szCs w:val="22"/>
                <w:lang w:val="en-GB" w:eastAsia="ar-SA"/>
              </w:rPr>
            </w:pPr>
            <w:r w:rsidRPr="002F5B2F">
              <w:rPr>
                <w:rFonts w:eastAsia="SimSun" w:cs="Tahoma"/>
                <w:b/>
                <w:bCs/>
                <w:kern w:val="1"/>
                <w:sz w:val="22"/>
                <w:szCs w:val="22"/>
                <w:lang w:val="en-GB" w:eastAsia="ar-SA"/>
              </w:rPr>
              <w:t>Follow-up actions needed</w:t>
            </w:r>
          </w:p>
        </w:tc>
        <w:tc>
          <w:tcPr>
            <w:tcW w:w="5954" w:type="dxa"/>
            <w:tcBorders>
              <w:top w:val="single" w:sz="4" w:space="0" w:color="000000"/>
              <w:left w:val="single" w:sz="4" w:space="0" w:color="000000"/>
              <w:bottom w:val="single" w:sz="4" w:space="0" w:color="000000"/>
              <w:right w:val="single" w:sz="4" w:space="0" w:color="000000"/>
            </w:tcBorders>
            <w:shd w:val="clear" w:color="auto" w:fill="D8D8D8"/>
          </w:tcPr>
          <w:p w:rsidR="002F5B2F" w:rsidRPr="002F5B2F" w:rsidRDefault="002F5B2F" w:rsidP="002F5B2F">
            <w:pPr>
              <w:suppressAutoHyphens/>
              <w:adjustRightInd/>
              <w:snapToGrid w:val="0"/>
              <w:spacing w:line="100" w:lineRule="atLeast"/>
              <w:textAlignment w:val="auto"/>
              <w:rPr>
                <w:rFonts w:eastAsia="SimSun" w:cs="Tahoma"/>
                <w:bCs/>
                <w:kern w:val="1"/>
                <w:sz w:val="22"/>
                <w:szCs w:val="22"/>
                <w:lang w:val="en-GB" w:eastAsia="ar-SA"/>
              </w:rPr>
            </w:pPr>
            <w:r w:rsidRPr="002F5B2F">
              <w:rPr>
                <w:rFonts w:eastAsia="SimSun" w:cs="Tahoma"/>
                <w:bCs/>
                <w:kern w:val="1"/>
                <w:sz w:val="22"/>
                <w:szCs w:val="22"/>
                <w:lang w:val="en-GB" w:eastAsia="ar-SA"/>
              </w:rPr>
              <w:t>All MS</w:t>
            </w:r>
          </w:p>
          <w:p w:rsidR="002F5B2F" w:rsidRPr="002F5B2F" w:rsidRDefault="002F5B2F" w:rsidP="002F5B2F">
            <w:pPr>
              <w:suppressAutoHyphens/>
              <w:adjustRightInd/>
              <w:snapToGrid w:val="0"/>
              <w:spacing w:line="100" w:lineRule="atLeast"/>
              <w:textAlignment w:val="auto"/>
              <w:rPr>
                <w:rFonts w:eastAsia="SimSun" w:cs="Tahoma"/>
                <w:bCs/>
                <w:kern w:val="1"/>
                <w:sz w:val="22"/>
                <w:szCs w:val="22"/>
                <w:lang w:val="en-GB" w:eastAsia="ar-SA"/>
              </w:rPr>
            </w:pPr>
            <w:r w:rsidRPr="002F5B2F">
              <w:rPr>
                <w:rFonts w:eastAsia="SimSun" w:cs="Tahoma"/>
                <w:bCs/>
                <w:kern w:val="1"/>
                <w:sz w:val="22"/>
                <w:szCs w:val="22"/>
                <w:lang w:val="en-GB" w:eastAsia="ar-SA"/>
              </w:rPr>
              <w:t>EUROSTAT for promulgation of transmission procedure.</w:t>
            </w:r>
          </w:p>
        </w:tc>
      </w:tr>
      <w:tr w:rsidR="002F5B2F" w:rsidRPr="002F5B2F" w:rsidTr="003A4F71">
        <w:trPr>
          <w:trHeight w:val="276"/>
        </w:trPr>
        <w:tc>
          <w:tcPr>
            <w:tcW w:w="2835" w:type="dxa"/>
            <w:tcBorders>
              <w:top w:val="single" w:sz="4" w:space="0" w:color="000000"/>
              <w:left w:val="single" w:sz="4" w:space="0" w:color="000000"/>
              <w:bottom w:val="single" w:sz="4" w:space="0" w:color="000000"/>
            </w:tcBorders>
            <w:shd w:val="clear" w:color="auto" w:fill="D8D8D8"/>
            <w:vAlign w:val="center"/>
          </w:tcPr>
          <w:p w:rsidR="002F5B2F" w:rsidRPr="002F5B2F" w:rsidRDefault="002F5B2F" w:rsidP="002F5B2F">
            <w:pPr>
              <w:suppressAutoHyphens/>
              <w:adjustRightInd/>
              <w:snapToGrid w:val="0"/>
              <w:spacing w:line="100" w:lineRule="atLeast"/>
              <w:textAlignment w:val="auto"/>
              <w:rPr>
                <w:rFonts w:eastAsia="SimSun" w:cs="Tahoma"/>
                <w:b/>
                <w:bCs/>
                <w:kern w:val="1"/>
                <w:sz w:val="22"/>
                <w:szCs w:val="22"/>
                <w:lang w:val="en-GB" w:eastAsia="ar-SA"/>
              </w:rPr>
            </w:pPr>
            <w:r w:rsidRPr="002F5B2F">
              <w:rPr>
                <w:rFonts w:eastAsia="SimSun" w:cs="Tahoma"/>
                <w:b/>
                <w:bCs/>
                <w:kern w:val="1"/>
                <w:sz w:val="22"/>
                <w:szCs w:val="22"/>
                <w:lang w:val="en-GB" w:eastAsia="ar-SA"/>
              </w:rPr>
              <w:t>Responsible persons for follow-up actions</w:t>
            </w:r>
          </w:p>
        </w:tc>
        <w:tc>
          <w:tcPr>
            <w:tcW w:w="5954" w:type="dxa"/>
            <w:tcBorders>
              <w:top w:val="single" w:sz="4" w:space="0" w:color="000000"/>
              <w:left w:val="single" w:sz="4" w:space="0" w:color="000000"/>
              <w:bottom w:val="single" w:sz="4" w:space="0" w:color="000000"/>
              <w:right w:val="single" w:sz="4" w:space="0" w:color="000000"/>
            </w:tcBorders>
            <w:shd w:val="clear" w:color="auto" w:fill="D8D8D8"/>
          </w:tcPr>
          <w:p w:rsidR="002F5B2F" w:rsidRPr="002F5B2F" w:rsidRDefault="002F5B2F" w:rsidP="002F5B2F">
            <w:pPr>
              <w:suppressAutoHyphens/>
              <w:adjustRightInd/>
              <w:snapToGrid w:val="0"/>
              <w:spacing w:line="100" w:lineRule="atLeast"/>
              <w:textAlignment w:val="auto"/>
              <w:rPr>
                <w:rFonts w:eastAsia="SimSun" w:cs="Tahoma"/>
                <w:bCs/>
                <w:kern w:val="1"/>
                <w:sz w:val="22"/>
                <w:szCs w:val="22"/>
                <w:lang w:val="en-GB" w:eastAsia="ar-SA"/>
              </w:rPr>
            </w:pPr>
            <w:r w:rsidRPr="002F5B2F">
              <w:rPr>
                <w:rFonts w:eastAsia="SimSun" w:cs="Tahoma"/>
                <w:bCs/>
                <w:kern w:val="1"/>
                <w:sz w:val="22"/>
                <w:szCs w:val="22"/>
                <w:lang w:val="en-GB" w:eastAsia="ar-SA"/>
              </w:rPr>
              <w:t>National Correspondents</w:t>
            </w:r>
          </w:p>
        </w:tc>
      </w:tr>
      <w:tr w:rsidR="002F5B2F" w:rsidRPr="002F5B2F" w:rsidTr="003A4F71">
        <w:trPr>
          <w:trHeight w:val="276"/>
        </w:trPr>
        <w:tc>
          <w:tcPr>
            <w:tcW w:w="2835" w:type="dxa"/>
            <w:tcBorders>
              <w:top w:val="single" w:sz="4" w:space="0" w:color="000000"/>
              <w:left w:val="single" w:sz="4" w:space="0" w:color="000000"/>
              <w:bottom w:val="single" w:sz="4" w:space="0" w:color="000000"/>
            </w:tcBorders>
            <w:shd w:val="clear" w:color="auto" w:fill="D8D8D8"/>
            <w:vAlign w:val="center"/>
          </w:tcPr>
          <w:p w:rsidR="002F5B2F" w:rsidRPr="002F5B2F" w:rsidRDefault="002F5B2F" w:rsidP="002F5B2F">
            <w:pPr>
              <w:suppressAutoHyphens/>
              <w:adjustRightInd/>
              <w:snapToGrid w:val="0"/>
              <w:spacing w:line="100" w:lineRule="atLeast"/>
              <w:textAlignment w:val="auto"/>
              <w:rPr>
                <w:rFonts w:eastAsia="SimSun" w:cs="Tahoma"/>
                <w:b/>
                <w:bCs/>
                <w:kern w:val="1"/>
                <w:sz w:val="22"/>
                <w:szCs w:val="22"/>
                <w:lang w:val="en-GB" w:eastAsia="ar-SA"/>
              </w:rPr>
            </w:pPr>
            <w:r w:rsidRPr="002F5B2F">
              <w:rPr>
                <w:rFonts w:eastAsia="SimSun" w:cs="Tahoma"/>
                <w:b/>
                <w:bCs/>
                <w:kern w:val="1"/>
                <w:sz w:val="22"/>
                <w:szCs w:val="22"/>
                <w:lang w:val="en-GB" w:eastAsia="ar-SA"/>
              </w:rPr>
              <w:t>Time frame</w:t>
            </w:r>
          </w:p>
          <w:p w:rsidR="002F5B2F" w:rsidRPr="002F5B2F" w:rsidRDefault="002F5B2F" w:rsidP="002F5B2F">
            <w:pPr>
              <w:suppressAutoHyphens/>
              <w:adjustRightInd/>
              <w:spacing w:line="100" w:lineRule="atLeast"/>
              <w:textAlignment w:val="auto"/>
              <w:rPr>
                <w:rFonts w:eastAsia="SimSun" w:cs="Tahoma"/>
                <w:b/>
                <w:bCs/>
                <w:kern w:val="1"/>
                <w:sz w:val="22"/>
                <w:szCs w:val="22"/>
                <w:lang w:val="en-GB" w:eastAsia="ar-SA"/>
              </w:rPr>
            </w:pPr>
            <w:r w:rsidRPr="002F5B2F">
              <w:rPr>
                <w:rFonts w:eastAsia="SimSun" w:cs="Tahoma"/>
                <w:b/>
                <w:bCs/>
                <w:kern w:val="1"/>
                <w:sz w:val="22"/>
                <w:szCs w:val="22"/>
                <w:lang w:val="en-GB" w:eastAsia="ar-SA"/>
              </w:rPr>
              <w:t>(Deadline)</w:t>
            </w:r>
          </w:p>
        </w:tc>
        <w:tc>
          <w:tcPr>
            <w:tcW w:w="5954" w:type="dxa"/>
            <w:tcBorders>
              <w:top w:val="single" w:sz="4" w:space="0" w:color="000000"/>
              <w:left w:val="single" w:sz="4" w:space="0" w:color="000000"/>
              <w:bottom w:val="single" w:sz="4" w:space="0" w:color="000000"/>
              <w:right w:val="single" w:sz="4" w:space="0" w:color="000000"/>
            </w:tcBorders>
            <w:shd w:val="clear" w:color="auto" w:fill="D8D8D8"/>
          </w:tcPr>
          <w:p w:rsidR="002F5B2F" w:rsidRPr="002F5B2F" w:rsidRDefault="002F5B2F" w:rsidP="002F5B2F">
            <w:pPr>
              <w:suppressAutoHyphens/>
              <w:adjustRightInd/>
              <w:snapToGrid w:val="0"/>
              <w:spacing w:line="100" w:lineRule="atLeast"/>
              <w:textAlignment w:val="auto"/>
              <w:rPr>
                <w:rFonts w:eastAsia="SimSun" w:cs="Tahoma"/>
                <w:bCs/>
                <w:kern w:val="1"/>
                <w:sz w:val="22"/>
                <w:szCs w:val="22"/>
                <w:lang w:val="en-GB" w:eastAsia="ar-SA"/>
              </w:rPr>
            </w:pPr>
            <w:r w:rsidRPr="002F5B2F">
              <w:rPr>
                <w:rFonts w:eastAsia="SimSun" w:cs="Tahoma"/>
                <w:bCs/>
                <w:kern w:val="1"/>
                <w:sz w:val="22"/>
                <w:szCs w:val="22"/>
                <w:lang w:val="en-GB" w:eastAsia="ar-SA"/>
              </w:rPr>
              <w:t>No time frame</w:t>
            </w:r>
          </w:p>
        </w:tc>
      </w:tr>
      <w:tr w:rsidR="00F34D86" w:rsidRPr="002F5B2F" w:rsidTr="003A4F71">
        <w:trPr>
          <w:trHeight w:val="276"/>
        </w:trPr>
        <w:tc>
          <w:tcPr>
            <w:tcW w:w="2835" w:type="dxa"/>
            <w:tcBorders>
              <w:top w:val="single" w:sz="4" w:space="0" w:color="000000"/>
              <w:left w:val="single" w:sz="4" w:space="0" w:color="000000"/>
              <w:bottom w:val="single" w:sz="4" w:space="0" w:color="000000"/>
            </w:tcBorders>
            <w:shd w:val="clear" w:color="auto" w:fill="D8D8D8"/>
            <w:vAlign w:val="center"/>
          </w:tcPr>
          <w:p w:rsidR="00F34D86" w:rsidRPr="002F5B2F" w:rsidRDefault="00F34D86" w:rsidP="002F5B2F">
            <w:pPr>
              <w:suppressAutoHyphens/>
              <w:adjustRightInd/>
              <w:snapToGrid w:val="0"/>
              <w:spacing w:line="100" w:lineRule="atLeast"/>
              <w:textAlignment w:val="auto"/>
              <w:rPr>
                <w:rFonts w:eastAsia="SimSun" w:cs="Tahoma"/>
                <w:b/>
                <w:bCs/>
                <w:kern w:val="1"/>
                <w:sz w:val="22"/>
                <w:szCs w:val="22"/>
                <w:lang w:val="en-GB" w:eastAsia="ar-SA"/>
              </w:rPr>
            </w:pPr>
            <w:r>
              <w:rPr>
                <w:rFonts w:ascii="News Gothic" w:hAnsi="News Gothic"/>
                <w:b/>
                <w:sz w:val="18"/>
                <w:szCs w:val="18"/>
                <w:lang w:val="en-GB" w:eastAsia="en-US"/>
              </w:rPr>
              <w:t>Action taken by MS</w:t>
            </w:r>
          </w:p>
        </w:tc>
        <w:tc>
          <w:tcPr>
            <w:tcW w:w="5954" w:type="dxa"/>
            <w:tcBorders>
              <w:top w:val="single" w:sz="4" w:space="0" w:color="000000"/>
              <w:left w:val="single" w:sz="4" w:space="0" w:color="000000"/>
              <w:bottom w:val="single" w:sz="4" w:space="0" w:color="000000"/>
              <w:right w:val="single" w:sz="4" w:space="0" w:color="000000"/>
            </w:tcBorders>
            <w:shd w:val="clear" w:color="auto" w:fill="D8D8D8"/>
          </w:tcPr>
          <w:p w:rsidR="00F34D86" w:rsidRPr="002F5B2F" w:rsidRDefault="004478BA" w:rsidP="002F5B2F">
            <w:pPr>
              <w:suppressAutoHyphens/>
              <w:adjustRightInd/>
              <w:snapToGrid w:val="0"/>
              <w:spacing w:line="100" w:lineRule="atLeast"/>
              <w:textAlignment w:val="auto"/>
              <w:rPr>
                <w:rFonts w:eastAsia="SimSun" w:cs="Tahoma"/>
                <w:bCs/>
                <w:kern w:val="1"/>
                <w:sz w:val="22"/>
                <w:szCs w:val="22"/>
                <w:lang w:val="en-GB" w:eastAsia="ar-SA"/>
              </w:rPr>
            </w:pPr>
            <w:r>
              <w:rPr>
                <w:rFonts w:eastAsia="SimSun" w:cs="Tahoma"/>
                <w:bCs/>
                <w:kern w:val="1"/>
                <w:sz w:val="22"/>
                <w:szCs w:val="22"/>
                <w:lang w:val="en-GB" w:eastAsia="ar-SA"/>
              </w:rPr>
              <w:t>No action taken specifically by Belgium</w:t>
            </w:r>
          </w:p>
        </w:tc>
      </w:tr>
    </w:tbl>
    <w:p w:rsidR="002F5B2F" w:rsidRPr="002F5B2F" w:rsidRDefault="002F5B2F" w:rsidP="002F5B2F">
      <w:pPr>
        <w:widowControl/>
        <w:spacing w:after="240" w:line="240" w:lineRule="auto"/>
        <w:textAlignment w:val="auto"/>
        <w:rPr>
          <w:rFonts w:ascii="Arial" w:hAnsi="Arial" w:cs="Arial"/>
          <w:b/>
          <w:bCs/>
          <w:sz w:val="24"/>
          <w:szCs w:val="24"/>
        </w:rPr>
      </w:pPr>
    </w:p>
    <w:tbl>
      <w:tblPr>
        <w:tblW w:w="0" w:type="auto"/>
        <w:tblInd w:w="108" w:type="dxa"/>
        <w:tblLayout w:type="fixed"/>
        <w:tblLook w:val="0000" w:firstRow="0" w:lastRow="0" w:firstColumn="0" w:lastColumn="0" w:noHBand="0" w:noVBand="0"/>
      </w:tblPr>
      <w:tblGrid>
        <w:gridCol w:w="2835"/>
        <w:gridCol w:w="5975"/>
      </w:tblGrid>
      <w:tr w:rsidR="002F5B2F" w:rsidRPr="002F5B2F" w:rsidTr="003A4F71">
        <w:trPr>
          <w:trHeight w:val="316"/>
        </w:trPr>
        <w:tc>
          <w:tcPr>
            <w:tcW w:w="8810" w:type="dxa"/>
            <w:gridSpan w:val="2"/>
            <w:tcBorders>
              <w:top w:val="single" w:sz="4" w:space="0" w:color="000000"/>
              <w:left w:val="single" w:sz="4" w:space="0" w:color="000000"/>
              <w:bottom w:val="single" w:sz="4" w:space="0" w:color="000000"/>
              <w:right w:val="single" w:sz="4" w:space="0" w:color="000000"/>
            </w:tcBorders>
          </w:tcPr>
          <w:p w:rsidR="002F5B2F" w:rsidRPr="002F5B2F" w:rsidRDefault="002F5B2F" w:rsidP="002F5B2F">
            <w:pPr>
              <w:keepNext/>
              <w:keepLines/>
              <w:widowControl/>
              <w:tabs>
                <w:tab w:val="left" w:pos="709"/>
              </w:tabs>
              <w:suppressAutoHyphens/>
              <w:adjustRightInd/>
              <w:snapToGrid w:val="0"/>
              <w:spacing w:before="40" w:after="40" w:line="100" w:lineRule="atLeast"/>
              <w:textAlignment w:val="auto"/>
              <w:outlineLvl w:val="2"/>
              <w:rPr>
                <w:rFonts w:eastAsia="SimSun" w:cs="Tahoma"/>
                <w:b/>
                <w:bCs/>
                <w:kern w:val="1"/>
                <w:sz w:val="22"/>
                <w:szCs w:val="22"/>
                <w:lang w:val="en-GB" w:eastAsia="ar-SA"/>
              </w:rPr>
            </w:pPr>
            <w:bookmarkStart w:id="54" w:name="_Toc266693880"/>
            <w:bookmarkStart w:id="55" w:name="_Toc266693945"/>
            <w:bookmarkStart w:id="56" w:name="_Toc327197602"/>
            <w:r w:rsidRPr="002F5B2F">
              <w:rPr>
                <w:rFonts w:eastAsia="SimSun" w:cs="Tahoma"/>
                <w:b/>
                <w:bCs/>
                <w:kern w:val="1"/>
                <w:sz w:val="22"/>
                <w:szCs w:val="22"/>
                <w:lang w:val="en-GB" w:eastAsia="ar-SA"/>
              </w:rPr>
              <w:t>Feedback from assessment working groups : Online database</w:t>
            </w:r>
            <w:bookmarkEnd w:id="54"/>
            <w:bookmarkEnd w:id="55"/>
            <w:bookmarkEnd w:id="56"/>
          </w:p>
        </w:tc>
      </w:tr>
      <w:tr w:rsidR="002F5B2F" w:rsidRPr="002F5B2F" w:rsidTr="003A4F71">
        <w:trPr>
          <w:trHeight w:val="958"/>
        </w:trPr>
        <w:tc>
          <w:tcPr>
            <w:tcW w:w="2835" w:type="dxa"/>
            <w:tcBorders>
              <w:top w:val="single" w:sz="4" w:space="0" w:color="000000"/>
              <w:left w:val="single" w:sz="4" w:space="0" w:color="000000"/>
              <w:bottom w:val="single" w:sz="4" w:space="0" w:color="000000"/>
            </w:tcBorders>
            <w:shd w:val="clear" w:color="auto" w:fill="D8D8D8"/>
            <w:vAlign w:val="center"/>
          </w:tcPr>
          <w:p w:rsidR="002F5B2F" w:rsidRPr="002F5B2F" w:rsidRDefault="002F5B2F" w:rsidP="002F5B2F">
            <w:pPr>
              <w:keepNext/>
              <w:keepLines/>
              <w:widowControl/>
              <w:suppressAutoHyphens/>
              <w:adjustRightInd/>
              <w:snapToGrid w:val="0"/>
              <w:spacing w:line="100" w:lineRule="atLeast"/>
              <w:textAlignment w:val="auto"/>
              <w:rPr>
                <w:rFonts w:eastAsia="SimSun" w:cs="Tahoma"/>
                <w:b/>
                <w:bCs/>
                <w:kern w:val="1"/>
                <w:sz w:val="22"/>
                <w:szCs w:val="22"/>
                <w:lang w:eastAsia="ar-SA"/>
              </w:rPr>
            </w:pPr>
            <w:r w:rsidRPr="002F5B2F">
              <w:rPr>
                <w:rFonts w:eastAsia="SimSun" w:cs="Tahoma"/>
                <w:b/>
                <w:bCs/>
                <w:kern w:val="1"/>
                <w:sz w:val="22"/>
                <w:szCs w:val="22"/>
                <w:lang w:eastAsia="ar-SA"/>
              </w:rPr>
              <w:t>RCM NA 2010 Recommendation</w:t>
            </w:r>
          </w:p>
        </w:tc>
        <w:tc>
          <w:tcPr>
            <w:tcW w:w="5975" w:type="dxa"/>
            <w:tcBorders>
              <w:top w:val="single" w:sz="4" w:space="0" w:color="000000"/>
              <w:left w:val="single" w:sz="4" w:space="0" w:color="000000"/>
              <w:bottom w:val="single" w:sz="4" w:space="0" w:color="000000"/>
              <w:right w:val="single" w:sz="4" w:space="0" w:color="000000"/>
            </w:tcBorders>
            <w:shd w:val="clear" w:color="auto" w:fill="D8D8D8"/>
          </w:tcPr>
          <w:p w:rsidR="002F5B2F" w:rsidRPr="002F5B2F" w:rsidRDefault="002F5B2F" w:rsidP="002F5B2F">
            <w:pPr>
              <w:keepNext/>
              <w:keepLines/>
              <w:widowControl/>
              <w:suppressAutoHyphens/>
              <w:adjustRightInd/>
              <w:snapToGrid w:val="0"/>
              <w:spacing w:after="60" w:line="100" w:lineRule="atLeast"/>
              <w:textAlignment w:val="auto"/>
              <w:rPr>
                <w:rFonts w:eastAsia="SimSun" w:cs="Tahoma"/>
                <w:kern w:val="1"/>
                <w:sz w:val="22"/>
                <w:szCs w:val="22"/>
                <w:lang w:val="en-GB" w:eastAsia="ar-SA"/>
              </w:rPr>
            </w:pPr>
            <w:r w:rsidRPr="002F5B2F">
              <w:rPr>
                <w:rFonts w:eastAsia="SimSun" w:cs="Tahoma"/>
                <w:kern w:val="1"/>
                <w:sz w:val="22"/>
                <w:szCs w:val="22"/>
                <w:lang w:val="en-GB" w:eastAsia="ar-SA"/>
              </w:rPr>
              <w:t>RCM NA recommends ICES to reflect on the setting of an online ‘recommendation database’, with AWG, PGCCDBS, RCM chairs, National correspondents and other relevant people having access and being able to comment and update the status of each of the recommendations.</w:t>
            </w:r>
          </w:p>
        </w:tc>
      </w:tr>
      <w:tr w:rsidR="002F5B2F" w:rsidRPr="002F5B2F" w:rsidTr="003A4F71">
        <w:trPr>
          <w:trHeight w:val="276"/>
        </w:trPr>
        <w:tc>
          <w:tcPr>
            <w:tcW w:w="2835" w:type="dxa"/>
            <w:tcBorders>
              <w:top w:val="single" w:sz="4" w:space="0" w:color="000000"/>
              <w:left w:val="single" w:sz="4" w:space="0" w:color="000000"/>
              <w:bottom w:val="single" w:sz="4" w:space="0" w:color="000000"/>
            </w:tcBorders>
            <w:shd w:val="clear" w:color="auto" w:fill="D8D8D8"/>
            <w:vAlign w:val="center"/>
          </w:tcPr>
          <w:p w:rsidR="002F5B2F" w:rsidRPr="002F5B2F" w:rsidRDefault="002F5B2F" w:rsidP="002F5B2F">
            <w:pPr>
              <w:keepNext/>
              <w:keepLines/>
              <w:widowControl/>
              <w:suppressAutoHyphens/>
              <w:adjustRightInd/>
              <w:snapToGrid w:val="0"/>
              <w:spacing w:line="100" w:lineRule="atLeast"/>
              <w:textAlignment w:val="auto"/>
              <w:rPr>
                <w:rFonts w:eastAsia="SimSun" w:cs="Tahoma"/>
                <w:b/>
                <w:bCs/>
                <w:kern w:val="1"/>
                <w:sz w:val="22"/>
                <w:szCs w:val="22"/>
                <w:lang w:eastAsia="ar-SA"/>
              </w:rPr>
            </w:pPr>
            <w:r w:rsidRPr="002F5B2F">
              <w:rPr>
                <w:rFonts w:eastAsia="SimSun" w:cs="Tahoma"/>
                <w:b/>
                <w:bCs/>
                <w:kern w:val="1"/>
                <w:sz w:val="22"/>
                <w:szCs w:val="22"/>
                <w:lang w:eastAsia="ar-SA"/>
              </w:rPr>
              <w:t>Follow-up actions needed</w:t>
            </w:r>
          </w:p>
        </w:tc>
        <w:tc>
          <w:tcPr>
            <w:tcW w:w="5975" w:type="dxa"/>
            <w:tcBorders>
              <w:top w:val="single" w:sz="4" w:space="0" w:color="000000"/>
              <w:left w:val="single" w:sz="4" w:space="0" w:color="000000"/>
              <w:bottom w:val="single" w:sz="4" w:space="0" w:color="000000"/>
              <w:right w:val="single" w:sz="4" w:space="0" w:color="000000"/>
            </w:tcBorders>
            <w:shd w:val="clear" w:color="auto" w:fill="D8D8D8"/>
          </w:tcPr>
          <w:p w:rsidR="002F5B2F" w:rsidRPr="002F5B2F" w:rsidRDefault="002F5B2F" w:rsidP="002F5B2F">
            <w:pPr>
              <w:keepNext/>
              <w:keepLines/>
              <w:widowControl/>
              <w:suppressAutoHyphens/>
              <w:adjustRightInd/>
              <w:snapToGrid w:val="0"/>
              <w:spacing w:line="100" w:lineRule="atLeast"/>
              <w:textAlignment w:val="auto"/>
              <w:rPr>
                <w:rFonts w:eastAsia="SimSun" w:cs="Tahoma"/>
                <w:bCs/>
                <w:kern w:val="1"/>
                <w:sz w:val="22"/>
                <w:szCs w:val="22"/>
                <w:lang w:eastAsia="ar-SA"/>
              </w:rPr>
            </w:pPr>
            <w:r w:rsidRPr="002F5B2F">
              <w:rPr>
                <w:rFonts w:eastAsia="SimSun" w:cs="Tahoma"/>
                <w:bCs/>
                <w:kern w:val="1"/>
                <w:sz w:val="22"/>
                <w:szCs w:val="22"/>
                <w:lang w:eastAsia="ar-SA"/>
              </w:rPr>
              <w:t>Setting of a public online database.</w:t>
            </w:r>
          </w:p>
        </w:tc>
      </w:tr>
      <w:tr w:rsidR="002F5B2F" w:rsidRPr="002F5B2F" w:rsidTr="003A4F71">
        <w:trPr>
          <w:trHeight w:val="276"/>
        </w:trPr>
        <w:tc>
          <w:tcPr>
            <w:tcW w:w="2835" w:type="dxa"/>
            <w:tcBorders>
              <w:top w:val="single" w:sz="4" w:space="0" w:color="000000"/>
              <w:left w:val="single" w:sz="4" w:space="0" w:color="000000"/>
              <w:bottom w:val="single" w:sz="4" w:space="0" w:color="000000"/>
            </w:tcBorders>
            <w:shd w:val="clear" w:color="auto" w:fill="D8D8D8"/>
            <w:vAlign w:val="center"/>
          </w:tcPr>
          <w:p w:rsidR="002F5B2F" w:rsidRPr="002F5B2F" w:rsidRDefault="002F5B2F" w:rsidP="002F5B2F">
            <w:pPr>
              <w:keepNext/>
              <w:keepLines/>
              <w:widowControl/>
              <w:suppressAutoHyphens/>
              <w:adjustRightInd/>
              <w:snapToGrid w:val="0"/>
              <w:spacing w:line="100" w:lineRule="atLeast"/>
              <w:textAlignment w:val="auto"/>
              <w:rPr>
                <w:rFonts w:eastAsia="SimSun" w:cs="Tahoma"/>
                <w:b/>
                <w:bCs/>
                <w:kern w:val="1"/>
                <w:sz w:val="22"/>
                <w:szCs w:val="22"/>
                <w:lang w:eastAsia="ar-SA"/>
              </w:rPr>
            </w:pPr>
            <w:r w:rsidRPr="002F5B2F">
              <w:rPr>
                <w:rFonts w:eastAsia="SimSun" w:cs="Tahoma"/>
                <w:b/>
                <w:bCs/>
                <w:kern w:val="1"/>
                <w:sz w:val="22"/>
                <w:szCs w:val="22"/>
                <w:lang w:eastAsia="ar-SA"/>
              </w:rPr>
              <w:t>Responsible persons for follow-up actions</w:t>
            </w:r>
          </w:p>
        </w:tc>
        <w:tc>
          <w:tcPr>
            <w:tcW w:w="5975" w:type="dxa"/>
            <w:tcBorders>
              <w:top w:val="single" w:sz="4" w:space="0" w:color="000000"/>
              <w:left w:val="single" w:sz="4" w:space="0" w:color="000000"/>
              <w:bottom w:val="single" w:sz="4" w:space="0" w:color="000000"/>
              <w:right w:val="single" w:sz="4" w:space="0" w:color="000000"/>
            </w:tcBorders>
            <w:shd w:val="clear" w:color="auto" w:fill="D8D8D8"/>
          </w:tcPr>
          <w:p w:rsidR="002F5B2F" w:rsidRPr="002F5B2F" w:rsidRDefault="002F5B2F" w:rsidP="002F5B2F">
            <w:pPr>
              <w:keepNext/>
              <w:keepLines/>
              <w:widowControl/>
              <w:suppressAutoHyphens/>
              <w:adjustRightInd/>
              <w:snapToGrid w:val="0"/>
              <w:spacing w:line="100" w:lineRule="atLeast"/>
              <w:textAlignment w:val="auto"/>
              <w:rPr>
                <w:rFonts w:eastAsia="SimSun" w:cs="Tahoma"/>
                <w:bCs/>
                <w:kern w:val="1"/>
                <w:sz w:val="22"/>
                <w:szCs w:val="22"/>
                <w:lang w:eastAsia="ar-SA"/>
              </w:rPr>
            </w:pPr>
            <w:r w:rsidRPr="002F5B2F">
              <w:rPr>
                <w:rFonts w:eastAsia="SimSun" w:cs="Tahoma"/>
                <w:bCs/>
                <w:kern w:val="1"/>
                <w:sz w:val="22"/>
                <w:szCs w:val="22"/>
                <w:lang w:eastAsia="ar-SA"/>
              </w:rPr>
              <w:t>ICES, DG-MARE</w:t>
            </w:r>
          </w:p>
        </w:tc>
      </w:tr>
      <w:tr w:rsidR="002F5B2F" w:rsidRPr="002F5B2F" w:rsidTr="003A4F71">
        <w:trPr>
          <w:trHeight w:val="276"/>
        </w:trPr>
        <w:tc>
          <w:tcPr>
            <w:tcW w:w="2835" w:type="dxa"/>
            <w:tcBorders>
              <w:top w:val="single" w:sz="4" w:space="0" w:color="000000"/>
              <w:left w:val="single" w:sz="4" w:space="0" w:color="000000"/>
              <w:bottom w:val="single" w:sz="4" w:space="0" w:color="000000"/>
            </w:tcBorders>
            <w:shd w:val="clear" w:color="auto" w:fill="D8D8D8"/>
            <w:vAlign w:val="center"/>
          </w:tcPr>
          <w:p w:rsidR="002F5B2F" w:rsidRPr="002F5B2F" w:rsidRDefault="002F5B2F" w:rsidP="002F5B2F">
            <w:pPr>
              <w:keepNext/>
              <w:keepLines/>
              <w:widowControl/>
              <w:suppressAutoHyphens/>
              <w:adjustRightInd/>
              <w:snapToGrid w:val="0"/>
              <w:spacing w:line="100" w:lineRule="atLeast"/>
              <w:textAlignment w:val="auto"/>
              <w:rPr>
                <w:rFonts w:eastAsia="SimSun" w:cs="Tahoma"/>
                <w:b/>
                <w:bCs/>
                <w:kern w:val="1"/>
                <w:sz w:val="22"/>
                <w:szCs w:val="22"/>
                <w:lang w:eastAsia="ar-SA"/>
              </w:rPr>
            </w:pPr>
            <w:r w:rsidRPr="002F5B2F">
              <w:rPr>
                <w:rFonts w:eastAsia="SimSun" w:cs="Tahoma"/>
                <w:b/>
                <w:bCs/>
                <w:kern w:val="1"/>
                <w:sz w:val="22"/>
                <w:szCs w:val="22"/>
                <w:lang w:eastAsia="ar-SA"/>
              </w:rPr>
              <w:t>Time frame</w:t>
            </w:r>
          </w:p>
          <w:p w:rsidR="002F5B2F" w:rsidRPr="002F5B2F" w:rsidRDefault="002F5B2F" w:rsidP="002F5B2F">
            <w:pPr>
              <w:keepNext/>
              <w:keepLines/>
              <w:widowControl/>
              <w:suppressAutoHyphens/>
              <w:adjustRightInd/>
              <w:spacing w:line="100" w:lineRule="atLeast"/>
              <w:textAlignment w:val="auto"/>
              <w:rPr>
                <w:rFonts w:eastAsia="SimSun" w:cs="Tahoma"/>
                <w:b/>
                <w:bCs/>
                <w:kern w:val="1"/>
                <w:sz w:val="22"/>
                <w:szCs w:val="22"/>
                <w:lang w:eastAsia="ar-SA"/>
              </w:rPr>
            </w:pPr>
            <w:r w:rsidRPr="002F5B2F">
              <w:rPr>
                <w:rFonts w:eastAsia="SimSun" w:cs="Tahoma"/>
                <w:b/>
                <w:bCs/>
                <w:kern w:val="1"/>
                <w:sz w:val="22"/>
                <w:szCs w:val="22"/>
                <w:lang w:eastAsia="ar-SA"/>
              </w:rPr>
              <w:t>(Deadline)</w:t>
            </w:r>
          </w:p>
        </w:tc>
        <w:tc>
          <w:tcPr>
            <w:tcW w:w="5975" w:type="dxa"/>
            <w:tcBorders>
              <w:top w:val="single" w:sz="4" w:space="0" w:color="000000"/>
              <w:left w:val="single" w:sz="4" w:space="0" w:color="000000"/>
              <w:bottom w:val="single" w:sz="4" w:space="0" w:color="000000"/>
              <w:right w:val="single" w:sz="4" w:space="0" w:color="000000"/>
            </w:tcBorders>
            <w:shd w:val="clear" w:color="auto" w:fill="D8D8D8"/>
          </w:tcPr>
          <w:p w:rsidR="002F5B2F" w:rsidRPr="002F5B2F" w:rsidRDefault="002F5B2F" w:rsidP="002F5B2F">
            <w:pPr>
              <w:keepNext/>
              <w:keepLines/>
              <w:widowControl/>
              <w:suppressAutoHyphens/>
              <w:adjustRightInd/>
              <w:snapToGrid w:val="0"/>
              <w:spacing w:line="100" w:lineRule="atLeast"/>
              <w:textAlignment w:val="auto"/>
              <w:rPr>
                <w:rFonts w:eastAsia="SimSun" w:cs="Tahoma"/>
                <w:bCs/>
                <w:kern w:val="1"/>
                <w:sz w:val="22"/>
                <w:szCs w:val="22"/>
                <w:lang w:eastAsia="ar-SA"/>
              </w:rPr>
            </w:pPr>
            <w:r w:rsidRPr="002F5B2F">
              <w:rPr>
                <w:rFonts w:eastAsia="SimSun" w:cs="Tahoma"/>
                <w:bCs/>
                <w:kern w:val="1"/>
                <w:sz w:val="22"/>
                <w:szCs w:val="22"/>
                <w:lang w:eastAsia="ar-SA"/>
              </w:rPr>
              <w:t>Before March 2011 (for PGCCDBS first use)</w:t>
            </w:r>
          </w:p>
        </w:tc>
      </w:tr>
      <w:tr w:rsidR="00F34D86" w:rsidRPr="002F5B2F" w:rsidTr="003A4F71">
        <w:trPr>
          <w:trHeight w:val="276"/>
        </w:trPr>
        <w:tc>
          <w:tcPr>
            <w:tcW w:w="2835" w:type="dxa"/>
            <w:tcBorders>
              <w:top w:val="single" w:sz="4" w:space="0" w:color="000000"/>
              <w:left w:val="single" w:sz="4" w:space="0" w:color="000000"/>
              <w:bottom w:val="single" w:sz="4" w:space="0" w:color="000000"/>
            </w:tcBorders>
            <w:shd w:val="clear" w:color="auto" w:fill="D8D8D8"/>
            <w:vAlign w:val="center"/>
          </w:tcPr>
          <w:p w:rsidR="00F34D86" w:rsidRPr="002F5B2F" w:rsidRDefault="00F34D86" w:rsidP="002F5B2F">
            <w:pPr>
              <w:keepNext/>
              <w:keepLines/>
              <w:widowControl/>
              <w:suppressAutoHyphens/>
              <w:adjustRightInd/>
              <w:snapToGrid w:val="0"/>
              <w:spacing w:line="100" w:lineRule="atLeast"/>
              <w:textAlignment w:val="auto"/>
              <w:rPr>
                <w:rFonts w:eastAsia="SimSun" w:cs="Tahoma"/>
                <w:b/>
                <w:bCs/>
                <w:kern w:val="1"/>
                <w:sz w:val="22"/>
                <w:szCs w:val="22"/>
                <w:lang w:eastAsia="ar-SA"/>
              </w:rPr>
            </w:pPr>
            <w:r>
              <w:rPr>
                <w:rFonts w:ascii="News Gothic" w:hAnsi="News Gothic"/>
                <w:b/>
                <w:sz w:val="18"/>
                <w:szCs w:val="18"/>
                <w:lang w:val="en-GB" w:eastAsia="en-US"/>
              </w:rPr>
              <w:t>Action taken by MS</w:t>
            </w:r>
          </w:p>
        </w:tc>
        <w:tc>
          <w:tcPr>
            <w:tcW w:w="5975" w:type="dxa"/>
            <w:tcBorders>
              <w:top w:val="single" w:sz="4" w:space="0" w:color="000000"/>
              <w:left w:val="single" w:sz="4" w:space="0" w:color="000000"/>
              <w:bottom w:val="single" w:sz="4" w:space="0" w:color="000000"/>
              <w:right w:val="single" w:sz="4" w:space="0" w:color="000000"/>
            </w:tcBorders>
            <w:shd w:val="clear" w:color="auto" w:fill="D8D8D8"/>
          </w:tcPr>
          <w:p w:rsidR="00F34D86" w:rsidRPr="002F5B2F" w:rsidRDefault="004478BA" w:rsidP="002F5B2F">
            <w:pPr>
              <w:keepNext/>
              <w:keepLines/>
              <w:widowControl/>
              <w:suppressAutoHyphens/>
              <w:adjustRightInd/>
              <w:snapToGrid w:val="0"/>
              <w:spacing w:line="100" w:lineRule="atLeast"/>
              <w:textAlignment w:val="auto"/>
              <w:rPr>
                <w:rFonts w:eastAsia="SimSun" w:cs="Tahoma"/>
                <w:bCs/>
                <w:kern w:val="1"/>
                <w:sz w:val="22"/>
                <w:szCs w:val="22"/>
                <w:lang w:eastAsia="ar-SA"/>
              </w:rPr>
            </w:pPr>
            <w:r>
              <w:rPr>
                <w:rFonts w:eastAsia="SimSun" w:cs="Tahoma"/>
                <w:bCs/>
                <w:kern w:val="1"/>
                <w:sz w:val="22"/>
                <w:szCs w:val="22"/>
                <w:lang w:eastAsia="ar-SA"/>
              </w:rPr>
              <w:t>Belgium has given input to the recommendationdatabase</w:t>
            </w:r>
          </w:p>
        </w:tc>
      </w:tr>
    </w:tbl>
    <w:p w:rsidR="002F5B2F" w:rsidRPr="002F5B2F" w:rsidRDefault="002F5B2F" w:rsidP="002F5B2F">
      <w:pPr>
        <w:widowControl/>
        <w:spacing w:after="240" w:line="240" w:lineRule="auto"/>
        <w:textAlignment w:val="auto"/>
        <w:rPr>
          <w:rFonts w:ascii="Arial" w:hAnsi="Arial" w:cs="Arial"/>
          <w:b/>
          <w:bCs/>
          <w:sz w:val="24"/>
          <w:szCs w:val="24"/>
          <w:lang w:val="en-GB"/>
        </w:rPr>
      </w:pPr>
    </w:p>
    <w:tbl>
      <w:tblPr>
        <w:tblW w:w="0" w:type="auto"/>
        <w:tblInd w:w="108" w:type="dxa"/>
        <w:tblLayout w:type="fixed"/>
        <w:tblLook w:val="0000" w:firstRow="0" w:lastRow="0" w:firstColumn="0" w:lastColumn="0" w:noHBand="0" w:noVBand="0"/>
      </w:tblPr>
      <w:tblGrid>
        <w:gridCol w:w="2494"/>
        <w:gridCol w:w="6317"/>
      </w:tblGrid>
      <w:tr w:rsidR="002F5B2F" w:rsidRPr="002F5B2F" w:rsidTr="003A4F71">
        <w:trPr>
          <w:trHeight w:val="316"/>
        </w:trPr>
        <w:tc>
          <w:tcPr>
            <w:tcW w:w="8811" w:type="dxa"/>
            <w:gridSpan w:val="2"/>
            <w:tcBorders>
              <w:top w:val="single" w:sz="4" w:space="0" w:color="000000"/>
              <w:left w:val="single" w:sz="4" w:space="0" w:color="000000"/>
              <w:bottom w:val="single" w:sz="4" w:space="0" w:color="000000"/>
              <w:right w:val="single" w:sz="4" w:space="0" w:color="000000"/>
            </w:tcBorders>
          </w:tcPr>
          <w:p w:rsidR="002F5B2F" w:rsidRPr="002F5B2F" w:rsidRDefault="002F5B2F" w:rsidP="002F5B2F">
            <w:pPr>
              <w:keepNext/>
              <w:tabs>
                <w:tab w:val="left" w:pos="709"/>
              </w:tabs>
              <w:suppressAutoHyphens/>
              <w:adjustRightInd/>
              <w:snapToGrid w:val="0"/>
              <w:spacing w:before="40" w:after="40" w:line="100" w:lineRule="atLeast"/>
              <w:textAlignment w:val="auto"/>
              <w:outlineLvl w:val="2"/>
              <w:rPr>
                <w:rFonts w:eastAsia="SimSun" w:cs="Tahoma"/>
                <w:b/>
                <w:bCs/>
                <w:kern w:val="1"/>
                <w:sz w:val="22"/>
                <w:szCs w:val="22"/>
                <w:lang w:val="en-GB" w:eastAsia="ar-SA"/>
              </w:rPr>
            </w:pPr>
            <w:bookmarkStart w:id="57" w:name="_Toc266693882"/>
            <w:bookmarkStart w:id="58" w:name="_Toc266693947"/>
            <w:bookmarkStart w:id="59" w:name="_Toc327197603"/>
            <w:r w:rsidRPr="002F5B2F">
              <w:rPr>
                <w:rFonts w:eastAsia="SimSun" w:cs="Tahoma"/>
                <w:b/>
                <w:bCs/>
                <w:kern w:val="1"/>
                <w:sz w:val="22"/>
                <w:szCs w:val="22"/>
                <w:lang w:val="en-GB" w:eastAsia="ar-SA"/>
              </w:rPr>
              <w:t>Metier and stock variables : descriptions of nationally ranked métiers.</w:t>
            </w:r>
            <w:bookmarkEnd w:id="57"/>
            <w:bookmarkEnd w:id="58"/>
            <w:bookmarkEnd w:id="59"/>
          </w:p>
        </w:tc>
      </w:tr>
      <w:tr w:rsidR="002F5B2F" w:rsidRPr="002F5B2F" w:rsidTr="003A4F71">
        <w:trPr>
          <w:trHeight w:val="958"/>
        </w:trPr>
        <w:tc>
          <w:tcPr>
            <w:tcW w:w="2494" w:type="dxa"/>
            <w:tcBorders>
              <w:top w:val="single" w:sz="4" w:space="0" w:color="000000"/>
              <w:left w:val="single" w:sz="4" w:space="0" w:color="000000"/>
              <w:bottom w:val="single" w:sz="4" w:space="0" w:color="000000"/>
            </w:tcBorders>
            <w:shd w:val="clear" w:color="auto" w:fill="D8D8D8"/>
            <w:vAlign w:val="center"/>
          </w:tcPr>
          <w:p w:rsidR="002F5B2F" w:rsidRPr="002F5B2F" w:rsidRDefault="002F5B2F" w:rsidP="002F5B2F">
            <w:pPr>
              <w:suppressAutoHyphens/>
              <w:adjustRightInd/>
              <w:snapToGrid w:val="0"/>
              <w:spacing w:line="100" w:lineRule="atLeast"/>
              <w:textAlignment w:val="auto"/>
              <w:rPr>
                <w:rFonts w:eastAsia="SimSun" w:cs="Tahoma"/>
                <w:b/>
                <w:bCs/>
                <w:kern w:val="1"/>
                <w:sz w:val="22"/>
                <w:szCs w:val="22"/>
                <w:lang w:eastAsia="ar-SA"/>
              </w:rPr>
            </w:pPr>
            <w:r w:rsidRPr="002F5B2F">
              <w:rPr>
                <w:rFonts w:eastAsia="SimSun" w:cs="Tahoma"/>
                <w:b/>
                <w:bCs/>
                <w:kern w:val="1"/>
                <w:sz w:val="22"/>
                <w:szCs w:val="22"/>
                <w:lang w:eastAsia="ar-SA"/>
              </w:rPr>
              <w:t>RCM NA 2010 Recommendation</w:t>
            </w:r>
          </w:p>
        </w:tc>
        <w:tc>
          <w:tcPr>
            <w:tcW w:w="6317" w:type="dxa"/>
            <w:tcBorders>
              <w:top w:val="single" w:sz="4" w:space="0" w:color="000000"/>
              <w:left w:val="single" w:sz="4" w:space="0" w:color="000000"/>
              <w:bottom w:val="single" w:sz="4" w:space="0" w:color="000000"/>
              <w:right w:val="single" w:sz="4" w:space="0" w:color="000000"/>
            </w:tcBorders>
            <w:shd w:val="clear" w:color="auto" w:fill="D8D8D8"/>
          </w:tcPr>
          <w:p w:rsidR="002F5B2F" w:rsidRPr="002F5B2F" w:rsidRDefault="002F5B2F" w:rsidP="002F5B2F">
            <w:pPr>
              <w:suppressAutoHyphens/>
              <w:adjustRightInd/>
              <w:snapToGrid w:val="0"/>
              <w:spacing w:line="240" w:lineRule="auto"/>
              <w:textAlignment w:val="auto"/>
              <w:rPr>
                <w:rFonts w:eastAsia="SimSun" w:cs="Tahoma"/>
                <w:iCs/>
                <w:kern w:val="1"/>
                <w:sz w:val="22"/>
                <w:szCs w:val="22"/>
                <w:lang w:eastAsia="ar-SA"/>
              </w:rPr>
            </w:pPr>
            <w:r w:rsidRPr="002F5B2F">
              <w:rPr>
                <w:rFonts w:eastAsia="SimSun" w:cs="Tahoma"/>
                <w:iCs/>
                <w:kern w:val="1"/>
                <w:sz w:val="22"/>
                <w:szCs w:val="22"/>
                <w:lang w:eastAsia="ar-SA"/>
              </w:rPr>
              <w:t>RCM 2010 recommends that MS use the template provided by RCM NA 2009 to update old métier descriptions (when needed) and describe new ranking métiers identified at this RCM, and strictly respect the agreed naming conventions of fishing ground and métiers as well as the deadline for submission of the information. Appointed persons are responsible for requesting the data and compiling it on a regional level.</w:t>
            </w:r>
          </w:p>
        </w:tc>
      </w:tr>
      <w:tr w:rsidR="002F5B2F" w:rsidRPr="002F5B2F" w:rsidTr="003A4F71">
        <w:trPr>
          <w:trHeight w:val="276"/>
        </w:trPr>
        <w:tc>
          <w:tcPr>
            <w:tcW w:w="2494" w:type="dxa"/>
            <w:tcBorders>
              <w:top w:val="single" w:sz="4" w:space="0" w:color="000000"/>
              <w:left w:val="single" w:sz="4" w:space="0" w:color="000000"/>
              <w:bottom w:val="single" w:sz="4" w:space="0" w:color="000000"/>
            </w:tcBorders>
            <w:shd w:val="clear" w:color="auto" w:fill="D8D8D8"/>
            <w:vAlign w:val="center"/>
          </w:tcPr>
          <w:p w:rsidR="002F5B2F" w:rsidRPr="002F5B2F" w:rsidRDefault="002F5B2F" w:rsidP="002F5B2F">
            <w:pPr>
              <w:suppressAutoHyphens/>
              <w:adjustRightInd/>
              <w:snapToGrid w:val="0"/>
              <w:spacing w:line="100" w:lineRule="atLeast"/>
              <w:textAlignment w:val="auto"/>
              <w:rPr>
                <w:rFonts w:eastAsia="SimSun" w:cs="Tahoma"/>
                <w:b/>
                <w:bCs/>
                <w:kern w:val="1"/>
                <w:sz w:val="22"/>
                <w:szCs w:val="22"/>
                <w:lang w:eastAsia="ar-SA"/>
              </w:rPr>
            </w:pPr>
            <w:r w:rsidRPr="002F5B2F">
              <w:rPr>
                <w:rFonts w:eastAsia="SimSun" w:cs="Tahoma"/>
                <w:b/>
                <w:bCs/>
                <w:kern w:val="1"/>
                <w:sz w:val="22"/>
                <w:szCs w:val="22"/>
                <w:lang w:eastAsia="ar-SA"/>
              </w:rPr>
              <w:t>Follow-up actions needed</w:t>
            </w:r>
          </w:p>
        </w:tc>
        <w:tc>
          <w:tcPr>
            <w:tcW w:w="6317" w:type="dxa"/>
            <w:tcBorders>
              <w:top w:val="single" w:sz="4" w:space="0" w:color="000000"/>
              <w:left w:val="single" w:sz="4" w:space="0" w:color="000000"/>
              <w:bottom w:val="single" w:sz="4" w:space="0" w:color="000000"/>
              <w:right w:val="single" w:sz="4" w:space="0" w:color="000000"/>
            </w:tcBorders>
            <w:shd w:val="clear" w:color="auto" w:fill="D8D8D8"/>
          </w:tcPr>
          <w:p w:rsidR="002F5B2F" w:rsidRPr="002F5B2F" w:rsidRDefault="002F5B2F" w:rsidP="002F5B2F">
            <w:pPr>
              <w:suppressAutoHyphens/>
              <w:adjustRightInd/>
              <w:snapToGrid w:val="0"/>
              <w:spacing w:line="100" w:lineRule="atLeast"/>
              <w:textAlignment w:val="auto"/>
              <w:rPr>
                <w:rFonts w:eastAsia="SimSun" w:cs="Tahoma"/>
                <w:bCs/>
                <w:kern w:val="1"/>
                <w:sz w:val="22"/>
                <w:szCs w:val="22"/>
                <w:lang w:eastAsia="ar-SA"/>
              </w:rPr>
            </w:pPr>
            <w:r w:rsidRPr="002F5B2F">
              <w:rPr>
                <w:rFonts w:eastAsia="SimSun" w:cs="Tahoma"/>
                <w:bCs/>
                <w:kern w:val="1"/>
                <w:sz w:val="22"/>
                <w:szCs w:val="22"/>
                <w:lang w:eastAsia="ar-SA"/>
              </w:rPr>
              <w:t>Preparation of métier descriptions/exchange data for task-sharing.</w:t>
            </w:r>
          </w:p>
        </w:tc>
      </w:tr>
      <w:tr w:rsidR="002F5B2F" w:rsidRPr="002F5B2F" w:rsidTr="003A4F71">
        <w:trPr>
          <w:trHeight w:val="276"/>
        </w:trPr>
        <w:tc>
          <w:tcPr>
            <w:tcW w:w="2494" w:type="dxa"/>
            <w:tcBorders>
              <w:top w:val="single" w:sz="4" w:space="0" w:color="000000"/>
              <w:left w:val="single" w:sz="4" w:space="0" w:color="000000"/>
              <w:bottom w:val="single" w:sz="4" w:space="0" w:color="000000"/>
            </w:tcBorders>
            <w:shd w:val="clear" w:color="auto" w:fill="D8D8D8"/>
            <w:vAlign w:val="center"/>
          </w:tcPr>
          <w:p w:rsidR="002F5B2F" w:rsidRPr="002F5B2F" w:rsidRDefault="002F5B2F" w:rsidP="002F5B2F">
            <w:pPr>
              <w:suppressAutoHyphens/>
              <w:adjustRightInd/>
              <w:snapToGrid w:val="0"/>
              <w:spacing w:line="100" w:lineRule="atLeast"/>
              <w:textAlignment w:val="auto"/>
              <w:rPr>
                <w:rFonts w:eastAsia="SimSun" w:cs="Tahoma"/>
                <w:b/>
                <w:bCs/>
                <w:kern w:val="1"/>
                <w:sz w:val="22"/>
                <w:szCs w:val="22"/>
                <w:lang w:eastAsia="ar-SA"/>
              </w:rPr>
            </w:pPr>
            <w:r w:rsidRPr="002F5B2F">
              <w:rPr>
                <w:rFonts w:eastAsia="SimSun" w:cs="Tahoma"/>
                <w:b/>
                <w:bCs/>
                <w:kern w:val="1"/>
                <w:sz w:val="22"/>
                <w:szCs w:val="22"/>
                <w:lang w:eastAsia="ar-SA"/>
              </w:rPr>
              <w:t>Responsible persons for follow-up actions</w:t>
            </w:r>
          </w:p>
        </w:tc>
        <w:tc>
          <w:tcPr>
            <w:tcW w:w="6317" w:type="dxa"/>
            <w:tcBorders>
              <w:top w:val="single" w:sz="4" w:space="0" w:color="000000"/>
              <w:left w:val="single" w:sz="4" w:space="0" w:color="000000"/>
              <w:bottom w:val="single" w:sz="4" w:space="0" w:color="000000"/>
              <w:right w:val="single" w:sz="4" w:space="0" w:color="000000"/>
            </w:tcBorders>
            <w:shd w:val="clear" w:color="auto" w:fill="D8D8D8"/>
          </w:tcPr>
          <w:p w:rsidR="002F5B2F" w:rsidRPr="002F5B2F" w:rsidRDefault="002F5B2F" w:rsidP="002F5B2F">
            <w:pPr>
              <w:suppressAutoHyphens/>
              <w:adjustRightInd/>
              <w:snapToGrid w:val="0"/>
              <w:spacing w:line="100" w:lineRule="atLeast"/>
              <w:textAlignment w:val="auto"/>
              <w:rPr>
                <w:rFonts w:eastAsia="SimSun" w:cs="Tahoma"/>
                <w:bCs/>
                <w:kern w:val="1"/>
                <w:sz w:val="22"/>
                <w:szCs w:val="22"/>
                <w:lang w:eastAsia="ar-SA"/>
              </w:rPr>
            </w:pPr>
            <w:r w:rsidRPr="002F5B2F">
              <w:rPr>
                <w:rFonts w:eastAsia="SimSun" w:cs="Tahoma"/>
                <w:bCs/>
                <w:kern w:val="1"/>
                <w:sz w:val="22"/>
                <w:szCs w:val="22"/>
                <w:lang w:eastAsia="ar-SA"/>
              </w:rPr>
              <w:t>All MS.</w:t>
            </w:r>
          </w:p>
        </w:tc>
      </w:tr>
      <w:tr w:rsidR="002F5B2F" w:rsidRPr="002F5B2F" w:rsidTr="003A4F71">
        <w:trPr>
          <w:trHeight w:val="276"/>
        </w:trPr>
        <w:tc>
          <w:tcPr>
            <w:tcW w:w="2494" w:type="dxa"/>
            <w:tcBorders>
              <w:top w:val="single" w:sz="4" w:space="0" w:color="000000"/>
              <w:left w:val="single" w:sz="4" w:space="0" w:color="000000"/>
              <w:bottom w:val="single" w:sz="4" w:space="0" w:color="000000"/>
            </w:tcBorders>
            <w:shd w:val="clear" w:color="auto" w:fill="D8D8D8"/>
            <w:vAlign w:val="center"/>
          </w:tcPr>
          <w:p w:rsidR="002F5B2F" w:rsidRPr="002F5B2F" w:rsidRDefault="002F5B2F" w:rsidP="002F5B2F">
            <w:pPr>
              <w:suppressAutoHyphens/>
              <w:adjustRightInd/>
              <w:snapToGrid w:val="0"/>
              <w:spacing w:line="100" w:lineRule="atLeast"/>
              <w:textAlignment w:val="auto"/>
              <w:rPr>
                <w:rFonts w:eastAsia="SimSun" w:cs="Tahoma"/>
                <w:b/>
                <w:bCs/>
                <w:kern w:val="1"/>
                <w:sz w:val="22"/>
                <w:szCs w:val="22"/>
                <w:lang w:eastAsia="ar-SA"/>
              </w:rPr>
            </w:pPr>
            <w:r w:rsidRPr="002F5B2F">
              <w:rPr>
                <w:rFonts w:eastAsia="SimSun" w:cs="Tahoma"/>
                <w:b/>
                <w:bCs/>
                <w:kern w:val="1"/>
                <w:sz w:val="22"/>
                <w:szCs w:val="22"/>
                <w:lang w:eastAsia="ar-SA"/>
              </w:rPr>
              <w:t>Time frame (Deadline)</w:t>
            </w:r>
          </w:p>
        </w:tc>
        <w:tc>
          <w:tcPr>
            <w:tcW w:w="6317" w:type="dxa"/>
            <w:tcBorders>
              <w:top w:val="single" w:sz="4" w:space="0" w:color="000000"/>
              <w:left w:val="single" w:sz="4" w:space="0" w:color="000000"/>
              <w:bottom w:val="single" w:sz="4" w:space="0" w:color="000000"/>
              <w:right w:val="single" w:sz="4" w:space="0" w:color="000000"/>
            </w:tcBorders>
            <w:shd w:val="clear" w:color="auto" w:fill="D8D8D8"/>
          </w:tcPr>
          <w:p w:rsidR="002F5B2F" w:rsidRPr="002F5B2F" w:rsidRDefault="002F5B2F" w:rsidP="002F5B2F">
            <w:pPr>
              <w:suppressAutoHyphens/>
              <w:adjustRightInd/>
              <w:snapToGrid w:val="0"/>
              <w:spacing w:line="100" w:lineRule="atLeast"/>
              <w:textAlignment w:val="auto"/>
              <w:rPr>
                <w:rFonts w:eastAsia="SimSun" w:cs="Tahoma"/>
                <w:bCs/>
                <w:kern w:val="1"/>
                <w:sz w:val="22"/>
                <w:szCs w:val="22"/>
                <w:lang w:eastAsia="ar-SA"/>
              </w:rPr>
            </w:pPr>
            <w:r w:rsidRPr="002F5B2F">
              <w:rPr>
                <w:rFonts w:eastAsia="SimSun" w:cs="Tahoma"/>
                <w:bCs/>
                <w:kern w:val="1"/>
                <w:sz w:val="22"/>
                <w:szCs w:val="22"/>
                <w:lang w:eastAsia="ar-SA"/>
              </w:rPr>
              <w:t>Every year before RCM meetings.</w:t>
            </w:r>
          </w:p>
        </w:tc>
      </w:tr>
      <w:tr w:rsidR="002F5B2F" w:rsidRPr="002F5B2F" w:rsidTr="003A4F71">
        <w:trPr>
          <w:trHeight w:val="276"/>
        </w:trPr>
        <w:tc>
          <w:tcPr>
            <w:tcW w:w="2494" w:type="dxa"/>
            <w:tcBorders>
              <w:top w:val="single" w:sz="4" w:space="0" w:color="000000"/>
              <w:left w:val="single" w:sz="4" w:space="0" w:color="000000"/>
              <w:bottom w:val="single" w:sz="4" w:space="0" w:color="000000"/>
            </w:tcBorders>
            <w:shd w:val="clear" w:color="auto" w:fill="D8D8D8"/>
            <w:vAlign w:val="center"/>
          </w:tcPr>
          <w:p w:rsidR="002F5B2F" w:rsidRPr="002F5B2F" w:rsidRDefault="004478BA" w:rsidP="002F5B2F">
            <w:pPr>
              <w:suppressAutoHyphens/>
              <w:adjustRightInd/>
              <w:snapToGrid w:val="0"/>
              <w:spacing w:line="100" w:lineRule="atLeast"/>
              <w:textAlignment w:val="auto"/>
              <w:rPr>
                <w:rFonts w:eastAsia="SimSun" w:cs="Tahoma"/>
                <w:b/>
                <w:bCs/>
                <w:kern w:val="1"/>
                <w:sz w:val="22"/>
                <w:szCs w:val="22"/>
                <w:lang w:eastAsia="ar-SA"/>
              </w:rPr>
            </w:pPr>
            <w:r>
              <w:rPr>
                <w:rFonts w:ascii="News Gothic" w:hAnsi="News Gothic"/>
                <w:b/>
                <w:sz w:val="18"/>
                <w:szCs w:val="18"/>
                <w:lang w:val="en-GB" w:eastAsia="en-US"/>
              </w:rPr>
              <w:t xml:space="preserve"> Action taken by MS</w:t>
            </w:r>
          </w:p>
        </w:tc>
        <w:tc>
          <w:tcPr>
            <w:tcW w:w="6317" w:type="dxa"/>
            <w:tcBorders>
              <w:top w:val="single" w:sz="4" w:space="0" w:color="000000"/>
              <w:left w:val="single" w:sz="4" w:space="0" w:color="000000"/>
              <w:bottom w:val="single" w:sz="4" w:space="0" w:color="000000"/>
              <w:right w:val="single" w:sz="4" w:space="0" w:color="000000"/>
            </w:tcBorders>
            <w:shd w:val="clear" w:color="auto" w:fill="D8D8D8"/>
          </w:tcPr>
          <w:p w:rsidR="002F5B2F" w:rsidRPr="002F5B2F" w:rsidRDefault="002F5B2F" w:rsidP="002F5B2F">
            <w:pPr>
              <w:suppressAutoHyphens/>
              <w:adjustRightInd/>
              <w:snapToGrid w:val="0"/>
              <w:spacing w:line="100" w:lineRule="atLeast"/>
              <w:textAlignment w:val="auto"/>
              <w:rPr>
                <w:rFonts w:eastAsia="SimSun" w:cs="Tahoma"/>
                <w:bCs/>
                <w:kern w:val="1"/>
                <w:sz w:val="22"/>
                <w:szCs w:val="22"/>
                <w:lang w:eastAsia="ar-SA"/>
              </w:rPr>
            </w:pPr>
            <w:r w:rsidRPr="002F5B2F">
              <w:rPr>
                <w:rFonts w:eastAsia="SimSun" w:cs="Tahoma"/>
                <w:bCs/>
                <w:kern w:val="1"/>
                <w:sz w:val="22"/>
                <w:szCs w:val="22"/>
                <w:lang w:val="en-GB" w:eastAsia="ar-SA"/>
              </w:rPr>
              <w:t>MS has included in its NP for 2011-2013 comprehensive descriptions of all metiers which qualified in the ranking procedure</w:t>
            </w:r>
          </w:p>
        </w:tc>
      </w:tr>
    </w:tbl>
    <w:p w:rsidR="002F5B2F" w:rsidRPr="002F5B2F" w:rsidRDefault="002F5B2F" w:rsidP="002F5B2F">
      <w:pPr>
        <w:widowControl/>
        <w:spacing w:after="240" w:line="240" w:lineRule="auto"/>
        <w:textAlignment w:val="auto"/>
        <w:rPr>
          <w:rFonts w:ascii="Arial" w:hAnsi="Arial" w:cs="Arial"/>
          <w:b/>
          <w:bCs/>
          <w:sz w:val="24"/>
          <w:szCs w:val="24"/>
          <w:lang w:val="en-GB"/>
        </w:rPr>
      </w:pPr>
    </w:p>
    <w:tbl>
      <w:tblPr>
        <w:tblW w:w="8829" w:type="dxa"/>
        <w:tblInd w:w="-14" w:type="dxa"/>
        <w:tblLayout w:type="fixed"/>
        <w:tblCellMar>
          <w:left w:w="0" w:type="dxa"/>
          <w:right w:w="0" w:type="dxa"/>
        </w:tblCellMar>
        <w:tblLook w:val="0000" w:firstRow="0" w:lastRow="0" w:firstColumn="0" w:lastColumn="0" w:noHBand="0" w:noVBand="0"/>
      </w:tblPr>
      <w:tblGrid>
        <w:gridCol w:w="19"/>
        <w:gridCol w:w="1898"/>
        <w:gridCol w:w="937"/>
        <w:gridCol w:w="2178"/>
        <w:gridCol w:w="1226"/>
        <w:gridCol w:w="2550"/>
        <w:gridCol w:w="21"/>
      </w:tblGrid>
      <w:tr w:rsidR="002F5B2F" w:rsidRPr="002F5B2F" w:rsidTr="00F34D86">
        <w:tc>
          <w:tcPr>
            <w:tcW w:w="6258" w:type="dxa"/>
            <w:gridSpan w:val="5"/>
            <w:tcBorders>
              <w:top w:val="single" w:sz="4" w:space="0" w:color="000000"/>
              <w:left w:val="single" w:sz="4" w:space="0" w:color="000000"/>
            </w:tcBorders>
          </w:tcPr>
          <w:p w:rsidR="002F5B2F" w:rsidRPr="002F5B2F" w:rsidRDefault="002F5B2F" w:rsidP="002F5B2F">
            <w:pPr>
              <w:keepNext/>
              <w:suppressAutoHyphens/>
              <w:adjustRightInd/>
              <w:snapToGrid w:val="0"/>
              <w:spacing w:line="100" w:lineRule="atLeast"/>
              <w:textAlignment w:val="auto"/>
              <w:rPr>
                <w:rFonts w:eastAsia="SimSun" w:cs="Tahoma"/>
                <w:b/>
                <w:kern w:val="1"/>
                <w:sz w:val="22"/>
                <w:szCs w:val="22"/>
                <w:lang w:val="fr-FR" w:eastAsia="ar-SA"/>
              </w:rPr>
            </w:pPr>
            <w:r w:rsidRPr="002F5B2F">
              <w:rPr>
                <w:rFonts w:eastAsia="SimSun" w:cs="Tahoma"/>
                <w:b/>
                <w:bCs/>
                <w:kern w:val="1"/>
                <w:sz w:val="22"/>
                <w:szCs w:val="22"/>
                <w:lang w:val="fr-FR" w:eastAsia="ar-SA"/>
              </w:rPr>
              <w:t xml:space="preserve">Métier variables: </w:t>
            </w:r>
            <w:r w:rsidRPr="002F5B2F">
              <w:rPr>
                <w:rFonts w:eastAsia="SimSun" w:cs="Tahoma"/>
                <w:b/>
                <w:kern w:val="1"/>
                <w:sz w:val="22"/>
                <w:szCs w:val="22"/>
                <w:lang w:val="fr-FR" w:eastAsia="ar-SA"/>
              </w:rPr>
              <w:t>concurrent sampling.</w:t>
            </w:r>
          </w:p>
        </w:tc>
        <w:tc>
          <w:tcPr>
            <w:tcW w:w="2571" w:type="dxa"/>
            <w:gridSpan w:val="2"/>
            <w:tcBorders>
              <w:top w:val="single" w:sz="4" w:space="0" w:color="000000"/>
              <w:left w:val="single" w:sz="4" w:space="0" w:color="000000"/>
              <w:right w:val="single" w:sz="4" w:space="0" w:color="000000"/>
            </w:tcBorders>
          </w:tcPr>
          <w:p w:rsidR="002F5B2F" w:rsidRPr="002F5B2F" w:rsidRDefault="002F5B2F" w:rsidP="002F5B2F">
            <w:pPr>
              <w:suppressAutoHyphens/>
              <w:adjustRightInd/>
              <w:snapToGrid w:val="0"/>
              <w:spacing w:line="240" w:lineRule="auto"/>
              <w:textAlignment w:val="auto"/>
              <w:rPr>
                <w:rFonts w:eastAsia="SimSun" w:cs="Tahoma"/>
                <w:kern w:val="1"/>
                <w:sz w:val="22"/>
                <w:szCs w:val="22"/>
                <w:lang w:val="fr-FR" w:eastAsia="ar-SA"/>
              </w:rPr>
            </w:pPr>
          </w:p>
        </w:tc>
      </w:tr>
      <w:tr w:rsidR="002F5B2F" w:rsidRPr="002F5B2F" w:rsidTr="00F34D86">
        <w:tblPrEx>
          <w:tblCellMar>
            <w:left w:w="108" w:type="dxa"/>
            <w:right w:w="108" w:type="dxa"/>
          </w:tblCellMar>
        </w:tblPrEx>
        <w:tc>
          <w:tcPr>
            <w:tcW w:w="1917" w:type="dxa"/>
            <w:gridSpan w:val="2"/>
            <w:tcBorders>
              <w:top w:val="single" w:sz="4" w:space="0" w:color="000000"/>
              <w:left w:val="single" w:sz="4" w:space="0" w:color="000000"/>
              <w:bottom w:val="single" w:sz="4" w:space="0" w:color="000000"/>
            </w:tcBorders>
            <w:shd w:val="clear" w:color="auto" w:fill="EAEAEA"/>
          </w:tcPr>
          <w:p w:rsidR="002F5B2F" w:rsidRPr="002F5B2F" w:rsidRDefault="002F5B2F" w:rsidP="002F5B2F">
            <w:pPr>
              <w:keepNext/>
              <w:tabs>
                <w:tab w:val="left" w:pos="2700"/>
                <w:tab w:val="left" w:pos="4320"/>
              </w:tabs>
              <w:suppressAutoHyphens/>
              <w:adjustRightInd/>
              <w:snapToGrid w:val="0"/>
              <w:rPr>
                <w:b/>
                <w:bCs/>
                <w:kern w:val="1"/>
                <w:sz w:val="22"/>
                <w:szCs w:val="22"/>
                <w:lang w:val="en-GB" w:eastAsia="ar-SA"/>
              </w:rPr>
            </w:pPr>
            <w:r w:rsidRPr="002F5B2F">
              <w:rPr>
                <w:b/>
                <w:bCs/>
                <w:kern w:val="1"/>
                <w:sz w:val="22"/>
                <w:szCs w:val="22"/>
                <w:lang w:val="en-GB" w:eastAsia="ar-SA"/>
              </w:rPr>
              <w:t>RCM NA 2010 Recommendation</w:t>
            </w:r>
          </w:p>
        </w:tc>
        <w:tc>
          <w:tcPr>
            <w:tcW w:w="6912" w:type="dxa"/>
            <w:gridSpan w:val="5"/>
            <w:tcBorders>
              <w:top w:val="single" w:sz="4" w:space="0" w:color="000000"/>
              <w:left w:val="single" w:sz="4" w:space="0" w:color="000000"/>
              <w:bottom w:val="single" w:sz="4" w:space="0" w:color="000000"/>
              <w:right w:val="single" w:sz="4" w:space="0" w:color="000000"/>
            </w:tcBorders>
            <w:shd w:val="clear" w:color="auto" w:fill="EAEAEA"/>
          </w:tcPr>
          <w:p w:rsidR="002F5B2F" w:rsidRPr="002F5B2F" w:rsidRDefault="002F5B2F" w:rsidP="002F5B2F">
            <w:pPr>
              <w:suppressAutoHyphens/>
              <w:adjustRightInd/>
              <w:snapToGrid w:val="0"/>
              <w:spacing w:line="100" w:lineRule="atLeast"/>
              <w:textAlignment w:val="auto"/>
              <w:rPr>
                <w:rFonts w:eastAsia="SimSun" w:cs="Tahoma"/>
                <w:kern w:val="1"/>
                <w:sz w:val="22"/>
                <w:szCs w:val="22"/>
                <w:lang w:eastAsia="ar-SA"/>
              </w:rPr>
            </w:pPr>
            <w:r w:rsidRPr="002F5B2F">
              <w:rPr>
                <w:rFonts w:eastAsia="SimSun" w:cs="Tahoma"/>
                <w:kern w:val="1"/>
                <w:sz w:val="22"/>
                <w:szCs w:val="22"/>
                <w:lang w:eastAsia="ar-SA"/>
              </w:rPr>
              <w:t>RCM 2010 provides a template for summarizing national information on the actions undertaken by MS to include concurrent sampling in their sampling programmes, and recommends that MS use this template to document their activities regarding this topic.</w:t>
            </w:r>
          </w:p>
        </w:tc>
      </w:tr>
      <w:tr w:rsidR="002F5B2F" w:rsidRPr="002F5B2F" w:rsidTr="00F34D86">
        <w:tblPrEx>
          <w:tblCellMar>
            <w:left w:w="108" w:type="dxa"/>
            <w:right w:w="108" w:type="dxa"/>
          </w:tblCellMar>
        </w:tblPrEx>
        <w:tc>
          <w:tcPr>
            <w:tcW w:w="1917" w:type="dxa"/>
            <w:gridSpan w:val="2"/>
            <w:tcBorders>
              <w:top w:val="single" w:sz="4" w:space="0" w:color="000000"/>
              <w:left w:val="single" w:sz="4" w:space="0" w:color="000000"/>
              <w:bottom w:val="single" w:sz="4" w:space="0" w:color="000000"/>
            </w:tcBorders>
            <w:shd w:val="clear" w:color="auto" w:fill="EAEAEA"/>
          </w:tcPr>
          <w:p w:rsidR="002F5B2F" w:rsidRPr="002F5B2F" w:rsidRDefault="002F5B2F" w:rsidP="002F5B2F">
            <w:pPr>
              <w:keepNext/>
              <w:tabs>
                <w:tab w:val="left" w:pos="2700"/>
                <w:tab w:val="left" w:pos="4320"/>
              </w:tabs>
              <w:suppressAutoHyphens/>
              <w:adjustRightInd/>
              <w:snapToGrid w:val="0"/>
              <w:spacing w:line="100" w:lineRule="atLeast"/>
              <w:textAlignment w:val="auto"/>
              <w:rPr>
                <w:rFonts w:eastAsia="SimSun" w:cs="Tahoma"/>
                <w:b/>
                <w:kern w:val="1"/>
                <w:sz w:val="22"/>
                <w:szCs w:val="22"/>
                <w:lang w:val="en-GB" w:eastAsia="ar-SA"/>
              </w:rPr>
            </w:pPr>
            <w:r w:rsidRPr="002F5B2F">
              <w:rPr>
                <w:rFonts w:eastAsia="SimSun" w:cs="Tahoma"/>
                <w:b/>
                <w:kern w:val="1"/>
                <w:sz w:val="22"/>
                <w:szCs w:val="22"/>
                <w:lang w:val="en-GB" w:eastAsia="ar-SA"/>
              </w:rPr>
              <w:t>Follow-up actions needed</w:t>
            </w:r>
          </w:p>
        </w:tc>
        <w:tc>
          <w:tcPr>
            <w:tcW w:w="6912" w:type="dxa"/>
            <w:gridSpan w:val="5"/>
            <w:tcBorders>
              <w:top w:val="single" w:sz="4" w:space="0" w:color="000000"/>
              <w:left w:val="single" w:sz="4" w:space="0" w:color="000000"/>
              <w:bottom w:val="single" w:sz="4" w:space="0" w:color="000000"/>
              <w:right w:val="single" w:sz="4" w:space="0" w:color="000000"/>
            </w:tcBorders>
            <w:shd w:val="clear" w:color="auto" w:fill="EAEAEA"/>
          </w:tcPr>
          <w:p w:rsidR="002F5B2F" w:rsidRPr="002F5B2F" w:rsidRDefault="002F5B2F" w:rsidP="002F5B2F">
            <w:pPr>
              <w:keepNext/>
              <w:tabs>
                <w:tab w:val="left" w:pos="2700"/>
                <w:tab w:val="left" w:pos="4320"/>
              </w:tabs>
              <w:suppressAutoHyphens/>
              <w:adjustRightInd/>
              <w:snapToGrid w:val="0"/>
              <w:spacing w:line="100" w:lineRule="atLeast"/>
              <w:textAlignment w:val="auto"/>
              <w:rPr>
                <w:rFonts w:eastAsia="SimSun" w:cs="Tahoma"/>
                <w:kern w:val="1"/>
                <w:sz w:val="22"/>
                <w:szCs w:val="22"/>
                <w:lang w:eastAsia="ar-SA"/>
              </w:rPr>
            </w:pPr>
            <w:r w:rsidRPr="002F5B2F">
              <w:rPr>
                <w:rFonts w:eastAsia="SimSun" w:cs="Tahoma"/>
                <w:kern w:val="1"/>
                <w:sz w:val="22"/>
                <w:szCs w:val="22"/>
                <w:lang w:eastAsia="ar-SA"/>
              </w:rPr>
              <w:t>Preparation of national descriptions on concurrent sampling.</w:t>
            </w:r>
          </w:p>
        </w:tc>
      </w:tr>
      <w:tr w:rsidR="002F5B2F" w:rsidRPr="002F5B2F" w:rsidTr="00F34D86">
        <w:tblPrEx>
          <w:tblCellMar>
            <w:left w:w="108" w:type="dxa"/>
            <w:right w:w="108" w:type="dxa"/>
          </w:tblCellMar>
        </w:tblPrEx>
        <w:tc>
          <w:tcPr>
            <w:tcW w:w="1917" w:type="dxa"/>
            <w:gridSpan w:val="2"/>
            <w:tcBorders>
              <w:top w:val="single" w:sz="4" w:space="0" w:color="000000"/>
              <w:left w:val="single" w:sz="4" w:space="0" w:color="000000"/>
              <w:bottom w:val="single" w:sz="4" w:space="0" w:color="000000"/>
            </w:tcBorders>
            <w:shd w:val="clear" w:color="auto" w:fill="EAEAEA"/>
          </w:tcPr>
          <w:p w:rsidR="002F5B2F" w:rsidRPr="002F5B2F" w:rsidRDefault="002F5B2F" w:rsidP="002F5B2F">
            <w:pPr>
              <w:keepNext/>
              <w:tabs>
                <w:tab w:val="left" w:pos="2700"/>
                <w:tab w:val="left" w:pos="4320"/>
              </w:tabs>
              <w:suppressAutoHyphens/>
              <w:adjustRightInd/>
              <w:snapToGrid w:val="0"/>
              <w:spacing w:line="100" w:lineRule="atLeast"/>
              <w:textAlignment w:val="auto"/>
              <w:rPr>
                <w:rFonts w:eastAsia="SimSun" w:cs="Tahoma"/>
                <w:b/>
                <w:kern w:val="1"/>
                <w:sz w:val="22"/>
                <w:szCs w:val="22"/>
                <w:lang w:eastAsia="ar-SA"/>
              </w:rPr>
            </w:pPr>
            <w:r w:rsidRPr="002F5B2F">
              <w:rPr>
                <w:rFonts w:eastAsia="SimSun" w:cs="Tahoma"/>
                <w:b/>
                <w:kern w:val="1"/>
                <w:sz w:val="22"/>
                <w:szCs w:val="22"/>
                <w:lang w:eastAsia="ar-SA"/>
              </w:rPr>
              <w:t>Responsible persons for follow-up actions</w:t>
            </w:r>
          </w:p>
        </w:tc>
        <w:tc>
          <w:tcPr>
            <w:tcW w:w="6912" w:type="dxa"/>
            <w:gridSpan w:val="5"/>
            <w:tcBorders>
              <w:top w:val="single" w:sz="4" w:space="0" w:color="000000"/>
              <w:left w:val="single" w:sz="4" w:space="0" w:color="000000"/>
              <w:bottom w:val="single" w:sz="4" w:space="0" w:color="000000"/>
              <w:right w:val="single" w:sz="4" w:space="0" w:color="000000"/>
            </w:tcBorders>
            <w:shd w:val="clear" w:color="auto" w:fill="EAEAEA"/>
          </w:tcPr>
          <w:p w:rsidR="002F5B2F" w:rsidRPr="002F5B2F" w:rsidRDefault="002F5B2F" w:rsidP="002F5B2F">
            <w:pPr>
              <w:suppressAutoHyphens/>
              <w:adjustRightInd/>
              <w:snapToGrid w:val="0"/>
              <w:spacing w:line="100" w:lineRule="atLeast"/>
              <w:textAlignment w:val="auto"/>
              <w:rPr>
                <w:rFonts w:eastAsia="SimSun"/>
                <w:kern w:val="1"/>
                <w:sz w:val="22"/>
                <w:szCs w:val="22"/>
                <w:lang w:eastAsia="ar-SA"/>
              </w:rPr>
            </w:pPr>
            <w:r w:rsidRPr="002F5B2F">
              <w:rPr>
                <w:rFonts w:eastAsia="SimSun"/>
                <w:kern w:val="1"/>
                <w:sz w:val="22"/>
                <w:szCs w:val="22"/>
                <w:lang w:eastAsia="ar-SA"/>
              </w:rPr>
              <w:t>RCM participants and MS without delegates in RCM NA 2010.</w:t>
            </w:r>
          </w:p>
          <w:p w:rsidR="002F5B2F" w:rsidRPr="002F5B2F" w:rsidRDefault="002F5B2F" w:rsidP="002F5B2F">
            <w:pPr>
              <w:suppressAutoHyphens/>
              <w:adjustRightInd/>
              <w:snapToGrid w:val="0"/>
              <w:spacing w:line="100" w:lineRule="atLeast"/>
              <w:textAlignment w:val="auto"/>
              <w:rPr>
                <w:rFonts w:eastAsia="SimSun"/>
                <w:kern w:val="1"/>
                <w:sz w:val="22"/>
                <w:szCs w:val="22"/>
                <w:lang w:eastAsia="ar-SA"/>
              </w:rPr>
            </w:pPr>
          </w:p>
          <w:p w:rsidR="002F5B2F" w:rsidRPr="002F5B2F" w:rsidRDefault="002F5B2F" w:rsidP="002F5B2F">
            <w:pPr>
              <w:keepNext/>
              <w:tabs>
                <w:tab w:val="left" w:pos="2700"/>
                <w:tab w:val="left" w:pos="4320"/>
              </w:tabs>
              <w:suppressAutoHyphens/>
              <w:adjustRightInd/>
              <w:spacing w:line="100" w:lineRule="atLeast"/>
              <w:textAlignment w:val="auto"/>
              <w:rPr>
                <w:rFonts w:eastAsia="SimSun" w:cs="Tahoma"/>
                <w:kern w:val="1"/>
                <w:sz w:val="22"/>
                <w:szCs w:val="22"/>
                <w:lang w:eastAsia="ar-SA"/>
              </w:rPr>
            </w:pPr>
          </w:p>
        </w:tc>
      </w:tr>
      <w:tr w:rsidR="002F5B2F" w:rsidRPr="002F5B2F" w:rsidTr="00F34D86">
        <w:tblPrEx>
          <w:tblCellMar>
            <w:left w:w="108" w:type="dxa"/>
            <w:right w:w="108" w:type="dxa"/>
          </w:tblCellMar>
        </w:tblPrEx>
        <w:tc>
          <w:tcPr>
            <w:tcW w:w="1917" w:type="dxa"/>
            <w:gridSpan w:val="2"/>
            <w:tcBorders>
              <w:top w:val="single" w:sz="4" w:space="0" w:color="000000"/>
              <w:left w:val="single" w:sz="4" w:space="0" w:color="000000"/>
              <w:bottom w:val="single" w:sz="4" w:space="0" w:color="000000"/>
            </w:tcBorders>
            <w:shd w:val="clear" w:color="auto" w:fill="EAEAEA"/>
          </w:tcPr>
          <w:p w:rsidR="002F5B2F" w:rsidRPr="002F5B2F" w:rsidRDefault="002F5B2F" w:rsidP="002F5B2F">
            <w:pPr>
              <w:tabs>
                <w:tab w:val="left" w:pos="2700"/>
                <w:tab w:val="left" w:pos="4320"/>
              </w:tabs>
              <w:suppressAutoHyphens/>
              <w:adjustRightInd/>
              <w:snapToGrid w:val="0"/>
              <w:spacing w:line="100" w:lineRule="atLeast"/>
              <w:textAlignment w:val="auto"/>
              <w:rPr>
                <w:rFonts w:eastAsia="SimSun" w:cs="Tahoma"/>
                <w:b/>
                <w:kern w:val="1"/>
                <w:sz w:val="22"/>
                <w:szCs w:val="22"/>
                <w:lang w:val="en-GB" w:eastAsia="ar-SA"/>
              </w:rPr>
            </w:pPr>
            <w:r w:rsidRPr="002F5B2F">
              <w:rPr>
                <w:rFonts w:eastAsia="SimSun" w:cs="Tahoma"/>
                <w:b/>
                <w:kern w:val="1"/>
                <w:sz w:val="22"/>
                <w:szCs w:val="22"/>
                <w:lang w:val="en-GB" w:eastAsia="ar-SA"/>
              </w:rPr>
              <w:t>Time frame (Deadline)</w:t>
            </w:r>
          </w:p>
        </w:tc>
        <w:tc>
          <w:tcPr>
            <w:tcW w:w="6912" w:type="dxa"/>
            <w:gridSpan w:val="5"/>
            <w:tcBorders>
              <w:top w:val="single" w:sz="4" w:space="0" w:color="000000"/>
              <w:left w:val="single" w:sz="4" w:space="0" w:color="000000"/>
              <w:bottom w:val="single" w:sz="4" w:space="0" w:color="000000"/>
              <w:right w:val="single" w:sz="4" w:space="0" w:color="000000"/>
            </w:tcBorders>
          </w:tcPr>
          <w:p w:rsidR="002F5B2F" w:rsidRPr="002F5B2F" w:rsidRDefault="002F5B2F" w:rsidP="002F5B2F">
            <w:pPr>
              <w:tabs>
                <w:tab w:val="left" w:pos="2700"/>
                <w:tab w:val="left" w:pos="4320"/>
              </w:tabs>
              <w:suppressAutoHyphens/>
              <w:adjustRightInd/>
              <w:snapToGrid w:val="0"/>
              <w:spacing w:line="100" w:lineRule="atLeast"/>
              <w:textAlignment w:val="auto"/>
              <w:rPr>
                <w:rFonts w:eastAsia="SimSun"/>
                <w:kern w:val="1"/>
                <w:sz w:val="22"/>
                <w:szCs w:val="22"/>
                <w:lang w:eastAsia="ar-SA"/>
              </w:rPr>
            </w:pPr>
            <w:r w:rsidRPr="002F5B2F">
              <w:rPr>
                <w:rFonts w:eastAsia="SimSun"/>
                <w:kern w:val="1"/>
                <w:sz w:val="22"/>
                <w:szCs w:val="22"/>
                <w:lang w:eastAsia="ar-SA"/>
              </w:rPr>
              <w:t>Before RCM 2011</w:t>
            </w:r>
          </w:p>
        </w:tc>
      </w:tr>
      <w:tr w:rsidR="00F34D86" w:rsidRPr="002F5B2F" w:rsidTr="00824F76">
        <w:trPr>
          <w:trHeight w:val="670"/>
        </w:trPr>
        <w:tc>
          <w:tcPr>
            <w:tcW w:w="1917" w:type="dxa"/>
            <w:gridSpan w:val="2"/>
            <w:tcBorders>
              <w:top w:val="single" w:sz="4" w:space="0" w:color="000000"/>
              <w:left w:val="single" w:sz="4" w:space="0" w:color="000000"/>
              <w:bottom w:val="single" w:sz="4" w:space="0" w:color="000000"/>
            </w:tcBorders>
            <w:shd w:val="clear" w:color="auto" w:fill="EAEAEA"/>
          </w:tcPr>
          <w:p w:rsidR="00F34D86" w:rsidRPr="002F5B2F" w:rsidRDefault="00F34D86" w:rsidP="002F5B2F">
            <w:pPr>
              <w:tabs>
                <w:tab w:val="left" w:pos="2700"/>
                <w:tab w:val="left" w:pos="4320"/>
              </w:tabs>
              <w:suppressAutoHyphens/>
              <w:adjustRightInd/>
              <w:snapToGrid w:val="0"/>
              <w:spacing w:line="100" w:lineRule="atLeast"/>
              <w:textAlignment w:val="auto"/>
              <w:rPr>
                <w:rFonts w:eastAsia="SimSun" w:cs="Tahoma"/>
                <w:b/>
                <w:kern w:val="1"/>
                <w:sz w:val="22"/>
                <w:szCs w:val="22"/>
                <w:lang w:val="en-GB" w:eastAsia="ar-SA"/>
              </w:rPr>
            </w:pPr>
            <w:r>
              <w:rPr>
                <w:rFonts w:ascii="News Gothic" w:hAnsi="News Gothic"/>
                <w:b/>
                <w:sz w:val="18"/>
                <w:szCs w:val="18"/>
                <w:lang w:val="en-GB" w:eastAsia="en-US"/>
              </w:rPr>
              <w:t>Action taken by MS</w:t>
            </w:r>
          </w:p>
        </w:tc>
        <w:tc>
          <w:tcPr>
            <w:tcW w:w="6912" w:type="dxa"/>
            <w:gridSpan w:val="5"/>
            <w:tcBorders>
              <w:top w:val="single" w:sz="4" w:space="0" w:color="000000"/>
              <w:left w:val="single" w:sz="4" w:space="0" w:color="000000"/>
              <w:bottom w:val="single" w:sz="4" w:space="0" w:color="000000"/>
              <w:right w:val="single" w:sz="4" w:space="0" w:color="000000"/>
            </w:tcBorders>
          </w:tcPr>
          <w:p w:rsidR="00F34D86" w:rsidRPr="002F5B2F" w:rsidRDefault="004478BA" w:rsidP="002F5B2F">
            <w:pPr>
              <w:tabs>
                <w:tab w:val="left" w:pos="2700"/>
                <w:tab w:val="left" w:pos="4320"/>
              </w:tabs>
              <w:suppressAutoHyphens/>
              <w:adjustRightInd/>
              <w:snapToGrid w:val="0"/>
              <w:spacing w:line="100" w:lineRule="atLeast"/>
              <w:textAlignment w:val="auto"/>
              <w:rPr>
                <w:rFonts w:eastAsia="SimSun"/>
                <w:kern w:val="1"/>
                <w:sz w:val="22"/>
                <w:szCs w:val="22"/>
                <w:lang w:eastAsia="ar-SA"/>
              </w:rPr>
            </w:pPr>
            <w:r>
              <w:rPr>
                <w:rFonts w:eastAsia="SimSun"/>
                <w:kern w:val="1"/>
                <w:sz w:val="22"/>
                <w:szCs w:val="22"/>
                <w:lang w:eastAsia="ar-SA"/>
              </w:rPr>
              <w:t>Belgium has submitted the national description of the sampling prograame for concurrent sampling, based on the template sent by the Chair of the RCMNA2010</w:t>
            </w:r>
          </w:p>
        </w:tc>
      </w:tr>
      <w:tr w:rsidR="00F34D86" w:rsidRPr="002F5B2F" w:rsidTr="00824F76">
        <w:trPr>
          <w:gridAfter w:val="1"/>
          <w:wAfter w:w="21" w:type="dxa"/>
        </w:trPr>
        <w:tc>
          <w:tcPr>
            <w:tcW w:w="8808" w:type="dxa"/>
            <w:gridSpan w:val="6"/>
          </w:tcPr>
          <w:p w:rsidR="00F34D86" w:rsidRPr="002F5B2F" w:rsidRDefault="00F34D86" w:rsidP="002F5B2F">
            <w:pPr>
              <w:suppressAutoHyphens/>
              <w:adjustRightInd/>
              <w:snapToGrid w:val="0"/>
              <w:spacing w:line="240" w:lineRule="auto"/>
              <w:textAlignment w:val="auto"/>
              <w:rPr>
                <w:rFonts w:eastAsia="SimSun" w:cs="Tahoma"/>
                <w:kern w:val="1"/>
                <w:sz w:val="22"/>
                <w:szCs w:val="22"/>
                <w:lang w:val="en-GB" w:eastAsia="ar-SA"/>
              </w:rPr>
            </w:pPr>
          </w:p>
        </w:tc>
      </w:tr>
      <w:tr w:rsidR="002F5B2F" w:rsidRPr="002F5B2F" w:rsidTr="00824F76">
        <w:trPr>
          <w:gridAfter w:val="1"/>
          <w:wAfter w:w="21" w:type="dxa"/>
        </w:trPr>
        <w:tc>
          <w:tcPr>
            <w:tcW w:w="5032" w:type="dxa"/>
            <w:gridSpan w:val="4"/>
          </w:tcPr>
          <w:p w:rsidR="002F5B2F" w:rsidRPr="002F5B2F" w:rsidRDefault="002F5B2F" w:rsidP="002F5B2F">
            <w:pPr>
              <w:keepNext/>
              <w:suppressAutoHyphens/>
              <w:adjustRightInd/>
              <w:snapToGrid w:val="0"/>
              <w:spacing w:line="100" w:lineRule="atLeast"/>
              <w:textAlignment w:val="auto"/>
              <w:rPr>
                <w:rFonts w:eastAsia="SimSun" w:cs="Tahoma"/>
                <w:b/>
                <w:kern w:val="1"/>
                <w:sz w:val="22"/>
                <w:szCs w:val="22"/>
                <w:lang w:eastAsia="ar-SA"/>
              </w:rPr>
            </w:pPr>
            <w:r w:rsidRPr="002F5B2F">
              <w:rPr>
                <w:rFonts w:eastAsia="SimSun" w:cs="Tahoma"/>
                <w:b/>
                <w:bCs/>
                <w:kern w:val="1"/>
                <w:sz w:val="22"/>
                <w:szCs w:val="22"/>
                <w:lang w:eastAsia="ar-SA"/>
              </w:rPr>
              <w:t xml:space="preserve">Métier variables: </w:t>
            </w:r>
            <w:r w:rsidRPr="002F5B2F">
              <w:rPr>
                <w:rFonts w:eastAsia="SimSun" w:cs="Tahoma"/>
                <w:b/>
                <w:kern w:val="1"/>
                <w:sz w:val="22"/>
                <w:szCs w:val="22"/>
                <w:lang w:eastAsia="ar-SA"/>
              </w:rPr>
              <w:t>concurrent sampling.</w:t>
            </w:r>
          </w:p>
        </w:tc>
        <w:tc>
          <w:tcPr>
            <w:tcW w:w="1226" w:type="dxa"/>
          </w:tcPr>
          <w:p w:rsidR="002F5B2F" w:rsidRPr="002F5B2F" w:rsidRDefault="002F5B2F" w:rsidP="002F5B2F">
            <w:pPr>
              <w:suppressAutoHyphens/>
              <w:adjustRightInd/>
              <w:snapToGrid w:val="0"/>
              <w:spacing w:line="240" w:lineRule="auto"/>
              <w:textAlignment w:val="auto"/>
              <w:rPr>
                <w:rFonts w:eastAsia="SimSun"/>
                <w:kern w:val="1"/>
                <w:sz w:val="22"/>
                <w:szCs w:val="22"/>
                <w:lang w:val="en-GB" w:eastAsia="ar-SA"/>
              </w:rPr>
            </w:pPr>
          </w:p>
        </w:tc>
        <w:tc>
          <w:tcPr>
            <w:tcW w:w="2550" w:type="dxa"/>
          </w:tcPr>
          <w:p w:rsidR="002F5B2F" w:rsidRPr="002F5B2F" w:rsidRDefault="002F5B2F" w:rsidP="002F5B2F">
            <w:pPr>
              <w:suppressAutoHyphens/>
              <w:adjustRightInd/>
              <w:snapToGrid w:val="0"/>
              <w:spacing w:line="240" w:lineRule="auto"/>
              <w:textAlignment w:val="auto"/>
              <w:rPr>
                <w:rFonts w:eastAsia="SimSun" w:cs="Tahoma"/>
                <w:kern w:val="1"/>
                <w:sz w:val="22"/>
                <w:szCs w:val="22"/>
                <w:lang w:val="en-GB" w:eastAsia="ar-SA"/>
              </w:rPr>
            </w:pPr>
          </w:p>
        </w:tc>
      </w:tr>
      <w:tr w:rsidR="002F5B2F" w:rsidRPr="002F5B2F" w:rsidTr="00F34D86">
        <w:tblPrEx>
          <w:tblCellMar>
            <w:left w:w="108" w:type="dxa"/>
            <w:right w:w="108" w:type="dxa"/>
          </w:tblCellMar>
        </w:tblPrEx>
        <w:tc>
          <w:tcPr>
            <w:tcW w:w="1917" w:type="dxa"/>
            <w:gridSpan w:val="2"/>
            <w:tcBorders>
              <w:top w:val="single" w:sz="4" w:space="0" w:color="000000"/>
              <w:left w:val="single" w:sz="4" w:space="0" w:color="000000"/>
              <w:bottom w:val="single" w:sz="4" w:space="0" w:color="000000"/>
            </w:tcBorders>
            <w:shd w:val="clear" w:color="auto" w:fill="EAEAEA"/>
          </w:tcPr>
          <w:p w:rsidR="002F5B2F" w:rsidRPr="002F5B2F" w:rsidRDefault="002F5B2F" w:rsidP="002F5B2F">
            <w:pPr>
              <w:keepNext/>
              <w:tabs>
                <w:tab w:val="left" w:pos="2700"/>
                <w:tab w:val="left" w:pos="4320"/>
              </w:tabs>
              <w:suppressAutoHyphens/>
              <w:adjustRightInd/>
              <w:snapToGrid w:val="0"/>
              <w:rPr>
                <w:b/>
                <w:bCs/>
                <w:kern w:val="1"/>
                <w:sz w:val="22"/>
                <w:szCs w:val="22"/>
                <w:lang w:val="en-GB" w:eastAsia="ar-SA"/>
              </w:rPr>
            </w:pPr>
            <w:r w:rsidRPr="002F5B2F">
              <w:rPr>
                <w:b/>
                <w:bCs/>
                <w:kern w:val="1"/>
                <w:sz w:val="22"/>
                <w:szCs w:val="22"/>
                <w:lang w:val="en-GB" w:eastAsia="ar-SA"/>
              </w:rPr>
              <w:t>RCM NA 2010 Recommendation</w:t>
            </w:r>
          </w:p>
        </w:tc>
        <w:tc>
          <w:tcPr>
            <w:tcW w:w="6912" w:type="dxa"/>
            <w:gridSpan w:val="5"/>
            <w:tcBorders>
              <w:top w:val="single" w:sz="4" w:space="0" w:color="000000"/>
              <w:left w:val="single" w:sz="4" w:space="0" w:color="000000"/>
              <w:bottom w:val="single" w:sz="4" w:space="0" w:color="000000"/>
              <w:right w:val="single" w:sz="4" w:space="0" w:color="000000"/>
            </w:tcBorders>
            <w:shd w:val="clear" w:color="auto" w:fill="EAEAEA"/>
          </w:tcPr>
          <w:p w:rsidR="002F5B2F" w:rsidRPr="002F5B2F" w:rsidRDefault="002F5B2F" w:rsidP="002F5B2F">
            <w:pPr>
              <w:suppressAutoHyphens/>
              <w:adjustRightInd/>
              <w:snapToGrid w:val="0"/>
              <w:spacing w:line="100" w:lineRule="atLeast"/>
              <w:textAlignment w:val="auto"/>
              <w:rPr>
                <w:rFonts w:eastAsia="SimSun" w:cs="Tahoma"/>
                <w:kern w:val="1"/>
                <w:sz w:val="22"/>
                <w:szCs w:val="22"/>
                <w:lang w:eastAsia="ar-SA"/>
              </w:rPr>
            </w:pPr>
            <w:r w:rsidRPr="002F5B2F">
              <w:rPr>
                <w:rFonts w:eastAsia="SimSun" w:cs="Tahoma"/>
                <w:kern w:val="1"/>
                <w:sz w:val="22"/>
                <w:szCs w:val="22"/>
                <w:lang w:eastAsia="ar-SA"/>
              </w:rPr>
              <w:t xml:space="preserve">RCM 2010 recommends SGRN to review the actions undertaken by MS regarding concurrent sampling, and give feedback to RCM for the 2011 meeting. </w:t>
            </w:r>
          </w:p>
        </w:tc>
      </w:tr>
      <w:tr w:rsidR="002F5B2F" w:rsidRPr="002F5B2F" w:rsidTr="00F34D86">
        <w:tblPrEx>
          <w:tblCellMar>
            <w:left w:w="108" w:type="dxa"/>
            <w:right w:w="108" w:type="dxa"/>
          </w:tblCellMar>
        </w:tblPrEx>
        <w:tc>
          <w:tcPr>
            <w:tcW w:w="1917" w:type="dxa"/>
            <w:gridSpan w:val="2"/>
            <w:tcBorders>
              <w:top w:val="single" w:sz="4" w:space="0" w:color="000000"/>
              <w:left w:val="single" w:sz="4" w:space="0" w:color="000000"/>
              <w:bottom w:val="single" w:sz="4" w:space="0" w:color="000000"/>
            </w:tcBorders>
            <w:shd w:val="clear" w:color="auto" w:fill="EAEAEA"/>
          </w:tcPr>
          <w:p w:rsidR="002F5B2F" w:rsidRPr="002F5B2F" w:rsidRDefault="002F5B2F" w:rsidP="002F5B2F">
            <w:pPr>
              <w:keepNext/>
              <w:tabs>
                <w:tab w:val="left" w:pos="2700"/>
                <w:tab w:val="left" w:pos="4320"/>
              </w:tabs>
              <w:suppressAutoHyphens/>
              <w:adjustRightInd/>
              <w:snapToGrid w:val="0"/>
              <w:spacing w:line="100" w:lineRule="atLeast"/>
              <w:textAlignment w:val="auto"/>
              <w:rPr>
                <w:rFonts w:eastAsia="SimSun" w:cs="Tahoma"/>
                <w:b/>
                <w:kern w:val="1"/>
                <w:sz w:val="22"/>
                <w:szCs w:val="22"/>
                <w:lang w:val="en-GB" w:eastAsia="ar-SA"/>
              </w:rPr>
            </w:pPr>
            <w:r w:rsidRPr="002F5B2F">
              <w:rPr>
                <w:rFonts w:eastAsia="SimSun" w:cs="Tahoma"/>
                <w:b/>
                <w:kern w:val="1"/>
                <w:sz w:val="22"/>
                <w:szCs w:val="22"/>
                <w:lang w:val="en-GB" w:eastAsia="ar-SA"/>
              </w:rPr>
              <w:t>Follow-up actions needed</w:t>
            </w:r>
          </w:p>
        </w:tc>
        <w:tc>
          <w:tcPr>
            <w:tcW w:w="6912" w:type="dxa"/>
            <w:gridSpan w:val="5"/>
            <w:tcBorders>
              <w:top w:val="single" w:sz="4" w:space="0" w:color="000000"/>
              <w:left w:val="single" w:sz="4" w:space="0" w:color="000000"/>
              <w:bottom w:val="single" w:sz="4" w:space="0" w:color="000000"/>
              <w:right w:val="single" w:sz="4" w:space="0" w:color="000000"/>
            </w:tcBorders>
            <w:shd w:val="clear" w:color="auto" w:fill="EAEAEA"/>
          </w:tcPr>
          <w:p w:rsidR="002F5B2F" w:rsidRPr="002F5B2F" w:rsidRDefault="002F5B2F" w:rsidP="002F5B2F">
            <w:pPr>
              <w:keepNext/>
              <w:tabs>
                <w:tab w:val="left" w:pos="2700"/>
                <w:tab w:val="left" w:pos="4320"/>
              </w:tabs>
              <w:suppressAutoHyphens/>
              <w:adjustRightInd/>
              <w:snapToGrid w:val="0"/>
              <w:spacing w:line="100" w:lineRule="atLeast"/>
              <w:textAlignment w:val="auto"/>
              <w:rPr>
                <w:rFonts w:eastAsia="SimSun" w:cs="Tahoma"/>
                <w:kern w:val="1"/>
                <w:sz w:val="22"/>
                <w:szCs w:val="22"/>
                <w:lang w:eastAsia="ar-SA"/>
              </w:rPr>
            </w:pPr>
            <w:r w:rsidRPr="002F5B2F">
              <w:rPr>
                <w:rFonts w:eastAsia="SimSun" w:cs="Tahoma"/>
                <w:kern w:val="1"/>
                <w:sz w:val="22"/>
                <w:szCs w:val="22"/>
                <w:lang w:eastAsia="ar-SA"/>
              </w:rPr>
              <w:t>Preparation and collection of national descriptions on concurrent sampling .</w:t>
            </w:r>
          </w:p>
        </w:tc>
      </w:tr>
      <w:tr w:rsidR="002F5B2F" w:rsidRPr="002F5B2F" w:rsidTr="00F34D86">
        <w:tblPrEx>
          <w:tblCellMar>
            <w:left w:w="108" w:type="dxa"/>
            <w:right w:w="108" w:type="dxa"/>
          </w:tblCellMar>
        </w:tblPrEx>
        <w:tc>
          <w:tcPr>
            <w:tcW w:w="1917" w:type="dxa"/>
            <w:gridSpan w:val="2"/>
            <w:tcBorders>
              <w:top w:val="single" w:sz="4" w:space="0" w:color="000000"/>
              <w:left w:val="single" w:sz="4" w:space="0" w:color="000000"/>
              <w:bottom w:val="single" w:sz="4" w:space="0" w:color="000000"/>
            </w:tcBorders>
            <w:shd w:val="clear" w:color="auto" w:fill="EAEAEA"/>
          </w:tcPr>
          <w:p w:rsidR="002F5B2F" w:rsidRPr="002F5B2F" w:rsidRDefault="002F5B2F" w:rsidP="002F5B2F">
            <w:pPr>
              <w:keepNext/>
              <w:tabs>
                <w:tab w:val="left" w:pos="2700"/>
                <w:tab w:val="left" w:pos="4320"/>
              </w:tabs>
              <w:suppressAutoHyphens/>
              <w:adjustRightInd/>
              <w:snapToGrid w:val="0"/>
              <w:spacing w:line="100" w:lineRule="atLeast"/>
              <w:textAlignment w:val="auto"/>
              <w:rPr>
                <w:rFonts w:eastAsia="SimSun" w:cs="Tahoma"/>
                <w:b/>
                <w:kern w:val="1"/>
                <w:sz w:val="22"/>
                <w:szCs w:val="22"/>
                <w:lang w:eastAsia="ar-SA"/>
              </w:rPr>
            </w:pPr>
            <w:r w:rsidRPr="002F5B2F">
              <w:rPr>
                <w:rFonts w:eastAsia="SimSun" w:cs="Tahoma"/>
                <w:b/>
                <w:kern w:val="1"/>
                <w:sz w:val="22"/>
                <w:szCs w:val="22"/>
                <w:lang w:eastAsia="ar-SA"/>
              </w:rPr>
              <w:t>Responsible persons for follow-up actions</w:t>
            </w:r>
          </w:p>
        </w:tc>
        <w:tc>
          <w:tcPr>
            <w:tcW w:w="6912" w:type="dxa"/>
            <w:gridSpan w:val="5"/>
            <w:tcBorders>
              <w:top w:val="single" w:sz="4" w:space="0" w:color="000000"/>
              <w:left w:val="single" w:sz="4" w:space="0" w:color="000000"/>
              <w:bottom w:val="single" w:sz="4" w:space="0" w:color="000000"/>
              <w:right w:val="single" w:sz="4" w:space="0" w:color="000000"/>
            </w:tcBorders>
            <w:shd w:val="clear" w:color="auto" w:fill="EAEAEA"/>
          </w:tcPr>
          <w:p w:rsidR="002F5B2F" w:rsidRPr="002F5B2F" w:rsidRDefault="002F5B2F" w:rsidP="002F5B2F">
            <w:pPr>
              <w:suppressAutoHyphens/>
              <w:adjustRightInd/>
              <w:snapToGrid w:val="0"/>
              <w:spacing w:line="100" w:lineRule="atLeast"/>
              <w:textAlignment w:val="auto"/>
              <w:rPr>
                <w:rFonts w:eastAsia="SimSun"/>
                <w:kern w:val="1"/>
                <w:sz w:val="22"/>
                <w:szCs w:val="22"/>
                <w:lang w:eastAsia="ar-SA"/>
              </w:rPr>
            </w:pPr>
            <w:r w:rsidRPr="002F5B2F">
              <w:rPr>
                <w:rFonts w:eastAsia="SimSun"/>
                <w:kern w:val="1"/>
                <w:sz w:val="22"/>
                <w:szCs w:val="22"/>
                <w:lang w:eastAsia="ar-SA"/>
              </w:rPr>
              <w:t>RCM participants and MS without delegates in RCM NA 2010.</w:t>
            </w:r>
          </w:p>
          <w:p w:rsidR="002F5B2F" w:rsidRPr="002F5B2F" w:rsidRDefault="002F5B2F" w:rsidP="002F5B2F">
            <w:pPr>
              <w:keepNext/>
              <w:tabs>
                <w:tab w:val="left" w:pos="2700"/>
                <w:tab w:val="left" w:pos="4320"/>
              </w:tabs>
              <w:suppressAutoHyphens/>
              <w:adjustRightInd/>
              <w:spacing w:line="100" w:lineRule="atLeast"/>
              <w:textAlignment w:val="auto"/>
              <w:rPr>
                <w:rFonts w:eastAsia="SimSun" w:cs="Tahoma"/>
                <w:kern w:val="1"/>
                <w:sz w:val="22"/>
                <w:szCs w:val="22"/>
                <w:lang w:eastAsia="ar-SA"/>
              </w:rPr>
            </w:pPr>
          </w:p>
        </w:tc>
      </w:tr>
      <w:tr w:rsidR="002F5B2F" w:rsidRPr="002F5B2F" w:rsidTr="00F34D86">
        <w:tblPrEx>
          <w:tblCellMar>
            <w:left w:w="108" w:type="dxa"/>
            <w:right w:w="108" w:type="dxa"/>
          </w:tblCellMar>
        </w:tblPrEx>
        <w:tc>
          <w:tcPr>
            <w:tcW w:w="1917" w:type="dxa"/>
            <w:gridSpan w:val="2"/>
            <w:tcBorders>
              <w:top w:val="single" w:sz="4" w:space="0" w:color="000000"/>
              <w:left w:val="single" w:sz="4" w:space="0" w:color="000000"/>
              <w:bottom w:val="single" w:sz="4" w:space="0" w:color="000000"/>
            </w:tcBorders>
            <w:shd w:val="clear" w:color="auto" w:fill="EAEAEA"/>
          </w:tcPr>
          <w:p w:rsidR="002F5B2F" w:rsidRPr="002F5B2F" w:rsidRDefault="002F5B2F" w:rsidP="002F5B2F">
            <w:pPr>
              <w:tabs>
                <w:tab w:val="left" w:pos="2700"/>
                <w:tab w:val="left" w:pos="4320"/>
              </w:tabs>
              <w:suppressAutoHyphens/>
              <w:adjustRightInd/>
              <w:snapToGrid w:val="0"/>
              <w:spacing w:line="100" w:lineRule="atLeast"/>
              <w:textAlignment w:val="auto"/>
              <w:rPr>
                <w:rFonts w:eastAsia="SimSun" w:cs="Tahoma"/>
                <w:b/>
                <w:kern w:val="1"/>
                <w:sz w:val="22"/>
                <w:szCs w:val="22"/>
                <w:lang w:val="en-GB" w:eastAsia="ar-SA"/>
              </w:rPr>
            </w:pPr>
            <w:r w:rsidRPr="002F5B2F">
              <w:rPr>
                <w:rFonts w:eastAsia="SimSun" w:cs="Tahoma"/>
                <w:b/>
                <w:kern w:val="1"/>
                <w:sz w:val="22"/>
                <w:szCs w:val="22"/>
                <w:lang w:val="en-GB" w:eastAsia="ar-SA"/>
              </w:rPr>
              <w:t>Time frame (Deadline)</w:t>
            </w:r>
          </w:p>
        </w:tc>
        <w:tc>
          <w:tcPr>
            <w:tcW w:w="6912" w:type="dxa"/>
            <w:gridSpan w:val="5"/>
            <w:tcBorders>
              <w:top w:val="single" w:sz="4" w:space="0" w:color="000000"/>
              <w:left w:val="single" w:sz="4" w:space="0" w:color="000000"/>
              <w:bottom w:val="single" w:sz="4" w:space="0" w:color="000000"/>
              <w:right w:val="single" w:sz="4" w:space="0" w:color="000000"/>
            </w:tcBorders>
            <w:shd w:val="clear" w:color="auto" w:fill="EAEAEA"/>
          </w:tcPr>
          <w:p w:rsidR="002F5B2F" w:rsidRPr="002F5B2F" w:rsidRDefault="002F5B2F" w:rsidP="002F5B2F">
            <w:pPr>
              <w:tabs>
                <w:tab w:val="left" w:pos="2700"/>
                <w:tab w:val="left" w:pos="4320"/>
              </w:tabs>
              <w:suppressAutoHyphens/>
              <w:adjustRightInd/>
              <w:snapToGrid w:val="0"/>
              <w:spacing w:line="100" w:lineRule="atLeast"/>
              <w:textAlignment w:val="auto"/>
              <w:rPr>
                <w:rFonts w:eastAsia="SimSun"/>
                <w:kern w:val="1"/>
                <w:sz w:val="22"/>
                <w:szCs w:val="22"/>
                <w:lang w:eastAsia="ar-SA"/>
              </w:rPr>
            </w:pPr>
            <w:r w:rsidRPr="002F5B2F">
              <w:rPr>
                <w:rFonts w:eastAsia="SimSun"/>
                <w:kern w:val="1"/>
                <w:sz w:val="22"/>
                <w:szCs w:val="22"/>
                <w:lang w:eastAsia="ar-SA"/>
              </w:rPr>
              <w:t>Before RCM 2011</w:t>
            </w:r>
          </w:p>
        </w:tc>
      </w:tr>
      <w:tr w:rsidR="00F34D86" w:rsidRPr="002F5B2F" w:rsidTr="00F34D86">
        <w:tblPrEx>
          <w:tblCellMar>
            <w:left w:w="108" w:type="dxa"/>
            <w:right w:w="108" w:type="dxa"/>
          </w:tblCellMar>
        </w:tblPrEx>
        <w:tc>
          <w:tcPr>
            <w:tcW w:w="1917" w:type="dxa"/>
            <w:gridSpan w:val="2"/>
            <w:tcBorders>
              <w:top w:val="single" w:sz="4" w:space="0" w:color="000000"/>
              <w:left w:val="single" w:sz="4" w:space="0" w:color="000000"/>
              <w:bottom w:val="single" w:sz="4" w:space="0" w:color="000000"/>
            </w:tcBorders>
            <w:shd w:val="clear" w:color="auto" w:fill="EAEAEA"/>
          </w:tcPr>
          <w:p w:rsidR="00F34D86" w:rsidRPr="002F5B2F" w:rsidRDefault="00F34D86" w:rsidP="002F5B2F">
            <w:pPr>
              <w:tabs>
                <w:tab w:val="left" w:pos="2700"/>
                <w:tab w:val="left" w:pos="4320"/>
              </w:tabs>
              <w:suppressAutoHyphens/>
              <w:adjustRightInd/>
              <w:snapToGrid w:val="0"/>
              <w:spacing w:line="100" w:lineRule="atLeast"/>
              <w:textAlignment w:val="auto"/>
              <w:rPr>
                <w:rFonts w:eastAsia="SimSun" w:cs="Tahoma"/>
                <w:b/>
                <w:kern w:val="1"/>
                <w:sz w:val="22"/>
                <w:szCs w:val="22"/>
                <w:lang w:val="en-GB" w:eastAsia="ar-SA"/>
              </w:rPr>
            </w:pPr>
            <w:r>
              <w:rPr>
                <w:rFonts w:ascii="News Gothic" w:hAnsi="News Gothic"/>
                <w:b/>
                <w:sz w:val="18"/>
                <w:szCs w:val="18"/>
                <w:lang w:val="en-GB" w:eastAsia="en-US"/>
              </w:rPr>
              <w:t>Action taken by MS</w:t>
            </w:r>
          </w:p>
        </w:tc>
        <w:tc>
          <w:tcPr>
            <w:tcW w:w="6912" w:type="dxa"/>
            <w:gridSpan w:val="5"/>
            <w:tcBorders>
              <w:top w:val="single" w:sz="4" w:space="0" w:color="000000"/>
              <w:left w:val="single" w:sz="4" w:space="0" w:color="000000"/>
              <w:bottom w:val="single" w:sz="4" w:space="0" w:color="000000"/>
              <w:right w:val="single" w:sz="4" w:space="0" w:color="000000"/>
            </w:tcBorders>
            <w:shd w:val="clear" w:color="auto" w:fill="EAEAEA"/>
          </w:tcPr>
          <w:p w:rsidR="00F34D86" w:rsidRPr="002F5B2F" w:rsidRDefault="004478BA" w:rsidP="002F5B2F">
            <w:pPr>
              <w:tabs>
                <w:tab w:val="left" w:pos="2700"/>
                <w:tab w:val="left" w:pos="4320"/>
              </w:tabs>
              <w:suppressAutoHyphens/>
              <w:adjustRightInd/>
              <w:snapToGrid w:val="0"/>
              <w:spacing w:line="100" w:lineRule="atLeast"/>
              <w:textAlignment w:val="auto"/>
              <w:rPr>
                <w:rFonts w:eastAsia="SimSun"/>
                <w:kern w:val="1"/>
                <w:sz w:val="22"/>
                <w:szCs w:val="22"/>
                <w:lang w:eastAsia="ar-SA"/>
              </w:rPr>
            </w:pPr>
            <w:r>
              <w:rPr>
                <w:rFonts w:eastAsia="SimSun"/>
                <w:kern w:val="1"/>
                <w:sz w:val="22"/>
                <w:szCs w:val="22"/>
                <w:lang w:eastAsia="ar-SA"/>
              </w:rPr>
              <w:t>Belgium has submitted the national description of the sampling prograame for concurrent sampling, based on the template sent by the Chair of the RCMNA2010</w:t>
            </w:r>
          </w:p>
        </w:tc>
      </w:tr>
      <w:tr w:rsidR="002F5B2F" w:rsidRPr="002F5B2F" w:rsidTr="003A4F71">
        <w:tblPrEx>
          <w:tblCellMar>
            <w:left w:w="108" w:type="dxa"/>
            <w:right w:w="108" w:type="dxa"/>
          </w:tblCellMar>
        </w:tblPrEx>
        <w:trPr>
          <w:gridBefore w:val="1"/>
          <w:wBefore w:w="19" w:type="dxa"/>
          <w:trHeight w:val="316"/>
        </w:trPr>
        <w:tc>
          <w:tcPr>
            <w:tcW w:w="8810" w:type="dxa"/>
            <w:gridSpan w:val="6"/>
            <w:tcBorders>
              <w:top w:val="single" w:sz="4" w:space="0" w:color="000000"/>
              <w:left w:val="single" w:sz="4" w:space="0" w:color="000000"/>
              <w:bottom w:val="single" w:sz="4" w:space="0" w:color="000000"/>
              <w:right w:val="single" w:sz="4" w:space="0" w:color="000000"/>
            </w:tcBorders>
          </w:tcPr>
          <w:p w:rsidR="002F5B2F" w:rsidRPr="002F5B2F" w:rsidRDefault="002F5B2F" w:rsidP="002F5B2F">
            <w:pPr>
              <w:keepNext/>
              <w:keepLines/>
              <w:tabs>
                <w:tab w:val="left" w:pos="709"/>
              </w:tabs>
              <w:suppressAutoHyphens/>
              <w:adjustRightInd/>
              <w:snapToGrid w:val="0"/>
              <w:spacing w:before="40" w:after="40" w:line="100" w:lineRule="atLeast"/>
              <w:textAlignment w:val="auto"/>
              <w:outlineLvl w:val="2"/>
              <w:rPr>
                <w:rFonts w:eastAsia="SimSun" w:cs="Tahoma"/>
                <w:b/>
                <w:bCs/>
                <w:kern w:val="1"/>
                <w:sz w:val="22"/>
                <w:szCs w:val="22"/>
                <w:lang w:val="en-GB" w:eastAsia="ar-SA"/>
              </w:rPr>
            </w:pPr>
            <w:bookmarkStart w:id="60" w:name="_Toc266693885"/>
            <w:bookmarkStart w:id="61" w:name="_Toc266693950"/>
            <w:bookmarkStart w:id="62" w:name="_Toc327197604"/>
            <w:r w:rsidRPr="002F5B2F">
              <w:rPr>
                <w:rFonts w:eastAsia="SimSun" w:cs="Tahoma"/>
                <w:b/>
                <w:bCs/>
                <w:kern w:val="1"/>
                <w:sz w:val="22"/>
                <w:szCs w:val="22"/>
                <w:lang w:val="en-GB" w:eastAsia="ar-SA"/>
              </w:rPr>
              <w:t>Metier variables : Sampling coordination.</w:t>
            </w:r>
            <w:bookmarkEnd w:id="60"/>
            <w:bookmarkEnd w:id="61"/>
            <w:bookmarkEnd w:id="62"/>
          </w:p>
        </w:tc>
      </w:tr>
      <w:tr w:rsidR="002F5B2F" w:rsidRPr="002F5B2F" w:rsidTr="003A4F71">
        <w:tblPrEx>
          <w:tblCellMar>
            <w:left w:w="108" w:type="dxa"/>
            <w:right w:w="108" w:type="dxa"/>
          </w:tblCellMar>
        </w:tblPrEx>
        <w:trPr>
          <w:gridBefore w:val="1"/>
          <w:wBefore w:w="19" w:type="dxa"/>
          <w:trHeight w:val="479"/>
        </w:trPr>
        <w:tc>
          <w:tcPr>
            <w:tcW w:w="2835" w:type="dxa"/>
            <w:gridSpan w:val="2"/>
            <w:tcBorders>
              <w:top w:val="single" w:sz="4" w:space="0" w:color="000000"/>
              <w:left w:val="single" w:sz="4" w:space="0" w:color="000000"/>
              <w:bottom w:val="single" w:sz="4" w:space="0" w:color="000000"/>
            </w:tcBorders>
            <w:shd w:val="clear" w:color="auto" w:fill="D8D8D8"/>
            <w:vAlign w:val="center"/>
          </w:tcPr>
          <w:p w:rsidR="002F5B2F" w:rsidRPr="002F5B2F" w:rsidRDefault="002F5B2F" w:rsidP="002F5B2F">
            <w:pPr>
              <w:keepNext/>
              <w:keepLines/>
              <w:suppressAutoHyphens/>
              <w:adjustRightInd/>
              <w:snapToGrid w:val="0"/>
              <w:spacing w:line="100" w:lineRule="atLeast"/>
              <w:textAlignment w:val="auto"/>
              <w:rPr>
                <w:rFonts w:eastAsia="SimSun" w:cs="Tahoma"/>
                <w:b/>
                <w:bCs/>
                <w:kern w:val="1"/>
                <w:sz w:val="22"/>
                <w:szCs w:val="22"/>
                <w:lang w:eastAsia="ar-SA"/>
              </w:rPr>
            </w:pPr>
            <w:r w:rsidRPr="002F5B2F">
              <w:rPr>
                <w:rFonts w:eastAsia="SimSun" w:cs="Tahoma"/>
                <w:b/>
                <w:bCs/>
                <w:kern w:val="1"/>
                <w:sz w:val="22"/>
                <w:szCs w:val="22"/>
                <w:lang w:eastAsia="ar-SA"/>
              </w:rPr>
              <w:t>RCM NA 2010 Recommendation</w:t>
            </w:r>
          </w:p>
        </w:tc>
        <w:tc>
          <w:tcPr>
            <w:tcW w:w="5975" w:type="dxa"/>
            <w:gridSpan w:val="4"/>
            <w:tcBorders>
              <w:top w:val="single" w:sz="4" w:space="0" w:color="000000"/>
              <w:left w:val="single" w:sz="4" w:space="0" w:color="000000"/>
              <w:bottom w:val="single" w:sz="4" w:space="0" w:color="000000"/>
              <w:right w:val="single" w:sz="4" w:space="0" w:color="000000"/>
            </w:tcBorders>
            <w:shd w:val="clear" w:color="auto" w:fill="D8D8D8"/>
          </w:tcPr>
          <w:p w:rsidR="002F5B2F" w:rsidRPr="002F5B2F" w:rsidRDefault="002F5B2F" w:rsidP="002F5B2F">
            <w:pPr>
              <w:keepNext/>
              <w:keepLines/>
              <w:suppressAutoHyphens/>
              <w:adjustRightInd/>
              <w:snapToGrid w:val="0"/>
              <w:spacing w:line="240" w:lineRule="auto"/>
              <w:textAlignment w:val="auto"/>
              <w:rPr>
                <w:rFonts w:eastAsia="SimSun" w:cs="Tahoma"/>
                <w:iCs/>
                <w:kern w:val="1"/>
                <w:sz w:val="22"/>
                <w:szCs w:val="22"/>
                <w:lang w:eastAsia="ar-SA"/>
              </w:rPr>
            </w:pPr>
            <w:r w:rsidRPr="002F5B2F">
              <w:rPr>
                <w:rFonts w:eastAsia="SimSun" w:cs="Tahoma"/>
                <w:iCs/>
                <w:kern w:val="1"/>
                <w:sz w:val="22"/>
                <w:szCs w:val="22"/>
                <w:lang w:eastAsia="ar-SA"/>
              </w:rPr>
              <w:t>RCM NA 2010 recommends MS to review precisely all statements made by RCM NA in the section describing the fishing and sampling activities per fishing grounds, and propose actions.</w:t>
            </w:r>
          </w:p>
          <w:p w:rsidR="002F5B2F" w:rsidRPr="002F5B2F" w:rsidRDefault="002F5B2F" w:rsidP="002F5B2F">
            <w:pPr>
              <w:keepNext/>
              <w:keepLines/>
              <w:suppressAutoHyphens/>
              <w:adjustRightInd/>
              <w:spacing w:line="240" w:lineRule="auto"/>
              <w:textAlignment w:val="auto"/>
              <w:rPr>
                <w:rFonts w:eastAsia="SimSun" w:cs="Tahoma"/>
                <w:iCs/>
                <w:kern w:val="1"/>
                <w:sz w:val="22"/>
                <w:szCs w:val="22"/>
                <w:lang w:eastAsia="ar-SA"/>
              </w:rPr>
            </w:pPr>
            <w:r w:rsidRPr="002F5B2F">
              <w:rPr>
                <w:rFonts w:eastAsia="SimSun" w:cs="Tahoma"/>
                <w:iCs/>
                <w:kern w:val="1"/>
                <w:sz w:val="22"/>
                <w:szCs w:val="22"/>
                <w:lang w:eastAsia="ar-SA"/>
              </w:rPr>
              <w:t>RCM NA recommends SGRN to use the tables proposed by RCM NA in its evaluation of NP proposals 2011-2013 in June 2010.</w:t>
            </w:r>
          </w:p>
        </w:tc>
      </w:tr>
      <w:tr w:rsidR="002F5B2F" w:rsidRPr="002F5B2F" w:rsidTr="003A4F71">
        <w:tblPrEx>
          <w:tblCellMar>
            <w:left w:w="108" w:type="dxa"/>
            <w:right w:w="108" w:type="dxa"/>
          </w:tblCellMar>
        </w:tblPrEx>
        <w:trPr>
          <w:gridBefore w:val="1"/>
          <w:wBefore w:w="19" w:type="dxa"/>
          <w:trHeight w:val="276"/>
        </w:trPr>
        <w:tc>
          <w:tcPr>
            <w:tcW w:w="2835" w:type="dxa"/>
            <w:gridSpan w:val="2"/>
            <w:tcBorders>
              <w:top w:val="single" w:sz="4" w:space="0" w:color="000000"/>
              <w:left w:val="single" w:sz="4" w:space="0" w:color="000000"/>
              <w:bottom w:val="single" w:sz="4" w:space="0" w:color="000000"/>
            </w:tcBorders>
            <w:shd w:val="clear" w:color="auto" w:fill="D8D8D8"/>
            <w:vAlign w:val="center"/>
          </w:tcPr>
          <w:p w:rsidR="002F5B2F" w:rsidRPr="002F5B2F" w:rsidRDefault="002F5B2F" w:rsidP="002F5B2F">
            <w:pPr>
              <w:suppressAutoHyphens/>
              <w:adjustRightInd/>
              <w:snapToGrid w:val="0"/>
              <w:spacing w:line="100" w:lineRule="atLeast"/>
              <w:textAlignment w:val="auto"/>
              <w:rPr>
                <w:rFonts w:eastAsia="SimSun" w:cs="Tahoma"/>
                <w:b/>
                <w:bCs/>
                <w:kern w:val="1"/>
                <w:sz w:val="22"/>
                <w:szCs w:val="22"/>
                <w:lang w:eastAsia="ar-SA"/>
              </w:rPr>
            </w:pPr>
            <w:r w:rsidRPr="002F5B2F">
              <w:rPr>
                <w:rFonts w:eastAsia="SimSun" w:cs="Tahoma"/>
                <w:b/>
                <w:bCs/>
                <w:kern w:val="1"/>
                <w:sz w:val="22"/>
                <w:szCs w:val="22"/>
                <w:lang w:eastAsia="ar-SA"/>
              </w:rPr>
              <w:t>Follow-up actions needed</w:t>
            </w:r>
          </w:p>
        </w:tc>
        <w:tc>
          <w:tcPr>
            <w:tcW w:w="5975" w:type="dxa"/>
            <w:gridSpan w:val="4"/>
            <w:tcBorders>
              <w:top w:val="single" w:sz="4" w:space="0" w:color="000000"/>
              <w:left w:val="single" w:sz="4" w:space="0" w:color="000000"/>
              <w:bottom w:val="single" w:sz="4" w:space="0" w:color="000000"/>
              <w:right w:val="single" w:sz="4" w:space="0" w:color="000000"/>
            </w:tcBorders>
            <w:shd w:val="clear" w:color="auto" w:fill="D8D8D8"/>
          </w:tcPr>
          <w:p w:rsidR="002F5B2F" w:rsidRPr="002F5B2F" w:rsidRDefault="002F5B2F" w:rsidP="002F5B2F">
            <w:pPr>
              <w:suppressAutoHyphens/>
              <w:adjustRightInd/>
              <w:snapToGrid w:val="0"/>
              <w:spacing w:line="100" w:lineRule="atLeast"/>
              <w:textAlignment w:val="auto"/>
              <w:rPr>
                <w:rFonts w:eastAsia="SimSun" w:cs="Tahoma"/>
                <w:bCs/>
                <w:kern w:val="1"/>
                <w:sz w:val="22"/>
                <w:szCs w:val="22"/>
                <w:lang w:eastAsia="ar-SA"/>
              </w:rPr>
            </w:pPr>
            <w:r w:rsidRPr="002F5B2F">
              <w:rPr>
                <w:rFonts w:eastAsia="SimSun" w:cs="Tahoma"/>
                <w:bCs/>
                <w:kern w:val="1"/>
                <w:sz w:val="22"/>
                <w:szCs w:val="22"/>
                <w:lang w:eastAsia="ar-SA"/>
              </w:rPr>
              <w:t>Propose actions in line with RCM NA recommendations.</w:t>
            </w:r>
          </w:p>
        </w:tc>
      </w:tr>
      <w:tr w:rsidR="002F5B2F" w:rsidRPr="002F5B2F" w:rsidTr="003A4F71">
        <w:tblPrEx>
          <w:tblCellMar>
            <w:left w:w="108" w:type="dxa"/>
            <w:right w:w="108" w:type="dxa"/>
          </w:tblCellMar>
        </w:tblPrEx>
        <w:trPr>
          <w:gridBefore w:val="1"/>
          <w:wBefore w:w="19" w:type="dxa"/>
          <w:trHeight w:val="276"/>
        </w:trPr>
        <w:tc>
          <w:tcPr>
            <w:tcW w:w="2835" w:type="dxa"/>
            <w:gridSpan w:val="2"/>
            <w:tcBorders>
              <w:top w:val="single" w:sz="4" w:space="0" w:color="000000"/>
              <w:left w:val="single" w:sz="4" w:space="0" w:color="000000"/>
              <w:bottom w:val="single" w:sz="4" w:space="0" w:color="000000"/>
            </w:tcBorders>
            <w:shd w:val="clear" w:color="auto" w:fill="D8D8D8"/>
            <w:vAlign w:val="center"/>
          </w:tcPr>
          <w:p w:rsidR="002F5B2F" w:rsidRPr="002F5B2F" w:rsidRDefault="002F5B2F" w:rsidP="002F5B2F">
            <w:pPr>
              <w:suppressAutoHyphens/>
              <w:adjustRightInd/>
              <w:snapToGrid w:val="0"/>
              <w:spacing w:line="100" w:lineRule="atLeast"/>
              <w:textAlignment w:val="auto"/>
              <w:rPr>
                <w:rFonts w:eastAsia="SimSun" w:cs="Tahoma"/>
                <w:b/>
                <w:bCs/>
                <w:kern w:val="1"/>
                <w:sz w:val="22"/>
                <w:szCs w:val="22"/>
                <w:lang w:eastAsia="ar-SA"/>
              </w:rPr>
            </w:pPr>
            <w:r w:rsidRPr="002F5B2F">
              <w:rPr>
                <w:rFonts w:eastAsia="SimSun" w:cs="Tahoma"/>
                <w:b/>
                <w:bCs/>
                <w:kern w:val="1"/>
                <w:sz w:val="22"/>
                <w:szCs w:val="22"/>
                <w:lang w:eastAsia="ar-SA"/>
              </w:rPr>
              <w:t>Responsible persons for follow-up actions</w:t>
            </w:r>
          </w:p>
        </w:tc>
        <w:tc>
          <w:tcPr>
            <w:tcW w:w="5975" w:type="dxa"/>
            <w:gridSpan w:val="4"/>
            <w:tcBorders>
              <w:top w:val="single" w:sz="4" w:space="0" w:color="000000"/>
              <w:left w:val="single" w:sz="4" w:space="0" w:color="000000"/>
              <w:bottom w:val="single" w:sz="4" w:space="0" w:color="000000"/>
              <w:right w:val="single" w:sz="4" w:space="0" w:color="000000"/>
            </w:tcBorders>
            <w:shd w:val="clear" w:color="auto" w:fill="D8D8D8"/>
          </w:tcPr>
          <w:p w:rsidR="002F5B2F" w:rsidRPr="002F5B2F" w:rsidRDefault="002F5B2F" w:rsidP="002F5B2F">
            <w:pPr>
              <w:suppressAutoHyphens/>
              <w:adjustRightInd/>
              <w:snapToGrid w:val="0"/>
              <w:spacing w:line="100" w:lineRule="atLeast"/>
              <w:textAlignment w:val="auto"/>
              <w:rPr>
                <w:rFonts w:eastAsia="SimSun" w:cs="Tahoma"/>
                <w:bCs/>
                <w:kern w:val="1"/>
                <w:sz w:val="22"/>
                <w:szCs w:val="22"/>
                <w:lang w:eastAsia="ar-SA"/>
              </w:rPr>
            </w:pPr>
            <w:r w:rsidRPr="002F5B2F">
              <w:rPr>
                <w:rFonts w:eastAsia="SimSun" w:cs="Tahoma"/>
                <w:bCs/>
                <w:kern w:val="1"/>
                <w:sz w:val="22"/>
                <w:szCs w:val="22"/>
                <w:lang w:eastAsia="ar-SA"/>
              </w:rPr>
              <w:t>All MS, SGRN.</w:t>
            </w:r>
          </w:p>
        </w:tc>
      </w:tr>
      <w:tr w:rsidR="002F5B2F" w:rsidRPr="002F5B2F" w:rsidTr="003A4F71">
        <w:tblPrEx>
          <w:tblCellMar>
            <w:left w:w="108" w:type="dxa"/>
            <w:right w:w="108" w:type="dxa"/>
          </w:tblCellMar>
        </w:tblPrEx>
        <w:trPr>
          <w:gridBefore w:val="1"/>
          <w:wBefore w:w="19" w:type="dxa"/>
          <w:trHeight w:val="276"/>
        </w:trPr>
        <w:tc>
          <w:tcPr>
            <w:tcW w:w="2835" w:type="dxa"/>
            <w:gridSpan w:val="2"/>
            <w:tcBorders>
              <w:top w:val="single" w:sz="4" w:space="0" w:color="000000"/>
              <w:left w:val="single" w:sz="4" w:space="0" w:color="000000"/>
              <w:bottom w:val="single" w:sz="4" w:space="0" w:color="000000"/>
            </w:tcBorders>
            <w:shd w:val="clear" w:color="auto" w:fill="D8D8D8"/>
            <w:vAlign w:val="center"/>
          </w:tcPr>
          <w:p w:rsidR="002F5B2F" w:rsidRPr="002F5B2F" w:rsidRDefault="002F5B2F" w:rsidP="002F5B2F">
            <w:pPr>
              <w:suppressAutoHyphens/>
              <w:adjustRightInd/>
              <w:snapToGrid w:val="0"/>
              <w:spacing w:line="100" w:lineRule="atLeast"/>
              <w:textAlignment w:val="auto"/>
              <w:rPr>
                <w:rFonts w:eastAsia="SimSun" w:cs="Tahoma"/>
                <w:b/>
                <w:bCs/>
                <w:kern w:val="1"/>
                <w:sz w:val="22"/>
                <w:szCs w:val="22"/>
                <w:lang w:eastAsia="ar-SA"/>
              </w:rPr>
            </w:pPr>
            <w:r w:rsidRPr="002F5B2F">
              <w:rPr>
                <w:rFonts w:eastAsia="SimSun" w:cs="Tahoma"/>
                <w:b/>
                <w:bCs/>
                <w:kern w:val="1"/>
                <w:sz w:val="22"/>
                <w:szCs w:val="22"/>
                <w:lang w:eastAsia="ar-SA"/>
              </w:rPr>
              <w:t>Time frame</w:t>
            </w:r>
          </w:p>
          <w:p w:rsidR="002F5B2F" w:rsidRPr="002F5B2F" w:rsidRDefault="002F5B2F" w:rsidP="002F5B2F">
            <w:pPr>
              <w:suppressAutoHyphens/>
              <w:adjustRightInd/>
              <w:spacing w:line="100" w:lineRule="atLeast"/>
              <w:textAlignment w:val="auto"/>
              <w:rPr>
                <w:rFonts w:eastAsia="SimSun" w:cs="Tahoma"/>
                <w:b/>
                <w:bCs/>
                <w:kern w:val="1"/>
                <w:sz w:val="22"/>
                <w:szCs w:val="22"/>
                <w:lang w:eastAsia="ar-SA"/>
              </w:rPr>
            </w:pPr>
            <w:r w:rsidRPr="002F5B2F">
              <w:rPr>
                <w:rFonts w:eastAsia="SimSun" w:cs="Tahoma"/>
                <w:b/>
                <w:bCs/>
                <w:kern w:val="1"/>
                <w:sz w:val="22"/>
                <w:szCs w:val="22"/>
                <w:lang w:eastAsia="ar-SA"/>
              </w:rPr>
              <w:t>(Deadline)</w:t>
            </w:r>
          </w:p>
        </w:tc>
        <w:tc>
          <w:tcPr>
            <w:tcW w:w="5975" w:type="dxa"/>
            <w:gridSpan w:val="4"/>
            <w:tcBorders>
              <w:top w:val="single" w:sz="4" w:space="0" w:color="000000"/>
              <w:left w:val="single" w:sz="4" w:space="0" w:color="000000"/>
              <w:bottom w:val="single" w:sz="4" w:space="0" w:color="000000"/>
              <w:right w:val="single" w:sz="4" w:space="0" w:color="000000"/>
            </w:tcBorders>
            <w:shd w:val="clear" w:color="auto" w:fill="D8D8D8"/>
          </w:tcPr>
          <w:p w:rsidR="002F5B2F" w:rsidRPr="002F5B2F" w:rsidRDefault="002F5B2F" w:rsidP="002F5B2F">
            <w:pPr>
              <w:suppressAutoHyphens/>
              <w:adjustRightInd/>
              <w:snapToGrid w:val="0"/>
              <w:spacing w:line="100" w:lineRule="atLeast"/>
              <w:textAlignment w:val="auto"/>
              <w:rPr>
                <w:rFonts w:eastAsia="SimSun" w:cs="Tahoma"/>
                <w:bCs/>
                <w:kern w:val="1"/>
                <w:sz w:val="22"/>
                <w:szCs w:val="22"/>
                <w:lang w:eastAsia="ar-SA"/>
              </w:rPr>
            </w:pPr>
            <w:r w:rsidRPr="002F5B2F">
              <w:rPr>
                <w:rFonts w:eastAsia="SimSun" w:cs="Tahoma"/>
                <w:bCs/>
                <w:kern w:val="1"/>
                <w:sz w:val="22"/>
                <w:szCs w:val="22"/>
                <w:lang w:eastAsia="ar-SA"/>
              </w:rPr>
              <w:t xml:space="preserve">June 2010, </w:t>
            </w:r>
          </w:p>
          <w:p w:rsidR="002F5B2F" w:rsidRPr="002F5B2F" w:rsidRDefault="002F5B2F" w:rsidP="002F5B2F">
            <w:pPr>
              <w:suppressAutoHyphens/>
              <w:adjustRightInd/>
              <w:snapToGrid w:val="0"/>
              <w:spacing w:line="100" w:lineRule="atLeast"/>
              <w:textAlignment w:val="auto"/>
              <w:rPr>
                <w:rFonts w:eastAsia="SimSun" w:cs="Tahoma"/>
                <w:bCs/>
                <w:kern w:val="1"/>
                <w:sz w:val="22"/>
                <w:szCs w:val="22"/>
                <w:lang w:eastAsia="ar-SA"/>
              </w:rPr>
            </w:pPr>
            <w:r w:rsidRPr="002F5B2F">
              <w:rPr>
                <w:rFonts w:eastAsia="SimSun" w:cs="Tahoma"/>
                <w:bCs/>
                <w:kern w:val="1"/>
                <w:sz w:val="22"/>
                <w:szCs w:val="22"/>
                <w:lang w:eastAsia="ar-SA"/>
              </w:rPr>
              <w:t xml:space="preserve">Revision of the NP proposals after SGRN evaluation. </w:t>
            </w:r>
          </w:p>
        </w:tc>
      </w:tr>
      <w:tr w:rsidR="00F34D86" w:rsidRPr="002F5B2F" w:rsidTr="003A4F71">
        <w:tblPrEx>
          <w:tblCellMar>
            <w:left w:w="108" w:type="dxa"/>
            <w:right w:w="108" w:type="dxa"/>
          </w:tblCellMar>
        </w:tblPrEx>
        <w:trPr>
          <w:gridBefore w:val="1"/>
          <w:wBefore w:w="19" w:type="dxa"/>
          <w:trHeight w:val="276"/>
        </w:trPr>
        <w:tc>
          <w:tcPr>
            <w:tcW w:w="2835" w:type="dxa"/>
            <w:gridSpan w:val="2"/>
            <w:tcBorders>
              <w:top w:val="single" w:sz="4" w:space="0" w:color="000000"/>
              <w:left w:val="single" w:sz="4" w:space="0" w:color="000000"/>
              <w:bottom w:val="single" w:sz="4" w:space="0" w:color="000000"/>
            </w:tcBorders>
            <w:shd w:val="clear" w:color="auto" w:fill="D8D8D8"/>
            <w:vAlign w:val="center"/>
          </w:tcPr>
          <w:p w:rsidR="00F34D86" w:rsidRPr="002F5B2F" w:rsidRDefault="00F34D86" w:rsidP="002F5B2F">
            <w:pPr>
              <w:suppressAutoHyphens/>
              <w:adjustRightInd/>
              <w:snapToGrid w:val="0"/>
              <w:spacing w:line="100" w:lineRule="atLeast"/>
              <w:textAlignment w:val="auto"/>
              <w:rPr>
                <w:rFonts w:eastAsia="SimSun" w:cs="Tahoma"/>
                <w:b/>
                <w:bCs/>
                <w:kern w:val="1"/>
                <w:sz w:val="22"/>
                <w:szCs w:val="22"/>
                <w:lang w:eastAsia="ar-SA"/>
              </w:rPr>
            </w:pPr>
            <w:r>
              <w:rPr>
                <w:rFonts w:ascii="News Gothic" w:hAnsi="News Gothic"/>
                <w:b/>
                <w:sz w:val="18"/>
                <w:szCs w:val="18"/>
                <w:lang w:val="en-GB" w:eastAsia="en-US"/>
              </w:rPr>
              <w:t>Action taken by MS</w:t>
            </w:r>
          </w:p>
        </w:tc>
        <w:tc>
          <w:tcPr>
            <w:tcW w:w="5975" w:type="dxa"/>
            <w:gridSpan w:val="4"/>
            <w:tcBorders>
              <w:top w:val="single" w:sz="4" w:space="0" w:color="000000"/>
              <w:left w:val="single" w:sz="4" w:space="0" w:color="000000"/>
              <w:bottom w:val="single" w:sz="4" w:space="0" w:color="000000"/>
              <w:right w:val="single" w:sz="4" w:space="0" w:color="000000"/>
            </w:tcBorders>
            <w:shd w:val="clear" w:color="auto" w:fill="D8D8D8"/>
          </w:tcPr>
          <w:p w:rsidR="00F34D86" w:rsidRPr="002F5B2F" w:rsidRDefault="004478BA" w:rsidP="002F5B2F">
            <w:pPr>
              <w:suppressAutoHyphens/>
              <w:adjustRightInd/>
              <w:snapToGrid w:val="0"/>
              <w:spacing w:line="100" w:lineRule="atLeast"/>
              <w:textAlignment w:val="auto"/>
              <w:rPr>
                <w:rFonts w:eastAsia="SimSun" w:cs="Tahoma"/>
                <w:bCs/>
                <w:kern w:val="1"/>
                <w:sz w:val="22"/>
                <w:szCs w:val="22"/>
                <w:lang w:eastAsia="ar-SA"/>
              </w:rPr>
            </w:pPr>
            <w:r>
              <w:rPr>
                <w:rFonts w:eastAsia="SimSun" w:cs="Tahoma"/>
                <w:bCs/>
                <w:kern w:val="1"/>
                <w:sz w:val="22"/>
                <w:szCs w:val="22"/>
                <w:lang w:eastAsia="ar-SA"/>
              </w:rPr>
              <w:t>There has been no feed back by the SGRN regarding this, as such Belgium could not follow up further this recommendation.</w:t>
            </w:r>
          </w:p>
        </w:tc>
      </w:tr>
    </w:tbl>
    <w:p w:rsidR="002F5B2F" w:rsidRPr="002F5B2F" w:rsidRDefault="002F5B2F" w:rsidP="002F5B2F">
      <w:pPr>
        <w:widowControl/>
        <w:spacing w:after="240" w:line="240" w:lineRule="auto"/>
        <w:textAlignment w:val="auto"/>
        <w:rPr>
          <w:rFonts w:ascii="Arial" w:hAnsi="Arial" w:cs="Arial"/>
          <w:b/>
          <w:bCs/>
          <w:sz w:val="24"/>
          <w:szCs w:val="24"/>
          <w:lang w:val="en-GB"/>
        </w:rPr>
      </w:pPr>
    </w:p>
    <w:tbl>
      <w:tblPr>
        <w:tblW w:w="8821" w:type="dxa"/>
        <w:tblInd w:w="-39" w:type="dxa"/>
        <w:tblLayout w:type="fixed"/>
        <w:tblCellMar>
          <w:left w:w="0" w:type="dxa"/>
          <w:right w:w="0" w:type="dxa"/>
        </w:tblCellMar>
        <w:tblLook w:val="0000" w:firstRow="0" w:lastRow="0" w:firstColumn="0" w:lastColumn="0" w:noHBand="0" w:noVBand="0"/>
      </w:tblPr>
      <w:tblGrid>
        <w:gridCol w:w="2180"/>
        <w:gridCol w:w="6641"/>
      </w:tblGrid>
      <w:tr w:rsidR="002F5B2F" w:rsidRPr="002F5B2F" w:rsidTr="003A4F71">
        <w:tc>
          <w:tcPr>
            <w:tcW w:w="8821" w:type="dxa"/>
            <w:gridSpan w:val="2"/>
            <w:tcBorders>
              <w:top w:val="single" w:sz="4" w:space="0" w:color="auto"/>
              <w:left w:val="single" w:sz="4" w:space="0" w:color="auto"/>
              <w:bottom w:val="single" w:sz="4" w:space="0" w:color="000000"/>
              <w:right w:val="single" w:sz="4" w:space="0" w:color="auto"/>
            </w:tcBorders>
          </w:tcPr>
          <w:p w:rsidR="002F5B2F" w:rsidRPr="002F5B2F" w:rsidRDefault="002F5B2F" w:rsidP="002F5B2F">
            <w:pPr>
              <w:keepNext/>
              <w:suppressAutoHyphens/>
              <w:adjustRightInd/>
              <w:snapToGrid w:val="0"/>
              <w:spacing w:line="100" w:lineRule="atLeast"/>
              <w:textAlignment w:val="auto"/>
              <w:rPr>
                <w:rFonts w:eastAsia="SimSun" w:cs="Tahoma"/>
                <w:b/>
                <w:kern w:val="1"/>
                <w:sz w:val="22"/>
                <w:szCs w:val="22"/>
                <w:lang w:eastAsia="ar-SA"/>
              </w:rPr>
            </w:pPr>
            <w:r w:rsidRPr="002F5B2F">
              <w:rPr>
                <w:rFonts w:eastAsia="SimSun" w:cs="Tahoma"/>
                <w:b/>
                <w:bCs/>
                <w:kern w:val="1"/>
                <w:sz w:val="22"/>
                <w:szCs w:val="22"/>
                <w:lang w:eastAsia="ar-SA"/>
              </w:rPr>
              <w:t xml:space="preserve">Métier variables: </w:t>
            </w:r>
            <w:r w:rsidRPr="002F5B2F">
              <w:rPr>
                <w:rFonts w:eastAsia="SimSun"/>
                <w:b/>
                <w:bCs/>
                <w:kern w:val="1"/>
                <w:sz w:val="22"/>
                <w:szCs w:val="22"/>
                <w:lang w:eastAsia="ar-SA"/>
              </w:rPr>
              <w:t>Inclusion of bilateral and RCM agreements in NP</w:t>
            </w:r>
            <w:r w:rsidRPr="002F5B2F">
              <w:rPr>
                <w:rFonts w:eastAsia="SimSun" w:cs="Tahoma"/>
                <w:b/>
                <w:kern w:val="1"/>
                <w:sz w:val="22"/>
                <w:szCs w:val="22"/>
                <w:lang w:eastAsia="ar-SA"/>
              </w:rPr>
              <w:t>.</w:t>
            </w:r>
          </w:p>
        </w:tc>
      </w:tr>
      <w:tr w:rsidR="002F5B2F" w:rsidRPr="002F5B2F" w:rsidTr="003A4F71">
        <w:tc>
          <w:tcPr>
            <w:tcW w:w="2180" w:type="dxa"/>
            <w:tcBorders>
              <w:top w:val="single" w:sz="4" w:space="0" w:color="000000"/>
              <w:left w:val="single" w:sz="4" w:space="0" w:color="auto"/>
              <w:bottom w:val="single" w:sz="4" w:space="0" w:color="000000"/>
            </w:tcBorders>
            <w:shd w:val="clear" w:color="auto" w:fill="EAEAEA"/>
          </w:tcPr>
          <w:p w:rsidR="002F5B2F" w:rsidRPr="002F5B2F" w:rsidRDefault="002F5B2F" w:rsidP="002F5B2F">
            <w:pPr>
              <w:keepNext/>
              <w:tabs>
                <w:tab w:val="left" w:pos="2700"/>
                <w:tab w:val="left" w:pos="4320"/>
              </w:tabs>
              <w:suppressAutoHyphens/>
              <w:adjustRightInd/>
              <w:snapToGrid w:val="0"/>
              <w:rPr>
                <w:b/>
                <w:bCs/>
                <w:kern w:val="1"/>
                <w:sz w:val="22"/>
                <w:szCs w:val="22"/>
                <w:lang w:val="en-GB" w:eastAsia="ar-SA"/>
              </w:rPr>
            </w:pPr>
            <w:r w:rsidRPr="002F5B2F">
              <w:rPr>
                <w:b/>
                <w:bCs/>
                <w:kern w:val="1"/>
                <w:sz w:val="22"/>
                <w:szCs w:val="22"/>
                <w:lang w:val="en-GB" w:eastAsia="ar-SA"/>
              </w:rPr>
              <w:t>RCM NA 2010 Recommendation</w:t>
            </w:r>
          </w:p>
        </w:tc>
        <w:tc>
          <w:tcPr>
            <w:tcW w:w="6641" w:type="dxa"/>
            <w:tcBorders>
              <w:top w:val="single" w:sz="4" w:space="0" w:color="000000"/>
              <w:left w:val="single" w:sz="4" w:space="0" w:color="000000"/>
              <w:bottom w:val="single" w:sz="4" w:space="0" w:color="000000"/>
              <w:right w:val="single" w:sz="4" w:space="0" w:color="auto"/>
            </w:tcBorders>
            <w:shd w:val="clear" w:color="auto" w:fill="EAEAEA"/>
          </w:tcPr>
          <w:p w:rsidR="002F5B2F" w:rsidRPr="002F5B2F" w:rsidRDefault="002F5B2F" w:rsidP="002F5B2F">
            <w:pPr>
              <w:suppressAutoHyphens/>
              <w:adjustRightInd/>
              <w:snapToGrid w:val="0"/>
              <w:spacing w:line="100" w:lineRule="atLeast"/>
              <w:textAlignment w:val="auto"/>
              <w:rPr>
                <w:rFonts w:eastAsia="SimSun"/>
                <w:kern w:val="1"/>
                <w:sz w:val="22"/>
                <w:szCs w:val="22"/>
                <w:lang w:eastAsia="ar-SA"/>
              </w:rPr>
            </w:pPr>
            <w:r w:rsidRPr="002F5B2F">
              <w:rPr>
                <w:rFonts w:eastAsia="SimSun"/>
                <w:kern w:val="1"/>
                <w:sz w:val="22"/>
                <w:szCs w:val="22"/>
                <w:lang w:eastAsia="ar-SA"/>
              </w:rPr>
              <w:t>Revised National Programmes to include appropriate reference to RCM NA report in relation to sampling agreement at metier level. National Programmes to include in annex formal bilateral agreements, using the template in annex 9.</w:t>
            </w:r>
          </w:p>
        </w:tc>
      </w:tr>
      <w:tr w:rsidR="002F5B2F" w:rsidRPr="002F5B2F" w:rsidTr="003A4F71">
        <w:tc>
          <w:tcPr>
            <w:tcW w:w="2180" w:type="dxa"/>
            <w:tcBorders>
              <w:top w:val="single" w:sz="4" w:space="0" w:color="000000"/>
              <w:left w:val="single" w:sz="4" w:space="0" w:color="auto"/>
              <w:bottom w:val="single" w:sz="4" w:space="0" w:color="000000"/>
            </w:tcBorders>
            <w:shd w:val="clear" w:color="auto" w:fill="EAEAEA"/>
          </w:tcPr>
          <w:p w:rsidR="002F5B2F" w:rsidRPr="002F5B2F" w:rsidRDefault="002F5B2F" w:rsidP="002F5B2F">
            <w:pPr>
              <w:keepNext/>
              <w:tabs>
                <w:tab w:val="left" w:pos="2700"/>
                <w:tab w:val="left" w:pos="4320"/>
              </w:tabs>
              <w:suppressAutoHyphens/>
              <w:adjustRightInd/>
              <w:snapToGrid w:val="0"/>
              <w:spacing w:line="100" w:lineRule="atLeast"/>
              <w:textAlignment w:val="auto"/>
              <w:rPr>
                <w:rFonts w:eastAsia="SimSun" w:cs="Tahoma"/>
                <w:b/>
                <w:kern w:val="1"/>
                <w:sz w:val="22"/>
                <w:szCs w:val="22"/>
                <w:lang w:eastAsia="ar-SA"/>
              </w:rPr>
            </w:pPr>
            <w:r w:rsidRPr="002F5B2F">
              <w:rPr>
                <w:rFonts w:eastAsia="SimSun" w:cs="Tahoma"/>
                <w:b/>
                <w:kern w:val="1"/>
                <w:sz w:val="22"/>
                <w:szCs w:val="22"/>
                <w:lang w:eastAsia="ar-SA"/>
              </w:rPr>
              <w:t>Follow-up actions needed</w:t>
            </w:r>
          </w:p>
        </w:tc>
        <w:tc>
          <w:tcPr>
            <w:tcW w:w="6641" w:type="dxa"/>
            <w:tcBorders>
              <w:top w:val="single" w:sz="4" w:space="0" w:color="000000"/>
              <w:left w:val="single" w:sz="4" w:space="0" w:color="000000"/>
              <w:bottom w:val="single" w:sz="4" w:space="0" w:color="000000"/>
              <w:right w:val="single" w:sz="4" w:space="0" w:color="auto"/>
            </w:tcBorders>
            <w:shd w:val="clear" w:color="auto" w:fill="EAEAEA"/>
          </w:tcPr>
          <w:p w:rsidR="002F5B2F" w:rsidRPr="002F5B2F" w:rsidRDefault="002F5B2F" w:rsidP="002F5B2F">
            <w:pPr>
              <w:suppressAutoHyphens/>
              <w:adjustRightInd/>
              <w:snapToGrid w:val="0"/>
              <w:spacing w:line="100" w:lineRule="atLeast"/>
              <w:textAlignment w:val="auto"/>
              <w:rPr>
                <w:rFonts w:eastAsia="SimSun"/>
                <w:kern w:val="1"/>
                <w:sz w:val="22"/>
                <w:szCs w:val="22"/>
                <w:lang w:eastAsia="ar-SA"/>
              </w:rPr>
            </w:pPr>
            <w:r w:rsidRPr="002F5B2F">
              <w:rPr>
                <w:rFonts w:eastAsia="SimSun"/>
                <w:kern w:val="1"/>
                <w:sz w:val="22"/>
                <w:szCs w:val="22"/>
                <w:lang w:eastAsia="ar-SA"/>
              </w:rPr>
              <w:t>National Correspondents to ensure that National Programme includes appropriate reference to RCM and bilateral agreements in relation to sampling activities as referred to in the RCM NA report.</w:t>
            </w:r>
          </w:p>
        </w:tc>
      </w:tr>
      <w:tr w:rsidR="002F5B2F" w:rsidRPr="002F5B2F" w:rsidTr="003A4F71">
        <w:tc>
          <w:tcPr>
            <w:tcW w:w="2180" w:type="dxa"/>
            <w:tcBorders>
              <w:top w:val="single" w:sz="4" w:space="0" w:color="000000"/>
              <w:left w:val="single" w:sz="4" w:space="0" w:color="auto"/>
              <w:bottom w:val="single" w:sz="4" w:space="0" w:color="000000"/>
            </w:tcBorders>
            <w:shd w:val="clear" w:color="auto" w:fill="EAEAEA"/>
          </w:tcPr>
          <w:p w:rsidR="002F5B2F" w:rsidRPr="002F5B2F" w:rsidRDefault="002F5B2F" w:rsidP="002F5B2F">
            <w:pPr>
              <w:keepNext/>
              <w:tabs>
                <w:tab w:val="left" w:pos="2700"/>
                <w:tab w:val="left" w:pos="4320"/>
              </w:tabs>
              <w:suppressAutoHyphens/>
              <w:adjustRightInd/>
              <w:snapToGrid w:val="0"/>
              <w:spacing w:line="100" w:lineRule="atLeast"/>
              <w:textAlignment w:val="auto"/>
              <w:rPr>
                <w:rFonts w:eastAsia="SimSun" w:cs="Tahoma"/>
                <w:b/>
                <w:kern w:val="1"/>
                <w:sz w:val="22"/>
                <w:szCs w:val="22"/>
                <w:lang w:eastAsia="ar-SA"/>
              </w:rPr>
            </w:pPr>
            <w:r w:rsidRPr="002F5B2F">
              <w:rPr>
                <w:rFonts w:eastAsia="SimSun" w:cs="Tahoma"/>
                <w:b/>
                <w:kern w:val="1"/>
                <w:sz w:val="22"/>
                <w:szCs w:val="22"/>
                <w:lang w:eastAsia="ar-SA"/>
              </w:rPr>
              <w:t>Responsible persons for follow-up actions</w:t>
            </w:r>
          </w:p>
        </w:tc>
        <w:tc>
          <w:tcPr>
            <w:tcW w:w="6641" w:type="dxa"/>
            <w:tcBorders>
              <w:top w:val="single" w:sz="4" w:space="0" w:color="000000"/>
              <w:left w:val="single" w:sz="4" w:space="0" w:color="000000"/>
              <w:bottom w:val="single" w:sz="4" w:space="0" w:color="000000"/>
              <w:right w:val="single" w:sz="4" w:space="0" w:color="auto"/>
            </w:tcBorders>
            <w:shd w:val="clear" w:color="auto" w:fill="EAEAEA"/>
          </w:tcPr>
          <w:p w:rsidR="002F5B2F" w:rsidRPr="002F5B2F" w:rsidRDefault="002F5B2F" w:rsidP="002F5B2F">
            <w:pPr>
              <w:keepNext/>
              <w:tabs>
                <w:tab w:val="left" w:pos="2700"/>
                <w:tab w:val="left" w:pos="4320"/>
              </w:tabs>
              <w:suppressAutoHyphens/>
              <w:adjustRightInd/>
              <w:snapToGrid w:val="0"/>
              <w:spacing w:line="100" w:lineRule="atLeast"/>
              <w:textAlignment w:val="auto"/>
              <w:rPr>
                <w:rFonts w:eastAsia="SimSun"/>
                <w:kern w:val="1"/>
                <w:sz w:val="22"/>
                <w:szCs w:val="22"/>
                <w:lang w:eastAsia="ar-SA"/>
              </w:rPr>
            </w:pPr>
            <w:r w:rsidRPr="002F5B2F">
              <w:rPr>
                <w:rFonts w:eastAsia="SimSun"/>
                <w:kern w:val="1"/>
                <w:sz w:val="22"/>
                <w:szCs w:val="22"/>
                <w:lang w:eastAsia="ar-SA"/>
              </w:rPr>
              <w:t>National Correspondents</w:t>
            </w:r>
          </w:p>
        </w:tc>
      </w:tr>
      <w:tr w:rsidR="002F5B2F" w:rsidRPr="002F5B2F" w:rsidTr="003A4F71">
        <w:tc>
          <w:tcPr>
            <w:tcW w:w="2180" w:type="dxa"/>
            <w:tcBorders>
              <w:top w:val="single" w:sz="4" w:space="0" w:color="000000"/>
              <w:left w:val="single" w:sz="4" w:space="0" w:color="auto"/>
              <w:bottom w:val="single" w:sz="4" w:space="0" w:color="auto"/>
            </w:tcBorders>
            <w:shd w:val="clear" w:color="auto" w:fill="EAEAEA"/>
          </w:tcPr>
          <w:p w:rsidR="002F5B2F" w:rsidRPr="002F5B2F" w:rsidRDefault="002F5B2F" w:rsidP="002F5B2F">
            <w:pPr>
              <w:tabs>
                <w:tab w:val="left" w:pos="2700"/>
                <w:tab w:val="left" w:pos="4320"/>
              </w:tabs>
              <w:suppressAutoHyphens/>
              <w:adjustRightInd/>
              <w:snapToGrid w:val="0"/>
              <w:spacing w:line="100" w:lineRule="atLeast"/>
              <w:textAlignment w:val="auto"/>
              <w:rPr>
                <w:rFonts w:eastAsia="SimSun" w:cs="Tahoma"/>
                <w:b/>
                <w:kern w:val="1"/>
                <w:sz w:val="22"/>
                <w:szCs w:val="22"/>
                <w:lang w:val="en-GB" w:eastAsia="ar-SA"/>
              </w:rPr>
            </w:pPr>
            <w:r w:rsidRPr="002F5B2F">
              <w:rPr>
                <w:rFonts w:eastAsia="SimSun" w:cs="Tahoma"/>
                <w:b/>
                <w:kern w:val="1"/>
                <w:sz w:val="22"/>
                <w:szCs w:val="22"/>
                <w:lang w:val="en-GB" w:eastAsia="ar-SA"/>
              </w:rPr>
              <w:t>Time frame</w:t>
            </w:r>
          </w:p>
        </w:tc>
        <w:tc>
          <w:tcPr>
            <w:tcW w:w="6641" w:type="dxa"/>
            <w:tcBorders>
              <w:top w:val="single" w:sz="4" w:space="0" w:color="000000"/>
              <w:left w:val="single" w:sz="4" w:space="0" w:color="000000"/>
              <w:bottom w:val="single" w:sz="4" w:space="0" w:color="auto"/>
              <w:right w:val="single" w:sz="4" w:space="0" w:color="auto"/>
            </w:tcBorders>
            <w:shd w:val="clear" w:color="auto" w:fill="EAEAEA"/>
          </w:tcPr>
          <w:p w:rsidR="002F5B2F" w:rsidRPr="002F5B2F" w:rsidRDefault="002F5B2F" w:rsidP="002F5B2F">
            <w:pPr>
              <w:tabs>
                <w:tab w:val="left" w:pos="2700"/>
                <w:tab w:val="left" w:pos="4320"/>
              </w:tabs>
              <w:suppressAutoHyphens/>
              <w:adjustRightInd/>
              <w:snapToGrid w:val="0"/>
              <w:spacing w:line="100" w:lineRule="atLeast"/>
              <w:textAlignment w:val="auto"/>
              <w:rPr>
                <w:rFonts w:eastAsia="SimSun"/>
                <w:kern w:val="1"/>
                <w:sz w:val="22"/>
                <w:szCs w:val="22"/>
                <w:lang w:val="en-GB" w:eastAsia="ar-SA"/>
              </w:rPr>
            </w:pPr>
            <w:r w:rsidRPr="002F5B2F">
              <w:rPr>
                <w:rFonts w:eastAsia="SimSun"/>
                <w:kern w:val="1"/>
                <w:sz w:val="22"/>
                <w:szCs w:val="22"/>
                <w:lang w:val="en-GB" w:eastAsia="ar-SA"/>
              </w:rPr>
              <w:t>March 2011</w:t>
            </w:r>
          </w:p>
        </w:tc>
      </w:tr>
      <w:tr w:rsidR="002F5B2F" w:rsidRPr="002F5B2F" w:rsidTr="003A4F71">
        <w:tc>
          <w:tcPr>
            <w:tcW w:w="2180" w:type="dxa"/>
            <w:tcBorders>
              <w:top w:val="single" w:sz="4" w:space="0" w:color="000000"/>
              <w:left w:val="single" w:sz="4" w:space="0" w:color="000000"/>
              <w:bottom w:val="single" w:sz="4" w:space="0" w:color="000000"/>
              <w:right w:val="single" w:sz="4" w:space="0" w:color="auto"/>
            </w:tcBorders>
            <w:shd w:val="clear" w:color="auto" w:fill="EAEAEA"/>
          </w:tcPr>
          <w:p w:rsidR="002F5B2F" w:rsidRPr="002F5B2F" w:rsidRDefault="002F5B2F" w:rsidP="002F5B2F">
            <w:pPr>
              <w:keepNext/>
              <w:tabs>
                <w:tab w:val="left" w:pos="2700"/>
                <w:tab w:val="left" w:pos="4320"/>
              </w:tabs>
              <w:suppressAutoHyphens/>
              <w:adjustRightInd/>
              <w:snapToGrid w:val="0"/>
              <w:rPr>
                <w:b/>
                <w:bCs/>
                <w:kern w:val="1"/>
                <w:sz w:val="22"/>
                <w:szCs w:val="22"/>
                <w:lang w:val="en-GB" w:eastAsia="ar-SA"/>
              </w:rPr>
            </w:pPr>
            <w:r w:rsidRPr="002F5B2F">
              <w:rPr>
                <w:b/>
                <w:bCs/>
                <w:kern w:val="1"/>
                <w:sz w:val="22"/>
                <w:szCs w:val="22"/>
                <w:lang w:val="en-GB" w:eastAsia="ar-SA"/>
              </w:rPr>
              <w:t>RCM NA 2010 Recommendation</w:t>
            </w:r>
          </w:p>
        </w:tc>
        <w:tc>
          <w:tcPr>
            <w:tcW w:w="6641" w:type="dxa"/>
            <w:tcBorders>
              <w:top w:val="single" w:sz="4" w:space="0" w:color="auto"/>
              <w:left w:val="single" w:sz="4" w:space="0" w:color="auto"/>
              <w:bottom w:val="single" w:sz="4" w:space="0" w:color="000000"/>
              <w:right w:val="single" w:sz="4" w:space="0" w:color="auto"/>
            </w:tcBorders>
            <w:shd w:val="clear" w:color="auto" w:fill="EAEAEA"/>
          </w:tcPr>
          <w:p w:rsidR="002F5B2F" w:rsidRPr="002F5B2F" w:rsidRDefault="002F5B2F" w:rsidP="002F5B2F">
            <w:pPr>
              <w:suppressAutoHyphens/>
              <w:adjustRightInd/>
              <w:snapToGrid w:val="0"/>
              <w:spacing w:line="100" w:lineRule="atLeast"/>
              <w:textAlignment w:val="auto"/>
              <w:rPr>
                <w:rFonts w:eastAsia="SimSun" w:cs="Tahoma"/>
                <w:kern w:val="1"/>
                <w:sz w:val="22"/>
                <w:szCs w:val="22"/>
                <w:lang w:eastAsia="ar-SA"/>
              </w:rPr>
            </w:pPr>
            <w:r w:rsidRPr="002F5B2F">
              <w:rPr>
                <w:rFonts w:eastAsia="SimSun" w:cs="Tahoma"/>
                <w:kern w:val="1"/>
                <w:sz w:val="22"/>
                <w:szCs w:val="22"/>
                <w:lang w:eastAsia="ar-SA"/>
              </w:rPr>
              <w:t>RCM NA 2010 recommends Scotland to liaise with Belgium to (investigate whether it is possible to) set up a regional coordination allowing for turbot and brill otoliths that were collected by Scotland to be transferred to Belgium for age reading.</w:t>
            </w:r>
          </w:p>
        </w:tc>
      </w:tr>
      <w:tr w:rsidR="002F5B2F" w:rsidRPr="002F5B2F" w:rsidTr="003A4F71">
        <w:tc>
          <w:tcPr>
            <w:tcW w:w="2180" w:type="dxa"/>
            <w:tcBorders>
              <w:top w:val="single" w:sz="4" w:space="0" w:color="000000"/>
              <w:left w:val="single" w:sz="4" w:space="0" w:color="000000"/>
              <w:bottom w:val="single" w:sz="4" w:space="0" w:color="000000"/>
              <w:right w:val="single" w:sz="4" w:space="0" w:color="auto"/>
            </w:tcBorders>
            <w:shd w:val="clear" w:color="auto" w:fill="EAEAEA"/>
          </w:tcPr>
          <w:p w:rsidR="002F5B2F" w:rsidRPr="002F5B2F" w:rsidRDefault="002F5B2F" w:rsidP="002F5B2F">
            <w:pPr>
              <w:keepNext/>
              <w:tabs>
                <w:tab w:val="left" w:pos="2700"/>
                <w:tab w:val="left" w:pos="4320"/>
              </w:tabs>
              <w:suppressAutoHyphens/>
              <w:adjustRightInd/>
              <w:snapToGrid w:val="0"/>
              <w:spacing w:line="100" w:lineRule="atLeast"/>
              <w:textAlignment w:val="auto"/>
              <w:rPr>
                <w:rFonts w:eastAsia="SimSun" w:cs="Tahoma"/>
                <w:b/>
                <w:kern w:val="1"/>
                <w:sz w:val="22"/>
                <w:szCs w:val="22"/>
                <w:lang w:eastAsia="ar-SA"/>
              </w:rPr>
            </w:pPr>
            <w:r w:rsidRPr="002F5B2F">
              <w:rPr>
                <w:rFonts w:eastAsia="SimSun" w:cs="Tahoma"/>
                <w:b/>
                <w:kern w:val="1"/>
                <w:sz w:val="22"/>
                <w:szCs w:val="22"/>
                <w:lang w:eastAsia="ar-SA"/>
              </w:rPr>
              <w:t>Follow-up actions needed</w:t>
            </w:r>
          </w:p>
        </w:tc>
        <w:tc>
          <w:tcPr>
            <w:tcW w:w="6641" w:type="dxa"/>
            <w:tcBorders>
              <w:top w:val="single" w:sz="4" w:space="0" w:color="000000"/>
              <w:left w:val="single" w:sz="4" w:space="0" w:color="auto"/>
              <w:bottom w:val="single" w:sz="4" w:space="0" w:color="000000"/>
              <w:right w:val="single" w:sz="4" w:space="0" w:color="auto"/>
            </w:tcBorders>
            <w:shd w:val="clear" w:color="auto" w:fill="EAEAEA"/>
          </w:tcPr>
          <w:p w:rsidR="002F5B2F" w:rsidRPr="002F5B2F" w:rsidRDefault="002F5B2F" w:rsidP="002F5B2F">
            <w:pPr>
              <w:keepNext/>
              <w:tabs>
                <w:tab w:val="left" w:pos="2700"/>
                <w:tab w:val="left" w:pos="4320"/>
              </w:tabs>
              <w:suppressAutoHyphens/>
              <w:adjustRightInd/>
              <w:snapToGrid w:val="0"/>
              <w:spacing w:line="100" w:lineRule="atLeast"/>
              <w:textAlignment w:val="auto"/>
              <w:rPr>
                <w:rFonts w:eastAsia="SimSun" w:cs="Tahoma"/>
                <w:kern w:val="1"/>
                <w:sz w:val="22"/>
                <w:szCs w:val="22"/>
                <w:lang w:eastAsia="ar-SA"/>
              </w:rPr>
            </w:pPr>
            <w:r w:rsidRPr="002F5B2F">
              <w:rPr>
                <w:rFonts w:eastAsia="SimSun" w:cs="Tahoma"/>
                <w:kern w:val="1"/>
                <w:sz w:val="22"/>
                <w:szCs w:val="22"/>
                <w:lang w:eastAsia="ar-SA"/>
              </w:rPr>
              <w:t>Document availability of turbot and brill otoliths collected by Scotland. When relevant, sign agreement on regional coordination.</w:t>
            </w:r>
          </w:p>
        </w:tc>
      </w:tr>
      <w:tr w:rsidR="002F5B2F" w:rsidRPr="002F5B2F" w:rsidTr="003A4F71">
        <w:tc>
          <w:tcPr>
            <w:tcW w:w="2180" w:type="dxa"/>
            <w:tcBorders>
              <w:top w:val="single" w:sz="4" w:space="0" w:color="000000"/>
              <w:left w:val="single" w:sz="4" w:space="0" w:color="000000"/>
              <w:bottom w:val="single" w:sz="4" w:space="0" w:color="000000"/>
              <w:right w:val="single" w:sz="4" w:space="0" w:color="auto"/>
            </w:tcBorders>
            <w:shd w:val="clear" w:color="auto" w:fill="EAEAEA"/>
          </w:tcPr>
          <w:p w:rsidR="002F5B2F" w:rsidRPr="002F5B2F" w:rsidRDefault="002F5B2F" w:rsidP="002F5B2F">
            <w:pPr>
              <w:keepNext/>
              <w:tabs>
                <w:tab w:val="left" w:pos="2700"/>
                <w:tab w:val="left" w:pos="4320"/>
              </w:tabs>
              <w:suppressAutoHyphens/>
              <w:adjustRightInd/>
              <w:snapToGrid w:val="0"/>
              <w:spacing w:line="100" w:lineRule="atLeast"/>
              <w:textAlignment w:val="auto"/>
              <w:rPr>
                <w:rFonts w:eastAsia="SimSun" w:cs="Tahoma"/>
                <w:b/>
                <w:kern w:val="1"/>
                <w:sz w:val="22"/>
                <w:szCs w:val="22"/>
                <w:lang w:eastAsia="ar-SA"/>
              </w:rPr>
            </w:pPr>
            <w:r w:rsidRPr="002F5B2F">
              <w:rPr>
                <w:rFonts w:eastAsia="SimSun" w:cs="Tahoma"/>
                <w:b/>
                <w:kern w:val="1"/>
                <w:sz w:val="22"/>
                <w:szCs w:val="22"/>
                <w:lang w:eastAsia="ar-SA"/>
              </w:rPr>
              <w:t>Responsible persons for follow-up actions</w:t>
            </w:r>
          </w:p>
        </w:tc>
        <w:tc>
          <w:tcPr>
            <w:tcW w:w="6641" w:type="dxa"/>
            <w:tcBorders>
              <w:top w:val="single" w:sz="4" w:space="0" w:color="000000"/>
              <w:left w:val="single" w:sz="4" w:space="0" w:color="auto"/>
              <w:bottom w:val="single" w:sz="4" w:space="0" w:color="000000"/>
              <w:right w:val="single" w:sz="4" w:space="0" w:color="auto"/>
            </w:tcBorders>
            <w:shd w:val="clear" w:color="auto" w:fill="EAEAEA"/>
          </w:tcPr>
          <w:p w:rsidR="002F5B2F" w:rsidRPr="002F5B2F" w:rsidRDefault="002F5B2F" w:rsidP="002F5B2F">
            <w:pPr>
              <w:suppressAutoHyphens/>
              <w:adjustRightInd/>
              <w:snapToGrid w:val="0"/>
              <w:spacing w:line="100" w:lineRule="atLeast"/>
              <w:textAlignment w:val="auto"/>
              <w:rPr>
                <w:rFonts w:eastAsia="SimSun"/>
                <w:kern w:val="1"/>
                <w:sz w:val="22"/>
                <w:szCs w:val="22"/>
                <w:lang w:eastAsia="ar-SA"/>
              </w:rPr>
            </w:pPr>
            <w:r w:rsidRPr="002F5B2F">
              <w:rPr>
                <w:rFonts w:eastAsia="SimSun"/>
                <w:kern w:val="1"/>
                <w:sz w:val="22"/>
                <w:szCs w:val="22"/>
                <w:lang w:eastAsia="ar-SA"/>
              </w:rPr>
              <w:t>RCM NA participants from UK-SCO and BEL.</w:t>
            </w:r>
          </w:p>
          <w:p w:rsidR="002F5B2F" w:rsidRPr="002F5B2F" w:rsidRDefault="002F5B2F" w:rsidP="002F5B2F">
            <w:pPr>
              <w:suppressAutoHyphens/>
              <w:adjustRightInd/>
              <w:snapToGrid w:val="0"/>
              <w:spacing w:line="100" w:lineRule="atLeast"/>
              <w:textAlignment w:val="auto"/>
              <w:rPr>
                <w:rFonts w:eastAsia="SimSun"/>
                <w:kern w:val="1"/>
                <w:sz w:val="22"/>
                <w:szCs w:val="22"/>
                <w:lang w:eastAsia="ar-SA"/>
              </w:rPr>
            </w:pPr>
          </w:p>
          <w:p w:rsidR="002F5B2F" w:rsidRPr="002F5B2F" w:rsidRDefault="002F5B2F" w:rsidP="002F5B2F">
            <w:pPr>
              <w:keepNext/>
              <w:tabs>
                <w:tab w:val="left" w:pos="2700"/>
                <w:tab w:val="left" w:pos="4320"/>
              </w:tabs>
              <w:suppressAutoHyphens/>
              <w:adjustRightInd/>
              <w:spacing w:line="100" w:lineRule="atLeast"/>
              <w:textAlignment w:val="auto"/>
              <w:rPr>
                <w:rFonts w:eastAsia="SimSun" w:cs="Tahoma"/>
                <w:kern w:val="1"/>
                <w:sz w:val="22"/>
                <w:szCs w:val="22"/>
                <w:lang w:eastAsia="ar-SA"/>
              </w:rPr>
            </w:pPr>
          </w:p>
        </w:tc>
      </w:tr>
      <w:tr w:rsidR="002F5B2F" w:rsidRPr="002F5B2F" w:rsidTr="00824F76">
        <w:tc>
          <w:tcPr>
            <w:tcW w:w="2180" w:type="dxa"/>
            <w:tcBorders>
              <w:top w:val="single" w:sz="4" w:space="0" w:color="000000"/>
              <w:left w:val="single" w:sz="4" w:space="0" w:color="000000"/>
              <w:bottom w:val="single" w:sz="4" w:space="0" w:color="000000"/>
              <w:right w:val="single" w:sz="4" w:space="0" w:color="auto"/>
            </w:tcBorders>
            <w:shd w:val="clear" w:color="auto" w:fill="EAEAEA"/>
          </w:tcPr>
          <w:p w:rsidR="002F5B2F" w:rsidRPr="002F5B2F" w:rsidRDefault="002F5B2F" w:rsidP="002F5B2F">
            <w:pPr>
              <w:tabs>
                <w:tab w:val="left" w:pos="2700"/>
                <w:tab w:val="left" w:pos="4320"/>
              </w:tabs>
              <w:suppressAutoHyphens/>
              <w:adjustRightInd/>
              <w:snapToGrid w:val="0"/>
              <w:spacing w:line="100" w:lineRule="atLeast"/>
              <w:textAlignment w:val="auto"/>
              <w:rPr>
                <w:rFonts w:eastAsia="SimSun" w:cs="Tahoma"/>
                <w:b/>
                <w:kern w:val="1"/>
                <w:sz w:val="22"/>
                <w:szCs w:val="22"/>
                <w:lang w:val="en-GB" w:eastAsia="ar-SA"/>
              </w:rPr>
            </w:pPr>
            <w:r w:rsidRPr="002F5B2F">
              <w:rPr>
                <w:rFonts w:eastAsia="SimSun" w:cs="Tahoma"/>
                <w:b/>
                <w:kern w:val="1"/>
                <w:sz w:val="22"/>
                <w:szCs w:val="22"/>
                <w:lang w:val="en-GB" w:eastAsia="ar-SA"/>
              </w:rPr>
              <w:t>Time frame (Deadline)</w:t>
            </w:r>
          </w:p>
        </w:tc>
        <w:tc>
          <w:tcPr>
            <w:tcW w:w="6641" w:type="dxa"/>
            <w:tcBorders>
              <w:top w:val="single" w:sz="4" w:space="0" w:color="000000"/>
              <w:left w:val="single" w:sz="4" w:space="0" w:color="auto"/>
              <w:bottom w:val="single" w:sz="4" w:space="0" w:color="000000"/>
              <w:right w:val="single" w:sz="4" w:space="0" w:color="auto"/>
            </w:tcBorders>
            <w:shd w:val="clear" w:color="auto" w:fill="EAEAEA"/>
          </w:tcPr>
          <w:p w:rsidR="002F5B2F" w:rsidRPr="002F5B2F" w:rsidRDefault="002F5B2F" w:rsidP="002F5B2F">
            <w:pPr>
              <w:tabs>
                <w:tab w:val="left" w:pos="2700"/>
                <w:tab w:val="left" w:pos="4320"/>
              </w:tabs>
              <w:suppressAutoHyphens/>
              <w:adjustRightInd/>
              <w:snapToGrid w:val="0"/>
              <w:spacing w:line="100" w:lineRule="atLeast"/>
              <w:textAlignment w:val="auto"/>
              <w:rPr>
                <w:rFonts w:eastAsia="SimSun"/>
                <w:kern w:val="1"/>
                <w:sz w:val="22"/>
                <w:szCs w:val="22"/>
                <w:lang w:eastAsia="ar-SA"/>
              </w:rPr>
            </w:pPr>
            <w:r w:rsidRPr="002F5B2F">
              <w:rPr>
                <w:rFonts w:eastAsia="SimSun"/>
                <w:kern w:val="1"/>
                <w:sz w:val="22"/>
                <w:szCs w:val="22"/>
                <w:lang w:eastAsia="ar-SA"/>
              </w:rPr>
              <w:t>Before end of 2010</w:t>
            </w:r>
          </w:p>
        </w:tc>
      </w:tr>
      <w:tr w:rsidR="004478BA" w:rsidRPr="002F5B2F" w:rsidTr="003A4F71">
        <w:tc>
          <w:tcPr>
            <w:tcW w:w="2180" w:type="dxa"/>
            <w:tcBorders>
              <w:top w:val="single" w:sz="4" w:space="0" w:color="000000"/>
              <w:left w:val="single" w:sz="4" w:space="0" w:color="000000"/>
              <w:bottom w:val="single" w:sz="4" w:space="0" w:color="000000"/>
              <w:right w:val="single" w:sz="4" w:space="0" w:color="auto"/>
            </w:tcBorders>
            <w:shd w:val="clear" w:color="auto" w:fill="EAEAEA"/>
          </w:tcPr>
          <w:p w:rsidR="004478BA" w:rsidRPr="002F5B2F" w:rsidRDefault="004478BA" w:rsidP="002F5B2F">
            <w:pPr>
              <w:tabs>
                <w:tab w:val="left" w:pos="2700"/>
                <w:tab w:val="left" w:pos="4320"/>
              </w:tabs>
              <w:suppressAutoHyphens/>
              <w:adjustRightInd/>
              <w:snapToGrid w:val="0"/>
              <w:spacing w:line="100" w:lineRule="atLeast"/>
              <w:textAlignment w:val="auto"/>
              <w:rPr>
                <w:rFonts w:eastAsia="SimSun" w:cs="Tahoma"/>
                <w:b/>
                <w:kern w:val="1"/>
                <w:sz w:val="22"/>
                <w:szCs w:val="22"/>
                <w:lang w:val="en-GB" w:eastAsia="ar-SA"/>
              </w:rPr>
            </w:pPr>
            <w:r>
              <w:rPr>
                <w:rFonts w:ascii="News Gothic" w:hAnsi="News Gothic"/>
                <w:b/>
                <w:sz w:val="18"/>
                <w:szCs w:val="18"/>
                <w:lang w:val="en-GB" w:eastAsia="en-US"/>
              </w:rPr>
              <w:t>Action taken by MS</w:t>
            </w:r>
          </w:p>
        </w:tc>
        <w:tc>
          <w:tcPr>
            <w:tcW w:w="6641" w:type="dxa"/>
            <w:tcBorders>
              <w:top w:val="single" w:sz="4" w:space="0" w:color="000000"/>
              <w:left w:val="single" w:sz="4" w:space="0" w:color="auto"/>
              <w:bottom w:val="single" w:sz="4" w:space="0" w:color="auto"/>
              <w:right w:val="single" w:sz="4" w:space="0" w:color="auto"/>
            </w:tcBorders>
            <w:shd w:val="clear" w:color="auto" w:fill="EAEAEA"/>
          </w:tcPr>
          <w:p w:rsidR="004478BA" w:rsidRPr="002F5B2F" w:rsidRDefault="00854047" w:rsidP="002F5B2F">
            <w:pPr>
              <w:tabs>
                <w:tab w:val="left" w:pos="2700"/>
                <w:tab w:val="left" w:pos="4320"/>
              </w:tabs>
              <w:suppressAutoHyphens/>
              <w:adjustRightInd/>
              <w:snapToGrid w:val="0"/>
              <w:spacing w:line="100" w:lineRule="atLeast"/>
              <w:textAlignment w:val="auto"/>
              <w:rPr>
                <w:rFonts w:eastAsia="SimSun"/>
                <w:kern w:val="1"/>
                <w:sz w:val="22"/>
                <w:szCs w:val="22"/>
                <w:lang w:eastAsia="ar-SA"/>
              </w:rPr>
            </w:pPr>
            <w:r>
              <w:rPr>
                <w:rFonts w:eastAsia="SimSun"/>
                <w:kern w:val="1"/>
                <w:sz w:val="22"/>
                <w:szCs w:val="22"/>
                <w:lang w:eastAsia="ar-SA"/>
              </w:rPr>
              <w:t xml:space="preserve"> A bilateral agreement is already signed and available with the Programme. The turbot and brill otoliths are sent to Belgium, cod VIIa is sent to the UK.</w:t>
            </w:r>
          </w:p>
        </w:tc>
      </w:tr>
    </w:tbl>
    <w:p w:rsidR="002F5B2F" w:rsidRPr="002F5B2F" w:rsidRDefault="002F5B2F" w:rsidP="002F5B2F">
      <w:pPr>
        <w:widowControl/>
        <w:spacing w:after="240" w:line="240" w:lineRule="auto"/>
        <w:textAlignment w:val="auto"/>
        <w:rPr>
          <w:rFonts w:ascii="Arial" w:hAnsi="Arial" w:cs="Arial"/>
          <w:b/>
          <w:bCs/>
          <w:sz w:val="24"/>
          <w:szCs w:val="24"/>
          <w:lang w:val="en-GB"/>
        </w:rPr>
      </w:pPr>
    </w:p>
    <w:tbl>
      <w:tblPr>
        <w:tblW w:w="8975" w:type="dxa"/>
        <w:tblInd w:w="-128" w:type="dxa"/>
        <w:tblLayout w:type="fixed"/>
        <w:tblCellMar>
          <w:left w:w="0" w:type="dxa"/>
          <w:right w:w="0" w:type="dxa"/>
        </w:tblCellMar>
        <w:tblLook w:val="0000" w:firstRow="0" w:lastRow="0" w:firstColumn="0" w:lastColumn="0" w:noHBand="0" w:noVBand="0"/>
      </w:tblPr>
      <w:tblGrid>
        <w:gridCol w:w="2015"/>
        <w:gridCol w:w="6960"/>
      </w:tblGrid>
      <w:tr w:rsidR="002F5B2F" w:rsidRPr="002F5B2F" w:rsidTr="003A4F71">
        <w:tc>
          <w:tcPr>
            <w:tcW w:w="8975" w:type="dxa"/>
            <w:gridSpan w:val="2"/>
            <w:tcBorders>
              <w:top w:val="single" w:sz="4" w:space="0" w:color="000000"/>
              <w:left w:val="single" w:sz="4" w:space="0" w:color="000000"/>
              <w:bottom w:val="single" w:sz="4" w:space="0" w:color="000000"/>
              <w:right w:val="single" w:sz="4" w:space="0" w:color="000000"/>
            </w:tcBorders>
          </w:tcPr>
          <w:p w:rsidR="002F5B2F" w:rsidRPr="002F5B2F" w:rsidRDefault="002F5B2F" w:rsidP="002F5B2F">
            <w:pPr>
              <w:keepNext/>
              <w:suppressAutoHyphens/>
              <w:adjustRightInd/>
              <w:snapToGrid w:val="0"/>
              <w:spacing w:line="100" w:lineRule="atLeast"/>
              <w:textAlignment w:val="auto"/>
              <w:rPr>
                <w:rFonts w:eastAsia="SimSun" w:cs="Tahoma"/>
                <w:b/>
                <w:kern w:val="1"/>
                <w:sz w:val="22"/>
                <w:szCs w:val="24"/>
                <w:lang w:eastAsia="ar-SA"/>
              </w:rPr>
            </w:pPr>
            <w:r w:rsidRPr="002F5B2F">
              <w:rPr>
                <w:rFonts w:eastAsia="SimSun" w:cs="Tahoma"/>
                <w:b/>
                <w:bCs/>
                <w:kern w:val="1"/>
                <w:sz w:val="22"/>
                <w:szCs w:val="24"/>
                <w:lang w:eastAsia="ar-SA"/>
              </w:rPr>
              <w:t xml:space="preserve">Recreational fisheries: </w:t>
            </w:r>
            <w:r w:rsidRPr="002F5B2F">
              <w:rPr>
                <w:rFonts w:eastAsia="SimSun" w:cs="Tahoma"/>
                <w:b/>
                <w:kern w:val="1"/>
                <w:sz w:val="22"/>
                <w:szCs w:val="24"/>
                <w:lang w:eastAsia="ar-SA"/>
              </w:rPr>
              <w:t>Best practice.</w:t>
            </w:r>
          </w:p>
        </w:tc>
      </w:tr>
      <w:tr w:rsidR="002F5B2F" w:rsidRPr="002F5B2F" w:rsidTr="003A4F71">
        <w:tc>
          <w:tcPr>
            <w:tcW w:w="2015" w:type="dxa"/>
            <w:tcBorders>
              <w:top w:val="single" w:sz="4" w:space="0" w:color="000000"/>
              <w:left w:val="single" w:sz="4" w:space="0" w:color="000000"/>
              <w:bottom w:val="single" w:sz="4" w:space="0" w:color="000000"/>
            </w:tcBorders>
            <w:shd w:val="clear" w:color="auto" w:fill="EAEAEA"/>
          </w:tcPr>
          <w:p w:rsidR="002F5B2F" w:rsidRPr="002F5B2F" w:rsidRDefault="002F5B2F" w:rsidP="002F5B2F">
            <w:pPr>
              <w:keepNext/>
              <w:tabs>
                <w:tab w:val="left" w:pos="2700"/>
                <w:tab w:val="left" w:pos="4320"/>
              </w:tabs>
              <w:suppressAutoHyphens/>
              <w:adjustRightInd/>
              <w:snapToGrid w:val="0"/>
              <w:jc w:val="left"/>
              <w:rPr>
                <w:rFonts w:ascii="Times New Roman Bold" w:hAnsi="Times New Roman Bold"/>
                <w:b/>
                <w:bCs/>
                <w:kern w:val="1"/>
                <w:sz w:val="24"/>
                <w:szCs w:val="24"/>
                <w:lang w:val="en-GB" w:eastAsia="ar-SA"/>
              </w:rPr>
            </w:pPr>
            <w:r w:rsidRPr="002F5B2F">
              <w:rPr>
                <w:rFonts w:ascii="Times New Roman Bold" w:hAnsi="Times New Roman Bold"/>
                <w:b/>
                <w:bCs/>
                <w:kern w:val="1"/>
                <w:sz w:val="24"/>
                <w:szCs w:val="24"/>
                <w:lang w:val="en-GB" w:eastAsia="ar-SA"/>
              </w:rPr>
              <w:t>RCM NA 2010 Recommendation</w:t>
            </w:r>
          </w:p>
        </w:tc>
        <w:tc>
          <w:tcPr>
            <w:tcW w:w="6960" w:type="dxa"/>
            <w:tcBorders>
              <w:top w:val="single" w:sz="4" w:space="0" w:color="000000"/>
              <w:left w:val="single" w:sz="4" w:space="0" w:color="000000"/>
              <w:bottom w:val="single" w:sz="4" w:space="0" w:color="000000"/>
              <w:right w:val="single" w:sz="4" w:space="0" w:color="000000"/>
            </w:tcBorders>
            <w:shd w:val="clear" w:color="auto" w:fill="EAEAEA"/>
          </w:tcPr>
          <w:p w:rsidR="002F5B2F" w:rsidRPr="002F5B2F" w:rsidRDefault="002F5B2F" w:rsidP="002F5B2F">
            <w:pPr>
              <w:suppressAutoHyphens/>
              <w:adjustRightInd/>
              <w:snapToGrid w:val="0"/>
              <w:spacing w:line="100" w:lineRule="atLeast"/>
              <w:textAlignment w:val="auto"/>
              <w:rPr>
                <w:rFonts w:eastAsia="SimSun"/>
                <w:kern w:val="1"/>
                <w:sz w:val="22"/>
                <w:szCs w:val="24"/>
                <w:lang w:eastAsia="ar-SA"/>
              </w:rPr>
            </w:pPr>
            <w:r w:rsidRPr="002F5B2F">
              <w:rPr>
                <w:rFonts w:eastAsia="SimSun"/>
                <w:kern w:val="1"/>
                <w:sz w:val="22"/>
                <w:szCs w:val="24"/>
                <w:lang w:eastAsia="ar-SA"/>
              </w:rPr>
              <w:t>RCM NA recommends MS not to wait for the outcomes of the PGRFS to revise current (when relevant) and prepare future NP Proposal on recreational fisheries, but base their planning on the DCF requirements and their own knowledge of the fisheries. RCM NA also recommends to consider the recommendations of WKSMRF, WGEEL, and the future recommendations of PGRFS.</w:t>
            </w:r>
          </w:p>
        </w:tc>
      </w:tr>
      <w:tr w:rsidR="002F5B2F" w:rsidRPr="002F5B2F" w:rsidTr="003A4F71">
        <w:tc>
          <w:tcPr>
            <w:tcW w:w="2015" w:type="dxa"/>
            <w:tcBorders>
              <w:top w:val="single" w:sz="4" w:space="0" w:color="000000"/>
              <w:left w:val="single" w:sz="4" w:space="0" w:color="000000"/>
              <w:bottom w:val="single" w:sz="4" w:space="0" w:color="000000"/>
            </w:tcBorders>
            <w:shd w:val="clear" w:color="auto" w:fill="EAEAEA"/>
          </w:tcPr>
          <w:p w:rsidR="002F5B2F" w:rsidRPr="002F5B2F" w:rsidRDefault="002F5B2F" w:rsidP="002F5B2F">
            <w:pPr>
              <w:keepNext/>
              <w:tabs>
                <w:tab w:val="left" w:pos="2700"/>
                <w:tab w:val="left" w:pos="4320"/>
              </w:tabs>
              <w:suppressAutoHyphens/>
              <w:adjustRightInd/>
              <w:snapToGrid w:val="0"/>
              <w:spacing w:line="100" w:lineRule="atLeast"/>
              <w:textAlignment w:val="auto"/>
              <w:rPr>
                <w:rFonts w:eastAsia="SimSun" w:cs="Tahoma"/>
                <w:b/>
                <w:kern w:val="1"/>
                <w:sz w:val="22"/>
                <w:szCs w:val="24"/>
                <w:lang w:eastAsia="ar-SA"/>
              </w:rPr>
            </w:pPr>
            <w:r w:rsidRPr="002F5B2F">
              <w:rPr>
                <w:rFonts w:eastAsia="SimSun" w:cs="Tahoma"/>
                <w:b/>
                <w:kern w:val="1"/>
                <w:sz w:val="22"/>
                <w:szCs w:val="24"/>
                <w:lang w:eastAsia="ar-SA"/>
              </w:rPr>
              <w:t>Follow-up actions needed</w:t>
            </w:r>
          </w:p>
        </w:tc>
        <w:tc>
          <w:tcPr>
            <w:tcW w:w="6960" w:type="dxa"/>
            <w:tcBorders>
              <w:top w:val="single" w:sz="4" w:space="0" w:color="000000"/>
              <w:left w:val="single" w:sz="4" w:space="0" w:color="000000"/>
              <w:bottom w:val="single" w:sz="4" w:space="0" w:color="000000"/>
              <w:right w:val="single" w:sz="4" w:space="0" w:color="000000"/>
            </w:tcBorders>
            <w:shd w:val="clear" w:color="auto" w:fill="EAEAEA"/>
          </w:tcPr>
          <w:p w:rsidR="002F5B2F" w:rsidRPr="002F5B2F" w:rsidRDefault="002F5B2F" w:rsidP="002F5B2F">
            <w:pPr>
              <w:keepNext/>
              <w:tabs>
                <w:tab w:val="left" w:pos="2700"/>
                <w:tab w:val="left" w:pos="4320"/>
              </w:tabs>
              <w:suppressAutoHyphens/>
              <w:adjustRightInd/>
              <w:snapToGrid w:val="0"/>
              <w:spacing w:line="100" w:lineRule="atLeast"/>
              <w:textAlignment w:val="auto"/>
              <w:rPr>
                <w:rFonts w:eastAsia="SimSun"/>
                <w:kern w:val="1"/>
                <w:sz w:val="22"/>
                <w:szCs w:val="24"/>
                <w:lang w:eastAsia="ar-SA"/>
              </w:rPr>
            </w:pPr>
            <w:r w:rsidRPr="002F5B2F">
              <w:rPr>
                <w:rFonts w:eastAsia="SimSun"/>
                <w:kern w:val="1"/>
                <w:sz w:val="22"/>
                <w:szCs w:val="24"/>
                <w:lang w:eastAsia="ar-SA"/>
              </w:rPr>
              <w:t>Revising MS NP proposals 2011-2013 and drafting new NP’s.</w:t>
            </w:r>
          </w:p>
        </w:tc>
      </w:tr>
      <w:tr w:rsidR="002F5B2F" w:rsidRPr="002F5B2F" w:rsidTr="003A4F71">
        <w:tc>
          <w:tcPr>
            <w:tcW w:w="2015" w:type="dxa"/>
            <w:tcBorders>
              <w:top w:val="single" w:sz="4" w:space="0" w:color="000000"/>
              <w:left w:val="single" w:sz="4" w:space="0" w:color="000000"/>
              <w:bottom w:val="single" w:sz="4" w:space="0" w:color="000000"/>
            </w:tcBorders>
            <w:shd w:val="clear" w:color="auto" w:fill="EAEAEA"/>
          </w:tcPr>
          <w:p w:rsidR="002F5B2F" w:rsidRPr="002F5B2F" w:rsidRDefault="002F5B2F" w:rsidP="002F5B2F">
            <w:pPr>
              <w:keepNext/>
              <w:tabs>
                <w:tab w:val="left" w:pos="2700"/>
                <w:tab w:val="left" w:pos="4320"/>
              </w:tabs>
              <w:suppressAutoHyphens/>
              <w:adjustRightInd/>
              <w:snapToGrid w:val="0"/>
              <w:spacing w:line="100" w:lineRule="atLeast"/>
              <w:textAlignment w:val="auto"/>
              <w:rPr>
                <w:rFonts w:eastAsia="SimSun" w:cs="Tahoma"/>
                <w:b/>
                <w:kern w:val="1"/>
                <w:sz w:val="22"/>
                <w:szCs w:val="24"/>
                <w:lang w:eastAsia="ar-SA"/>
              </w:rPr>
            </w:pPr>
            <w:r w:rsidRPr="002F5B2F">
              <w:rPr>
                <w:rFonts w:eastAsia="SimSun" w:cs="Tahoma"/>
                <w:b/>
                <w:kern w:val="1"/>
                <w:sz w:val="22"/>
                <w:szCs w:val="24"/>
                <w:lang w:eastAsia="ar-SA"/>
              </w:rPr>
              <w:t>Responsible persons for follow-up actions</w:t>
            </w:r>
          </w:p>
        </w:tc>
        <w:tc>
          <w:tcPr>
            <w:tcW w:w="6960" w:type="dxa"/>
            <w:tcBorders>
              <w:top w:val="single" w:sz="4" w:space="0" w:color="000000"/>
              <w:left w:val="single" w:sz="4" w:space="0" w:color="000000"/>
              <w:bottom w:val="single" w:sz="4" w:space="0" w:color="000000"/>
              <w:right w:val="single" w:sz="4" w:space="0" w:color="000000"/>
            </w:tcBorders>
            <w:shd w:val="clear" w:color="auto" w:fill="EAEAEA"/>
          </w:tcPr>
          <w:p w:rsidR="002F5B2F" w:rsidRPr="002F5B2F" w:rsidRDefault="002F5B2F" w:rsidP="002F5B2F">
            <w:pPr>
              <w:suppressAutoHyphens/>
              <w:adjustRightInd/>
              <w:snapToGrid w:val="0"/>
              <w:spacing w:line="100" w:lineRule="atLeast"/>
              <w:textAlignment w:val="auto"/>
              <w:rPr>
                <w:rFonts w:eastAsia="SimSun"/>
                <w:kern w:val="1"/>
                <w:sz w:val="22"/>
                <w:szCs w:val="24"/>
                <w:lang w:eastAsia="ar-SA"/>
              </w:rPr>
            </w:pPr>
            <w:r w:rsidRPr="002F5B2F">
              <w:rPr>
                <w:rFonts w:eastAsia="SimSun"/>
                <w:kern w:val="1"/>
                <w:sz w:val="22"/>
                <w:szCs w:val="24"/>
                <w:lang w:eastAsia="ar-SA"/>
              </w:rPr>
              <w:t>All MS.</w:t>
            </w:r>
          </w:p>
          <w:p w:rsidR="002F5B2F" w:rsidRPr="002F5B2F" w:rsidRDefault="002F5B2F" w:rsidP="002F5B2F">
            <w:pPr>
              <w:suppressAutoHyphens/>
              <w:adjustRightInd/>
              <w:snapToGrid w:val="0"/>
              <w:spacing w:line="100" w:lineRule="atLeast"/>
              <w:textAlignment w:val="auto"/>
              <w:rPr>
                <w:rFonts w:eastAsia="SimSun"/>
                <w:kern w:val="1"/>
                <w:sz w:val="22"/>
                <w:szCs w:val="24"/>
                <w:lang w:eastAsia="ar-SA"/>
              </w:rPr>
            </w:pPr>
          </w:p>
          <w:p w:rsidR="002F5B2F" w:rsidRPr="002F5B2F" w:rsidRDefault="002F5B2F" w:rsidP="002F5B2F">
            <w:pPr>
              <w:keepNext/>
              <w:tabs>
                <w:tab w:val="left" w:pos="2700"/>
                <w:tab w:val="left" w:pos="4320"/>
              </w:tabs>
              <w:suppressAutoHyphens/>
              <w:adjustRightInd/>
              <w:spacing w:line="100" w:lineRule="atLeast"/>
              <w:textAlignment w:val="auto"/>
              <w:rPr>
                <w:rFonts w:eastAsia="SimSun" w:cs="Tahoma"/>
                <w:kern w:val="1"/>
                <w:sz w:val="22"/>
                <w:szCs w:val="24"/>
                <w:lang w:eastAsia="ar-SA"/>
              </w:rPr>
            </w:pPr>
          </w:p>
        </w:tc>
      </w:tr>
      <w:tr w:rsidR="002F5B2F" w:rsidRPr="002F5B2F" w:rsidTr="003A4F71">
        <w:tc>
          <w:tcPr>
            <w:tcW w:w="2015" w:type="dxa"/>
            <w:tcBorders>
              <w:top w:val="single" w:sz="4" w:space="0" w:color="000000"/>
              <w:left w:val="single" w:sz="4" w:space="0" w:color="000000"/>
              <w:bottom w:val="single" w:sz="4" w:space="0" w:color="000000"/>
            </w:tcBorders>
            <w:shd w:val="clear" w:color="auto" w:fill="EAEAEA"/>
          </w:tcPr>
          <w:p w:rsidR="002F5B2F" w:rsidRPr="002F5B2F" w:rsidRDefault="002F5B2F" w:rsidP="002F5B2F">
            <w:pPr>
              <w:tabs>
                <w:tab w:val="left" w:pos="2700"/>
                <w:tab w:val="left" w:pos="4320"/>
              </w:tabs>
              <w:suppressAutoHyphens/>
              <w:adjustRightInd/>
              <w:snapToGrid w:val="0"/>
              <w:spacing w:line="100" w:lineRule="atLeast"/>
              <w:textAlignment w:val="auto"/>
              <w:rPr>
                <w:rFonts w:eastAsia="SimSun" w:cs="Tahoma"/>
                <w:b/>
                <w:kern w:val="1"/>
                <w:sz w:val="22"/>
                <w:szCs w:val="24"/>
                <w:lang w:eastAsia="ar-SA"/>
              </w:rPr>
            </w:pPr>
            <w:r w:rsidRPr="002F5B2F">
              <w:rPr>
                <w:rFonts w:eastAsia="SimSun" w:cs="Tahoma"/>
                <w:b/>
                <w:kern w:val="1"/>
                <w:sz w:val="22"/>
                <w:szCs w:val="24"/>
                <w:lang w:eastAsia="ar-SA"/>
              </w:rPr>
              <w:t>Time frame (Deadline)</w:t>
            </w:r>
          </w:p>
        </w:tc>
        <w:tc>
          <w:tcPr>
            <w:tcW w:w="6960" w:type="dxa"/>
            <w:tcBorders>
              <w:top w:val="single" w:sz="4" w:space="0" w:color="000000"/>
              <w:left w:val="single" w:sz="4" w:space="0" w:color="000000"/>
              <w:bottom w:val="single" w:sz="4" w:space="0" w:color="000000"/>
              <w:right w:val="single" w:sz="4" w:space="0" w:color="000000"/>
            </w:tcBorders>
            <w:shd w:val="clear" w:color="auto" w:fill="EAEAEA"/>
          </w:tcPr>
          <w:p w:rsidR="002F5B2F" w:rsidRPr="002F5B2F" w:rsidRDefault="002F5B2F" w:rsidP="002F5B2F">
            <w:pPr>
              <w:tabs>
                <w:tab w:val="left" w:pos="2700"/>
                <w:tab w:val="left" w:pos="4320"/>
              </w:tabs>
              <w:suppressAutoHyphens/>
              <w:adjustRightInd/>
              <w:snapToGrid w:val="0"/>
              <w:spacing w:line="100" w:lineRule="atLeast"/>
              <w:textAlignment w:val="auto"/>
              <w:rPr>
                <w:rFonts w:eastAsia="SimSun"/>
                <w:kern w:val="1"/>
                <w:sz w:val="22"/>
                <w:szCs w:val="24"/>
                <w:lang w:eastAsia="ar-SA"/>
              </w:rPr>
            </w:pPr>
            <w:r w:rsidRPr="002F5B2F">
              <w:rPr>
                <w:rFonts w:eastAsia="SimSun"/>
                <w:kern w:val="1"/>
                <w:sz w:val="22"/>
                <w:szCs w:val="24"/>
                <w:lang w:eastAsia="ar-SA"/>
              </w:rPr>
              <w:t>October 2011</w:t>
            </w:r>
          </w:p>
        </w:tc>
      </w:tr>
      <w:tr w:rsidR="00854047" w:rsidRPr="002F5B2F" w:rsidTr="003A4F71">
        <w:tc>
          <w:tcPr>
            <w:tcW w:w="2015" w:type="dxa"/>
            <w:tcBorders>
              <w:top w:val="single" w:sz="4" w:space="0" w:color="000000"/>
              <w:left w:val="single" w:sz="4" w:space="0" w:color="000000"/>
              <w:bottom w:val="single" w:sz="4" w:space="0" w:color="000000"/>
            </w:tcBorders>
            <w:shd w:val="clear" w:color="auto" w:fill="EAEAEA"/>
          </w:tcPr>
          <w:p w:rsidR="00854047" w:rsidRPr="002F5B2F" w:rsidRDefault="00854047" w:rsidP="002F5B2F">
            <w:pPr>
              <w:tabs>
                <w:tab w:val="left" w:pos="2700"/>
                <w:tab w:val="left" w:pos="4320"/>
              </w:tabs>
              <w:suppressAutoHyphens/>
              <w:adjustRightInd/>
              <w:snapToGrid w:val="0"/>
              <w:spacing w:line="100" w:lineRule="atLeast"/>
              <w:textAlignment w:val="auto"/>
              <w:rPr>
                <w:rFonts w:eastAsia="SimSun" w:cs="Tahoma"/>
                <w:b/>
                <w:kern w:val="1"/>
                <w:sz w:val="22"/>
                <w:szCs w:val="24"/>
                <w:lang w:eastAsia="ar-SA"/>
              </w:rPr>
            </w:pPr>
            <w:r>
              <w:rPr>
                <w:rFonts w:ascii="News Gothic" w:hAnsi="News Gothic"/>
                <w:b/>
                <w:sz w:val="18"/>
                <w:szCs w:val="18"/>
                <w:lang w:val="en-GB" w:eastAsia="en-US"/>
              </w:rPr>
              <w:t>Action taken by MS</w:t>
            </w:r>
          </w:p>
        </w:tc>
        <w:tc>
          <w:tcPr>
            <w:tcW w:w="6960" w:type="dxa"/>
            <w:tcBorders>
              <w:top w:val="single" w:sz="4" w:space="0" w:color="000000"/>
              <w:left w:val="single" w:sz="4" w:space="0" w:color="000000"/>
              <w:bottom w:val="single" w:sz="4" w:space="0" w:color="000000"/>
              <w:right w:val="single" w:sz="4" w:space="0" w:color="000000"/>
            </w:tcBorders>
            <w:shd w:val="clear" w:color="auto" w:fill="EAEAEA"/>
          </w:tcPr>
          <w:p w:rsidR="00854047" w:rsidRPr="002F5B2F" w:rsidRDefault="004B2209" w:rsidP="002F5B2F">
            <w:pPr>
              <w:tabs>
                <w:tab w:val="left" w:pos="2700"/>
                <w:tab w:val="left" w:pos="4320"/>
              </w:tabs>
              <w:suppressAutoHyphens/>
              <w:adjustRightInd/>
              <w:snapToGrid w:val="0"/>
              <w:spacing w:line="100" w:lineRule="atLeast"/>
              <w:textAlignment w:val="auto"/>
              <w:rPr>
                <w:rFonts w:eastAsia="SimSun"/>
                <w:kern w:val="1"/>
                <w:sz w:val="22"/>
                <w:szCs w:val="24"/>
                <w:lang w:eastAsia="ar-SA"/>
              </w:rPr>
            </w:pPr>
            <w:r>
              <w:rPr>
                <w:rFonts w:eastAsia="SimSun"/>
                <w:kern w:val="1"/>
                <w:sz w:val="22"/>
                <w:szCs w:val="24"/>
                <w:lang w:eastAsia="ar-SA"/>
              </w:rPr>
              <w:t xml:space="preserve">As the reacrive fisheries on salomon and eel in marine waters in not relevant for Belgium, </w:t>
            </w:r>
            <w:r w:rsidR="00854047">
              <w:rPr>
                <w:rFonts w:eastAsia="SimSun"/>
                <w:kern w:val="1"/>
                <w:sz w:val="22"/>
                <w:szCs w:val="24"/>
                <w:lang w:eastAsia="ar-SA"/>
              </w:rPr>
              <w:t xml:space="preserve">Belgium has done no specific changes yet to the recreational fisheries. </w:t>
            </w:r>
          </w:p>
        </w:tc>
      </w:tr>
    </w:tbl>
    <w:p w:rsidR="002F5B2F" w:rsidRPr="002F5B2F" w:rsidRDefault="002F5B2F" w:rsidP="002F5B2F">
      <w:pPr>
        <w:widowControl/>
        <w:spacing w:after="240" w:line="240" w:lineRule="auto"/>
        <w:textAlignment w:val="auto"/>
        <w:rPr>
          <w:rFonts w:ascii="Arial" w:hAnsi="Arial" w:cs="Arial"/>
          <w:b/>
          <w:bCs/>
          <w:sz w:val="24"/>
          <w:szCs w:val="24"/>
          <w:lang w:val="en-GB"/>
        </w:rPr>
      </w:pPr>
    </w:p>
    <w:tbl>
      <w:tblPr>
        <w:tblW w:w="0" w:type="auto"/>
        <w:tblInd w:w="-39" w:type="dxa"/>
        <w:tblBorders>
          <w:top w:val="single" w:sz="4" w:space="0" w:color="auto"/>
          <w:left w:val="single" w:sz="4" w:space="0" w:color="auto"/>
          <w:bottom w:val="single" w:sz="4" w:space="0" w:color="auto"/>
          <w:right w:val="single" w:sz="4" w:space="0" w:color="auto"/>
          <w:insideH w:val="single" w:sz="4" w:space="0" w:color="000000"/>
          <w:insideV w:val="single" w:sz="4" w:space="0" w:color="000000"/>
        </w:tblBorders>
        <w:tblLayout w:type="fixed"/>
        <w:tblCellMar>
          <w:left w:w="0" w:type="dxa"/>
          <w:right w:w="0" w:type="dxa"/>
        </w:tblCellMar>
        <w:tblLook w:val="0000" w:firstRow="0" w:lastRow="0" w:firstColumn="0" w:lastColumn="0" w:noHBand="0" w:noVBand="0"/>
      </w:tblPr>
      <w:tblGrid>
        <w:gridCol w:w="1994"/>
        <w:gridCol w:w="6824"/>
        <w:gridCol w:w="10"/>
      </w:tblGrid>
      <w:tr w:rsidR="002F5B2F" w:rsidRPr="002F5B2F" w:rsidTr="003A4F71">
        <w:trPr>
          <w:gridAfter w:val="1"/>
          <w:wAfter w:w="10" w:type="dxa"/>
        </w:trPr>
        <w:tc>
          <w:tcPr>
            <w:tcW w:w="8818" w:type="dxa"/>
            <w:gridSpan w:val="2"/>
          </w:tcPr>
          <w:p w:rsidR="002F5B2F" w:rsidRPr="002F5B2F" w:rsidRDefault="002F5B2F" w:rsidP="002F5B2F">
            <w:pPr>
              <w:keepNext/>
              <w:suppressAutoHyphens/>
              <w:adjustRightInd/>
              <w:snapToGrid w:val="0"/>
              <w:spacing w:line="100" w:lineRule="atLeast"/>
              <w:ind w:right="142"/>
              <w:textAlignment w:val="auto"/>
              <w:rPr>
                <w:rFonts w:eastAsia="SimSun" w:cs="Tahoma"/>
                <w:b/>
                <w:kern w:val="1"/>
                <w:sz w:val="22"/>
                <w:szCs w:val="24"/>
                <w:lang w:eastAsia="ar-SA"/>
              </w:rPr>
            </w:pPr>
            <w:r w:rsidRPr="002F5B2F">
              <w:rPr>
                <w:rFonts w:eastAsia="SimSun" w:cs="Tahoma"/>
                <w:b/>
                <w:bCs/>
                <w:kern w:val="1"/>
                <w:sz w:val="22"/>
                <w:szCs w:val="24"/>
                <w:lang w:eastAsia="ar-SA"/>
              </w:rPr>
              <w:t xml:space="preserve">Recreational fisheries: </w:t>
            </w:r>
            <w:r w:rsidRPr="002F5B2F">
              <w:rPr>
                <w:rFonts w:eastAsia="SimSun" w:cs="Tahoma"/>
                <w:b/>
                <w:kern w:val="1"/>
                <w:sz w:val="22"/>
                <w:szCs w:val="24"/>
                <w:lang w:eastAsia="ar-SA"/>
              </w:rPr>
              <w:t>Review of actions proposed in National Programmes regarding recreational fisheries.</w:t>
            </w:r>
          </w:p>
        </w:tc>
      </w:tr>
      <w:tr w:rsidR="002F5B2F" w:rsidRPr="002F5B2F" w:rsidTr="003A4F71">
        <w:tc>
          <w:tcPr>
            <w:tcW w:w="1994" w:type="dxa"/>
            <w:shd w:val="clear" w:color="auto" w:fill="EAEAEA"/>
          </w:tcPr>
          <w:p w:rsidR="002F5B2F" w:rsidRPr="002F5B2F" w:rsidRDefault="002F5B2F" w:rsidP="002F5B2F">
            <w:pPr>
              <w:keepNext/>
              <w:tabs>
                <w:tab w:val="left" w:pos="2700"/>
                <w:tab w:val="left" w:pos="4320"/>
              </w:tabs>
              <w:suppressAutoHyphens/>
              <w:adjustRightInd/>
              <w:snapToGrid w:val="0"/>
              <w:jc w:val="left"/>
              <w:rPr>
                <w:rFonts w:ascii="Times New Roman Bold" w:hAnsi="Times New Roman Bold"/>
                <w:b/>
                <w:bCs/>
                <w:kern w:val="1"/>
                <w:sz w:val="24"/>
                <w:szCs w:val="24"/>
                <w:lang w:val="en-GB" w:eastAsia="ar-SA"/>
              </w:rPr>
            </w:pPr>
            <w:r w:rsidRPr="002F5B2F">
              <w:rPr>
                <w:rFonts w:ascii="Times New Roman Bold" w:hAnsi="Times New Roman Bold"/>
                <w:b/>
                <w:bCs/>
                <w:kern w:val="1"/>
                <w:sz w:val="24"/>
                <w:szCs w:val="24"/>
                <w:lang w:val="en-GB" w:eastAsia="ar-SA"/>
              </w:rPr>
              <w:t>RCM NA 2010 Recommendation</w:t>
            </w:r>
          </w:p>
        </w:tc>
        <w:tc>
          <w:tcPr>
            <w:tcW w:w="6834" w:type="dxa"/>
            <w:gridSpan w:val="2"/>
            <w:shd w:val="clear" w:color="auto" w:fill="EAEAEA"/>
          </w:tcPr>
          <w:p w:rsidR="002F5B2F" w:rsidRPr="002F5B2F" w:rsidRDefault="002F5B2F" w:rsidP="002F5B2F">
            <w:pPr>
              <w:suppressAutoHyphens/>
              <w:adjustRightInd/>
              <w:snapToGrid w:val="0"/>
              <w:spacing w:line="100" w:lineRule="atLeast"/>
              <w:ind w:right="176"/>
              <w:textAlignment w:val="auto"/>
              <w:rPr>
                <w:rFonts w:eastAsia="SimSun"/>
                <w:kern w:val="1"/>
                <w:sz w:val="22"/>
                <w:szCs w:val="24"/>
                <w:lang w:eastAsia="ar-SA"/>
              </w:rPr>
            </w:pPr>
            <w:r w:rsidRPr="002F5B2F">
              <w:rPr>
                <w:rFonts w:eastAsia="SimSun"/>
                <w:kern w:val="1"/>
                <w:sz w:val="22"/>
                <w:szCs w:val="24"/>
                <w:lang w:eastAsia="ar-SA"/>
              </w:rPr>
              <w:t>RCM NA recommends that a first review of the actions concerning recreational sampling that were proposed by MS in their NP’s 2011-2013 should be taken care of by PGRFS. At a later stage, RCM NA will identify whether there is scope for regional coordination in this field.</w:t>
            </w:r>
          </w:p>
        </w:tc>
      </w:tr>
      <w:tr w:rsidR="002F5B2F" w:rsidRPr="002F5B2F" w:rsidTr="003A4F71">
        <w:tc>
          <w:tcPr>
            <w:tcW w:w="1994" w:type="dxa"/>
            <w:shd w:val="clear" w:color="auto" w:fill="EAEAEA"/>
          </w:tcPr>
          <w:p w:rsidR="002F5B2F" w:rsidRPr="002F5B2F" w:rsidRDefault="002F5B2F" w:rsidP="002F5B2F">
            <w:pPr>
              <w:keepNext/>
              <w:tabs>
                <w:tab w:val="left" w:pos="2700"/>
                <w:tab w:val="left" w:pos="4320"/>
              </w:tabs>
              <w:suppressAutoHyphens/>
              <w:adjustRightInd/>
              <w:snapToGrid w:val="0"/>
              <w:spacing w:line="100" w:lineRule="atLeast"/>
              <w:textAlignment w:val="auto"/>
              <w:rPr>
                <w:rFonts w:eastAsia="SimSun" w:cs="Tahoma"/>
                <w:b/>
                <w:kern w:val="1"/>
                <w:sz w:val="22"/>
                <w:szCs w:val="24"/>
                <w:lang w:eastAsia="ar-SA"/>
              </w:rPr>
            </w:pPr>
            <w:r w:rsidRPr="002F5B2F">
              <w:rPr>
                <w:rFonts w:eastAsia="SimSun" w:cs="Tahoma"/>
                <w:b/>
                <w:kern w:val="1"/>
                <w:sz w:val="22"/>
                <w:szCs w:val="24"/>
                <w:lang w:eastAsia="ar-SA"/>
              </w:rPr>
              <w:t>Follow-up actions needed</w:t>
            </w:r>
          </w:p>
        </w:tc>
        <w:tc>
          <w:tcPr>
            <w:tcW w:w="6834" w:type="dxa"/>
            <w:gridSpan w:val="2"/>
            <w:shd w:val="clear" w:color="auto" w:fill="EAEAEA"/>
          </w:tcPr>
          <w:p w:rsidR="002F5B2F" w:rsidRPr="002F5B2F" w:rsidRDefault="002F5B2F" w:rsidP="002F5B2F">
            <w:pPr>
              <w:keepNext/>
              <w:tabs>
                <w:tab w:val="left" w:pos="2700"/>
                <w:tab w:val="left" w:pos="4320"/>
              </w:tabs>
              <w:suppressAutoHyphens/>
              <w:adjustRightInd/>
              <w:snapToGrid w:val="0"/>
              <w:spacing w:line="100" w:lineRule="atLeast"/>
              <w:textAlignment w:val="auto"/>
              <w:rPr>
                <w:rFonts w:eastAsia="SimSun"/>
                <w:kern w:val="1"/>
                <w:sz w:val="22"/>
                <w:szCs w:val="24"/>
                <w:lang w:eastAsia="ar-SA"/>
              </w:rPr>
            </w:pPr>
            <w:r w:rsidRPr="002F5B2F">
              <w:rPr>
                <w:rFonts w:eastAsia="SimSun"/>
                <w:kern w:val="1"/>
                <w:sz w:val="22"/>
                <w:szCs w:val="24"/>
                <w:lang w:eastAsia="ar-SA"/>
              </w:rPr>
              <w:t>Review at PGRFS.</w:t>
            </w:r>
          </w:p>
        </w:tc>
      </w:tr>
      <w:tr w:rsidR="002F5B2F" w:rsidRPr="002F5B2F" w:rsidTr="003A4F71">
        <w:tc>
          <w:tcPr>
            <w:tcW w:w="1994" w:type="dxa"/>
            <w:shd w:val="clear" w:color="auto" w:fill="EAEAEA"/>
          </w:tcPr>
          <w:p w:rsidR="002F5B2F" w:rsidRPr="002F5B2F" w:rsidRDefault="002F5B2F" w:rsidP="002F5B2F">
            <w:pPr>
              <w:keepNext/>
              <w:tabs>
                <w:tab w:val="left" w:pos="2700"/>
                <w:tab w:val="left" w:pos="4320"/>
              </w:tabs>
              <w:suppressAutoHyphens/>
              <w:adjustRightInd/>
              <w:snapToGrid w:val="0"/>
              <w:spacing w:line="100" w:lineRule="atLeast"/>
              <w:textAlignment w:val="auto"/>
              <w:rPr>
                <w:rFonts w:eastAsia="SimSun" w:cs="Tahoma"/>
                <w:b/>
                <w:kern w:val="1"/>
                <w:sz w:val="22"/>
                <w:szCs w:val="24"/>
                <w:lang w:eastAsia="ar-SA"/>
              </w:rPr>
            </w:pPr>
            <w:r w:rsidRPr="002F5B2F">
              <w:rPr>
                <w:rFonts w:eastAsia="SimSun" w:cs="Tahoma"/>
                <w:b/>
                <w:kern w:val="1"/>
                <w:sz w:val="22"/>
                <w:szCs w:val="24"/>
                <w:lang w:eastAsia="ar-SA"/>
              </w:rPr>
              <w:t>Responsible persons for follow-up actions</w:t>
            </w:r>
          </w:p>
        </w:tc>
        <w:tc>
          <w:tcPr>
            <w:tcW w:w="6834" w:type="dxa"/>
            <w:gridSpan w:val="2"/>
            <w:shd w:val="clear" w:color="auto" w:fill="EAEAEA"/>
          </w:tcPr>
          <w:p w:rsidR="002F5B2F" w:rsidRPr="002F5B2F" w:rsidRDefault="002F5B2F" w:rsidP="002F5B2F">
            <w:pPr>
              <w:suppressAutoHyphens/>
              <w:adjustRightInd/>
              <w:snapToGrid w:val="0"/>
              <w:spacing w:line="100" w:lineRule="atLeast"/>
              <w:textAlignment w:val="auto"/>
              <w:rPr>
                <w:rFonts w:eastAsia="SimSun"/>
                <w:kern w:val="1"/>
                <w:sz w:val="22"/>
                <w:szCs w:val="24"/>
                <w:lang w:eastAsia="ar-SA"/>
              </w:rPr>
            </w:pPr>
            <w:r w:rsidRPr="002F5B2F">
              <w:rPr>
                <w:rFonts w:eastAsia="SimSun"/>
                <w:kern w:val="1"/>
                <w:sz w:val="22"/>
                <w:szCs w:val="24"/>
                <w:lang w:eastAsia="ar-SA"/>
              </w:rPr>
              <w:t>RCM NA participants that also join PGRFS.</w:t>
            </w:r>
          </w:p>
          <w:p w:rsidR="002F5B2F" w:rsidRPr="002F5B2F" w:rsidRDefault="002F5B2F" w:rsidP="002F5B2F">
            <w:pPr>
              <w:keepNext/>
              <w:tabs>
                <w:tab w:val="left" w:pos="2700"/>
                <w:tab w:val="left" w:pos="4320"/>
              </w:tabs>
              <w:suppressAutoHyphens/>
              <w:adjustRightInd/>
              <w:spacing w:line="100" w:lineRule="atLeast"/>
              <w:textAlignment w:val="auto"/>
              <w:rPr>
                <w:rFonts w:eastAsia="SimSun" w:cs="Tahoma"/>
                <w:kern w:val="1"/>
                <w:sz w:val="22"/>
                <w:szCs w:val="24"/>
                <w:lang w:eastAsia="ar-SA"/>
              </w:rPr>
            </w:pPr>
          </w:p>
        </w:tc>
      </w:tr>
      <w:tr w:rsidR="002F5B2F" w:rsidRPr="002F5B2F" w:rsidTr="003A4F71">
        <w:tc>
          <w:tcPr>
            <w:tcW w:w="1994" w:type="dxa"/>
            <w:shd w:val="clear" w:color="auto" w:fill="EAEAEA"/>
          </w:tcPr>
          <w:p w:rsidR="002F5B2F" w:rsidRPr="002F5B2F" w:rsidRDefault="002F5B2F" w:rsidP="002F5B2F">
            <w:pPr>
              <w:tabs>
                <w:tab w:val="left" w:pos="2700"/>
                <w:tab w:val="left" w:pos="4320"/>
              </w:tabs>
              <w:suppressAutoHyphens/>
              <w:adjustRightInd/>
              <w:snapToGrid w:val="0"/>
              <w:spacing w:line="100" w:lineRule="atLeast"/>
              <w:textAlignment w:val="auto"/>
              <w:rPr>
                <w:rFonts w:eastAsia="SimSun" w:cs="Tahoma"/>
                <w:b/>
                <w:kern w:val="1"/>
                <w:sz w:val="22"/>
                <w:szCs w:val="24"/>
                <w:lang w:eastAsia="ar-SA"/>
              </w:rPr>
            </w:pPr>
            <w:r w:rsidRPr="002F5B2F">
              <w:rPr>
                <w:rFonts w:eastAsia="SimSun" w:cs="Tahoma"/>
                <w:b/>
                <w:kern w:val="1"/>
                <w:sz w:val="22"/>
                <w:szCs w:val="24"/>
                <w:lang w:eastAsia="ar-SA"/>
              </w:rPr>
              <w:t>Time frame (Deadline)</w:t>
            </w:r>
          </w:p>
        </w:tc>
        <w:tc>
          <w:tcPr>
            <w:tcW w:w="6834" w:type="dxa"/>
            <w:gridSpan w:val="2"/>
            <w:shd w:val="clear" w:color="auto" w:fill="EAEAEA"/>
          </w:tcPr>
          <w:p w:rsidR="002F5B2F" w:rsidRPr="002F5B2F" w:rsidRDefault="002F5B2F" w:rsidP="002F5B2F">
            <w:pPr>
              <w:tabs>
                <w:tab w:val="left" w:pos="2700"/>
                <w:tab w:val="left" w:pos="4320"/>
              </w:tabs>
              <w:suppressAutoHyphens/>
              <w:adjustRightInd/>
              <w:snapToGrid w:val="0"/>
              <w:spacing w:line="100" w:lineRule="atLeast"/>
              <w:textAlignment w:val="auto"/>
              <w:rPr>
                <w:rFonts w:eastAsia="SimSun"/>
                <w:kern w:val="1"/>
                <w:sz w:val="22"/>
                <w:szCs w:val="24"/>
                <w:lang w:eastAsia="ar-SA"/>
              </w:rPr>
            </w:pPr>
            <w:r w:rsidRPr="002F5B2F">
              <w:rPr>
                <w:rFonts w:eastAsia="SimSun"/>
                <w:kern w:val="1"/>
                <w:sz w:val="22"/>
                <w:szCs w:val="24"/>
                <w:lang w:eastAsia="ar-SA"/>
              </w:rPr>
              <w:t>Before PGRFS</w:t>
            </w:r>
          </w:p>
        </w:tc>
      </w:tr>
      <w:tr w:rsidR="004B2209" w:rsidRPr="002F5B2F" w:rsidTr="003A4F71">
        <w:tc>
          <w:tcPr>
            <w:tcW w:w="1994" w:type="dxa"/>
            <w:shd w:val="clear" w:color="auto" w:fill="EAEAEA"/>
          </w:tcPr>
          <w:p w:rsidR="004B2209" w:rsidRPr="002F5B2F" w:rsidRDefault="004B2209" w:rsidP="002F5B2F">
            <w:pPr>
              <w:tabs>
                <w:tab w:val="left" w:pos="2700"/>
                <w:tab w:val="left" w:pos="4320"/>
              </w:tabs>
              <w:suppressAutoHyphens/>
              <w:adjustRightInd/>
              <w:snapToGrid w:val="0"/>
              <w:spacing w:line="100" w:lineRule="atLeast"/>
              <w:textAlignment w:val="auto"/>
              <w:rPr>
                <w:rFonts w:eastAsia="SimSun" w:cs="Tahoma"/>
                <w:b/>
                <w:kern w:val="1"/>
                <w:sz w:val="22"/>
                <w:szCs w:val="24"/>
                <w:lang w:eastAsia="ar-SA"/>
              </w:rPr>
            </w:pPr>
            <w:r>
              <w:rPr>
                <w:rFonts w:ascii="News Gothic" w:hAnsi="News Gothic"/>
                <w:b/>
                <w:sz w:val="18"/>
                <w:szCs w:val="18"/>
                <w:lang w:val="en-GB" w:eastAsia="en-US"/>
              </w:rPr>
              <w:t>Action taken by MS</w:t>
            </w:r>
          </w:p>
        </w:tc>
        <w:tc>
          <w:tcPr>
            <w:tcW w:w="6834" w:type="dxa"/>
            <w:gridSpan w:val="2"/>
            <w:shd w:val="clear" w:color="auto" w:fill="EAEAEA"/>
          </w:tcPr>
          <w:p w:rsidR="004B2209" w:rsidRPr="002F5B2F" w:rsidRDefault="004B2209" w:rsidP="002F5B2F">
            <w:pPr>
              <w:tabs>
                <w:tab w:val="left" w:pos="2700"/>
                <w:tab w:val="left" w:pos="4320"/>
              </w:tabs>
              <w:suppressAutoHyphens/>
              <w:adjustRightInd/>
              <w:snapToGrid w:val="0"/>
              <w:spacing w:line="100" w:lineRule="atLeast"/>
              <w:textAlignment w:val="auto"/>
              <w:rPr>
                <w:rFonts w:eastAsia="SimSun"/>
                <w:kern w:val="1"/>
                <w:sz w:val="22"/>
                <w:szCs w:val="24"/>
                <w:lang w:eastAsia="ar-SA"/>
              </w:rPr>
            </w:pPr>
            <w:r>
              <w:rPr>
                <w:rFonts w:eastAsia="SimSun"/>
                <w:kern w:val="1"/>
                <w:sz w:val="22"/>
                <w:szCs w:val="24"/>
                <w:lang w:eastAsia="ar-SA"/>
              </w:rPr>
              <w:t>As the reacrive fisheries on salomon and eel in marine waters in not relevant for Belgium, Belgium has done no specific changes yet to the recreational fisheries</w:t>
            </w:r>
          </w:p>
        </w:tc>
      </w:tr>
    </w:tbl>
    <w:p w:rsidR="002F5B2F" w:rsidRPr="002F5B2F" w:rsidRDefault="002F5B2F" w:rsidP="002F5B2F">
      <w:pPr>
        <w:widowControl/>
        <w:spacing w:after="240" w:line="240" w:lineRule="auto"/>
        <w:textAlignment w:val="auto"/>
        <w:rPr>
          <w:rFonts w:ascii="Arial" w:hAnsi="Arial" w:cs="Arial"/>
          <w:b/>
          <w:bCs/>
          <w:sz w:val="24"/>
          <w:szCs w:val="24"/>
          <w:lang w:val="en-GB"/>
        </w:rPr>
      </w:pPr>
    </w:p>
    <w:tbl>
      <w:tblPr>
        <w:tblW w:w="8804" w:type="dxa"/>
        <w:tblInd w:w="108" w:type="dxa"/>
        <w:tblLayout w:type="fixed"/>
        <w:tblLook w:val="0000" w:firstRow="0" w:lastRow="0" w:firstColumn="0" w:lastColumn="0" w:noHBand="0" w:noVBand="0"/>
      </w:tblPr>
      <w:tblGrid>
        <w:gridCol w:w="1985"/>
        <w:gridCol w:w="6819"/>
      </w:tblGrid>
      <w:tr w:rsidR="002F5B2F" w:rsidRPr="002F5B2F" w:rsidTr="003A4F71">
        <w:tc>
          <w:tcPr>
            <w:tcW w:w="8804" w:type="dxa"/>
            <w:gridSpan w:val="2"/>
            <w:tcBorders>
              <w:top w:val="single" w:sz="4" w:space="0" w:color="000000"/>
              <w:left w:val="single" w:sz="4" w:space="0" w:color="000000"/>
              <w:bottom w:val="single" w:sz="4" w:space="0" w:color="000000"/>
              <w:right w:val="single" w:sz="4" w:space="0" w:color="000000"/>
            </w:tcBorders>
          </w:tcPr>
          <w:p w:rsidR="002F5B2F" w:rsidRPr="002F5B2F" w:rsidRDefault="002F5B2F" w:rsidP="002F5B2F">
            <w:pPr>
              <w:keepNext/>
              <w:suppressAutoHyphens/>
              <w:adjustRightInd/>
              <w:snapToGrid w:val="0"/>
              <w:spacing w:line="240" w:lineRule="auto"/>
              <w:textAlignment w:val="auto"/>
              <w:rPr>
                <w:rFonts w:ascii="News Gothic" w:eastAsia="SimSun" w:hAnsi="News Gothic" w:cs="Tahoma" w:hint="eastAsia"/>
                <w:b/>
                <w:kern w:val="1"/>
                <w:sz w:val="22"/>
                <w:szCs w:val="24"/>
                <w:lang w:eastAsia="ar-SA"/>
              </w:rPr>
            </w:pPr>
            <w:r w:rsidRPr="002F5B2F">
              <w:rPr>
                <w:rFonts w:ascii="News Gothic" w:eastAsia="SimSun" w:hAnsi="News Gothic" w:cs="Tahoma"/>
                <w:b/>
                <w:bCs/>
                <w:kern w:val="1"/>
                <w:sz w:val="22"/>
                <w:szCs w:val="24"/>
                <w:lang w:eastAsia="ar-SA"/>
              </w:rPr>
              <w:t xml:space="preserve">Stock related variables: </w:t>
            </w:r>
            <w:r w:rsidRPr="002F5B2F">
              <w:rPr>
                <w:rFonts w:ascii="News Gothic" w:eastAsia="SimSun" w:hAnsi="News Gothic" w:cs="Tahoma"/>
                <w:b/>
                <w:kern w:val="1"/>
                <w:sz w:val="22"/>
                <w:szCs w:val="24"/>
                <w:lang w:eastAsia="ar-SA"/>
              </w:rPr>
              <w:t>Inconsistencies in NP proposal tables</w:t>
            </w:r>
          </w:p>
        </w:tc>
      </w:tr>
      <w:tr w:rsidR="002F5B2F" w:rsidRPr="002F5B2F" w:rsidTr="00824F76">
        <w:tc>
          <w:tcPr>
            <w:tcW w:w="1985" w:type="dxa"/>
            <w:tcBorders>
              <w:top w:val="single" w:sz="4" w:space="0" w:color="000000"/>
              <w:left w:val="single" w:sz="4" w:space="0" w:color="000000"/>
              <w:bottom w:val="single" w:sz="4" w:space="0" w:color="000000"/>
            </w:tcBorders>
            <w:shd w:val="clear" w:color="auto" w:fill="EAEAEA"/>
          </w:tcPr>
          <w:p w:rsidR="002F5B2F" w:rsidRPr="002F5B2F" w:rsidRDefault="002F5B2F" w:rsidP="002F5B2F">
            <w:pPr>
              <w:keepNext/>
              <w:tabs>
                <w:tab w:val="left" w:pos="2700"/>
              </w:tabs>
              <w:suppressAutoHyphens/>
              <w:adjustRightInd/>
              <w:snapToGrid w:val="0"/>
              <w:jc w:val="left"/>
              <w:rPr>
                <w:b/>
                <w:kern w:val="1"/>
                <w:sz w:val="22"/>
                <w:lang w:eastAsia="ar-SA"/>
              </w:rPr>
            </w:pPr>
            <w:r w:rsidRPr="002F5B2F">
              <w:rPr>
                <w:b/>
                <w:kern w:val="1"/>
                <w:sz w:val="22"/>
                <w:lang w:eastAsia="ar-SA"/>
              </w:rPr>
              <w:t>RCM NA 2010 Recommendation</w:t>
            </w:r>
          </w:p>
        </w:tc>
        <w:tc>
          <w:tcPr>
            <w:tcW w:w="6819" w:type="dxa"/>
            <w:tcBorders>
              <w:top w:val="single" w:sz="4" w:space="0" w:color="000000"/>
              <w:left w:val="single" w:sz="4" w:space="0" w:color="000000"/>
              <w:bottom w:val="single" w:sz="4" w:space="0" w:color="000000"/>
              <w:right w:val="single" w:sz="4" w:space="0" w:color="000000"/>
            </w:tcBorders>
            <w:shd w:val="clear" w:color="auto" w:fill="EAEAEA"/>
          </w:tcPr>
          <w:p w:rsidR="002F5B2F" w:rsidRPr="002F5B2F" w:rsidRDefault="002F5B2F" w:rsidP="002F5B2F">
            <w:pPr>
              <w:suppressAutoHyphens/>
              <w:adjustRightInd/>
              <w:snapToGrid w:val="0"/>
              <w:spacing w:line="240" w:lineRule="auto"/>
              <w:textAlignment w:val="auto"/>
              <w:rPr>
                <w:rFonts w:eastAsia="SimSun" w:cs="Tahoma"/>
                <w:kern w:val="1"/>
                <w:sz w:val="22"/>
                <w:lang w:eastAsia="ar-SA"/>
              </w:rPr>
            </w:pPr>
            <w:r w:rsidRPr="002F5B2F">
              <w:rPr>
                <w:rFonts w:eastAsia="SimSun" w:cs="Tahoma"/>
                <w:kern w:val="1"/>
                <w:sz w:val="22"/>
                <w:lang w:eastAsia="ar-SA"/>
              </w:rPr>
              <w:t xml:space="preserve">In order to have correct reference list of species and stocks in Appendix VII 2010/93 and to avoid inconsistencies and errors in the tables filled in by MS in their  NP proposals, the following is recommended: All MS should look for inconsistencies and errors and suggest on corrections this refers to naming of stock/area, species included and errors in sampling level. </w:t>
            </w:r>
          </w:p>
        </w:tc>
      </w:tr>
      <w:tr w:rsidR="002F5B2F" w:rsidRPr="002F5B2F" w:rsidTr="00824F76">
        <w:tc>
          <w:tcPr>
            <w:tcW w:w="1985" w:type="dxa"/>
            <w:tcBorders>
              <w:top w:val="single" w:sz="4" w:space="0" w:color="000000"/>
              <w:left w:val="single" w:sz="4" w:space="0" w:color="000000"/>
              <w:bottom w:val="single" w:sz="4" w:space="0" w:color="000000"/>
            </w:tcBorders>
            <w:shd w:val="clear" w:color="auto" w:fill="EAEAEA"/>
          </w:tcPr>
          <w:p w:rsidR="002F5B2F" w:rsidRPr="002F5B2F" w:rsidRDefault="002F5B2F" w:rsidP="002F5B2F">
            <w:pPr>
              <w:keepNext/>
              <w:tabs>
                <w:tab w:val="left" w:pos="2700"/>
              </w:tabs>
              <w:suppressAutoHyphens/>
              <w:adjustRightInd/>
              <w:snapToGrid w:val="0"/>
              <w:spacing w:line="240" w:lineRule="auto"/>
              <w:textAlignment w:val="auto"/>
              <w:rPr>
                <w:rFonts w:eastAsia="SimSun" w:cs="Tahoma"/>
                <w:b/>
                <w:kern w:val="1"/>
                <w:sz w:val="22"/>
                <w:lang w:eastAsia="ar-SA"/>
              </w:rPr>
            </w:pPr>
            <w:r w:rsidRPr="002F5B2F">
              <w:rPr>
                <w:rFonts w:eastAsia="SimSun" w:cs="Tahoma"/>
                <w:b/>
                <w:kern w:val="1"/>
                <w:sz w:val="22"/>
                <w:lang w:eastAsia="ar-SA"/>
              </w:rPr>
              <w:t>Follow-up actions needed</w:t>
            </w:r>
          </w:p>
        </w:tc>
        <w:tc>
          <w:tcPr>
            <w:tcW w:w="6819" w:type="dxa"/>
            <w:tcBorders>
              <w:top w:val="single" w:sz="4" w:space="0" w:color="000000"/>
              <w:left w:val="single" w:sz="4" w:space="0" w:color="000000"/>
              <w:bottom w:val="single" w:sz="4" w:space="0" w:color="000000"/>
              <w:right w:val="single" w:sz="4" w:space="0" w:color="000000"/>
            </w:tcBorders>
            <w:shd w:val="clear" w:color="auto" w:fill="EAEAEA"/>
          </w:tcPr>
          <w:p w:rsidR="002F5B2F" w:rsidRPr="002F5B2F" w:rsidRDefault="002F5B2F" w:rsidP="002F5B2F">
            <w:pPr>
              <w:suppressAutoHyphens/>
              <w:adjustRightInd/>
              <w:snapToGrid w:val="0"/>
              <w:spacing w:line="240" w:lineRule="auto"/>
              <w:textAlignment w:val="auto"/>
              <w:rPr>
                <w:rFonts w:eastAsia="SimSun" w:cs="Tahoma"/>
                <w:kern w:val="1"/>
                <w:sz w:val="22"/>
                <w:lang w:eastAsia="ar-SA"/>
              </w:rPr>
            </w:pPr>
            <w:r w:rsidRPr="002F5B2F">
              <w:rPr>
                <w:rFonts w:eastAsia="SimSun" w:cs="Tahoma"/>
                <w:kern w:val="1"/>
                <w:sz w:val="22"/>
                <w:lang w:eastAsia="ar-SA"/>
              </w:rPr>
              <w:t>MS to provide their comments to the RCM NA chair.</w:t>
            </w:r>
          </w:p>
        </w:tc>
      </w:tr>
      <w:tr w:rsidR="002F5B2F" w:rsidRPr="002F5B2F" w:rsidTr="00824F76">
        <w:tc>
          <w:tcPr>
            <w:tcW w:w="1985" w:type="dxa"/>
            <w:tcBorders>
              <w:top w:val="single" w:sz="4" w:space="0" w:color="000000"/>
              <w:left w:val="single" w:sz="4" w:space="0" w:color="000000"/>
              <w:bottom w:val="single" w:sz="4" w:space="0" w:color="000000"/>
            </w:tcBorders>
            <w:shd w:val="clear" w:color="auto" w:fill="EAEAEA"/>
          </w:tcPr>
          <w:p w:rsidR="002F5B2F" w:rsidRPr="002F5B2F" w:rsidRDefault="002F5B2F" w:rsidP="002F5B2F">
            <w:pPr>
              <w:keepNext/>
              <w:tabs>
                <w:tab w:val="left" w:pos="2700"/>
              </w:tabs>
              <w:suppressAutoHyphens/>
              <w:adjustRightInd/>
              <w:snapToGrid w:val="0"/>
              <w:spacing w:line="240" w:lineRule="auto"/>
              <w:textAlignment w:val="auto"/>
              <w:rPr>
                <w:rFonts w:eastAsia="SimSun" w:cs="Tahoma"/>
                <w:b/>
                <w:kern w:val="1"/>
                <w:sz w:val="22"/>
                <w:lang w:eastAsia="ar-SA"/>
              </w:rPr>
            </w:pPr>
            <w:r w:rsidRPr="002F5B2F">
              <w:rPr>
                <w:rFonts w:eastAsia="SimSun" w:cs="Tahoma"/>
                <w:b/>
                <w:kern w:val="1"/>
                <w:sz w:val="22"/>
                <w:lang w:eastAsia="ar-SA"/>
              </w:rPr>
              <w:t>Responsible persons for follow-up actions</w:t>
            </w:r>
          </w:p>
        </w:tc>
        <w:tc>
          <w:tcPr>
            <w:tcW w:w="6819" w:type="dxa"/>
            <w:tcBorders>
              <w:top w:val="single" w:sz="4" w:space="0" w:color="000000"/>
              <w:left w:val="single" w:sz="4" w:space="0" w:color="000000"/>
              <w:bottom w:val="single" w:sz="4" w:space="0" w:color="000000"/>
              <w:right w:val="single" w:sz="4" w:space="0" w:color="000000"/>
            </w:tcBorders>
            <w:shd w:val="clear" w:color="auto" w:fill="EAEAEA"/>
          </w:tcPr>
          <w:p w:rsidR="002F5B2F" w:rsidRPr="002F5B2F" w:rsidRDefault="002F5B2F" w:rsidP="002F5B2F">
            <w:pPr>
              <w:suppressAutoHyphens/>
              <w:adjustRightInd/>
              <w:snapToGrid w:val="0"/>
              <w:spacing w:line="240" w:lineRule="auto"/>
              <w:textAlignment w:val="auto"/>
              <w:rPr>
                <w:rFonts w:eastAsia="SimSun" w:cs="Tahoma"/>
                <w:kern w:val="1"/>
                <w:sz w:val="22"/>
                <w:lang w:eastAsia="ar-SA"/>
              </w:rPr>
            </w:pPr>
            <w:r w:rsidRPr="002F5B2F">
              <w:rPr>
                <w:rFonts w:eastAsia="SimSun" w:cs="Tahoma"/>
                <w:kern w:val="1"/>
                <w:sz w:val="22"/>
                <w:lang w:eastAsia="ar-SA"/>
              </w:rPr>
              <w:t>Chair of RCM NA to collate the comments received from MS and pass these to the Chair of SGRN.</w:t>
            </w:r>
          </w:p>
        </w:tc>
      </w:tr>
      <w:tr w:rsidR="002F5B2F" w:rsidRPr="002F5B2F" w:rsidTr="00824F76">
        <w:tc>
          <w:tcPr>
            <w:tcW w:w="1985" w:type="dxa"/>
            <w:tcBorders>
              <w:top w:val="single" w:sz="4" w:space="0" w:color="000000"/>
              <w:left w:val="single" w:sz="4" w:space="0" w:color="000000"/>
              <w:bottom w:val="single" w:sz="4" w:space="0" w:color="000000"/>
            </w:tcBorders>
            <w:shd w:val="clear" w:color="auto" w:fill="EAEAEA"/>
          </w:tcPr>
          <w:p w:rsidR="002F5B2F" w:rsidRPr="002F5B2F" w:rsidRDefault="002F5B2F" w:rsidP="002F5B2F">
            <w:pPr>
              <w:keepNext/>
              <w:tabs>
                <w:tab w:val="left" w:pos="2700"/>
              </w:tabs>
              <w:suppressAutoHyphens/>
              <w:adjustRightInd/>
              <w:snapToGrid w:val="0"/>
              <w:spacing w:line="240" w:lineRule="auto"/>
              <w:textAlignment w:val="auto"/>
              <w:rPr>
                <w:rFonts w:eastAsia="SimSun" w:cs="Tahoma"/>
                <w:b/>
                <w:kern w:val="1"/>
                <w:sz w:val="22"/>
                <w:lang w:eastAsia="ar-SA"/>
              </w:rPr>
            </w:pPr>
            <w:r w:rsidRPr="002F5B2F">
              <w:rPr>
                <w:rFonts w:eastAsia="SimSun" w:cs="Tahoma"/>
                <w:b/>
                <w:kern w:val="1"/>
                <w:sz w:val="22"/>
                <w:lang w:eastAsia="ar-SA"/>
              </w:rPr>
              <w:t>Time frame (Deadline)</w:t>
            </w:r>
          </w:p>
        </w:tc>
        <w:tc>
          <w:tcPr>
            <w:tcW w:w="6819" w:type="dxa"/>
            <w:tcBorders>
              <w:top w:val="single" w:sz="4" w:space="0" w:color="000000"/>
              <w:left w:val="single" w:sz="4" w:space="0" w:color="000000"/>
              <w:bottom w:val="single" w:sz="4" w:space="0" w:color="000000"/>
              <w:right w:val="single" w:sz="4" w:space="0" w:color="000000"/>
            </w:tcBorders>
            <w:shd w:val="clear" w:color="auto" w:fill="EAEAEA"/>
          </w:tcPr>
          <w:p w:rsidR="002F5B2F" w:rsidRPr="002F5B2F" w:rsidRDefault="002F5B2F" w:rsidP="002F5B2F">
            <w:pPr>
              <w:suppressAutoHyphens/>
              <w:adjustRightInd/>
              <w:snapToGrid w:val="0"/>
              <w:spacing w:line="240" w:lineRule="auto"/>
              <w:textAlignment w:val="auto"/>
              <w:rPr>
                <w:rFonts w:eastAsia="SimSun" w:cs="Tahoma"/>
                <w:kern w:val="1"/>
                <w:sz w:val="22"/>
                <w:lang w:eastAsia="ar-SA"/>
              </w:rPr>
            </w:pPr>
            <w:r w:rsidRPr="002F5B2F">
              <w:rPr>
                <w:rFonts w:eastAsia="SimSun" w:cs="Tahoma"/>
                <w:kern w:val="1"/>
                <w:sz w:val="22"/>
                <w:lang w:eastAsia="ar-SA"/>
              </w:rPr>
              <w:t>End of June 2010</w:t>
            </w:r>
          </w:p>
          <w:p w:rsidR="002F5B2F" w:rsidRPr="002F5B2F" w:rsidRDefault="002F5B2F" w:rsidP="002F5B2F">
            <w:pPr>
              <w:suppressAutoHyphens/>
              <w:adjustRightInd/>
              <w:spacing w:line="240" w:lineRule="auto"/>
              <w:textAlignment w:val="auto"/>
              <w:rPr>
                <w:rFonts w:eastAsia="SimSun" w:cs="Tahoma"/>
                <w:kern w:val="1"/>
                <w:sz w:val="22"/>
                <w:lang w:eastAsia="ar-SA"/>
              </w:rPr>
            </w:pPr>
          </w:p>
        </w:tc>
      </w:tr>
      <w:tr w:rsidR="004B2209" w:rsidRPr="002F5B2F" w:rsidTr="00824F76">
        <w:tc>
          <w:tcPr>
            <w:tcW w:w="1985" w:type="dxa"/>
            <w:tcBorders>
              <w:top w:val="single" w:sz="4" w:space="0" w:color="000000"/>
              <w:left w:val="single" w:sz="4" w:space="0" w:color="000000"/>
              <w:bottom w:val="single" w:sz="4" w:space="0" w:color="000000"/>
            </w:tcBorders>
            <w:shd w:val="clear" w:color="auto" w:fill="EAEAEA"/>
          </w:tcPr>
          <w:p w:rsidR="004B2209" w:rsidRPr="002F5B2F" w:rsidRDefault="004B2209" w:rsidP="002F5B2F">
            <w:pPr>
              <w:keepNext/>
              <w:tabs>
                <w:tab w:val="left" w:pos="2700"/>
              </w:tabs>
              <w:suppressAutoHyphens/>
              <w:adjustRightInd/>
              <w:snapToGrid w:val="0"/>
              <w:spacing w:line="240" w:lineRule="auto"/>
              <w:textAlignment w:val="auto"/>
              <w:rPr>
                <w:rFonts w:eastAsia="SimSun" w:cs="Tahoma"/>
                <w:b/>
                <w:kern w:val="1"/>
                <w:sz w:val="22"/>
                <w:lang w:eastAsia="ar-SA"/>
              </w:rPr>
            </w:pPr>
            <w:r>
              <w:rPr>
                <w:rFonts w:ascii="News Gothic" w:hAnsi="News Gothic"/>
                <w:b/>
                <w:sz w:val="18"/>
                <w:szCs w:val="18"/>
                <w:lang w:val="en-GB" w:eastAsia="en-US"/>
              </w:rPr>
              <w:t>Action taken by MS</w:t>
            </w:r>
          </w:p>
        </w:tc>
        <w:tc>
          <w:tcPr>
            <w:tcW w:w="6819" w:type="dxa"/>
            <w:tcBorders>
              <w:top w:val="single" w:sz="4" w:space="0" w:color="000000"/>
              <w:left w:val="single" w:sz="4" w:space="0" w:color="000000"/>
              <w:bottom w:val="single" w:sz="4" w:space="0" w:color="000000"/>
              <w:right w:val="single" w:sz="4" w:space="0" w:color="000000"/>
            </w:tcBorders>
            <w:shd w:val="clear" w:color="auto" w:fill="EAEAEA"/>
          </w:tcPr>
          <w:p w:rsidR="004B2209" w:rsidRPr="002F5B2F" w:rsidRDefault="004B2209" w:rsidP="004B2209">
            <w:pPr>
              <w:suppressAutoHyphens/>
              <w:adjustRightInd/>
              <w:snapToGrid w:val="0"/>
              <w:spacing w:line="240" w:lineRule="auto"/>
              <w:textAlignment w:val="auto"/>
              <w:rPr>
                <w:rFonts w:eastAsia="SimSun" w:cs="Tahoma"/>
                <w:kern w:val="1"/>
                <w:sz w:val="22"/>
                <w:lang w:eastAsia="ar-SA"/>
              </w:rPr>
            </w:pPr>
            <w:r>
              <w:rPr>
                <w:rFonts w:eastAsia="SimSun" w:cs="Tahoma"/>
                <w:kern w:val="1"/>
                <w:sz w:val="22"/>
                <w:lang w:eastAsia="ar-SA"/>
              </w:rPr>
              <w:t>Inconsistencies were checked and reported.</w:t>
            </w:r>
          </w:p>
        </w:tc>
      </w:tr>
    </w:tbl>
    <w:p w:rsidR="002F5B2F" w:rsidRPr="002F5B2F" w:rsidRDefault="002F5B2F" w:rsidP="002F5B2F">
      <w:pPr>
        <w:widowControl/>
        <w:spacing w:after="240" w:line="240" w:lineRule="auto"/>
        <w:textAlignment w:val="auto"/>
        <w:rPr>
          <w:rFonts w:ascii="Arial" w:hAnsi="Arial" w:cs="Arial"/>
          <w:b/>
          <w:bCs/>
          <w:sz w:val="24"/>
          <w:szCs w:val="24"/>
          <w:lang w:val="en-GB"/>
        </w:rPr>
      </w:pPr>
    </w:p>
    <w:p w:rsidR="002F5B2F" w:rsidRPr="002F5B2F" w:rsidRDefault="002F5B2F" w:rsidP="002F5B2F">
      <w:pPr>
        <w:widowControl/>
        <w:adjustRightInd/>
        <w:spacing w:line="240" w:lineRule="auto"/>
        <w:jc w:val="left"/>
        <w:textAlignment w:val="auto"/>
        <w:rPr>
          <w:rFonts w:ascii="Arial" w:hAnsi="Arial" w:cs="Arial"/>
          <w:b/>
          <w:bCs/>
          <w:sz w:val="24"/>
          <w:szCs w:val="24"/>
          <w:lang w:val="en-GB"/>
        </w:rPr>
      </w:pPr>
      <w:r w:rsidRPr="002F5B2F">
        <w:rPr>
          <w:rFonts w:ascii="Arial" w:hAnsi="Arial" w:cs="Arial"/>
          <w:b/>
          <w:bCs/>
          <w:sz w:val="24"/>
          <w:szCs w:val="24"/>
          <w:lang w:val="en-GB"/>
        </w:rPr>
        <w:br w:type="page"/>
      </w:r>
    </w:p>
    <w:tbl>
      <w:tblPr>
        <w:tblW w:w="9387" w:type="dxa"/>
        <w:tblInd w:w="77" w:type="dxa"/>
        <w:tblLayout w:type="fixed"/>
        <w:tblLook w:val="0000" w:firstRow="0" w:lastRow="0" w:firstColumn="0" w:lastColumn="0" w:noHBand="0" w:noVBand="0"/>
      </w:tblPr>
      <w:tblGrid>
        <w:gridCol w:w="2856"/>
        <w:gridCol w:w="6531"/>
      </w:tblGrid>
      <w:tr w:rsidR="002F5B2F" w:rsidRPr="002F5B2F" w:rsidTr="003A4F71">
        <w:tc>
          <w:tcPr>
            <w:tcW w:w="9387" w:type="dxa"/>
            <w:gridSpan w:val="2"/>
            <w:tcBorders>
              <w:top w:val="single" w:sz="4" w:space="0" w:color="000000"/>
              <w:left w:val="single" w:sz="4" w:space="0" w:color="000000"/>
              <w:bottom w:val="single" w:sz="4" w:space="0" w:color="000000"/>
              <w:right w:val="single" w:sz="4" w:space="0" w:color="000000"/>
            </w:tcBorders>
          </w:tcPr>
          <w:p w:rsidR="002F5B2F" w:rsidRPr="002F5B2F" w:rsidRDefault="002F5B2F" w:rsidP="002F5B2F">
            <w:pPr>
              <w:suppressAutoHyphens/>
              <w:adjustRightInd/>
              <w:snapToGrid w:val="0"/>
              <w:spacing w:before="57" w:after="57" w:line="240" w:lineRule="auto"/>
              <w:textAlignment w:val="auto"/>
              <w:rPr>
                <w:rFonts w:eastAsia="SimSun"/>
                <w:b/>
                <w:kern w:val="1"/>
                <w:sz w:val="22"/>
                <w:szCs w:val="18"/>
                <w:lang w:eastAsia="ar-SA"/>
              </w:rPr>
            </w:pPr>
            <w:r w:rsidRPr="002F5B2F">
              <w:rPr>
                <w:rFonts w:eastAsia="SimSun"/>
                <w:b/>
                <w:kern w:val="1"/>
                <w:sz w:val="22"/>
                <w:szCs w:val="18"/>
                <w:lang w:eastAsia="ar-SA"/>
              </w:rPr>
              <w:t>Quality issue :  COST 2</w:t>
            </w:r>
          </w:p>
        </w:tc>
      </w:tr>
      <w:tr w:rsidR="002F5B2F" w:rsidRPr="002F5B2F" w:rsidTr="003A4F71">
        <w:trPr>
          <w:trHeight w:val="3314"/>
        </w:trPr>
        <w:tc>
          <w:tcPr>
            <w:tcW w:w="2856" w:type="dxa"/>
            <w:tcBorders>
              <w:top w:val="single" w:sz="4" w:space="0" w:color="000000"/>
              <w:left w:val="single" w:sz="4" w:space="0" w:color="000000"/>
              <w:bottom w:val="single" w:sz="4" w:space="0" w:color="000000"/>
            </w:tcBorders>
            <w:shd w:val="clear" w:color="auto" w:fill="E6E6E6"/>
          </w:tcPr>
          <w:p w:rsidR="002F5B2F" w:rsidRPr="002F5B2F" w:rsidRDefault="002F5B2F" w:rsidP="002F5B2F">
            <w:pPr>
              <w:suppressAutoHyphens/>
              <w:adjustRightInd/>
              <w:snapToGrid w:val="0"/>
              <w:spacing w:line="240" w:lineRule="auto"/>
              <w:jc w:val="left"/>
              <w:textAlignment w:val="auto"/>
              <w:rPr>
                <w:rFonts w:eastAsia="SimSun"/>
                <w:b/>
                <w:kern w:val="1"/>
                <w:sz w:val="22"/>
                <w:szCs w:val="18"/>
                <w:lang w:eastAsia="ar-SA"/>
              </w:rPr>
            </w:pPr>
            <w:r w:rsidRPr="002F5B2F">
              <w:rPr>
                <w:rFonts w:eastAsia="SimSun"/>
                <w:b/>
                <w:kern w:val="1"/>
                <w:sz w:val="22"/>
                <w:szCs w:val="18"/>
                <w:lang w:eastAsia="ar-SA"/>
              </w:rPr>
              <w:t>RCM NA 2010 Recommendation</w:t>
            </w:r>
          </w:p>
        </w:tc>
        <w:tc>
          <w:tcPr>
            <w:tcW w:w="6531" w:type="dxa"/>
            <w:tcBorders>
              <w:top w:val="single" w:sz="4" w:space="0" w:color="000000"/>
              <w:left w:val="single" w:sz="4" w:space="0" w:color="000000"/>
              <w:bottom w:val="single" w:sz="4" w:space="0" w:color="000000"/>
              <w:right w:val="single" w:sz="4" w:space="0" w:color="000000"/>
            </w:tcBorders>
            <w:shd w:val="clear" w:color="auto" w:fill="E6E6E6"/>
          </w:tcPr>
          <w:p w:rsidR="002F5B2F" w:rsidRPr="002F5B2F" w:rsidRDefault="002F5B2F" w:rsidP="002F5B2F">
            <w:pPr>
              <w:suppressAutoHyphens/>
              <w:adjustRightInd/>
              <w:snapToGrid w:val="0"/>
              <w:spacing w:line="240" w:lineRule="auto"/>
              <w:textAlignment w:val="auto"/>
              <w:rPr>
                <w:rFonts w:eastAsia="SimSun"/>
                <w:kern w:val="1"/>
                <w:sz w:val="22"/>
                <w:szCs w:val="18"/>
                <w:lang w:eastAsia="ar-SA"/>
              </w:rPr>
            </w:pPr>
            <w:r w:rsidRPr="002F5B2F">
              <w:rPr>
                <w:rFonts w:eastAsia="SimSun"/>
                <w:kern w:val="1"/>
                <w:sz w:val="22"/>
                <w:szCs w:val="18"/>
                <w:lang w:eastAsia="ar-SA"/>
              </w:rPr>
              <w:t xml:space="preserve">RCM NA considers that given the fact that most likely, almost all Member States involved in the DCF will use COST for computing their precision levels for 2009 and prepare assessment working groups, resulting in a positive attitude  of the EC towards the implementation of COST, a follow up of the COST project – COST 2- is required. </w:t>
            </w:r>
          </w:p>
          <w:p w:rsidR="002F5B2F" w:rsidRPr="002F5B2F" w:rsidRDefault="002F5B2F" w:rsidP="002F5B2F">
            <w:pPr>
              <w:suppressAutoHyphens/>
              <w:adjustRightInd/>
              <w:spacing w:line="240" w:lineRule="auto"/>
              <w:textAlignment w:val="auto"/>
              <w:rPr>
                <w:rFonts w:eastAsia="SimSun"/>
                <w:kern w:val="1"/>
                <w:sz w:val="22"/>
                <w:szCs w:val="18"/>
                <w:lang w:eastAsia="ar-SA"/>
              </w:rPr>
            </w:pPr>
            <w:r w:rsidRPr="002F5B2F">
              <w:rPr>
                <w:rFonts w:eastAsia="SimSun"/>
                <w:kern w:val="1"/>
                <w:sz w:val="22"/>
                <w:szCs w:val="18"/>
                <w:lang w:eastAsia="ar-SA"/>
              </w:rPr>
              <w:t>The framework for the continuation of the project has several objectives:</w:t>
            </w:r>
          </w:p>
          <w:p w:rsidR="002F5B2F" w:rsidRPr="002F5B2F" w:rsidRDefault="002F5B2F" w:rsidP="006713BA">
            <w:pPr>
              <w:numPr>
                <w:ilvl w:val="0"/>
                <w:numId w:val="27"/>
              </w:numPr>
              <w:tabs>
                <w:tab w:val="left" w:pos="3682"/>
              </w:tabs>
              <w:suppressAutoHyphens/>
              <w:adjustRightInd/>
              <w:spacing w:before="160" w:after="160" w:line="240" w:lineRule="auto"/>
              <w:ind w:left="710" w:right="-6" w:hanging="256"/>
              <w:textAlignment w:val="auto"/>
              <w:rPr>
                <w:rFonts w:eastAsia="SimSun"/>
                <w:kern w:val="1"/>
                <w:sz w:val="22"/>
                <w:szCs w:val="18"/>
                <w:lang w:eastAsia="ar-SA"/>
              </w:rPr>
            </w:pPr>
            <w:r w:rsidRPr="002F5B2F">
              <w:rPr>
                <w:rFonts w:eastAsia="SimSun"/>
                <w:kern w:val="1"/>
                <w:sz w:val="22"/>
                <w:szCs w:val="18"/>
                <w:lang w:eastAsia="ar-SA"/>
              </w:rPr>
              <w:t>avoiding the development of national versions of the tool</w:t>
            </w:r>
          </w:p>
          <w:p w:rsidR="002F5B2F" w:rsidRPr="002F5B2F" w:rsidRDefault="002F5B2F" w:rsidP="006713BA">
            <w:pPr>
              <w:numPr>
                <w:ilvl w:val="0"/>
                <w:numId w:val="27"/>
              </w:numPr>
              <w:tabs>
                <w:tab w:val="left" w:pos="3682"/>
              </w:tabs>
              <w:suppressAutoHyphens/>
              <w:adjustRightInd/>
              <w:spacing w:before="160" w:after="160" w:line="240" w:lineRule="auto"/>
              <w:ind w:left="710" w:right="-6" w:hanging="256"/>
              <w:textAlignment w:val="auto"/>
              <w:rPr>
                <w:rFonts w:eastAsia="SimSun"/>
                <w:kern w:val="1"/>
                <w:sz w:val="22"/>
                <w:szCs w:val="18"/>
                <w:lang w:eastAsia="ar-SA"/>
              </w:rPr>
            </w:pPr>
            <w:r w:rsidRPr="002F5B2F">
              <w:rPr>
                <w:rFonts w:eastAsia="SimSun"/>
                <w:kern w:val="1"/>
                <w:sz w:val="22"/>
                <w:szCs w:val="18"/>
                <w:lang w:eastAsia="ar-SA"/>
              </w:rPr>
              <w:t>creating a functional help mailing list and expanding/enhancing the examples (taking into account the simulation outcomes).</w:t>
            </w:r>
          </w:p>
          <w:p w:rsidR="002F5B2F" w:rsidRPr="002F5B2F" w:rsidRDefault="002F5B2F" w:rsidP="006713BA">
            <w:pPr>
              <w:numPr>
                <w:ilvl w:val="0"/>
                <w:numId w:val="27"/>
              </w:numPr>
              <w:tabs>
                <w:tab w:val="left" w:pos="3682"/>
              </w:tabs>
              <w:suppressAutoHyphens/>
              <w:adjustRightInd/>
              <w:spacing w:before="160" w:after="160" w:line="240" w:lineRule="auto"/>
              <w:ind w:left="710" w:right="-6" w:hanging="256"/>
              <w:textAlignment w:val="auto"/>
              <w:rPr>
                <w:rFonts w:eastAsia="SimSun"/>
                <w:kern w:val="1"/>
                <w:sz w:val="22"/>
                <w:szCs w:val="18"/>
                <w:lang w:eastAsia="ar-SA"/>
              </w:rPr>
            </w:pPr>
            <w:r w:rsidRPr="002F5B2F">
              <w:rPr>
                <w:rFonts w:eastAsia="SimSun"/>
                <w:kern w:val="1"/>
                <w:sz w:val="22"/>
                <w:szCs w:val="18"/>
                <w:lang w:eastAsia="ar-SA"/>
              </w:rPr>
              <w:t>correcting the possible bugs, improving the code, adapting to new versions of exporting (InterCatch)</w:t>
            </w:r>
          </w:p>
          <w:p w:rsidR="002F5B2F" w:rsidRPr="002F5B2F" w:rsidRDefault="002F5B2F" w:rsidP="006713BA">
            <w:pPr>
              <w:numPr>
                <w:ilvl w:val="0"/>
                <w:numId w:val="27"/>
              </w:numPr>
              <w:tabs>
                <w:tab w:val="left" w:pos="3682"/>
              </w:tabs>
              <w:suppressAutoHyphens/>
              <w:adjustRightInd/>
              <w:spacing w:before="160" w:after="160" w:line="240" w:lineRule="auto"/>
              <w:ind w:left="710" w:right="-6" w:hanging="256"/>
              <w:textAlignment w:val="auto"/>
              <w:rPr>
                <w:rFonts w:eastAsia="SimSun"/>
                <w:kern w:val="1"/>
                <w:sz w:val="22"/>
                <w:szCs w:val="18"/>
                <w:lang w:eastAsia="ar-SA"/>
              </w:rPr>
            </w:pPr>
            <w:r w:rsidRPr="002F5B2F">
              <w:rPr>
                <w:rFonts w:eastAsia="SimSun"/>
                <w:kern w:val="1"/>
                <w:sz w:val="22"/>
                <w:szCs w:val="18"/>
                <w:lang w:eastAsia="ar-SA"/>
              </w:rPr>
              <w:t>Progressing on benchmarking the methods and simulating different sampling schemes and levels with COSTsim</w:t>
            </w:r>
          </w:p>
          <w:p w:rsidR="002F5B2F" w:rsidRPr="002F5B2F" w:rsidRDefault="002F5B2F" w:rsidP="006713BA">
            <w:pPr>
              <w:numPr>
                <w:ilvl w:val="0"/>
                <w:numId w:val="27"/>
              </w:numPr>
              <w:tabs>
                <w:tab w:val="left" w:pos="3682"/>
              </w:tabs>
              <w:suppressAutoHyphens/>
              <w:adjustRightInd/>
              <w:spacing w:before="160" w:after="160" w:line="240" w:lineRule="auto"/>
              <w:ind w:left="710" w:right="-6" w:hanging="256"/>
              <w:textAlignment w:val="auto"/>
              <w:rPr>
                <w:rFonts w:eastAsia="SimSun"/>
                <w:kern w:val="1"/>
                <w:sz w:val="22"/>
                <w:szCs w:val="18"/>
                <w:lang w:eastAsia="ar-SA"/>
              </w:rPr>
            </w:pPr>
            <w:r w:rsidRPr="002F5B2F">
              <w:rPr>
                <w:rFonts w:eastAsia="SimSun"/>
                <w:kern w:val="1"/>
                <w:sz w:val="22"/>
                <w:szCs w:val="18"/>
                <w:lang w:eastAsia="ar-SA"/>
              </w:rPr>
              <w:t>Make the tool user friendly</w:t>
            </w:r>
          </w:p>
        </w:tc>
      </w:tr>
      <w:tr w:rsidR="002F5B2F" w:rsidRPr="002F5B2F" w:rsidTr="003A4F71">
        <w:tc>
          <w:tcPr>
            <w:tcW w:w="2856" w:type="dxa"/>
            <w:tcBorders>
              <w:top w:val="single" w:sz="4" w:space="0" w:color="000000"/>
              <w:left w:val="single" w:sz="4" w:space="0" w:color="000000"/>
              <w:bottom w:val="single" w:sz="4" w:space="0" w:color="000000"/>
            </w:tcBorders>
            <w:shd w:val="clear" w:color="auto" w:fill="EAEAEA"/>
          </w:tcPr>
          <w:p w:rsidR="002F5B2F" w:rsidRPr="002F5B2F" w:rsidRDefault="002F5B2F" w:rsidP="002F5B2F">
            <w:pPr>
              <w:suppressAutoHyphens/>
              <w:adjustRightInd/>
              <w:snapToGrid w:val="0"/>
              <w:spacing w:line="240" w:lineRule="auto"/>
              <w:textAlignment w:val="auto"/>
              <w:rPr>
                <w:rFonts w:eastAsia="SimSun"/>
                <w:b/>
                <w:kern w:val="1"/>
                <w:sz w:val="22"/>
                <w:szCs w:val="18"/>
                <w:lang w:eastAsia="ar-SA"/>
              </w:rPr>
            </w:pPr>
            <w:r w:rsidRPr="002F5B2F">
              <w:rPr>
                <w:rFonts w:eastAsia="SimSun"/>
                <w:b/>
                <w:kern w:val="1"/>
                <w:sz w:val="22"/>
                <w:szCs w:val="18"/>
                <w:lang w:eastAsia="ar-SA"/>
              </w:rPr>
              <w:t>Follow-up actions needed</w:t>
            </w:r>
          </w:p>
        </w:tc>
        <w:tc>
          <w:tcPr>
            <w:tcW w:w="6531" w:type="dxa"/>
            <w:tcBorders>
              <w:top w:val="single" w:sz="4" w:space="0" w:color="000000"/>
              <w:left w:val="single" w:sz="4" w:space="0" w:color="000000"/>
              <w:bottom w:val="single" w:sz="4" w:space="0" w:color="000000"/>
              <w:right w:val="single" w:sz="4" w:space="0" w:color="000000"/>
            </w:tcBorders>
            <w:shd w:val="clear" w:color="auto" w:fill="E6E6E6"/>
          </w:tcPr>
          <w:p w:rsidR="002F5B2F" w:rsidRPr="002F5B2F" w:rsidRDefault="002F5B2F" w:rsidP="002F5B2F">
            <w:pPr>
              <w:suppressAutoHyphens/>
              <w:adjustRightInd/>
              <w:snapToGrid w:val="0"/>
              <w:spacing w:line="240" w:lineRule="auto"/>
              <w:textAlignment w:val="auto"/>
              <w:rPr>
                <w:rFonts w:eastAsia="SimSun"/>
                <w:kern w:val="1"/>
                <w:sz w:val="22"/>
                <w:szCs w:val="18"/>
                <w:lang w:eastAsia="ar-SA"/>
              </w:rPr>
            </w:pPr>
            <w:r w:rsidRPr="002F5B2F">
              <w:rPr>
                <w:rFonts w:eastAsia="SimSun"/>
                <w:kern w:val="1"/>
                <w:sz w:val="22"/>
                <w:szCs w:val="18"/>
                <w:lang w:eastAsia="ar-SA"/>
              </w:rPr>
              <w:t>MS to start to implement COST</w:t>
            </w:r>
          </w:p>
        </w:tc>
      </w:tr>
      <w:tr w:rsidR="002F5B2F" w:rsidRPr="002F5B2F" w:rsidTr="003A4F71">
        <w:tc>
          <w:tcPr>
            <w:tcW w:w="2856" w:type="dxa"/>
            <w:tcBorders>
              <w:top w:val="single" w:sz="4" w:space="0" w:color="000000"/>
              <w:left w:val="single" w:sz="4" w:space="0" w:color="000000"/>
              <w:bottom w:val="single" w:sz="4" w:space="0" w:color="000000"/>
            </w:tcBorders>
            <w:shd w:val="clear" w:color="auto" w:fill="EAEAEA"/>
          </w:tcPr>
          <w:p w:rsidR="002F5B2F" w:rsidRPr="002F5B2F" w:rsidRDefault="002F5B2F" w:rsidP="002F5B2F">
            <w:pPr>
              <w:suppressAutoHyphens/>
              <w:adjustRightInd/>
              <w:snapToGrid w:val="0"/>
              <w:spacing w:line="240" w:lineRule="auto"/>
              <w:textAlignment w:val="auto"/>
              <w:rPr>
                <w:rFonts w:eastAsia="SimSun"/>
                <w:b/>
                <w:kern w:val="1"/>
                <w:sz w:val="22"/>
                <w:szCs w:val="18"/>
                <w:lang w:eastAsia="ar-SA"/>
              </w:rPr>
            </w:pPr>
            <w:r w:rsidRPr="002F5B2F">
              <w:rPr>
                <w:rFonts w:eastAsia="SimSun"/>
                <w:b/>
                <w:kern w:val="1"/>
                <w:sz w:val="22"/>
                <w:szCs w:val="18"/>
                <w:lang w:eastAsia="ar-SA"/>
              </w:rPr>
              <w:t>Responsible persons for follow-up actions</w:t>
            </w:r>
          </w:p>
        </w:tc>
        <w:tc>
          <w:tcPr>
            <w:tcW w:w="6531" w:type="dxa"/>
            <w:tcBorders>
              <w:top w:val="single" w:sz="4" w:space="0" w:color="000000"/>
              <w:left w:val="single" w:sz="4" w:space="0" w:color="000000"/>
              <w:bottom w:val="single" w:sz="4" w:space="0" w:color="000000"/>
              <w:right w:val="single" w:sz="4" w:space="0" w:color="000000"/>
            </w:tcBorders>
            <w:shd w:val="clear" w:color="auto" w:fill="E6E6E6"/>
          </w:tcPr>
          <w:p w:rsidR="002F5B2F" w:rsidRPr="002F5B2F" w:rsidRDefault="002F5B2F" w:rsidP="002F5B2F">
            <w:pPr>
              <w:tabs>
                <w:tab w:val="num" w:pos="360"/>
              </w:tabs>
              <w:suppressAutoHyphens/>
              <w:adjustRightInd/>
              <w:snapToGrid w:val="0"/>
              <w:spacing w:line="240" w:lineRule="auto"/>
              <w:ind w:left="360" w:hanging="360"/>
              <w:textAlignment w:val="auto"/>
              <w:rPr>
                <w:rFonts w:eastAsia="SimSun"/>
                <w:kern w:val="1"/>
                <w:sz w:val="22"/>
                <w:szCs w:val="18"/>
                <w:lang w:val="en-GB" w:eastAsia="ar-SA"/>
              </w:rPr>
            </w:pPr>
            <w:r w:rsidRPr="002F5B2F">
              <w:rPr>
                <w:rFonts w:eastAsia="SimSun"/>
                <w:kern w:val="1"/>
                <w:sz w:val="22"/>
                <w:szCs w:val="18"/>
                <w:lang w:val="en-GB" w:eastAsia="ar-SA"/>
              </w:rPr>
              <w:t>All MS</w:t>
            </w:r>
          </w:p>
        </w:tc>
      </w:tr>
      <w:tr w:rsidR="002F5B2F" w:rsidRPr="002F5B2F" w:rsidTr="003A4F71">
        <w:tc>
          <w:tcPr>
            <w:tcW w:w="2856" w:type="dxa"/>
            <w:tcBorders>
              <w:top w:val="single" w:sz="4" w:space="0" w:color="000000"/>
              <w:left w:val="single" w:sz="4" w:space="0" w:color="000000"/>
              <w:bottom w:val="single" w:sz="4" w:space="0" w:color="000000"/>
            </w:tcBorders>
            <w:shd w:val="clear" w:color="auto" w:fill="EAEAEA"/>
          </w:tcPr>
          <w:p w:rsidR="002F5B2F" w:rsidRPr="002F5B2F" w:rsidRDefault="002F5B2F" w:rsidP="002F5B2F">
            <w:pPr>
              <w:suppressAutoHyphens/>
              <w:adjustRightInd/>
              <w:snapToGrid w:val="0"/>
              <w:spacing w:line="240" w:lineRule="auto"/>
              <w:textAlignment w:val="auto"/>
              <w:rPr>
                <w:rFonts w:eastAsia="SimSun"/>
                <w:b/>
                <w:kern w:val="1"/>
                <w:sz w:val="22"/>
                <w:szCs w:val="18"/>
                <w:lang w:eastAsia="ar-SA"/>
              </w:rPr>
            </w:pPr>
            <w:r w:rsidRPr="002F5B2F">
              <w:rPr>
                <w:rFonts w:eastAsia="SimSun"/>
                <w:b/>
                <w:kern w:val="1"/>
                <w:sz w:val="22"/>
                <w:szCs w:val="18"/>
                <w:lang w:eastAsia="ar-SA"/>
              </w:rPr>
              <w:t>Time frame (Deadline)</w:t>
            </w:r>
          </w:p>
        </w:tc>
        <w:tc>
          <w:tcPr>
            <w:tcW w:w="6531" w:type="dxa"/>
            <w:tcBorders>
              <w:top w:val="single" w:sz="4" w:space="0" w:color="000000"/>
              <w:left w:val="single" w:sz="4" w:space="0" w:color="000000"/>
              <w:bottom w:val="single" w:sz="4" w:space="0" w:color="000000"/>
              <w:right w:val="single" w:sz="4" w:space="0" w:color="000000"/>
            </w:tcBorders>
            <w:shd w:val="clear" w:color="auto" w:fill="E6E6E6"/>
          </w:tcPr>
          <w:p w:rsidR="002F5B2F" w:rsidRPr="002F5B2F" w:rsidRDefault="002F5B2F" w:rsidP="002F5B2F">
            <w:pPr>
              <w:suppressAutoHyphens/>
              <w:adjustRightInd/>
              <w:snapToGrid w:val="0"/>
              <w:spacing w:line="240" w:lineRule="auto"/>
              <w:textAlignment w:val="auto"/>
              <w:rPr>
                <w:rFonts w:eastAsia="SimSun"/>
                <w:kern w:val="1"/>
                <w:sz w:val="22"/>
                <w:szCs w:val="18"/>
                <w:lang w:eastAsia="ar-SA"/>
              </w:rPr>
            </w:pPr>
            <w:r w:rsidRPr="002F5B2F">
              <w:rPr>
                <w:rFonts w:eastAsia="SimSun"/>
                <w:kern w:val="1"/>
                <w:sz w:val="22"/>
                <w:szCs w:val="18"/>
                <w:lang w:eastAsia="ar-SA"/>
              </w:rPr>
              <w:t>Results to be reported to EC and RCM NA in 2011</w:t>
            </w:r>
          </w:p>
        </w:tc>
      </w:tr>
      <w:tr w:rsidR="002F5B2F" w:rsidRPr="002F5B2F" w:rsidTr="003A4F71">
        <w:tc>
          <w:tcPr>
            <w:tcW w:w="2856" w:type="dxa"/>
            <w:tcBorders>
              <w:top w:val="single" w:sz="4" w:space="0" w:color="000000"/>
              <w:left w:val="single" w:sz="4" w:space="0" w:color="000000"/>
              <w:bottom w:val="single" w:sz="4" w:space="0" w:color="000000"/>
            </w:tcBorders>
            <w:shd w:val="clear" w:color="auto" w:fill="EAEAEA"/>
          </w:tcPr>
          <w:p w:rsidR="002F5B2F" w:rsidRPr="002F5B2F" w:rsidRDefault="004B2209" w:rsidP="002F5B2F">
            <w:pPr>
              <w:suppressAutoHyphens/>
              <w:adjustRightInd/>
              <w:snapToGrid w:val="0"/>
              <w:spacing w:line="240" w:lineRule="auto"/>
              <w:textAlignment w:val="auto"/>
              <w:rPr>
                <w:rFonts w:eastAsia="SimSun"/>
                <w:b/>
                <w:kern w:val="1"/>
                <w:sz w:val="22"/>
                <w:szCs w:val="18"/>
                <w:lang w:eastAsia="ar-SA"/>
              </w:rPr>
            </w:pPr>
            <w:r>
              <w:rPr>
                <w:rFonts w:ascii="News Gothic" w:hAnsi="News Gothic"/>
                <w:b/>
                <w:sz w:val="18"/>
                <w:szCs w:val="18"/>
                <w:lang w:val="en-GB" w:eastAsia="en-US"/>
              </w:rPr>
              <w:t>Action taken by MS</w:t>
            </w:r>
          </w:p>
        </w:tc>
        <w:tc>
          <w:tcPr>
            <w:tcW w:w="6531" w:type="dxa"/>
            <w:tcBorders>
              <w:top w:val="single" w:sz="4" w:space="0" w:color="000000"/>
              <w:left w:val="single" w:sz="4" w:space="0" w:color="000000"/>
              <w:bottom w:val="single" w:sz="4" w:space="0" w:color="000000"/>
              <w:right w:val="single" w:sz="4" w:space="0" w:color="000000"/>
            </w:tcBorders>
            <w:shd w:val="clear" w:color="auto" w:fill="E6E6E6"/>
          </w:tcPr>
          <w:p w:rsidR="002F5B2F" w:rsidRPr="002F5B2F" w:rsidRDefault="00B52DF5" w:rsidP="002F5B2F">
            <w:pPr>
              <w:suppressAutoHyphens/>
              <w:adjustRightInd/>
              <w:snapToGrid w:val="0"/>
              <w:spacing w:line="240" w:lineRule="auto"/>
              <w:textAlignment w:val="auto"/>
              <w:rPr>
                <w:rFonts w:eastAsia="SimSun"/>
                <w:kern w:val="1"/>
                <w:sz w:val="22"/>
                <w:szCs w:val="18"/>
                <w:lang w:eastAsia="ar-SA"/>
              </w:rPr>
            </w:pPr>
            <w:r>
              <w:rPr>
                <w:rFonts w:eastAsia="SimSun"/>
                <w:kern w:val="1"/>
                <w:sz w:val="22"/>
                <w:szCs w:val="18"/>
                <w:lang w:eastAsia="ar-SA"/>
              </w:rPr>
              <w:t>Belgium has strated to introduce COST stepwise. A follow up and further training is relevant but there need to be looked at how the RDB (FF) will further develop in qualitytools as well.</w:t>
            </w:r>
          </w:p>
        </w:tc>
      </w:tr>
    </w:tbl>
    <w:p w:rsidR="002F5B2F" w:rsidRPr="002F5B2F" w:rsidRDefault="002F5B2F" w:rsidP="002F5B2F">
      <w:pPr>
        <w:widowControl/>
        <w:spacing w:after="240" w:line="240" w:lineRule="auto"/>
        <w:textAlignment w:val="auto"/>
        <w:rPr>
          <w:rFonts w:ascii="Arial" w:hAnsi="Arial" w:cs="Arial"/>
          <w:b/>
          <w:bCs/>
          <w:sz w:val="24"/>
          <w:szCs w:val="24"/>
        </w:rPr>
      </w:pPr>
    </w:p>
    <w:tbl>
      <w:tblPr>
        <w:tblW w:w="9381" w:type="dxa"/>
        <w:tblInd w:w="83" w:type="dxa"/>
        <w:tblLayout w:type="fixed"/>
        <w:tblLook w:val="0000" w:firstRow="0" w:lastRow="0" w:firstColumn="0" w:lastColumn="0" w:noHBand="0" w:noVBand="0"/>
      </w:tblPr>
      <w:tblGrid>
        <w:gridCol w:w="2889"/>
        <w:gridCol w:w="6492"/>
      </w:tblGrid>
      <w:tr w:rsidR="002F5B2F" w:rsidRPr="002F5B2F" w:rsidTr="003A4F71">
        <w:tc>
          <w:tcPr>
            <w:tcW w:w="9381" w:type="dxa"/>
            <w:gridSpan w:val="2"/>
            <w:tcBorders>
              <w:top w:val="single" w:sz="4" w:space="0" w:color="000000"/>
              <w:left w:val="single" w:sz="4" w:space="0" w:color="000000"/>
              <w:bottom w:val="single" w:sz="4" w:space="0" w:color="000000"/>
              <w:right w:val="single" w:sz="4" w:space="0" w:color="000000"/>
            </w:tcBorders>
          </w:tcPr>
          <w:p w:rsidR="002F5B2F" w:rsidRPr="002F5B2F" w:rsidRDefault="002F5B2F" w:rsidP="002F5B2F">
            <w:pPr>
              <w:keepNext/>
              <w:suppressAutoHyphens/>
              <w:adjustRightInd/>
              <w:snapToGrid w:val="0"/>
              <w:spacing w:line="240" w:lineRule="auto"/>
              <w:textAlignment w:val="auto"/>
              <w:rPr>
                <w:rFonts w:eastAsia="SimSun"/>
                <w:b/>
                <w:kern w:val="1"/>
                <w:sz w:val="22"/>
                <w:szCs w:val="18"/>
                <w:lang w:eastAsia="ar-SA"/>
              </w:rPr>
            </w:pPr>
            <w:r w:rsidRPr="002F5B2F">
              <w:rPr>
                <w:rFonts w:eastAsia="SimSun"/>
                <w:b/>
                <w:kern w:val="1"/>
                <w:sz w:val="22"/>
                <w:szCs w:val="18"/>
                <w:lang w:eastAsia="ar-SA"/>
              </w:rPr>
              <w:t>AOB - WKEID Data needs and identification of key fisheries</w:t>
            </w:r>
          </w:p>
        </w:tc>
      </w:tr>
      <w:tr w:rsidR="002F5B2F" w:rsidRPr="002F5B2F" w:rsidTr="003A4F71">
        <w:tc>
          <w:tcPr>
            <w:tcW w:w="2889" w:type="dxa"/>
            <w:tcBorders>
              <w:top w:val="single" w:sz="4" w:space="0" w:color="000000"/>
              <w:left w:val="single" w:sz="4" w:space="0" w:color="000000"/>
              <w:bottom w:val="single" w:sz="4" w:space="0" w:color="000000"/>
            </w:tcBorders>
            <w:shd w:val="clear" w:color="auto" w:fill="E6E6E6"/>
          </w:tcPr>
          <w:p w:rsidR="002F5B2F" w:rsidRPr="002F5B2F" w:rsidRDefault="002F5B2F" w:rsidP="002F5B2F">
            <w:pPr>
              <w:keepNext/>
              <w:suppressAutoHyphens/>
              <w:adjustRightInd/>
              <w:snapToGrid w:val="0"/>
              <w:spacing w:line="240" w:lineRule="auto"/>
              <w:jc w:val="left"/>
              <w:textAlignment w:val="auto"/>
              <w:rPr>
                <w:rFonts w:eastAsia="SimSun"/>
                <w:b/>
                <w:kern w:val="1"/>
                <w:sz w:val="22"/>
                <w:szCs w:val="18"/>
                <w:lang w:eastAsia="ar-SA"/>
              </w:rPr>
            </w:pPr>
            <w:r w:rsidRPr="002F5B2F">
              <w:rPr>
                <w:rFonts w:eastAsia="SimSun"/>
                <w:b/>
                <w:kern w:val="1"/>
                <w:sz w:val="22"/>
                <w:szCs w:val="18"/>
                <w:lang w:eastAsia="ar-SA"/>
              </w:rPr>
              <w:t>RCM NA 2010 Recommendation</w:t>
            </w:r>
          </w:p>
        </w:tc>
        <w:tc>
          <w:tcPr>
            <w:tcW w:w="6492" w:type="dxa"/>
            <w:tcBorders>
              <w:top w:val="single" w:sz="4" w:space="0" w:color="000000"/>
              <w:left w:val="single" w:sz="4" w:space="0" w:color="000000"/>
              <w:bottom w:val="single" w:sz="4" w:space="0" w:color="000000"/>
              <w:right w:val="single" w:sz="4" w:space="0" w:color="000000"/>
            </w:tcBorders>
            <w:shd w:val="clear" w:color="auto" w:fill="E6E6E6"/>
          </w:tcPr>
          <w:p w:rsidR="002F5B2F" w:rsidRPr="002F5B2F" w:rsidRDefault="002F5B2F" w:rsidP="002F5B2F">
            <w:pPr>
              <w:keepNext/>
              <w:suppressAutoHyphens/>
              <w:adjustRightInd/>
              <w:snapToGrid w:val="0"/>
              <w:spacing w:before="60" w:after="60" w:line="240" w:lineRule="auto"/>
              <w:jc w:val="left"/>
              <w:textAlignment w:val="auto"/>
              <w:rPr>
                <w:rFonts w:eastAsia="SimSun"/>
                <w:kern w:val="1"/>
                <w:sz w:val="22"/>
                <w:szCs w:val="18"/>
                <w:lang w:eastAsia="ar-SA"/>
              </w:rPr>
            </w:pPr>
            <w:r w:rsidRPr="002F5B2F">
              <w:rPr>
                <w:rFonts w:eastAsia="SimSun"/>
                <w:kern w:val="1"/>
                <w:sz w:val="22"/>
                <w:szCs w:val="18"/>
                <w:lang w:eastAsia="ar-SA"/>
              </w:rPr>
              <w:t xml:space="preserve">The RCM NA recommends that GNS_DEF_120-219_0_0 in the Celtic Sea and West of Ireland and OTM_SPF_32-69_0_0 all fishing grounds are used as case studies for North Atlantic in the ICES WKEID. The RCM NA further recommend MS submit data to the ICES WKEID.  </w:t>
            </w:r>
          </w:p>
        </w:tc>
      </w:tr>
      <w:tr w:rsidR="002F5B2F" w:rsidRPr="002F5B2F" w:rsidTr="003A4F71">
        <w:tc>
          <w:tcPr>
            <w:tcW w:w="2889" w:type="dxa"/>
            <w:tcBorders>
              <w:top w:val="single" w:sz="4" w:space="0" w:color="000000"/>
              <w:left w:val="single" w:sz="4" w:space="0" w:color="000000"/>
              <w:bottom w:val="single" w:sz="4" w:space="0" w:color="000000"/>
            </w:tcBorders>
            <w:shd w:val="clear" w:color="auto" w:fill="E6E6E6"/>
          </w:tcPr>
          <w:p w:rsidR="002F5B2F" w:rsidRPr="002F5B2F" w:rsidRDefault="002F5B2F" w:rsidP="002F5B2F">
            <w:pPr>
              <w:keepNext/>
              <w:suppressAutoHyphens/>
              <w:adjustRightInd/>
              <w:snapToGrid w:val="0"/>
              <w:spacing w:line="240" w:lineRule="auto"/>
              <w:jc w:val="left"/>
              <w:textAlignment w:val="auto"/>
              <w:rPr>
                <w:rFonts w:eastAsia="SimSun"/>
                <w:b/>
                <w:kern w:val="1"/>
                <w:sz w:val="22"/>
                <w:szCs w:val="18"/>
                <w:lang w:eastAsia="ar-SA"/>
              </w:rPr>
            </w:pPr>
            <w:r w:rsidRPr="002F5B2F">
              <w:rPr>
                <w:rFonts w:eastAsia="SimSun"/>
                <w:b/>
                <w:kern w:val="1"/>
                <w:sz w:val="22"/>
                <w:szCs w:val="18"/>
                <w:lang w:eastAsia="ar-SA"/>
              </w:rPr>
              <w:t>Follow-up actions needed</w:t>
            </w:r>
          </w:p>
        </w:tc>
        <w:tc>
          <w:tcPr>
            <w:tcW w:w="6492" w:type="dxa"/>
            <w:tcBorders>
              <w:top w:val="single" w:sz="4" w:space="0" w:color="000000"/>
              <w:left w:val="single" w:sz="4" w:space="0" w:color="000000"/>
              <w:bottom w:val="single" w:sz="4" w:space="0" w:color="000000"/>
              <w:right w:val="single" w:sz="4" w:space="0" w:color="000000"/>
            </w:tcBorders>
            <w:shd w:val="clear" w:color="auto" w:fill="E6E6E6"/>
          </w:tcPr>
          <w:p w:rsidR="002F5B2F" w:rsidRPr="002F5B2F" w:rsidRDefault="002F5B2F" w:rsidP="002F5B2F">
            <w:pPr>
              <w:keepNext/>
              <w:suppressAutoHyphens/>
              <w:adjustRightInd/>
              <w:snapToGrid w:val="0"/>
              <w:spacing w:before="60" w:after="60" w:line="240" w:lineRule="auto"/>
              <w:jc w:val="left"/>
              <w:textAlignment w:val="auto"/>
              <w:rPr>
                <w:rFonts w:eastAsia="SimSun"/>
                <w:kern w:val="1"/>
                <w:sz w:val="22"/>
                <w:szCs w:val="18"/>
                <w:lang w:eastAsia="ar-SA"/>
              </w:rPr>
            </w:pPr>
            <w:r w:rsidRPr="002F5B2F">
              <w:rPr>
                <w:rFonts w:eastAsia="SimSun"/>
                <w:kern w:val="1"/>
                <w:sz w:val="22"/>
                <w:szCs w:val="18"/>
                <w:lang w:eastAsia="ar-SA"/>
              </w:rPr>
              <w:t>WKEID to use the suggested metiers as case studies. Chairs to provide MS with the data format definition. MS to submit data</w:t>
            </w:r>
          </w:p>
        </w:tc>
      </w:tr>
      <w:tr w:rsidR="002F5B2F" w:rsidRPr="002F5B2F" w:rsidTr="003A4F71">
        <w:tc>
          <w:tcPr>
            <w:tcW w:w="2889" w:type="dxa"/>
            <w:tcBorders>
              <w:top w:val="single" w:sz="4" w:space="0" w:color="000000"/>
              <w:left w:val="single" w:sz="4" w:space="0" w:color="000000"/>
              <w:bottom w:val="single" w:sz="4" w:space="0" w:color="000000"/>
            </w:tcBorders>
            <w:shd w:val="clear" w:color="auto" w:fill="E6E6E6"/>
          </w:tcPr>
          <w:p w:rsidR="002F5B2F" w:rsidRPr="002F5B2F" w:rsidRDefault="002F5B2F" w:rsidP="002F5B2F">
            <w:pPr>
              <w:keepNext/>
              <w:suppressAutoHyphens/>
              <w:adjustRightInd/>
              <w:snapToGrid w:val="0"/>
              <w:spacing w:line="240" w:lineRule="auto"/>
              <w:jc w:val="left"/>
              <w:textAlignment w:val="auto"/>
              <w:rPr>
                <w:rFonts w:eastAsia="SimSun"/>
                <w:b/>
                <w:kern w:val="1"/>
                <w:sz w:val="22"/>
                <w:szCs w:val="18"/>
                <w:lang w:eastAsia="ar-SA"/>
              </w:rPr>
            </w:pPr>
            <w:r w:rsidRPr="002F5B2F">
              <w:rPr>
                <w:rFonts w:eastAsia="SimSun"/>
                <w:b/>
                <w:kern w:val="1"/>
                <w:sz w:val="22"/>
                <w:szCs w:val="18"/>
                <w:lang w:eastAsia="ar-SA"/>
              </w:rPr>
              <w:t>Responsible persons for follow-up actions</w:t>
            </w:r>
          </w:p>
        </w:tc>
        <w:tc>
          <w:tcPr>
            <w:tcW w:w="6492" w:type="dxa"/>
            <w:tcBorders>
              <w:top w:val="single" w:sz="4" w:space="0" w:color="000000"/>
              <w:left w:val="single" w:sz="4" w:space="0" w:color="000000"/>
              <w:bottom w:val="single" w:sz="4" w:space="0" w:color="000000"/>
              <w:right w:val="single" w:sz="4" w:space="0" w:color="000000"/>
            </w:tcBorders>
            <w:shd w:val="clear" w:color="auto" w:fill="E6E6E6"/>
          </w:tcPr>
          <w:p w:rsidR="002F5B2F" w:rsidRPr="002F5B2F" w:rsidRDefault="002F5B2F" w:rsidP="002F5B2F">
            <w:pPr>
              <w:keepNext/>
              <w:suppressAutoHyphens/>
              <w:adjustRightInd/>
              <w:snapToGrid w:val="0"/>
              <w:spacing w:before="60" w:after="60" w:line="240" w:lineRule="auto"/>
              <w:jc w:val="left"/>
              <w:textAlignment w:val="auto"/>
              <w:rPr>
                <w:rFonts w:eastAsia="SimSun"/>
                <w:kern w:val="1"/>
                <w:sz w:val="22"/>
                <w:szCs w:val="18"/>
                <w:lang w:eastAsia="ar-SA"/>
              </w:rPr>
            </w:pPr>
            <w:r w:rsidRPr="002F5B2F">
              <w:rPr>
                <w:rFonts w:eastAsia="SimSun"/>
                <w:kern w:val="1"/>
                <w:sz w:val="22"/>
                <w:szCs w:val="18"/>
                <w:lang w:eastAsia="ar-SA"/>
              </w:rPr>
              <w:t xml:space="preserve">Chairs WKEID, MS </w:t>
            </w:r>
          </w:p>
        </w:tc>
      </w:tr>
      <w:tr w:rsidR="002F5B2F" w:rsidRPr="002F5B2F" w:rsidTr="003A4F71">
        <w:tc>
          <w:tcPr>
            <w:tcW w:w="2889" w:type="dxa"/>
            <w:tcBorders>
              <w:top w:val="single" w:sz="4" w:space="0" w:color="000000"/>
              <w:left w:val="single" w:sz="4" w:space="0" w:color="000000"/>
              <w:bottom w:val="single" w:sz="4" w:space="0" w:color="000000"/>
            </w:tcBorders>
            <w:shd w:val="clear" w:color="auto" w:fill="E6E6E6"/>
          </w:tcPr>
          <w:p w:rsidR="002F5B2F" w:rsidRPr="002F5B2F" w:rsidRDefault="002F5B2F" w:rsidP="002F5B2F">
            <w:pPr>
              <w:keepNext/>
              <w:suppressAutoHyphens/>
              <w:adjustRightInd/>
              <w:snapToGrid w:val="0"/>
              <w:spacing w:line="240" w:lineRule="auto"/>
              <w:jc w:val="left"/>
              <w:textAlignment w:val="auto"/>
              <w:rPr>
                <w:rFonts w:eastAsia="SimSun"/>
                <w:b/>
                <w:kern w:val="1"/>
                <w:sz w:val="22"/>
                <w:szCs w:val="18"/>
                <w:lang w:eastAsia="ar-SA"/>
              </w:rPr>
            </w:pPr>
            <w:r w:rsidRPr="002F5B2F">
              <w:rPr>
                <w:rFonts w:eastAsia="SimSun"/>
                <w:b/>
                <w:kern w:val="1"/>
                <w:sz w:val="22"/>
                <w:szCs w:val="18"/>
                <w:lang w:eastAsia="ar-SA"/>
              </w:rPr>
              <w:t>Time frame (Deadline)</w:t>
            </w:r>
          </w:p>
        </w:tc>
        <w:tc>
          <w:tcPr>
            <w:tcW w:w="6492" w:type="dxa"/>
            <w:tcBorders>
              <w:top w:val="single" w:sz="4" w:space="0" w:color="000000"/>
              <w:left w:val="single" w:sz="4" w:space="0" w:color="000000"/>
              <w:bottom w:val="single" w:sz="4" w:space="0" w:color="000000"/>
              <w:right w:val="single" w:sz="4" w:space="0" w:color="000000"/>
            </w:tcBorders>
            <w:shd w:val="clear" w:color="auto" w:fill="E6E6E6"/>
          </w:tcPr>
          <w:p w:rsidR="002F5B2F" w:rsidRPr="002F5B2F" w:rsidRDefault="002F5B2F" w:rsidP="002F5B2F">
            <w:pPr>
              <w:keepNext/>
              <w:suppressAutoHyphens/>
              <w:adjustRightInd/>
              <w:snapToGrid w:val="0"/>
              <w:spacing w:before="60" w:after="60" w:line="240" w:lineRule="auto"/>
              <w:jc w:val="left"/>
              <w:textAlignment w:val="auto"/>
              <w:rPr>
                <w:rFonts w:eastAsia="SimSun"/>
                <w:kern w:val="1"/>
                <w:sz w:val="22"/>
                <w:szCs w:val="18"/>
                <w:lang w:val="en-GB" w:eastAsia="ar-SA"/>
              </w:rPr>
            </w:pPr>
            <w:r w:rsidRPr="002F5B2F">
              <w:rPr>
                <w:rFonts w:eastAsia="SimSun"/>
                <w:kern w:val="1"/>
                <w:sz w:val="22"/>
                <w:szCs w:val="18"/>
                <w:lang w:val="en-GB" w:eastAsia="ar-SA"/>
              </w:rPr>
              <w:t xml:space="preserve">Early September 2010 </w:t>
            </w:r>
          </w:p>
        </w:tc>
      </w:tr>
      <w:tr w:rsidR="00B52DF5" w:rsidRPr="002F5B2F" w:rsidTr="003A4F71">
        <w:tc>
          <w:tcPr>
            <w:tcW w:w="2889" w:type="dxa"/>
            <w:tcBorders>
              <w:top w:val="single" w:sz="4" w:space="0" w:color="000000"/>
              <w:left w:val="single" w:sz="4" w:space="0" w:color="000000"/>
              <w:bottom w:val="single" w:sz="4" w:space="0" w:color="000000"/>
            </w:tcBorders>
            <w:shd w:val="clear" w:color="auto" w:fill="E6E6E6"/>
          </w:tcPr>
          <w:p w:rsidR="00B52DF5" w:rsidRPr="002F5B2F" w:rsidRDefault="00B52DF5" w:rsidP="002F5B2F">
            <w:pPr>
              <w:keepNext/>
              <w:suppressAutoHyphens/>
              <w:adjustRightInd/>
              <w:snapToGrid w:val="0"/>
              <w:spacing w:line="240" w:lineRule="auto"/>
              <w:jc w:val="left"/>
              <w:textAlignment w:val="auto"/>
              <w:rPr>
                <w:rFonts w:eastAsia="SimSun"/>
                <w:b/>
                <w:kern w:val="1"/>
                <w:sz w:val="22"/>
                <w:szCs w:val="18"/>
                <w:lang w:eastAsia="ar-SA"/>
              </w:rPr>
            </w:pPr>
            <w:r>
              <w:rPr>
                <w:rFonts w:ascii="News Gothic" w:hAnsi="News Gothic"/>
                <w:b/>
                <w:sz w:val="18"/>
                <w:szCs w:val="18"/>
                <w:lang w:val="en-GB" w:eastAsia="en-US"/>
              </w:rPr>
              <w:t>Action taken by MS</w:t>
            </w:r>
          </w:p>
        </w:tc>
        <w:tc>
          <w:tcPr>
            <w:tcW w:w="6492" w:type="dxa"/>
            <w:tcBorders>
              <w:top w:val="single" w:sz="4" w:space="0" w:color="000000"/>
              <w:left w:val="single" w:sz="4" w:space="0" w:color="000000"/>
              <w:bottom w:val="single" w:sz="4" w:space="0" w:color="000000"/>
              <w:right w:val="single" w:sz="4" w:space="0" w:color="000000"/>
            </w:tcBorders>
            <w:shd w:val="clear" w:color="auto" w:fill="E6E6E6"/>
          </w:tcPr>
          <w:p w:rsidR="00B52DF5" w:rsidRPr="002F5B2F" w:rsidRDefault="00E675AF" w:rsidP="002F5B2F">
            <w:pPr>
              <w:keepNext/>
              <w:suppressAutoHyphens/>
              <w:adjustRightInd/>
              <w:snapToGrid w:val="0"/>
              <w:spacing w:before="60" w:after="60" w:line="240" w:lineRule="auto"/>
              <w:jc w:val="left"/>
              <w:textAlignment w:val="auto"/>
              <w:rPr>
                <w:rFonts w:eastAsia="SimSun"/>
                <w:kern w:val="1"/>
                <w:sz w:val="22"/>
                <w:szCs w:val="18"/>
                <w:lang w:val="en-GB" w:eastAsia="ar-SA"/>
              </w:rPr>
            </w:pPr>
            <w:r>
              <w:rPr>
                <w:rFonts w:eastAsia="SimSun"/>
                <w:kern w:val="1"/>
                <w:sz w:val="22"/>
                <w:szCs w:val="18"/>
                <w:lang w:val="en-GB" w:eastAsia="ar-SA"/>
              </w:rPr>
              <w:t>No action need to be taken by Belgium: Belgium is not active in these métiers</w:t>
            </w:r>
          </w:p>
        </w:tc>
      </w:tr>
    </w:tbl>
    <w:p w:rsidR="002F5B2F" w:rsidRPr="002F5B2F" w:rsidRDefault="002F5B2F" w:rsidP="002F5B2F">
      <w:pPr>
        <w:widowControl/>
        <w:spacing w:after="240" w:line="240" w:lineRule="auto"/>
        <w:textAlignment w:val="auto"/>
        <w:rPr>
          <w:rFonts w:ascii="Arial" w:hAnsi="Arial" w:cs="Arial"/>
          <w:b/>
          <w:bCs/>
          <w:sz w:val="24"/>
          <w:szCs w:val="24"/>
          <w:lang w:val="en-GB"/>
        </w:rPr>
      </w:pPr>
    </w:p>
    <w:p w:rsidR="002F5B2F" w:rsidRPr="002F5B2F" w:rsidRDefault="002F5B2F" w:rsidP="002F5B2F">
      <w:pPr>
        <w:widowControl/>
        <w:adjustRightInd/>
        <w:spacing w:line="240" w:lineRule="auto"/>
        <w:jc w:val="left"/>
        <w:textAlignment w:val="auto"/>
        <w:rPr>
          <w:rFonts w:ascii="Arial" w:hAnsi="Arial" w:cs="Arial"/>
          <w:b/>
          <w:bCs/>
          <w:sz w:val="24"/>
          <w:szCs w:val="24"/>
          <w:lang w:val="en-GB"/>
        </w:rPr>
      </w:pPr>
      <w:r w:rsidRPr="002F5B2F">
        <w:rPr>
          <w:rFonts w:ascii="Arial" w:hAnsi="Arial" w:cs="Arial"/>
          <w:b/>
          <w:bCs/>
          <w:sz w:val="24"/>
          <w:szCs w:val="24"/>
          <w:lang w:val="en-GB"/>
        </w:rPr>
        <w:br w:type="page"/>
      </w:r>
    </w:p>
    <w:p w:rsidR="002F5B2F" w:rsidRPr="006D3844" w:rsidRDefault="002F5B2F" w:rsidP="006D3844">
      <w:pPr>
        <w:keepNext/>
        <w:pageBreakBefore/>
        <w:widowControl/>
        <w:tabs>
          <w:tab w:val="left" w:pos="0"/>
        </w:tabs>
        <w:adjustRightInd/>
        <w:spacing w:before="240" w:after="60" w:line="240" w:lineRule="auto"/>
        <w:jc w:val="left"/>
        <w:textAlignment w:val="auto"/>
        <w:outlineLvl w:val="1"/>
        <w:rPr>
          <w:rFonts w:ascii="Arial" w:hAnsi="Arial" w:cs="Arial"/>
          <w:b/>
          <w:iCs/>
          <w:spacing w:val="10"/>
          <w:sz w:val="24"/>
          <w:szCs w:val="24"/>
          <w:lang w:eastAsia="en-US"/>
        </w:rPr>
      </w:pPr>
      <w:bookmarkStart w:id="63" w:name="_Toc294616675"/>
      <w:bookmarkStart w:id="64" w:name="_Toc294615890"/>
      <w:bookmarkStart w:id="65" w:name="_Toc262736707"/>
      <w:bookmarkStart w:id="66" w:name="_Toc327194997"/>
      <w:bookmarkStart w:id="67" w:name="_Toc327197605"/>
      <w:bookmarkStart w:id="68" w:name="_Toc325730213"/>
      <w:r w:rsidRPr="006D3844">
        <w:rPr>
          <w:rFonts w:ascii="Arial" w:hAnsi="Arial" w:cs="Arial"/>
          <w:b/>
          <w:iCs/>
          <w:spacing w:val="10"/>
          <w:sz w:val="24"/>
          <w:szCs w:val="24"/>
          <w:lang w:eastAsia="en-US"/>
        </w:rPr>
        <w:t>III.</w:t>
      </w:r>
      <w:r w:rsidRPr="006D3844">
        <w:rPr>
          <w:rFonts w:ascii="Arial" w:hAnsi="Arial" w:cs="Arial"/>
          <w:b/>
          <w:iCs/>
          <w:spacing w:val="10"/>
          <w:sz w:val="24"/>
          <w:szCs w:val="24"/>
          <w:lang w:eastAsia="en-US"/>
        </w:rPr>
        <w:tab/>
        <w:t>Module of evaluation of the fishing sector</w:t>
      </w:r>
      <w:bookmarkEnd w:id="63"/>
      <w:bookmarkEnd w:id="64"/>
      <w:bookmarkEnd w:id="65"/>
      <w:bookmarkEnd w:id="66"/>
      <w:bookmarkEnd w:id="67"/>
    </w:p>
    <w:p w:rsidR="002F5B2F" w:rsidRPr="002F5B2F" w:rsidRDefault="002F5B2F" w:rsidP="002F5B2F">
      <w:pPr>
        <w:widowControl/>
        <w:suppressLineNumbers/>
        <w:tabs>
          <w:tab w:val="left" w:pos="851"/>
        </w:tabs>
        <w:suppressAutoHyphens/>
        <w:spacing w:line="240" w:lineRule="auto"/>
        <w:outlineLvl w:val="0"/>
        <w:rPr>
          <w:rFonts w:asciiTheme="minorHAnsi" w:hAnsiTheme="minorHAnsi" w:cstheme="minorHAnsi"/>
          <w:b/>
          <w:bCs/>
          <w:lang w:val="en-GB"/>
        </w:rPr>
      </w:pPr>
    </w:p>
    <w:p w:rsidR="002F5B2F" w:rsidRPr="002F5B2F" w:rsidRDefault="002F5B2F" w:rsidP="002F5B2F">
      <w:pPr>
        <w:widowControl/>
        <w:suppressLineNumbers/>
        <w:tabs>
          <w:tab w:val="left" w:pos="851"/>
        </w:tabs>
        <w:suppressAutoHyphens/>
        <w:spacing w:line="240" w:lineRule="auto"/>
        <w:outlineLvl w:val="0"/>
        <w:rPr>
          <w:rFonts w:ascii="Arial" w:hAnsi="Arial" w:cs="Arial"/>
          <w:b/>
          <w:bCs/>
          <w:lang w:val="en-GB"/>
        </w:rPr>
      </w:pPr>
      <w:bookmarkStart w:id="69" w:name="_Toc327194998"/>
      <w:bookmarkStart w:id="70" w:name="_Toc327197606"/>
      <w:r w:rsidRPr="002F5B2F">
        <w:rPr>
          <w:rFonts w:ascii="Arial" w:hAnsi="Arial" w:cs="Arial"/>
          <w:b/>
          <w:bCs/>
          <w:lang w:val="en-GB"/>
        </w:rPr>
        <w:t>III A</w:t>
      </w:r>
      <w:r w:rsidRPr="002F5B2F">
        <w:rPr>
          <w:rFonts w:ascii="Arial" w:hAnsi="Arial" w:cs="Arial"/>
          <w:b/>
          <w:bCs/>
          <w:lang w:val="en-GB"/>
        </w:rPr>
        <w:tab/>
        <w:t>General description of the fishing sector</w:t>
      </w:r>
      <w:bookmarkEnd w:id="2"/>
      <w:bookmarkEnd w:id="68"/>
      <w:bookmarkEnd w:id="69"/>
      <w:bookmarkEnd w:id="70"/>
    </w:p>
    <w:p w:rsidR="002F5B2F" w:rsidRPr="002F5B2F" w:rsidRDefault="002F5B2F" w:rsidP="002F5B2F">
      <w:pPr>
        <w:widowControl/>
        <w:suppressLineNumbers/>
        <w:tabs>
          <w:tab w:val="left" w:pos="851"/>
        </w:tabs>
        <w:suppressAutoHyphens/>
        <w:spacing w:line="240" w:lineRule="auto"/>
        <w:outlineLvl w:val="0"/>
        <w:rPr>
          <w:rFonts w:ascii="Arial" w:hAnsi="Arial" w:cs="Arial"/>
          <w:b/>
          <w:bCs/>
          <w:lang w:val="en-GB"/>
        </w:rPr>
      </w:pPr>
    </w:p>
    <w:p w:rsidR="002F5B2F" w:rsidRPr="002F5B2F" w:rsidRDefault="002F5B2F" w:rsidP="002F5B2F">
      <w:pPr>
        <w:widowControl/>
        <w:suppressLineNumbers/>
        <w:suppressAutoHyphens/>
        <w:spacing w:line="240" w:lineRule="auto"/>
        <w:rPr>
          <w:rFonts w:ascii="Arial" w:hAnsi="Arial" w:cs="Arial"/>
          <w:lang w:val="en-GB" w:eastAsia="en-US"/>
        </w:rPr>
      </w:pPr>
      <w:bookmarkStart w:id="71" w:name="_Toc263250234"/>
      <w:bookmarkStart w:id="72" w:name="_Toc263250339"/>
      <w:r w:rsidRPr="002F5B2F">
        <w:rPr>
          <w:rFonts w:ascii="Arial" w:hAnsi="Arial" w:cs="Arial"/>
          <w:lang w:val="en-GB" w:eastAsia="en-US"/>
        </w:rPr>
        <w:t>There are no specific or major changes in the Belgian fisheries sector which had an impact on the implementation of the National Programme 2011.</w:t>
      </w:r>
      <w:bookmarkEnd w:id="71"/>
      <w:bookmarkEnd w:id="72"/>
    </w:p>
    <w:p w:rsidR="002F5B2F" w:rsidRPr="002F5B2F" w:rsidRDefault="002F5B2F" w:rsidP="002F5B2F">
      <w:pPr>
        <w:widowControl/>
        <w:suppressLineNumbers/>
        <w:tabs>
          <w:tab w:val="left" w:pos="851"/>
        </w:tabs>
        <w:suppressAutoHyphens/>
        <w:spacing w:line="240" w:lineRule="auto"/>
        <w:jc w:val="left"/>
        <w:outlineLvl w:val="0"/>
        <w:rPr>
          <w:rFonts w:ascii="Arial" w:hAnsi="Arial" w:cs="Arial"/>
          <w:bCs/>
          <w:lang w:val="en-GB"/>
        </w:rPr>
      </w:pPr>
    </w:p>
    <w:p w:rsidR="002F5B2F" w:rsidRPr="002F5B2F" w:rsidRDefault="002F5B2F" w:rsidP="002F5B2F">
      <w:pPr>
        <w:widowControl/>
        <w:suppressLineNumbers/>
        <w:tabs>
          <w:tab w:val="left" w:pos="851"/>
        </w:tabs>
        <w:suppressAutoHyphens/>
        <w:spacing w:line="240" w:lineRule="auto"/>
        <w:outlineLvl w:val="0"/>
        <w:rPr>
          <w:rFonts w:ascii="Arial" w:hAnsi="Arial" w:cs="Arial"/>
          <w:b/>
          <w:bCs/>
          <w:lang w:val="en-GB"/>
        </w:rPr>
      </w:pPr>
      <w:bookmarkStart w:id="73" w:name="_Toc263250235"/>
      <w:bookmarkStart w:id="74" w:name="_Toc325730214"/>
      <w:bookmarkStart w:id="75" w:name="_Toc327194999"/>
      <w:bookmarkStart w:id="76" w:name="_Toc327197607"/>
      <w:r w:rsidRPr="002F5B2F">
        <w:rPr>
          <w:rFonts w:ascii="Arial" w:hAnsi="Arial" w:cs="Arial"/>
          <w:b/>
          <w:bCs/>
          <w:lang w:val="en-GB"/>
        </w:rPr>
        <w:t>III B</w:t>
      </w:r>
      <w:r w:rsidRPr="002F5B2F">
        <w:rPr>
          <w:rFonts w:ascii="Arial" w:hAnsi="Arial" w:cs="Arial"/>
          <w:b/>
          <w:bCs/>
          <w:lang w:val="en-GB"/>
        </w:rPr>
        <w:tab/>
        <w:t>Economic Variables</w:t>
      </w:r>
      <w:bookmarkEnd w:id="73"/>
      <w:bookmarkEnd w:id="74"/>
      <w:bookmarkEnd w:id="75"/>
      <w:bookmarkEnd w:id="76"/>
    </w:p>
    <w:p w:rsidR="002F5B2F" w:rsidRPr="002F5B2F" w:rsidRDefault="002F5B2F" w:rsidP="002F5B2F">
      <w:pPr>
        <w:widowControl/>
        <w:suppressLineNumbers/>
        <w:tabs>
          <w:tab w:val="left" w:pos="851"/>
        </w:tabs>
        <w:suppressAutoHyphens/>
        <w:spacing w:line="240" w:lineRule="auto"/>
        <w:outlineLvl w:val="0"/>
        <w:rPr>
          <w:rFonts w:ascii="Arial" w:hAnsi="Arial" w:cs="Arial"/>
          <w:b/>
          <w:bCs/>
          <w:lang w:val="en-GB"/>
        </w:rPr>
      </w:pPr>
    </w:p>
    <w:p w:rsidR="002F5B2F" w:rsidRPr="002F5B2F" w:rsidRDefault="002F5B2F" w:rsidP="002F5B2F">
      <w:pPr>
        <w:widowControl/>
        <w:suppressLineNumbers/>
        <w:tabs>
          <w:tab w:val="left" w:pos="851"/>
        </w:tabs>
        <w:suppressAutoHyphens/>
        <w:spacing w:line="240" w:lineRule="auto"/>
        <w:outlineLvl w:val="0"/>
        <w:rPr>
          <w:rFonts w:ascii="Arial" w:hAnsi="Arial" w:cs="Arial"/>
          <w:b/>
          <w:bCs/>
          <w:i/>
          <w:u w:val="single"/>
          <w:lang w:val="en-GB"/>
        </w:rPr>
      </w:pPr>
      <w:bookmarkStart w:id="77" w:name="_Toc325730215"/>
      <w:bookmarkStart w:id="78" w:name="_Toc327160267"/>
      <w:bookmarkStart w:id="79" w:name="_Toc327160569"/>
      <w:bookmarkStart w:id="80" w:name="_Toc327195000"/>
      <w:bookmarkStart w:id="81" w:name="_Toc327197608"/>
      <w:r w:rsidRPr="002F5B2F">
        <w:rPr>
          <w:rFonts w:ascii="Arial" w:hAnsi="Arial" w:cs="Arial"/>
          <w:b/>
          <w:bCs/>
          <w:i/>
          <w:u w:val="single"/>
          <w:lang w:val="en-GB"/>
        </w:rPr>
        <w:t>Supra region:  Baltic Sea, North Sea and Eastern Arctic, and North Atlantic</w:t>
      </w:r>
      <w:bookmarkEnd w:id="77"/>
      <w:bookmarkEnd w:id="78"/>
      <w:bookmarkEnd w:id="79"/>
      <w:bookmarkEnd w:id="80"/>
      <w:bookmarkEnd w:id="81"/>
    </w:p>
    <w:p w:rsidR="002F5B2F" w:rsidRPr="002F5B2F" w:rsidRDefault="002F5B2F" w:rsidP="002F5B2F">
      <w:pPr>
        <w:spacing w:before="160" w:after="160"/>
        <w:rPr>
          <w:rFonts w:ascii="Arial" w:hAnsi="Arial" w:cs="Arial"/>
          <w:b/>
          <w:lang w:val="en-GB" w:eastAsia="en-US"/>
        </w:rPr>
      </w:pPr>
      <w:r w:rsidRPr="002F5B2F">
        <w:rPr>
          <w:rFonts w:ascii="Arial" w:hAnsi="Arial" w:cs="Arial"/>
          <w:b/>
          <w:lang w:val="en-GB" w:eastAsia="en-US"/>
        </w:rPr>
        <w:t>III B 1</w:t>
      </w:r>
      <w:r w:rsidRPr="002F5B2F">
        <w:rPr>
          <w:rFonts w:ascii="Arial" w:hAnsi="Arial" w:cs="Arial"/>
          <w:b/>
          <w:lang w:val="en-GB" w:eastAsia="en-US"/>
        </w:rPr>
        <w:tab/>
        <w:t>Achievements: results and deviations from NP proposal</w:t>
      </w:r>
    </w:p>
    <w:p w:rsidR="002F5B2F" w:rsidRPr="002F5B2F" w:rsidRDefault="002F5B2F" w:rsidP="002F5B2F">
      <w:pPr>
        <w:widowControl/>
        <w:suppressLineNumbers/>
        <w:tabs>
          <w:tab w:val="left" w:pos="851"/>
        </w:tabs>
        <w:suppressAutoHyphens/>
        <w:spacing w:line="240" w:lineRule="auto"/>
        <w:outlineLvl w:val="0"/>
        <w:rPr>
          <w:rFonts w:ascii="Arial" w:hAnsi="Arial" w:cs="Arial"/>
          <w:b/>
          <w:bCs/>
          <w:lang w:val="en-GB"/>
        </w:rPr>
      </w:pPr>
    </w:p>
    <w:bookmarkEnd w:id="3"/>
    <w:p w:rsidR="002F5B2F" w:rsidRPr="002F5B2F" w:rsidRDefault="002F5B2F" w:rsidP="002F5B2F">
      <w:pPr>
        <w:widowControl/>
        <w:suppressLineNumbers/>
        <w:suppressAutoHyphens/>
        <w:spacing w:line="240" w:lineRule="auto"/>
        <w:rPr>
          <w:rFonts w:ascii="Arial" w:hAnsi="Arial" w:cs="Arial"/>
          <w:lang w:val="en-GB" w:eastAsia="en-US"/>
        </w:rPr>
      </w:pPr>
      <w:r w:rsidRPr="002F5B2F">
        <w:rPr>
          <w:rFonts w:ascii="Arial" w:hAnsi="Arial" w:cs="Arial"/>
          <w:lang w:val="en-GB" w:eastAsia="en-US"/>
        </w:rPr>
        <w:t xml:space="preserve">Data collection was exhaustive and comprised all fishing vessels in the EU Fleet Register that were active in 2010. The programme was executed as planned. Fleet segmentation for gathering fishing capacity data took into account the amendments imposed by Council Regulation EC no 199/2008 and Commission Decision 2010/93/EU, and is given in </w:t>
      </w:r>
      <w:r w:rsidRPr="006D3844">
        <w:rPr>
          <w:rFonts w:ascii="Arial" w:hAnsi="Arial" w:cs="Arial"/>
          <w:lang w:val="en-GB" w:eastAsia="en-US"/>
        </w:rPr>
        <w:t>table 1. The Belgian fleet has no vessels under 10 m or above 40 m. The target population for collecting economic data for the</w:t>
      </w:r>
      <w:r w:rsidRPr="002F5B2F">
        <w:rPr>
          <w:rFonts w:ascii="Arial" w:hAnsi="Arial" w:cs="Arial"/>
          <w:lang w:val="en-GB" w:eastAsia="en-US"/>
        </w:rPr>
        <w:t xml:space="preserve"> reference year 2010 consisted out of 84 vessels.</w:t>
      </w:r>
    </w:p>
    <w:p w:rsidR="002F5B2F" w:rsidRPr="002F5B2F" w:rsidRDefault="002F5B2F" w:rsidP="002F5B2F">
      <w:pPr>
        <w:widowControl/>
        <w:suppressLineNumbers/>
        <w:suppressAutoHyphens/>
        <w:spacing w:line="240" w:lineRule="auto"/>
        <w:rPr>
          <w:rFonts w:ascii="Arial" w:hAnsi="Arial" w:cs="Arial"/>
          <w:lang w:val="en-GB" w:eastAsia="en-US"/>
        </w:rPr>
      </w:pPr>
    </w:p>
    <w:p w:rsidR="002F5B2F" w:rsidRPr="002F5B2F" w:rsidRDefault="002F5B2F" w:rsidP="002F5B2F">
      <w:pPr>
        <w:widowControl/>
        <w:suppressLineNumbers/>
        <w:suppressAutoHyphens/>
        <w:spacing w:line="240" w:lineRule="auto"/>
        <w:rPr>
          <w:rFonts w:ascii="Arial" w:hAnsi="Arial" w:cs="Arial"/>
          <w:b/>
          <w:sz w:val="18"/>
          <w:szCs w:val="18"/>
          <w:lang w:val="en-GB" w:eastAsia="en-US"/>
        </w:rPr>
      </w:pPr>
      <w:r w:rsidRPr="002F5B2F">
        <w:rPr>
          <w:rFonts w:ascii="Arial" w:hAnsi="Arial" w:cs="Arial"/>
          <w:b/>
          <w:sz w:val="18"/>
          <w:szCs w:val="18"/>
          <w:lang w:val="en-GB" w:eastAsia="en-US"/>
        </w:rPr>
        <w:t xml:space="preserve">Table 1: Overview fleet segmentation </w:t>
      </w:r>
    </w:p>
    <w:p w:rsidR="002F5B2F" w:rsidRPr="002F5B2F" w:rsidRDefault="002F5B2F" w:rsidP="002F5B2F">
      <w:pPr>
        <w:widowControl/>
        <w:suppressLineNumbers/>
        <w:suppressAutoHyphens/>
        <w:spacing w:line="240" w:lineRule="auto"/>
        <w:rPr>
          <w:rFonts w:ascii="Arial" w:hAnsi="Arial" w:cs="Arial"/>
          <w:lang w:val="en-GB" w:eastAsia="en-US"/>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E0E0E0"/>
        <w:tblLook w:val="0000" w:firstRow="0" w:lastRow="0" w:firstColumn="0" w:lastColumn="0" w:noHBand="0" w:noVBand="0"/>
      </w:tblPr>
      <w:tblGrid>
        <w:gridCol w:w="1360"/>
        <w:gridCol w:w="3969"/>
        <w:gridCol w:w="2127"/>
        <w:gridCol w:w="1785"/>
      </w:tblGrid>
      <w:tr w:rsidR="002F5B2F" w:rsidRPr="002F5B2F" w:rsidTr="00824F76">
        <w:trPr>
          <w:cantSplit/>
          <w:trHeight w:hRule="exact" w:val="643"/>
          <w:jc w:val="center"/>
        </w:trPr>
        <w:tc>
          <w:tcPr>
            <w:tcW w:w="5329" w:type="dxa"/>
            <w:gridSpan w:val="2"/>
            <w:shd w:val="clear" w:color="auto" w:fill="E0E0E0"/>
            <w:vAlign w:val="center"/>
          </w:tcPr>
          <w:p w:rsidR="002F5B2F" w:rsidRPr="002F5B2F" w:rsidRDefault="002F5B2F" w:rsidP="002F5B2F">
            <w:pPr>
              <w:widowControl/>
              <w:suppressLineNumbers/>
              <w:suppressAutoHyphens/>
              <w:spacing w:before="30" w:after="30" w:line="240" w:lineRule="auto"/>
              <w:rPr>
                <w:rFonts w:ascii="Arial" w:hAnsi="Arial" w:cs="Arial"/>
                <w:b/>
                <w:bCs/>
                <w:lang w:val="en-GB" w:eastAsia="en-US"/>
              </w:rPr>
            </w:pPr>
            <w:r w:rsidRPr="002F5B2F">
              <w:rPr>
                <w:rFonts w:ascii="Arial" w:hAnsi="Arial" w:cs="Arial"/>
                <w:b/>
                <w:bCs/>
                <w:lang w:val="en-GB" w:eastAsia="en-US"/>
              </w:rPr>
              <w:t>Type of fishing technique</w:t>
            </w:r>
          </w:p>
        </w:tc>
        <w:tc>
          <w:tcPr>
            <w:tcW w:w="2127" w:type="dxa"/>
            <w:shd w:val="clear" w:color="auto" w:fill="E0E0E0"/>
            <w:vAlign w:val="center"/>
          </w:tcPr>
          <w:p w:rsidR="002F5B2F" w:rsidRPr="002F5B2F" w:rsidRDefault="002F5B2F" w:rsidP="002F5B2F">
            <w:pPr>
              <w:widowControl/>
              <w:suppressLineNumbers/>
              <w:suppressAutoHyphens/>
              <w:spacing w:before="30" w:after="30" w:line="240" w:lineRule="auto"/>
              <w:jc w:val="center"/>
              <w:rPr>
                <w:rFonts w:ascii="Arial" w:hAnsi="Arial" w:cs="Arial"/>
                <w:b/>
                <w:bCs/>
                <w:lang w:val="en-GB" w:eastAsia="en-US"/>
              </w:rPr>
            </w:pPr>
            <w:r w:rsidRPr="002F5B2F">
              <w:rPr>
                <w:rFonts w:ascii="Arial" w:hAnsi="Arial" w:cs="Arial"/>
                <w:b/>
                <w:bCs/>
                <w:lang w:val="en-GB" w:eastAsia="en-US"/>
              </w:rPr>
              <w:t>Length classes (LOA)</w:t>
            </w:r>
          </w:p>
        </w:tc>
        <w:tc>
          <w:tcPr>
            <w:tcW w:w="1785" w:type="dxa"/>
            <w:shd w:val="clear" w:color="auto" w:fill="E0E0E0"/>
          </w:tcPr>
          <w:p w:rsidR="002F5B2F" w:rsidRPr="002F5B2F" w:rsidRDefault="002F5B2F" w:rsidP="002F5B2F">
            <w:pPr>
              <w:widowControl/>
              <w:suppressLineNumbers/>
              <w:suppressAutoHyphens/>
              <w:spacing w:before="30" w:after="30" w:line="240" w:lineRule="auto"/>
              <w:jc w:val="center"/>
              <w:rPr>
                <w:rFonts w:ascii="Arial" w:hAnsi="Arial" w:cs="Arial"/>
                <w:b/>
                <w:bCs/>
                <w:lang w:val="en-GB" w:eastAsia="en-US"/>
              </w:rPr>
            </w:pPr>
            <w:r w:rsidRPr="002F5B2F">
              <w:rPr>
                <w:rFonts w:ascii="Arial" w:hAnsi="Arial" w:cs="Arial"/>
                <w:b/>
                <w:bCs/>
                <w:lang w:val="en-GB" w:eastAsia="en-US"/>
              </w:rPr>
              <w:t>N° of vessels</w:t>
            </w:r>
          </w:p>
        </w:tc>
      </w:tr>
      <w:tr w:rsidR="002F5B2F" w:rsidRPr="002F5B2F" w:rsidTr="003A4F71">
        <w:trPr>
          <w:cantSplit/>
          <w:trHeight w:hRule="exact" w:val="284"/>
          <w:jc w:val="center"/>
        </w:trPr>
        <w:tc>
          <w:tcPr>
            <w:tcW w:w="1360" w:type="dxa"/>
            <w:vMerge w:val="restart"/>
            <w:shd w:val="clear" w:color="auto" w:fill="E0E0E0"/>
            <w:vAlign w:val="center"/>
          </w:tcPr>
          <w:p w:rsidR="002F5B2F" w:rsidRPr="002F5B2F" w:rsidRDefault="002F5B2F" w:rsidP="002F5B2F">
            <w:pPr>
              <w:widowControl/>
              <w:suppressLineNumbers/>
              <w:suppressAutoHyphens/>
              <w:spacing w:before="30" w:after="30" w:line="240" w:lineRule="auto"/>
              <w:rPr>
                <w:rFonts w:ascii="Arial" w:hAnsi="Arial" w:cs="Arial"/>
                <w:lang w:val="en-GB" w:eastAsia="en-US"/>
              </w:rPr>
            </w:pPr>
            <w:r w:rsidRPr="002F5B2F">
              <w:rPr>
                <w:rFonts w:ascii="Arial" w:hAnsi="Arial" w:cs="Arial"/>
                <w:lang w:val="en-GB" w:eastAsia="en-US"/>
              </w:rPr>
              <w:t>Active gears</w:t>
            </w:r>
          </w:p>
        </w:tc>
        <w:tc>
          <w:tcPr>
            <w:tcW w:w="3969" w:type="dxa"/>
            <w:vMerge w:val="restart"/>
            <w:shd w:val="clear" w:color="auto" w:fill="E0E0E0"/>
            <w:vAlign w:val="center"/>
          </w:tcPr>
          <w:p w:rsidR="002F5B2F" w:rsidRPr="002F5B2F" w:rsidRDefault="002F5B2F" w:rsidP="002F5B2F">
            <w:pPr>
              <w:widowControl/>
              <w:suppressLineNumbers/>
              <w:suppressAutoHyphens/>
              <w:spacing w:before="30" w:after="30" w:line="240" w:lineRule="auto"/>
              <w:rPr>
                <w:rFonts w:ascii="Arial" w:hAnsi="Arial" w:cs="Arial"/>
                <w:lang w:val="en-GB" w:eastAsia="en-US"/>
              </w:rPr>
            </w:pPr>
            <w:r w:rsidRPr="002F5B2F">
              <w:rPr>
                <w:rFonts w:ascii="Arial" w:hAnsi="Arial" w:cs="Arial"/>
                <w:lang w:val="en-GB" w:eastAsia="en-US"/>
              </w:rPr>
              <w:t>Beam trawlers</w:t>
            </w:r>
          </w:p>
        </w:tc>
        <w:tc>
          <w:tcPr>
            <w:tcW w:w="2127" w:type="dxa"/>
            <w:shd w:val="clear" w:color="auto" w:fill="E0E0E0"/>
            <w:vAlign w:val="center"/>
          </w:tcPr>
          <w:p w:rsidR="002F5B2F" w:rsidRPr="002F5B2F" w:rsidRDefault="002F5B2F" w:rsidP="002F5B2F">
            <w:pPr>
              <w:widowControl/>
              <w:suppressLineNumbers/>
              <w:suppressAutoHyphens/>
              <w:spacing w:before="30" w:after="30" w:line="240" w:lineRule="auto"/>
              <w:jc w:val="center"/>
              <w:rPr>
                <w:rFonts w:ascii="Arial" w:hAnsi="Arial" w:cs="Arial"/>
                <w:lang w:val="en-GB" w:eastAsia="en-US"/>
              </w:rPr>
            </w:pPr>
            <w:r w:rsidRPr="002F5B2F">
              <w:rPr>
                <w:rFonts w:ascii="Arial" w:hAnsi="Arial" w:cs="Arial"/>
                <w:lang w:val="en-GB" w:eastAsia="en-US"/>
              </w:rPr>
              <w:t>12-&lt;18 m</w:t>
            </w:r>
          </w:p>
        </w:tc>
        <w:tc>
          <w:tcPr>
            <w:tcW w:w="1785" w:type="dxa"/>
            <w:shd w:val="clear" w:color="auto" w:fill="E0E0E0"/>
            <w:vAlign w:val="center"/>
          </w:tcPr>
          <w:p w:rsidR="002F5B2F" w:rsidRPr="002F5B2F" w:rsidRDefault="002F5B2F" w:rsidP="002F5B2F">
            <w:pPr>
              <w:widowControl/>
              <w:suppressLineNumbers/>
              <w:suppressAutoHyphens/>
              <w:spacing w:before="30" w:after="30" w:line="240" w:lineRule="auto"/>
              <w:jc w:val="center"/>
              <w:rPr>
                <w:rFonts w:ascii="Arial" w:hAnsi="Arial" w:cs="Arial"/>
                <w:lang w:val="en-GB" w:eastAsia="en-US"/>
              </w:rPr>
            </w:pPr>
            <w:r w:rsidRPr="002F5B2F">
              <w:rPr>
                <w:rFonts w:ascii="Arial" w:hAnsi="Arial" w:cs="Arial"/>
                <w:lang w:val="en-GB" w:eastAsia="en-US"/>
              </w:rPr>
              <w:t>5</w:t>
            </w:r>
          </w:p>
        </w:tc>
      </w:tr>
      <w:tr w:rsidR="002F5B2F" w:rsidRPr="002F5B2F" w:rsidTr="003A4F71">
        <w:trPr>
          <w:cantSplit/>
          <w:trHeight w:hRule="exact" w:val="284"/>
          <w:jc w:val="center"/>
        </w:trPr>
        <w:tc>
          <w:tcPr>
            <w:tcW w:w="1360" w:type="dxa"/>
            <w:vMerge/>
            <w:shd w:val="clear" w:color="auto" w:fill="E0E0E0"/>
            <w:vAlign w:val="center"/>
          </w:tcPr>
          <w:p w:rsidR="002F5B2F" w:rsidRPr="002F5B2F" w:rsidRDefault="002F5B2F" w:rsidP="002F5B2F">
            <w:pPr>
              <w:widowControl/>
              <w:suppressLineNumbers/>
              <w:suppressAutoHyphens/>
              <w:spacing w:before="30" w:after="30" w:line="240" w:lineRule="auto"/>
              <w:rPr>
                <w:rFonts w:ascii="Arial" w:hAnsi="Arial" w:cs="Arial"/>
                <w:lang w:val="en-GB" w:eastAsia="en-US"/>
              </w:rPr>
            </w:pPr>
          </w:p>
        </w:tc>
        <w:tc>
          <w:tcPr>
            <w:tcW w:w="3969" w:type="dxa"/>
            <w:vMerge/>
            <w:shd w:val="clear" w:color="auto" w:fill="E0E0E0"/>
            <w:vAlign w:val="center"/>
          </w:tcPr>
          <w:p w:rsidR="002F5B2F" w:rsidRPr="002F5B2F" w:rsidRDefault="002F5B2F" w:rsidP="002F5B2F">
            <w:pPr>
              <w:widowControl/>
              <w:suppressLineNumbers/>
              <w:suppressAutoHyphens/>
              <w:spacing w:before="30" w:after="30" w:line="240" w:lineRule="auto"/>
              <w:rPr>
                <w:rFonts w:ascii="Arial" w:hAnsi="Arial" w:cs="Arial"/>
                <w:lang w:val="en-GB" w:eastAsia="en-US"/>
              </w:rPr>
            </w:pPr>
          </w:p>
        </w:tc>
        <w:tc>
          <w:tcPr>
            <w:tcW w:w="2127" w:type="dxa"/>
            <w:shd w:val="clear" w:color="auto" w:fill="E0E0E0"/>
            <w:vAlign w:val="center"/>
          </w:tcPr>
          <w:p w:rsidR="002F5B2F" w:rsidRPr="002F5B2F" w:rsidRDefault="002F5B2F" w:rsidP="002F5B2F">
            <w:pPr>
              <w:widowControl/>
              <w:suppressLineNumbers/>
              <w:suppressAutoHyphens/>
              <w:spacing w:before="30" w:after="30" w:line="240" w:lineRule="auto"/>
              <w:jc w:val="center"/>
              <w:rPr>
                <w:rFonts w:ascii="Arial" w:hAnsi="Arial" w:cs="Arial"/>
                <w:lang w:val="en-GB" w:eastAsia="en-US"/>
              </w:rPr>
            </w:pPr>
            <w:r w:rsidRPr="002F5B2F">
              <w:rPr>
                <w:rFonts w:ascii="Arial" w:hAnsi="Arial" w:cs="Arial"/>
                <w:lang w:val="en-GB" w:eastAsia="en-US"/>
              </w:rPr>
              <w:t>18-&lt;24 m</w:t>
            </w:r>
          </w:p>
        </w:tc>
        <w:tc>
          <w:tcPr>
            <w:tcW w:w="1785" w:type="dxa"/>
            <w:shd w:val="clear" w:color="auto" w:fill="E0E0E0"/>
            <w:vAlign w:val="center"/>
          </w:tcPr>
          <w:p w:rsidR="002F5B2F" w:rsidRPr="002F5B2F" w:rsidRDefault="002F5B2F" w:rsidP="002F5B2F">
            <w:pPr>
              <w:widowControl/>
              <w:suppressLineNumbers/>
              <w:suppressAutoHyphens/>
              <w:spacing w:before="30" w:after="30" w:line="240" w:lineRule="auto"/>
              <w:jc w:val="center"/>
              <w:rPr>
                <w:rFonts w:ascii="Arial" w:hAnsi="Arial" w:cs="Arial"/>
                <w:lang w:val="en-GB" w:eastAsia="en-US"/>
              </w:rPr>
            </w:pPr>
            <w:r w:rsidRPr="002F5B2F">
              <w:rPr>
                <w:rFonts w:ascii="Arial" w:hAnsi="Arial" w:cs="Arial"/>
                <w:lang w:val="en-GB" w:eastAsia="en-US"/>
              </w:rPr>
              <w:t>34</w:t>
            </w:r>
          </w:p>
        </w:tc>
      </w:tr>
      <w:tr w:rsidR="002F5B2F" w:rsidRPr="002F5B2F" w:rsidTr="003A4F71">
        <w:trPr>
          <w:cantSplit/>
          <w:trHeight w:hRule="exact" w:val="284"/>
          <w:jc w:val="center"/>
        </w:trPr>
        <w:tc>
          <w:tcPr>
            <w:tcW w:w="1360" w:type="dxa"/>
            <w:vMerge/>
            <w:shd w:val="clear" w:color="auto" w:fill="E0E0E0"/>
            <w:vAlign w:val="center"/>
          </w:tcPr>
          <w:p w:rsidR="002F5B2F" w:rsidRPr="002F5B2F" w:rsidRDefault="002F5B2F" w:rsidP="002F5B2F">
            <w:pPr>
              <w:widowControl/>
              <w:suppressLineNumbers/>
              <w:suppressAutoHyphens/>
              <w:spacing w:before="30" w:after="30" w:line="240" w:lineRule="auto"/>
              <w:rPr>
                <w:rFonts w:ascii="Arial" w:hAnsi="Arial" w:cs="Arial"/>
                <w:lang w:val="en-GB" w:eastAsia="en-US"/>
              </w:rPr>
            </w:pPr>
          </w:p>
        </w:tc>
        <w:tc>
          <w:tcPr>
            <w:tcW w:w="3969" w:type="dxa"/>
            <w:vMerge/>
            <w:shd w:val="clear" w:color="auto" w:fill="E0E0E0"/>
            <w:vAlign w:val="center"/>
          </w:tcPr>
          <w:p w:rsidR="002F5B2F" w:rsidRPr="002F5B2F" w:rsidRDefault="002F5B2F" w:rsidP="002F5B2F">
            <w:pPr>
              <w:widowControl/>
              <w:suppressLineNumbers/>
              <w:suppressAutoHyphens/>
              <w:spacing w:before="30" w:after="30" w:line="240" w:lineRule="auto"/>
              <w:rPr>
                <w:rFonts w:ascii="Arial" w:hAnsi="Arial" w:cs="Arial"/>
                <w:lang w:val="en-GB" w:eastAsia="en-US"/>
              </w:rPr>
            </w:pPr>
          </w:p>
        </w:tc>
        <w:tc>
          <w:tcPr>
            <w:tcW w:w="2127" w:type="dxa"/>
            <w:shd w:val="clear" w:color="auto" w:fill="E0E0E0"/>
            <w:vAlign w:val="center"/>
          </w:tcPr>
          <w:p w:rsidR="002F5B2F" w:rsidRPr="002F5B2F" w:rsidRDefault="002F5B2F" w:rsidP="002F5B2F">
            <w:pPr>
              <w:widowControl/>
              <w:suppressLineNumbers/>
              <w:suppressAutoHyphens/>
              <w:spacing w:before="30" w:after="30" w:line="240" w:lineRule="auto"/>
              <w:jc w:val="center"/>
              <w:rPr>
                <w:rFonts w:ascii="Arial" w:hAnsi="Arial" w:cs="Arial"/>
                <w:lang w:val="en-GB" w:eastAsia="en-US"/>
              </w:rPr>
            </w:pPr>
            <w:r w:rsidRPr="002F5B2F">
              <w:rPr>
                <w:rFonts w:ascii="Arial" w:hAnsi="Arial" w:cs="Arial"/>
                <w:lang w:val="en-GB" w:eastAsia="en-US"/>
              </w:rPr>
              <w:t>24-&lt;40 m</w:t>
            </w:r>
          </w:p>
        </w:tc>
        <w:tc>
          <w:tcPr>
            <w:tcW w:w="1785" w:type="dxa"/>
            <w:shd w:val="clear" w:color="auto" w:fill="E0E0E0"/>
            <w:vAlign w:val="center"/>
          </w:tcPr>
          <w:p w:rsidR="002F5B2F" w:rsidRPr="002F5B2F" w:rsidRDefault="002F5B2F" w:rsidP="002F5B2F">
            <w:pPr>
              <w:widowControl/>
              <w:suppressLineNumbers/>
              <w:suppressAutoHyphens/>
              <w:spacing w:before="30" w:after="30" w:line="240" w:lineRule="auto"/>
              <w:jc w:val="center"/>
              <w:rPr>
                <w:rFonts w:ascii="Arial" w:hAnsi="Arial" w:cs="Arial"/>
                <w:lang w:val="en-GB" w:eastAsia="en-US"/>
              </w:rPr>
            </w:pPr>
            <w:r w:rsidRPr="002F5B2F">
              <w:rPr>
                <w:rFonts w:ascii="Arial" w:hAnsi="Arial" w:cs="Arial"/>
                <w:lang w:val="en-GB" w:eastAsia="en-US"/>
              </w:rPr>
              <w:t>32</w:t>
            </w:r>
          </w:p>
        </w:tc>
      </w:tr>
      <w:tr w:rsidR="002F5B2F" w:rsidRPr="002F5B2F" w:rsidTr="003A4F71">
        <w:trPr>
          <w:cantSplit/>
          <w:trHeight w:hRule="exact" w:val="284"/>
          <w:jc w:val="center"/>
        </w:trPr>
        <w:tc>
          <w:tcPr>
            <w:tcW w:w="1360" w:type="dxa"/>
            <w:vMerge w:val="restart"/>
            <w:shd w:val="clear" w:color="auto" w:fill="E0E0E0"/>
            <w:vAlign w:val="center"/>
          </w:tcPr>
          <w:p w:rsidR="002F5B2F" w:rsidRPr="002F5B2F" w:rsidRDefault="002F5B2F" w:rsidP="002F5B2F">
            <w:pPr>
              <w:widowControl/>
              <w:suppressLineNumbers/>
              <w:suppressAutoHyphens/>
              <w:spacing w:before="30" w:after="30" w:line="240" w:lineRule="auto"/>
              <w:jc w:val="left"/>
              <w:rPr>
                <w:rFonts w:ascii="Arial" w:hAnsi="Arial" w:cs="Arial"/>
                <w:lang w:val="en-GB" w:eastAsia="en-US"/>
              </w:rPr>
            </w:pPr>
            <w:r w:rsidRPr="002F5B2F">
              <w:rPr>
                <w:rFonts w:ascii="Arial" w:hAnsi="Arial" w:cs="Arial"/>
                <w:lang w:val="en-GB" w:eastAsia="en-US"/>
              </w:rPr>
              <w:t>Active gears</w:t>
            </w:r>
          </w:p>
        </w:tc>
        <w:tc>
          <w:tcPr>
            <w:tcW w:w="3969" w:type="dxa"/>
            <w:vMerge w:val="restart"/>
            <w:shd w:val="clear" w:color="auto" w:fill="E0E0E0"/>
            <w:vAlign w:val="center"/>
          </w:tcPr>
          <w:p w:rsidR="002F5B2F" w:rsidRPr="002F5B2F" w:rsidRDefault="002F5B2F" w:rsidP="002F5B2F">
            <w:pPr>
              <w:widowControl/>
              <w:suppressLineNumbers/>
              <w:suppressAutoHyphens/>
              <w:spacing w:before="30" w:after="30" w:line="240" w:lineRule="auto"/>
              <w:jc w:val="left"/>
              <w:rPr>
                <w:rFonts w:ascii="Arial" w:hAnsi="Arial" w:cs="Arial"/>
                <w:lang w:val="en-GB" w:eastAsia="en-US"/>
              </w:rPr>
            </w:pPr>
            <w:r w:rsidRPr="002F5B2F">
              <w:rPr>
                <w:rFonts w:ascii="Arial" w:hAnsi="Arial" w:cs="Arial"/>
                <w:lang w:val="en-GB" w:eastAsia="en-US"/>
              </w:rPr>
              <w:t>Demersal trawlers and/or demersal seiners</w:t>
            </w:r>
          </w:p>
        </w:tc>
        <w:tc>
          <w:tcPr>
            <w:tcW w:w="2127" w:type="dxa"/>
            <w:shd w:val="clear" w:color="auto" w:fill="E0E0E0"/>
            <w:vAlign w:val="center"/>
          </w:tcPr>
          <w:p w:rsidR="002F5B2F" w:rsidRPr="002F5B2F" w:rsidRDefault="002F5B2F" w:rsidP="002F5B2F">
            <w:pPr>
              <w:widowControl/>
              <w:suppressLineNumbers/>
              <w:suppressAutoHyphens/>
              <w:spacing w:before="30" w:after="30" w:line="240" w:lineRule="auto"/>
              <w:jc w:val="center"/>
              <w:rPr>
                <w:rFonts w:ascii="Arial" w:hAnsi="Arial" w:cs="Arial"/>
                <w:lang w:val="en-GB" w:eastAsia="en-US"/>
              </w:rPr>
            </w:pPr>
            <w:r w:rsidRPr="002F5B2F">
              <w:rPr>
                <w:rFonts w:ascii="Arial" w:hAnsi="Arial" w:cs="Arial"/>
                <w:lang w:val="en-GB" w:eastAsia="en-US"/>
              </w:rPr>
              <w:t>18-&lt;24 m</w:t>
            </w:r>
          </w:p>
        </w:tc>
        <w:tc>
          <w:tcPr>
            <w:tcW w:w="1785" w:type="dxa"/>
            <w:shd w:val="clear" w:color="auto" w:fill="E0E0E0"/>
            <w:vAlign w:val="center"/>
          </w:tcPr>
          <w:p w:rsidR="002F5B2F" w:rsidRPr="002F5B2F" w:rsidRDefault="002F5B2F" w:rsidP="002F5B2F">
            <w:pPr>
              <w:widowControl/>
              <w:suppressLineNumbers/>
              <w:suppressAutoHyphens/>
              <w:spacing w:before="30" w:after="30" w:line="240" w:lineRule="auto"/>
              <w:jc w:val="center"/>
              <w:rPr>
                <w:rFonts w:ascii="Arial" w:hAnsi="Arial" w:cs="Arial"/>
                <w:lang w:val="en-GB" w:eastAsia="en-US"/>
              </w:rPr>
            </w:pPr>
            <w:r w:rsidRPr="002F5B2F">
              <w:rPr>
                <w:rFonts w:ascii="Arial" w:hAnsi="Arial" w:cs="Arial"/>
                <w:lang w:val="en-GB" w:eastAsia="en-US"/>
              </w:rPr>
              <w:t>2</w:t>
            </w:r>
          </w:p>
        </w:tc>
      </w:tr>
      <w:tr w:rsidR="002F5B2F" w:rsidRPr="002F5B2F" w:rsidTr="003A4F71">
        <w:trPr>
          <w:cantSplit/>
          <w:trHeight w:hRule="exact" w:val="284"/>
          <w:jc w:val="center"/>
        </w:trPr>
        <w:tc>
          <w:tcPr>
            <w:tcW w:w="1360" w:type="dxa"/>
            <w:vMerge/>
            <w:shd w:val="clear" w:color="auto" w:fill="E0E0E0"/>
            <w:vAlign w:val="center"/>
          </w:tcPr>
          <w:p w:rsidR="002F5B2F" w:rsidRPr="002F5B2F" w:rsidRDefault="002F5B2F" w:rsidP="002F5B2F">
            <w:pPr>
              <w:widowControl/>
              <w:suppressLineNumbers/>
              <w:suppressAutoHyphens/>
              <w:spacing w:before="30" w:after="30" w:line="240" w:lineRule="auto"/>
              <w:rPr>
                <w:rFonts w:ascii="Arial" w:hAnsi="Arial" w:cs="Arial"/>
                <w:lang w:val="en-GB" w:eastAsia="en-US"/>
              </w:rPr>
            </w:pPr>
          </w:p>
        </w:tc>
        <w:tc>
          <w:tcPr>
            <w:tcW w:w="3969" w:type="dxa"/>
            <w:vMerge/>
            <w:shd w:val="clear" w:color="auto" w:fill="E0E0E0"/>
            <w:vAlign w:val="center"/>
          </w:tcPr>
          <w:p w:rsidR="002F5B2F" w:rsidRPr="002F5B2F" w:rsidRDefault="002F5B2F" w:rsidP="002F5B2F">
            <w:pPr>
              <w:widowControl/>
              <w:suppressLineNumbers/>
              <w:suppressAutoHyphens/>
              <w:spacing w:before="30" w:after="30" w:line="240" w:lineRule="auto"/>
              <w:rPr>
                <w:rFonts w:ascii="Arial" w:hAnsi="Arial" w:cs="Arial"/>
                <w:lang w:val="en-GB" w:eastAsia="en-US"/>
              </w:rPr>
            </w:pPr>
          </w:p>
        </w:tc>
        <w:tc>
          <w:tcPr>
            <w:tcW w:w="2127" w:type="dxa"/>
            <w:shd w:val="clear" w:color="auto" w:fill="E0E0E0"/>
            <w:vAlign w:val="center"/>
          </w:tcPr>
          <w:p w:rsidR="002F5B2F" w:rsidRPr="002F5B2F" w:rsidRDefault="002F5B2F" w:rsidP="002F5B2F">
            <w:pPr>
              <w:widowControl/>
              <w:suppressLineNumbers/>
              <w:suppressAutoHyphens/>
              <w:spacing w:before="30" w:after="30" w:line="240" w:lineRule="auto"/>
              <w:jc w:val="center"/>
              <w:rPr>
                <w:rFonts w:ascii="Arial" w:hAnsi="Arial" w:cs="Arial"/>
                <w:lang w:val="en-GB" w:eastAsia="en-US"/>
              </w:rPr>
            </w:pPr>
            <w:r w:rsidRPr="002F5B2F">
              <w:rPr>
                <w:rFonts w:ascii="Arial" w:hAnsi="Arial" w:cs="Arial"/>
                <w:lang w:val="en-GB" w:eastAsia="en-US"/>
              </w:rPr>
              <w:t>24-&lt;40 m</w:t>
            </w:r>
          </w:p>
        </w:tc>
        <w:tc>
          <w:tcPr>
            <w:tcW w:w="1785" w:type="dxa"/>
            <w:shd w:val="clear" w:color="auto" w:fill="E0E0E0"/>
            <w:vAlign w:val="center"/>
          </w:tcPr>
          <w:p w:rsidR="002F5B2F" w:rsidRPr="002F5B2F" w:rsidRDefault="002F5B2F" w:rsidP="002F5B2F">
            <w:pPr>
              <w:widowControl/>
              <w:suppressLineNumbers/>
              <w:suppressAutoHyphens/>
              <w:spacing w:before="30" w:after="30" w:line="240" w:lineRule="auto"/>
              <w:jc w:val="center"/>
              <w:rPr>
                <w:rFonts w:ascii="Arial" w:hAnsi="Arial" w:cs="Arial"/>
                <w:lang w:val="en-GB" w:eastAsia="en-US"/>
              </w:rPr>
            </w:pPr>
            <w:r w:rsidRPr="002F5B2F">
              <w:rPr>
                <w:rFonts w:ascii="Arial" w:hAnsi="Arial" w:cs="Arial"/>
                <w:lang w:val="en-GB" w:eastAsia="en-US"/>
              </w:rPr>
              <w:t>4</w:t>
            </w:r>
          </w:p>
        </w:tc>
      </w:tr>
      <w:tr w:rsidR="002F5B2F" w:rsidRPr="002F5B2F" w:rsidTr="003A4F71">
        <w:trPr>
          <w:cantSplit/>
          <w:trHeight w:hRule="exact" w:val="284"/>
          <w:jc w:val="center"/>
        </w:trPr>
        <w:tc>
          <w:tcPr>
            <w:tcW w:w="1360" w:type="dxa"/>
            <w:shd w:val="clear" w:color="auto" w:fill="E0E0E0"/>
            <w:vAlign w:val="center"/>
          </w:tcPr>
          <w:p w:rsidR="002F5B2F" w:rsidRPr="002F5B2F" w:rsidRDefault="002F5B2F" w:rsidP="002F5B2F">
            <w:pPr>
              <w:widowControl/>
              <w:suppressLineNumbers/>
              <w:suppressAutoHyphens/>
              <w:spacing w:before="30" w:after="30" w:line="240" w:lineRule="auto"/>
              <w:rPr>
                <w:rFonts w:ascii="Arial" w:hAnsi="Arial" w:cs="Arial"/>
                <w:lang w:val="en-GB" w:eastAsia="en-US"/>
              </w:rPr>
            </w:pPr>
            <w:r w:rsidRPr="002F5B2F">
              <w:rPr>
                <w:rFonts w:ascii="Arial" w:hAnsi="Arial" w:cs="Arial"/>
                <w:lang w:val="en-GB" w:eastAsia="en-US"/>
              </w:rPr>
              <w:t>Active gears</w:t>
            </w:r>
          </w:p>
        </w:tc>
        <w:tc>
          <w:tcPr>
            <w:tcW w:w="3969" w:type="dxa"/>
            <w:shd w:val="clear" w:color="auto" w:fill="E0E0E0"/>
            <w:vAlign w:val="center"/>
          </w:tcPr>
          <w:p w:rsidR="002F5B2F" w:rsidRPr="002F5B2F" w:rsidRDefault="002F5B2F" w:rsidP="002F5B2F">
            <w:pPr>
              <w:widowControl/>
              <w:suppressLineNumbers/>
              <w:suppressAutoHyphens/>
              <w:spacing w:before="30" w:after="30" w:line="240" w:lineRule="auto"/>
              <w:rPr>
                <w:rFonts w:ascii="Arial" w:hAnsi="Arial" w:cs="Arial"/>
                <w:lang w:val="en-GB" w:eastAsia="en-US"/>
              </w:rPr>
            </w:pPr>
            <w:r w:rsidRPr="002F5B2F">
              <w:rPr>
                <w:rFonts w:ascii="Arial" w:hAnsi="Arial" w:cs="Arial"/>
                <w:lang w:val="en-GB" w:eastAsia="en-US"/>
              </w:rPr>
              <w:t>Dredges</w:t>
            </w:r>
            <w:r w:rsidRPr="002F5B2F">
              <w:rPr>
                <w:rFonts w:ascii="Arial" w:hAnsi="Arial" w:cs="Arial"/>
                <w:vertAlign w:val="superscript"/>
                <w:lang w:val="en-GB" w:eastAsia="en-US"/>
              </w:rPr>
              <w:t>1</w:t>
            </w:r>
          </w:p>
        </w:tc>
        <w:tc>
          <w:tcPr>
            <w:tcW w:w="2127" w:type="dxa"/>
            <w:shd w:val="clear" w:color="auto" w:fill="E0E0E0"/>
            <w:vAlign w:val="center"/>
          </w:tcPr>
          <w:p w:rsidR="002F5B2F" w:rsidRPr="002F5B2F" w:rsidRDefault="002F5B2F" w:rsidP="002F5B2F">
            <w:pPr>
              <w:widowControl/>
              <w:suppressLineNumbers/>
              <w:suppressAutoHyphens/>
              <w:spacing w:before="30" w:after="30" w:line="240" w:lineRule="auto"/>
              <w:jc w:val="center"/>
              <w:rPr>
                <w:rFonts w:ascii="Arial" w:hAnsi="Arial" w:cs="Arial"/>
                <w:lang w:val="en-GB" w:eastAsia="en-US"/>
              </w:rPr>
            </w:pPr>
            <w:r w:rsidRPr="002F5B2F">
              <w:rPr>
                <w:rFonts w:ascii="Arial" w:hAnsi="Arial" w:cs="Arial"/>
                <w:lang w:val="en-GB" w:eastAsia="en-US"/>
              </w:rPr>
              <w:t>18-&lt;40 m</w:t>
            </w:r>
          </w:p>
        </w:tc>
        <w:tc>
          <w:tcPr>
            <w:tcW w:w="1785" w:type="dxa"/>
            <w:shd w:val="clear" w:color="auto" w:fill="E0E0E0"/>
            <w:vAlign w:val="center"/>
          </w:tcPr>
          <w:p w:rsidR="002F5B2F" w:rsidRPr="002F5B2F" w:rsidRDefault="002F5B2F" w:rsidP="002F5B2F">
            <w:pPr>
              <w:widowControl/>
              <w:suppressLineNumbers/>
              <w:suppressAutoHyphens/>
              <w:spacing w:before="30" w:after="30" w:line="240" w:lineRule="auto"/>
              <w:jc w:val="center"/>
              <w:rPr>
                <w:rFonts w:ascii="Arial" w:hAnsi="Arial" w:cs="Arial"/>
                <w:lang w:val="en-GB" w:eastAsia="en-US"/>
              </w:rPr>
            </w:pPr>
            <w:r w:rsidRPr="002F5B2F">
              <w:rPr>
                <w:rFonts w:ascii="Arial" w:hAnsi="Arial" w:cs="Arial"/>
                <w:lang w:val="en-GB" w:eastAsia="en-US"/>
              </w:rPr>
              <w:t>2</w:t>
            </w:r>
          </w:p>
        </w:tc>
      </w:tr>
      <w:tr w:rsidR="002F5B2F" w:rsidRPr="002F5B2F" w:rsidTr="003A4F71">
        <w:trPr>
          <w:cantSplit/>
          <w:trHeight w:hRule="exact" w:val="284"/>
          <w:jc w:val="center"/>
        </w:trPr>
        <w:tc>
          <w:tcPr>
            <w:tcW w:w="1360" w:type="dxa"/>
            <w:shd w:val="clear" w:color="auto" w:fill="E0E0E0"/>
            <w:vAlign w:val="center"/>
          </w:tcPr>
          <w:p w:rsidR="002F5B2F" w:rsidRPr="002F5B2F" w:rsidRDefault="002F5B2F" w:rsidP="002F5B2F">
            <w:pPr>
              <w:widowControl/>
              <w:suppressLineNumbers/>
              <w:suppressAutoHyphens/>
              <w:spacing w:before="30" w:after="30" w:line="240" w:lineRule="auto"/>
              <w:rPr>
                <w:rFonts w:ascii="Arial" w:hAnsi="Arial" w:cs="Arial"/>
                <w:lang w:val="en-GB" w:eastAsia="en-US"/>
              </w:rPr>
            </w:pPr>
            <w:r w:rsidRPr="002F5B2F">
              <w:rPr>
                <w:rFonts w:ascii="Arial" w:hAnsi="Arial" w:cs="Arial"/>
                <w:lang w:val="en-GB" w:eastAsia="en-US"/>
              </w:rPr>
              <w:t>Passive gears</w:t>
            </w:r>
          </w:p>
        </w:tc>
        <w:tc>
          <w:tcPr>
            <w:tcW w:w="3969" w:type="dxa"/>
            <w:shd w:val="clear" w:color="auto" w:fill="E0E0E0"/>
            <w:vAlign w:val="center"/>
          </w:tcPr>
          <w:p w:rsidR="002F5B2F" w:rsidRPr="002F5B2F" w:rsidRDefault="002F5B2F" w:rsidP="002F5B2F">
            <w:pPr>
              <w:widowControl/>
              <w:suppressLineNumbers/>
              <w:suppressAutoHyphens/>
              <w:spacing w:before="30" w:after="30" w:line="240" w:lineRule="auto"/>
              <w:rPr>
                <w:rFonts w:ascii="Arial" w:hAnsi="Arial" w:cs="Arial"/>
                <w:lang w:val="en-GB" w:eastAsia="en-US"/>
              </w:rPr>
            </w:pPr>
            <w:r w:rsidRPr="002F5B2F">
              <w:rPr>
                <w:rFonts w:ascii="Arial" w:hAnsi="Arial" w:cs="Arial"/>
                <w:lang w:val="en-GB" w:eastAsia="en-US"/>
              </w:rPr>
              <w:t>Drift and/or fixed netter</w:t>
            </w:r>
            <w:r w:rsidRPr="002F5B2F">
              <w:rPr>
                <w:rFonts w:ascii="Arial" w:hAnsi="Arial" w:cs="Arial"/>
                <w:vertAlign w:val="superscript"/>
                <w:lang w:val="en-GB" w:eastAsia="en-US"/>
              </w:rPr>
              <w:t>2</w:t>
            </w:r>
          </w:p>
        </w:tc>
        <w:tc>
          <w:tcPr>
            <w:tcW w:w="2127" w:type="dxa"/>
            <w:shd w:val="clear" w:color="auto" w:fill="E0E0E0"/>
            <w:vAlign w:val="center"/>
          </w:tcPr>
          <w:p w:rsidR="002F5B2F" w:rsidRPr="002F5B2F" w:rsidRDefault="002F5B2F" w:rsidP="002F5B2F">
            <w:pPr>
              <w:widowControl/>
              <w:suppressLineNumbers/>
              <w:suppressAutoHyphens/>
              <w:spacing w:before="30" w:after="30" w:line="240" w:lineRule="auto"/>
              <w:jc w:val="center"/>
              <w:rPr>
                <w:rFonts w:ascii="Arial" w:hAnsi="Arial" w:cs="Arial"/>
                <w:lang w:val="en-GB" w:eastAsia="en-US"/>
              </w:rPr>
            </w:pPr>
            <w:r w:rsidRPr="002F5B2F">
              <w:rPr>
                <w:rFonts w:ascii="Arial" w:hAnsi="Arial" w:cs="Arial"/>
                <w:lang w:val="en-GB" w:eastAsia="en-US"/>
              </w:rPr>
              <w:t>10-&lt;24 m</w:t>
            </w:r>
          </w:p>
        </w:tc>
        <w:tc>
          <w:tcPr>
            <w:tcW w:w="1785" w:type="dxa"/>
            <w:shd w:val="clear" w:color="auto" w:fill="E0E0E0"/>
            <w:vAlign w:val="center"/>
          </w:tcPr>
          <w:p w:rsidR="002F5B2F" w:rsidRPr="002F5B2F" w:rsidRDefault="002F5B2F" w:rsidP="002F5B2F">
            <w:pPr>
              <w:widowControl/>
              <w:suppressLineNumbers/>
              <w:suppressAutoHyphens/>
              <w:spacing w:before="30" w:after="30" w:line="240" w:lineRule="auto"/>
              <w:jc w:val="center"/>
              <w:rPr>
                <w:rFonts w:ascii="Arial" w:hAnsi="Arial" w:cs="Arial"/>
                <w:lang w:val="en-GB" w:eastAsia="en-US"/>
              </w:rPr>
            </w:pPr>
            <w:r w:rsidRPr="002F5B2F">
              <w:rPr>
                <w:rFonts w:ascii="Arial" w:hAnsi="Arial" w:cs="Arial"/>
                <w:lang w:val="en-GB" w:eastAsia="en-US"/>
              </w:rPr>
              <w:t>5</w:t>
            </w:r>
          </w:p>
        </w:tc>
      </w:tr>
      <w:tr w:rsidR="002F5B2F" w:rsidRPr="002F5B2F" w:rsidTr="003A4F71">
        <w:trPr>
          <w:cantSplit/>
          <w:trHeight w:hRule="exact" w:val="284"/>
          <w:jc w:val="center"/>
        </w:trPr>
        <w:tc>
          <w:tcPr>
            <w:tcW w:w="7456" w:type="dxa"/>
            <w:gridSpan w:val="3"/>
            <w:shd w:val="clear" w:color="auto" w:fill="E0E0E0"/>
            <w:vAlign w:val="center"/>
          </w:tcPr>
          <w:p w:rsidR="002F5B2F" w:rsidRPr="002F5B2F" w:rsidRDefault="002F5B2F" w:rsidP="002F5B2F">
            <w:pPr>
              <w:widowControl/>
              <w:suppressLineNumbers/>
              <w:suppressAutoHyphens/>
              <w:spacing w:before="30" w:after="30" w:line="240" w:lineRule="auto"/>
              <w:jc w:val="right"/>
              <w:rPr>
                <w:rFonts w:ascii="Arial" w:hAnsi="Arial" w:cs="Arial"/>
                <w:b/>
                <w:i/>
                <w:lang w:val="en-GB" w:eastAsia="en-US"/>
              </w:rPr>
            </w:pPr>
            <w:r w:rsidRPr="002F5B2F">
              <w:rPr>
                <w:rFonts w:ascii="Arial" w:hAnsi="Arial" w:cs="Arial"/>
                <w:b/>
                <w:i/>
                <w:lang w:val="en-GB" w:eastAsia="en-US"/>
              </w:rPr>
              <w:t>Total active vessels</w:t>
            </w:r>
          </w:p>
        </w:tc>
        <w:tc>
          <w:tcPr>
            <w:tcW w:w="1785" w:type="dxa"/>
            <w:shd w:val="clear" w:color="auto" w:fill="E0E0E0"/>
            <w:vAlign w:val="center"/>
          </w:tcPr>
          <w:p w:rsidR="002F5B2F" w:rsidRPr="002F5B2F" w:rsidRDefault="002F5B2F" w:rsidP="002F5B2F">
            <w:pPr>
              <w:widowControl/>
              <w:suppressLineNumbers/>
              <w:suppressAutoHyphens/>
              <w:spacing w:before="30" w:after="30" w:line="240" w:lineRule="auto"/>
              <w:jc w:val="center"/>
              <w:rPr>
                <w:rFonts w:ascii="Arial" w:hAnsi="Arial" w:cs="Arial"/>
                <w:b/>
                <w:i/>
                <w:lang w:val="en-GB" w:eastAsia="en-US"/>
              </w:rPr>
            </w:pPr>
            <w:r w:rsidRPr="002F5B2F">
              <w:rPr>
                <w:rFonts w:ascii="Arial" w:hAnsi="Arial" w:cs="Arial"/>
                <w:b/>
                <w:i/>
                <w:lang w:val="en-GB" w:eastAsia="en-US"/>
              </w:rPr>
              <w:t>84</w:t>
            </w:r>
          </w:p>
        </w:tc>
      </w:tr>
      <w:tr w:rsidR="002F5B2F" w:rsidRPr="002F5B2F" w:rsidTr="003A4F71">
        <w:trPr>
          <w:cantSplit/>
          <w:trHeight w:hRule="exact" w:val="284"/>
          <w:jc w:val="center"/>
        </w:trPr>
        <w:tc>
          <w:tcPr>
            <w:tcW w:w="7456" w:type="dxa"/>
            <w:gridSpan w:val="3"/>
            <w:shd w:val="clear" w:color="auto" w:fill="E0E0E0"/>
            <w:vAlign w:val="center"/>
          </w:tcPr>
          <w:p w:rsidR="002F5B2F" w:rsidRPr="002F5B2F" w:rsidRDefault="002F5B2F" w:rsidP="002F5B2F">
            <w:pPr>
              <w:widowControl/>
              <w:suppressLineNumbers/>
              <w:suppressAutoHyphens/>
              <w:spacing w:before="30" w:after="30" w:line="240" w:lineRule="auto"/>
              <w:jc w:val="right"/>
              <w:rPr>
                <w:rFonts w:ascii="Arial" w:hAnsi="Arial" w:cs="Arial"/>
                <w:b/>
                <w:i/>
                <w:lang w:val="en-GB" w:eastAsia="en-US"/>
              </w:rPr>
            </w:pPr>
            <w:r w:rsidRPr="002F5B2F">
              <w:rPr>
                <w:rFonts w:ascii="Arial" w:hAnsi="Arial" w:cs="Arial"/>
                <w:b/>
                <w:i/>
                <w:lang w:val="en-GB" w:eastAsia="en-US"/>
              </w:rPr>
              <w:t>Inactive vessels</w:t>
            </w:r>
          </w:p>
        </w:tc>
        <w:tc>
          <w:tcPr>
            <w:tcW w:w="1785" w:type="dxa"/>
            <w:shd w:val="clear" w:color="auto" w:fill="E0E0E0"/>
            <w:vAlign w:val="center"/>
          </w:tcPr>
          <w:p w:rsidR="002F5B2F" w:rsidRPr="002F5B2F" w:rsidRDefault="002F5B2F" w:rsidP="002F5B2F">
            <w:pPr>
              <w:widowControl/>
              <w:suppressLineNumbers/>
              <w:suppressAutoHyphens/>
              <w:spacing w:before="30" w:after="30" w:line="240" w:lineRule="auto"/>
              <w:jc w:val="center"/>
              <w:rPr>
                <w:rFonts w:ascii="Arial" w:hAnsi="Arial" w:cs="Arial"/>
                <w:b/>
                <w:i/>
                <w:lang w:val="en-GB" w:eastAsia="en-US"/>
              </w:rPr>
            </w:pPr>
            <w:r w:rsidRPr="002F5B2F">
              <w:rPr>
                <w:rFonts w:ascii="Arial" w:hAnsi="Arial" w:cs="Arial"/>
                <w:b/>
                <w:i/>
                <w:lang w:val="en-GB" w:eastAsia="en-US"/>
              </w:rPr>
              <w:t>5</w:t>
            </w:r>
          </w:p>
        </w:tc>
      </w:tr>
      <w:tr w:rsidR="002F5B2F" w:rsidRPr="002F5B2F" w:rsidTr="003A4F71">
        <w:trPr>
          <w:cantSplit/>
          <w:trHeight w:hRule="exact" w:val="284"/>
          <w:jc w:val="center"/>
        </w:trPr>
        <w:tc>
          <w:tcPr>
            <w:tcW w:w="7456" w:type="dxa"/>
            <w:gridSpan w:val="3"/>
            <w:shd w:val="clear" w:color="auto" w:fill="E0E0E0"/>
            <w:vAlign w:val="center"/>
          </w:tcPr>
          <w:p w:rsidR="002F5B2F" w:rsidRPr="002F5B2F" w:rsidRDefault="002F5B2F" w:rsidP="002F5B2F">
            <w:pPr>
              <w:widowControl/>
              <w:suppressLineNumbers/>
              <w:suppressAutoHyphens/>
              <w:spacing w:before="30" w:after="30" w:line="240" w:lineRule="auto"/>
              <w:jc w:val="right"/>
              <w:rPr>
                <w:rFonts w:ascii="Arial" w:hAnsi="Arial" w:cs="Arial"/>
                <w:b/>
                <w:lang w:val="en-GB" w:eastAsia="en-US"/>
              </w:rPr>
            </w:pPr>
            <w:r w:rsidRPr="002F5B2F">
              <w:rPr>
                <w:rFonts w:ascii="Arial" w:hAnsi="Arial" w:cs="Arial"/>
                <w:b/>
                <w:lang w:val="en-GB" w:eastAsia="en-US"/>
              </w:rPr>
              <w:t>Total</w:t>
            </w:r>
          </w:p>
        </w:tc>
        <w:tc>
          <w:tcPr>
            <w:tcW w:w="1785" w:type="dxa"/>
            <w:shd w:val="clear" w:color="auto" w:fill="E0E0E0"/>
            <w:vAlign w:val="center"/>
          </w:tcPr>
          <w:p w:rsidR="002F5B2F" w:rsidRPr="002F5B2F" w:rsidRDefault="002F5B2F" w:rsidP="002F5B2F">
            <w:pPr>
              <w:widowControl/>
              <w:suppressLineNumbers/>
              <w:suppressAutoHyphens/>
              <w:spacing w:before="30" w:after="30" w:line="240" w:lineRule="auto"/>
              <w:jc w:val="center"/>
              <w:rPr>
                <w:rFonts w:ascii="Arial" w:hAnsi="Arial" w:cs="Arial"/>
                <w:b/>
                <w:lang w:val="en-GB" w:eastAsia="en-US"/>
              </w:rPr>
            </w:pPr>
            <w:r w:rsidRPr="002F5B2F">
              <w:rPr>
                <w:rFonts w:ascii="Arial" w:hAnsi="Arial" w:cs="Arial"/>
                <w:b/>
                <w:lang w:val="en-GB" w:eastAsia="en-US"/>
              </w:rPr>
              <w:t>89</w:t>
            </w:r>
          </w:p>
        </w:tc>
      </w:tr>
      <w:tr w:rsidR="002F5B2F" w:rsidRPr="002F5B2F" w:rsidTr="003A4F71">
        <w:trPr>
          <w:cantSplit/>
          <w:trHeight w:val="403"/>
          <w:jc w:val="center"/>
        </w:trPr>
        <w:tc>
          <w:tcPr>
            <w:tcW w:w="9241" w:type="dxa"/>
            <w:gridSpan w:val="4"/>
            <w:shd w:val="clear" w:color="auto" w:fill="E0E0E0"/>
            <w:vAlign w:val="center"/>
          </w:tcPr>
          <w:p w:rsidR="002F5B2F" w:rsidRPr="002F5B2F" w:rsidRDefault="002F5B2F" w:rsidP="002F5B2F">
            <w:pPr>
              <w:widowControl/>
              <w:suppressLineNumbers/>
              <w:suppressAutoHyphens/>
              <w:spacing w:line="240" w:lineRule="auto"/>
              <w:jc w:val="left"/>
              <w:rPr>
                <w:rFonts w:ascii="Arial" w:hAnsi="Arial" w:cs="Arial"/>
                <w:bCs/>
                <w:sz w:val="16"/>
                <w:szCs w:val="16"/>
                <w:lang w:val="en-GB" w:eastAsia="en-US"/>
              </w:rPr>
            </w:pPr>
            <w:r w:rsidRPr="002F5B2F">
              <w:rPr>
                <w:rFonts w:ascii="Arial" w:hAnsi="Arial" w:cs="Arial"/>
                <w:bCs/>
                <w:sz w:val="16"/>
                <w:szCs w:val="16"/>
                <w:vertAlign w:val="superscript"/>
                <w:lang w:val="en-GB" w:eastAsia="en-US"/>
              </w:rPr>
              <w:t xml:space="preserve">1 </w:t>
            </w:r>
            <w:r w:rsidRPr="002F5B2F">
              <w:rPr>
                <w:rFonts w:ascii="Arial" w:hAnsi="Arial" w:cs="Arial"/>
                <w:bCs/>
                <w:sz w:val="16"/>
                <w:szCs w:val="16"/>
                <w:lang w:val="en-GB" w:eastAsia="en-US"/>
              </w:rPr>
              <w:t>dredges (18-&lt;24 m and 24-&lt;40 m)</w:t>
            </w:r>
          </w:p>
          <w:p w:rsidR="002F5B2F" w:rsidRPr="002F5B2F" w:rsidRDefault="002F5B2F" w:rsidP="002F5B2F">
            <w:pPr>
              <w:suppressLineNumbers/>
              <w:suppressAutoHyphens/>
              <w:spacing w:line="240" w:lineRule="auto"/>
              <w:jc w:val="left"/>
              <w:rPr>
                <w:rFonts w:ascii="Arial" w:hAnsi="Arial" w:cs="Arial"/>
                <w:bCs/>
                <w:sz w:val="16"/>
                <w:szCs w:val="16"/>
                <w:lang w:val="en-GB" w:eastAsia="en-US"/>
              </w:rPr>
            </w:pPr>
            <w:r w:rsidRPr="002F5B2F">
              <w:rPr>
                <w:rFonts w:ascii="Arial" w:hAnsi="Arial" w:cs="Arial"/>
                <w:bCs/>
                <w:sz w:val="16"/>
                <w:szCs w:val="16"/>
                <w:vertAlign w:val="superscript"/>
                <w:lang w:val="en-GB" w:eastAsia="en-US"/>
              </w:rPr>
              <w:t>2</w:t>
            </w:r>
            <w:r w:rsidRPr="002F5B2F">
              <w:rPr>
                <w:rFonts w:ascii="Arial" w:hAnsi="Arial" w:cs="Arial"/>
                <w:bCs/>
                <w:sz w:val="16"/>
                <w:szCs w:val="16"/>
                <w:lang w:val="en-GB" w:eastAsia="en-US"/>
              </w:rPr>
              <w:t xml:space="preserve"> Passive gears - drift and/or fixed netter (10-&lt;12 m, 12-&lt;18 m and 18-&lt; 24m)</w:t>
            </w:r>
          </w:p>
        </w:tc>
      </w:tr>
    </w:tbl>
    <w:p w:rsidR="002F5B2F" w:rsidRPr="002F5B2F" w:rsidRDefault="002F5B2F" w:rsidP="002F5B2F">
      <w:pPr>
        <w:widowControl/>
        <w:suppressLineNumbers/>
        <w:suppressAutoHyphens/>
        <w:spacing w:line="240" w:lineRule="auto"/>
        <w:rPr>
          <w:rFonts w:ascii="Arial" w:hAnsi="Arial" w:cs="Arial"/>
          <w:lang w:val="en-GB" w:eastAsia="en-US"/>
        </w:rPr>
      </w:pPr>
    </w:p>
    <w:p w:rsidR="002F5B2F" w:rsidRPr="002F5B2F" w:rsidRDefault="002F5B2F" w:rsidP="002F5B2F">
      <w:pPr>
        <w:widowControl/>
        <w:suppressLineNumbers/>
        <w:suppressAutoHyphens/>
        <w:spacing w:after="240" w:line="240" w:lineRule="auto"/>
        <w:rPr>
          <w:rFonts w:ascii="Arial" w:hAnsi="Arial" w:cs="Arial"/>
          <w:lang w:val="en-GB" w:eastAsia="en-US"/>
        </w:rPr>
      </w:pPr>
      <w:r w:rsidRPr="002F5B2F">
        <w:rPr>
          <w:rFonts w:ascii="Arial" w:hAnsi="Arial" w:cs="Arial"/>
          <w:lang w:val="en-GB" w:eastAsia="en-US"/>
        </w:rPr>
        <w:t xml:space="preserve">The data that are currently collected on the Belgian vessels include gross tonnage, maximum continuous power (kW) of the main engine (as registered by the Federal Ministry of Transport and Infrastructure) and vessel age based on the hull (years). </w:t>
      </w:r>
    </w:p>
    <w:p w:rsidR="002F5B2F" w:rsidRPr="002F5B2F" w:rsidRDefault="002F5B2F" w:rsidP="002F5B2F">
      <w:pPr>
        <w:widowControl/>
        <w:numPr>
          <w:ilvl w:val="1"/>
          <w:numId w:val="12"/>
        </w:numPr>
        <w:suppressLineNumbers/>
        <w:tabs>
          <w:tab w:val="clear" w:pos="360"/>
          <w:tab w:val="left" w:pos="851"/>
        </w:tabs>
        <w:suppressAutoHyphens/>
        <w:spacing w:before="240" w:after="240" w:line="240" w:lineRule="auto"/>
        <w:ind w:left="720" w:hanging="720"/>
        <w:outlineLvl w:val="1"/>
        <w:rPr>
          <w:rFonts w:ascii="Arial" w:hAnsi="Arial" w:cs="Arial"/>
          <w:b/>
          <w:bCs/>
          <w:iCs/>
          <w:lang w:val="en-GB" w:eastAsia="en-US"/>
        </w:rPr>
      </w:pPr>
      <w:bookmarkStart w:id="82" w:name="_Toc105254627"/>
      <w:bookmarkStart w:id="83" w:name="_Toc133660348"/>
      <w:bookmarkStart w:id="84" w:name="_Toc136080599"/>
      <w:bookmarkStart w:id="85" w:name="_Toc167847785"/>
      <w:bookmarkStart w:id="86" w:name="_Toc231374278"/>
      <w:bookmarkStart w:id="87" w:name="_Toc263250236"/>
      <w:bookmarkStart w:id="88" w:name="_Toc263250341"/>
      <w:bookmarkStart w:id="89" w:name="_Toc325730216"/>
      <w:bookmarkStart w:id="90" w:name="_Toc327160268"/>
      <w:bookmarkStart w:id="91" w:name="_Toc327160570"/>
      <w:bookmarkStart w:id="92" w:name="_Toc327195001"/>
      <w:bookmarkStart w:id="93" w:name="_Toc327197609"/>
      <w:r w:rsidRPr="002F5B2F">
        <w:rPr>
          <w:rFonts w:ascii="Arial" w:hAnsi="Arial" w:cs="Arial"/>
          <w:b/>
          <w:bCs/>
          <w:iCs/>
          <w:lang w:val="en-GB" w:eastAsia="en-US"/>
        </w:rPr>
        <w:t xml:space="preserve">What </w:t>
      </w:r>
      <w:r w:rsidRPr="002F5B2F">
        <w:rPr>
          <w:rFonts w:ascii="Arial" w:hAnsi="Arial" w:cs="Arial"/>
          <w:b/>
          <w:iCs/>
          <w:lang w:val="en-GB" w:eastAsia="en-US"/>
        </w:rPr>
        <w:t>data</w:t>
      </w:r>
      <w:r w:rsidRPr="002F5B2F">
        <w:rPr>
          <w:rFonts w:ascii="Arial" w:hAnsi="Arial" w:cs="Arial"/>
          <w:b/>
          <w:bCs/>
          <w:iCs/>
          <w:lang w:val="en-GB" w:eastAsia="en-US"/>
        </w:rPr>
        <w:t xml:space="preserve"> are being collected?</w:t>
      </w:r>
      <w:bookmarkEnd w:id="82"/>
      <w:bookmarkEnd w:id="83"/>
      <w:bookmarkEnd w:id="84"/>
      <w:bookmarkEnd w:id="85"/>
      <w:bookmarkEnd w:id="86"/>
      <w:bookmarkEnd w:id="87"/>
      <w:bookmarkEnd w:id="88"/>
      <w:bookmarkEnd w:id="89"/>
      <w:bookmarkEnd w:id="90"/>
      <w:bookmarkEnd w:id="91"/>
      <w:bookmarkEnd w:id="92"/>
      <w:bookmarkEnd w:id="93"/>
      <w:r w:rsidRPr="002F5B2F">
        <w:rPr>
          <w:rFonts w:ascii="Arial" w:hAnsi="Arial" w:cs="Arial"/>
          <w:b/>
          <w:bCs/>
          <w:iCs/>
          <w:lang w:val="en-GB" w:eastAsia="en-US"/>
        </w:rPr>
        <w:t xml:space="preserve"> </w:t>
      </w:r>
    </w:p>
    <w:p w:rsidR="002F5B2F" w:rsidRPr="002F5B2F" w:rsidRDefault="002F5B2F" w:rsidP="002F5B2F">
      <w:pPr>
        <w:widowControl/>
        <w:suppressLineNumbers/>
        <w:suppressAutoHyphens/>
        <w:spacing w:after="360" w:line="240" w:lineRule="auto"/>
        <w:rPr>
          <w:rFonts w:ascii="Arial" w:hAnsi="Arial" w:cs="Arial"/>
          <w:lang w:val="en-GB" w:eastAsia="en-US"/>
        </w:rPr>
      </w:pPr>
      <w:r w:rsidRPr="002F5B2F">
        <w:rPr>
          <w:rFonts w:ascii="Arial" w:hAnsi="Arial" w:cs="Arial"/>
          <w:lang w:val="en-GB" w:eastAsia="en-US"/>
        </w:rPr>
        <w:t xml:space="preserve">Table III.B.3 summarizes the economic data by group of vessels that were collected under the NP. These parameters correspond to the list in Appendix XVII of the DCF Regulation no. 199/2008. How the parameters are defined and calculated is set out in table 2 (with the exception of parameters with straightforward definitions).  </w:t>
      </w:r>
    </w:p>
    <w:p w:rsidR="002F5B2F" w:rsidRPr="002F5B2F" w:rsidRDefault="002F5B2F" w:rsidP="002F5B2F">
      <w:pPr>
        <w:widowControl/>
        <w:adjustRightInd/>
        <w:spacing w:line="240" w:lineRule="auto"/>
        <w:jc w:val="left"/>
        <w:textAlignment w:val="auto"/>
        <w:rPr>
          <w:rFonts w:ascii="Arial" w:hAnsi="Arial" w:cs="Arial"/>
          <w:lang w:val="en-GB" w:eastAsia="en-US"/>
        </w:rPr>
      </w:pPr>
      <w:r w:rsidRPr="002F5B2F">
        <w:rPr>
          <w:rFonts w:ascii="Arial" w:hAnsi="Arial" w:cs="Arial"/>
          <w:lang w:val="en-GB" w:eastAsia="en-US"/>
        </w:rPr>
        <w:br w:type="page"/>
      </w:r>
    </w:p>
    <w:p w:rsidR="002F5B2F" w:rsidRPr="002F5B2F" w:rsidRDefault="002F5B2F" w:rsidP="002F5B2F">
      <w:pPr>
        <w:widowControl/>
        <w:suppressLineNumbers/>
        <w:suppressAutoHyphens/>
        <w:spacing w:line="240" w:lineRule="auto"/>
        <w:rPr>
          <w:rFonts w:ascii="Arial" w:hAnsi="Arial" w:cs="Arial"/>
          <w:b/>
          <w:sz w:val="18"/>
          <w:szCs w:val="18"/>
          <w:lang w:val="en-GB" w:eastAsia="en-US"/>
        </w:rPr>
      </w:pPr>
      <w:r w:rsidRPr="002F5B2F">
        <w:rPr>
          <w:rFonts w:ascii="Arial" w:hAnsi="Arial" w:cs="Arial"/>
          <w:b/>
          <w:sz w:val="18"/>
          <w:szCs w:val="18"/>
          <w:lang w:val="en-GB" w:eastAsia="en-US"/>
        </w:rPr>
        <w:t>Table 2: Definition and calculation of some economic variables</w:t>
      </w:r>
    </w:p>
    <w:p w:rsidR="002F5B2F" w:rsidRPr="002F5B2F" w:rsidRDefault="002F5B2F" w:rsidP="002F5B2F">
      <w:pPr>
        <w:widowControl/>
        <w:suppressLineNumbers/>
        <w:suppressAutoHyphens/>
        <w:spacing w:line="240" w:lineRule="auto"/>
        <w:rPr>
          <w:rFonts w:ascii="Arial" w:hAnsi="Arial" w:cs="Arial"/>
          <w:b/>
          <w:sz w:val="18"/>
          <w:szCs w:val="18"/>
          <w:lang w:val="en-GB" w:eastAsia="en-US"/>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D9D9D9"/>
        <w:tblLook w:val="01E0" w:firstRow="1" w:lastRow="1" w:firstColumn="1" w:lastColumn="1" w:noHBand="0" w:noVBand="0"/>
      </w:tblPr>
      <w:tblGrid>
        <w:gridCol w:w="1689"/>
        <w:gridCol w:w="7038"/>
      </w:tblGrid>
      <w:tr w:rsidR="002F5B2F" w:rsidRPr="002F5B2F" w:rsidTr="003A4F71">
        <w:trPr>
          <w:trHeight w:hRule="exact" w:val="440"/>
          <w:jc w:val="center"/>
        </w:trPr>
        <w:tc>
          <w:tcPr>
            <w:tcW w:w="1689" w:type="dxa"/>
            <w:shd w:val="clear" w:color="auto" w:fill="D9D9D9"/>
            <w:vAlign w:val="center"/>
          </w:tcPr>
          <w:p w:rsidR="002F5B2F" w:rsidRPr="002F5B2F" w:rsidRDefault="002F5B2F" w:rsidP="002F5B2F">
            <w:pPr>
              <w:widowControl/>
              <w:suppressLineNumbers/>
              <w:tabs>
                <w:tab w:val="left" w:pos="1620"/>
              </w:tabs>
              <w:suppressAutoHyphens/>
              <w:spacing w:line="240" w:lineRule="auto"/>
              <w:jc w:val="left"/>
              <w:rPr>
                <w:rFonts w:ascii="Arial" w:hAnsi="Arial" w:cs="Arial"/>
                <w:b/>
                <w:bCs/>
                <w:lang w:val="en-GB" w:eastAsia="en-US"/>
              </w:rPr>
            </w:pPr>
            <w:r w:rsidRPr="002F5B2F">
              <w:rPr>
                <w:rFonts w:ascii="Arial" w:hAnsi="Arial" w:cs="Arial"/>
                <w:b/>
                <w:bCs/>
                <w:lang w:val="en-GB" w:eastAsia="en-US"/>
              </w:rPr>
              <w:t>Variables</w:t>
            </w:r>
          </w:p>
        </w:tc>
        <w:tc>
          <w:tcPr>
            <w:tcW w:w="7038" w:type="dxa"/>
            <w:shd w:val="clear" w:color="auto" w:fill="D9D9D9"/>
            <w:vAlign w:val="center"/>
          </w:tcPr>
          <w:p w:rsidR="002F5B2F" w:rsidRPr="002F5B2F" w:rsidRDefault="002F5B2F" w:rsidP="002F5B2F">
            <w:pPr>
              <w:widowControl/>
              <w:suppressLineNumbers/>
              <w:tabs>
                <w:tab w:val="left" w:pos="1620"/>
              </w:tabs>
              <w:suppressAutoHyphens/>
              <w:spacing w:line="240" w:lineRule="auto"/>
              <w:jc w:val="left"/>
              <w:rPr>
                <w:rFonts w:ascii="Arial" w:hAnsi="Arial" w:cs="Arial"/>
                <w:b/>
                <w:bCs/>
                <w:lang w:val="en-GB" w:eastAsia="en-US"/>
              </w:rPr>
            </w:pPr>
            <w:r w:rsidRPr="002F5B2F">
              <w:rPr>
                <w:rFonts w:ascii="Arial" w:hAnsi="Arial" w:cs="Arial"/>
                <w:b/>
                <w:bCs/>
                <w:lang w:val="en-GB" w:eastAsia="en-US"/>
              </w:rPr>
              <w:t>Definition / comment</w:t>
            </w:r>
          </w:p>
        </w:tc>
      </w:tr>
      <w:tr w:rsidR="002F5B2F" w:rsidRPr="002F5B2F" w:rsidTr="003A4F71">
        <w:trPr>
          <w:trHeight w:hRule="exact" w:val="440"/>
          <w:jc w:val="center"/>
        </w:trPr>
        <w:tc>
          <w:tcPr>
            <w:tcW w:w="1689" w:type="dxa"/>
            <w:shd w:val="clear" w:color="auto" w:fill="D9D9D9"/>
            <w:vAlign w:val="center"/>
          </w:tcPr>
          <w:p w:rsidR="002F5B2F" w:rsidRPr="002F5B2F" w:rsidRDefault="002F5B2F" w:rsidP="002F5B2F">
            <w:pPr>
              <w:widowControl/>
              <w:suppressLineNumbers/>
              <w:tabs>
                <w:tab w:val="left" w:pos="1620"/>
              </w:tabs>
              <w:suppressAutoHyphens/>
              <w:spacing w:line="240" w:lineRule="auto"/>
              <w:jc w:val="left"/>
              <w:rPr>
                <w:rFonts w:ascii="Arial" w:hAnsi="Arial" w:cs="Arial"/>
                <w:lang w:val="en-GB" w:eastAsia="en-US"/>
              </w:rPr>
            </w:pPr>
            <w:r w:rsidRPr="002F5B2F">
              <w:rPr>
                <w:rFonts w:ascii="Arial" w:hAnsi="Arial" w:cs="Arial"/>
                <w:lang w:val="en-GB" w:eastAsia="en-US"/>
              </w:rPr>
              <w:t>Depreciation</w:t>
            </w:r>
          </w:p>
        </w:tc>
        <w:tc>
          <w:tcPr>
            <w:tcW w:w="7038" w:type="dxa"/>
            <w:shd w:val="clear" w:color="auto" w:fill="D9D9D9"/>
            <w:vAlign w:val="center"/>
          </w:tcPr>
          <w:p w:rsidR="002F5B2F" w:rsidRPr="002F5B2F" w:rsidRDefault="002F5B2F" w:rsidP="002F5B2F">
            <w:pPr>
              <w:widowControl/>
              <w:suppressLineNumbers/>
              <w:tabs>
                <w:tab w:val="left" w:pos="1620"/>
              </w:tabs>
              <w:suppressAutoHyphens/>
              <w:spacing w:line="240" w:lineRule="auto"/>
              <w:rPr>
                <w:rFonts w:ascii="Arial" w:hAnsi="Arial" w:cs="Arial"/>
                <w:lang w:val="en-GB" w:eastAsia="en-US"/>
              </w:rPr>
            </w:pPr>
            <w:r w:rsidRPr="002F5B2F">
              <w:rPr>
                <w:rFonts w:ascii="Arial" w:hAnsi="Arial" w:cs="Arial"/>
                <w:lang w:val="en-GB" w:eastAsia="en-US"/>
              </w:rPr>
              <w:t>Calculated as depreciation rate (4 %) * book value.</w:t>
            </w:r>
          </w:p>
        </w:tc>
      </w:tr>
      <w:tr w:rsidR="002F5B2F" w:rsidRPr="002F5B2F" w:rsidTr="003A4F71">
        <w:trPr>
          <w:trHeight w:hRule="exact" w:val="808"/>
          <w:jc w:val="center"/>
        </w:trPr>
        <w:tc>
          <w:tcPr>
            <w:tcW w:w="1689" w:type="dxa"/>
            <w:shd w:val="clear" w:color="auto" w:fill="D9D9D9"/>
            <w:vAlign w:val="center"/>
          </w:tcPr>
          <w:p w:rsidR="002F5B2F" w:rsidRPr="002F5B2F" w:rsidRDefault="002F5B2F" w:rsidP="002F5B2F">
            <w:pPr>
              <w:widowControl/>
              <w:suppressLineNumbers/>
              <w:tabs>
                <w:tab w:val="left" w:pos="1620"/>
              </w:tabs>
              <w:suppressAutoHyphens/>
              <w:spacing w:line="240" w:lineRule="auto"/>
              <w:jc w:val="left"/>
              <w:rPr>
                <w:rFonts w:ascii="Arial" w:hAnsi="Arial" w:cs="Arial"/>
                <w:lang w:val="en-GB" w:eastAsia="en-US"/>
              </w:rPr>
            </w:pPr>
            <w:r w:rsidRPr="002F5B2F">
              <w:rPr>
                <w:rFonts w:ascii="Arial" w:hAnsi="Arial" w:cs="Arial"/>
                <w:lang w:val="en-GB" w:eastAsia="en-US"/>
              </w:rPr>
              <w:t>Interest</w:t>
            </w:r>
          </w:p>
        </w:tc>
        <w:tc>
          <w:tcPr>
            <w:tcW w:w="7038" w:type="dxa"/>
            <w:shd w:val="clear" w:color="auto" w:fill="D9D9D9"/>
            <w:vAlign w:val="center"/>
          </w:tcPr>
          <w:p w:rsidR="002F5B2F" w:rsidRPr="002F5B2F" w:rsidRDefault="002F5B2F" w:rsidP="002F5B2F">
            <w:pPr>
              <w:widowControl/>
              <w:suppressLineNumbers/>
              <w:tabs>
                <w:tab w:val="left" w:pos="1620"/>
              </w:tabs>
              <w:suppressAutoHyphens/>
              <w:spacing w:line="240" w:lineRule="auto"/>
              <w:rPr>
                <w:rFonts w:ascii="Arial" w:hAnsi="Arial" w:cs="Arial"/>
                <w:lang w:val="en-GB" w:eastAsia="en-US"/>
              </w:rPr>
            </w:pPr>
            <w:r w:rsidRPr="002F5B2F">
              <w:rPr>
                <w:rFonts w:ascii="Arial" w:hAnsi="Arial" w:cs="Arial"/>
                <w:lang w:val="en-GB" w:eastAsia="en-US"/>
              </w:rPr>
              <w:t xml:space="preserve">Interest rate (% of 10-year govt bond) * book value. In 2010, the 10-year govt bond rate was estimated to be 3.6 %. </w:t>
            </w:r>
          </w:p>
        </w:tc>
      </w:tr>
      <w:tr w:rsidR="002F5B2F" w:rsidRPr="002F5B2F" w:rsidTr="003A4F71">
        <w:trPr>
          <w:trHeight w:hRule="exact" w:val="3447"/>
          <w:jc w:val="center"/>
        </w:trPr>
        <w:tc>
          <w:tcPr>
            <w:tcW w:w="1689" w:type="dxa"/>
            <w:shd w:val="clear" w:color="auto" w:fill="D9D9D9"/>
            <w:vAlign w:val="center"/>
          </w:tcPr>
          <w:p w:rsidR="002F5B2F" w:rsidRPr="002F5B2F" w:rsidRDefault="002F5B2F" w:rsidP="002F5B2F">
            <w:pPr>
              <w:widowControl/>
              <w:suppressLineNumbers/>
              <w:tabs>
                <w:tab w:val="left" w:pos="1620"/>
              </w:tabs>
              <w:suppressAutoHyphens/>
              <w:spacing w:line="240" w:lineRule="auto"/>
              <w:jc w:val="left"/>
              <w:rPr>
                <w:rFonts w:ascii="Arial" w:hAnsi="Arial" w:cs="Arial"/>
                <w:lang w:val="en-GB" w:eastAsia="en-US"/>
              </w:rPr>
            </w:pPr>
            <w:r w:rsidRPr="002F5B2F">
              <w:rPr>
                <w:rFonts w:ascii="Arial" w:hAnsi="Arial" w:cs="Arial"/>
                <w:lang w:val="en-GB" w:eastAsia="en-US"/>
              </w:rPr>
              <w:t>Employment</w:t>
            </w:r>
          </w:p>
        </w:tc>
        <w:tc>
          <w:tcPr>
            <w:tcW w:w="7038" w:type="dxa"/>
            <w:shd w:val="clear" w:color="auto" w:fill="D9D9D9"/>
            <w:vAlign w:val="center"/>
          </w:tcPr>
          <w:p w:rsidR="002F5B2F" w:rsidRPr="002F5B2F" w:rsidRDefault="002F5B2F" w:rsidP="002F5B2F">
            <w:pPr>
              <w:widowControl/>
              <w:suppressLineNumbers/>
              <w:tabs>
                <w:tab w:val="left" w:pos="1620"/>
              </w:tabs>
              <w:suppressAutoHyphens/>
              <w:spacing w:line="240" w:lineRule="auto"/>
              <w:rPr>
                <w:rFonts w:ascii="Arial" w:hAnsi="Arial" w:cs="Arial"/>
                <w:lang w:val="en-GB" w:eastAsia="en-US"/>
              </w:rPr>
            </w:pPr>
            <w:r w:rsidRPr="002F5B2F">
              <w:rPr>
                <w:rFonts w:ascii="Arial" w:hAnsi="Arial" w:cs="Arial"/>
                <w:lang w:val="en-GB" w:eastAsia="en-US"/>
              </w:rPr>
              <w:t>Based on actual crew size per vessel. For the estimates of employment (in FTEs or other), there are different sources of information. Firstly, there is the Federal Bureau for Transport and Shipping, which has figures on the number of fishers employed, either full-time or part-time. Since 2006 however, only figures for full-time fishers are available. Secondly, there is the National Office for Social Security. The Office has employment figures by labourer's category, but the conversion of their figures from part-time to full-time equivalents is complicated and not always reliable.  In neither of the cases is it possible to make a distinction between fleet segments.</w:t>
            </w:r>
          </w:p>
          <w:p w:rsidR="002F5B2F" w:rsidRPr="002F5B2F" w:rsidRDefault="002F5B2F" w:rsidP="002F5B2F">
            <w:pPr>
              <w:widowControl/>
              <w:suppressLineNumbers/>
              <w:tabs>
                <w:tab w:val="left" w:pos="1620"/>
              </w:tabs>
              <w:suppressAutoHyphens/>
              <w:spacing w:line="240" w:lineRule="auto"/>
              <w:rPr>
                <w:rFonts w:ascii="Arial" w:hAnsi="Arial" w:cs="Arial"/>
                <w:lang w:val="en-GB" w:eastAsia="en-US"/>
              </w:rPr>
            </w:pPr>
            <w:r w:rsidRPr="002F5B2F">
              <w:rPr>
                <w:rFonts w:ascii="Arial" w:hAnsi="Arial" w:cs="Arial"/>
                <w:lang w:val="en-GB" w:eastAsia="en-US"/>
              </w:rPr>
              <w:t>The employment estimates in the 2011 AR are based on the number of person</w:t>
            </w:r>
            <w:r w:rsidRPr="002F5B2F">
              <w:rPr>
                <w:rFonts w:ascii="Arial" w:hAnsi="Arial" w:cs="Arial"/>
                <w:lang w:val="en-GB" w:eastAsia="en-US"/>
              </w:rPr>
              <w:noBreakHyphen/>
              <w:t>days at sea, regardless whether these are being realised by full-time or part-time crew members. If, e.g., for 100 vessels, the average number of crew is five, then the estimate of total employment comes to 500 FTE, and this estimate is no better or worse than the estimates derived from the above mentioned "official" sources.</w:t>
            </w:r>
          </w:p>
          <w:p w:rsidR="002F5B2F" w:rsidRPr="002F5B2F" w:rsidRDefault="002F5B2F" w:rsidP="002F5B2F">
            <w:pPr>
              <w:widowControl/>
              <w:suppressLineNumbers/>
              <w:tabs>
                <w:tab w:val="left" w:pos="1620"/>
              </w:tabs>
              <w:suppressAutoHyphens/>
              <w:spacing w:line="240" w:lineRule="auto"/>
              <w:rPr>
                <w:rFonts w:ascii="Arial" w:hAnsi="Arial" w:cs="Arial"/>
                <w:lang w:val="en-GB" w:eastAsia="en-US"/>
              </w:rPr>
            </w:pPr>
          </w:p>
        </w:tc>
      </w:tr>
    </w:tbl>
    <w:p w:rsidR="002F5B2F" w:rsidRPr="002F5B2F" w:rsidRDefault="002F5B2F" w:rsidP="002F5B2F">
      <w:pPr>
        <w:widowControl/>
        <w:suppressLineNumbers/>
        <w:suppressAutoHyphens/>
        <w:spacing w:after="240" w:line="240" w:lineRule="auto"/>
        <w:rPr>
          <w:rFonts w:ascii="Arial" w:hAnsi="Arial" w:cs="Arial"/>
          <w:lang w:val="en-GB" w:eastAsia="en-US"/>
        </w:rPr>
      </w:pPr>
    </w:p>
    <w:p w:rsidR="002F5B2F" w:rsidRPr="002F5B2F" w:rsidRDefault="002F5B2F" w:rsidP="002F5B2F">
      <w:pPr>
        <w:widowControl/>
        <w:suppressLineNumbers/>
        <w:suppressAutoHyphens/>
        <w:spacing w:after="240" w:line="240" w:lineRule="auto"/>
        <w:rPr>
          <w:rFonts w:ascii="Arial" w:hAnsi="Arial" w:cs="Arial"/>
          <w:lang w:val="en-GB" w:eastAsia="en-US"/>
        </w:rPr>
      </w:pPr>
      <w:r w:rsidRPr="002F5B2F">
        <w:rPr>
          <w:rFonts w:ascii="Arial" w:hAnsi="Arial" w:cs="Arial"/>
          <w:lang w:val="en-GB" w:eastAsia="en-US"/>
        </w:rPr>
        <w:t xml:space="preserve">In 2010 Belgian fishing companies could not lease out quota or other fishing rights; hence the variables related to this type of income do not exist (indicated in table III.B.3 with N.A.). </w:t>
      </w:r>
      <w:r w:rsidRPr="00824F76">
        <w:rPr>
          <w:rFonts w:ascii="Arial" w:hAnsi="Arial" w:cs="Arial"/>
          <w:highlight w:val="yellow"/>
          <w:lang w:val="en-GB" w:eastAsia="en-US"/>
        </w:rPr>
        <w:t>Data related to FTE National and FTE harmonised were not requested from the ship owners.</w:t>
      </w:r>
      <w:r w:rsidRPr="002F5B2F">
        <w:rPr>
          <w:rFonts w:ascii="Arial" w:hAnsi="Arial" w:cs="Arial"/>
          <w:lang w:val="en-GB" w:eastAsia="en-US"/>
        </w:rPr>
        <w:t xml:space="preserve"> </w:t>
      </w:r>
    </w:p>
    <w:p w:rsidR="002F5B2F" w:rsidRPr="002F5B2F" w:rsidRDefault="002F5B2F" w:rsidP="002F5B2F">
      <w:pPr>
        <w:widowControl/>
        <w:suppressLineNumbers/>
        <w:suppressAutoHyphens/>
        <w:spacing w:after="240" w:line="240" w:lineRule="auto"/>
        <w:rPr>
          <w:rFonts w:ascii="Arial" w:hAnsi="Arial" w:cs="Arial"/>
          <w:lang w:val="en-GB" w:eastAsia="en-US"/>
        </w:rPr>
      </w:pPr>
      <w:r w:rsidRPr="002F5B2F">
        <w:rPr>
          <w:rFonts w:ascii="Arial" w:hAnsi="Arial" w:cs="Arial"/>
          <w:lang w:val="en-GB" w:eastAsia="en-US"/>
        </w:rPr>
        <w:t xml:space="preserve">For details on information requested from the companies and parameter definitions, see Annex 2 and Annex 3 respectively. </w:t>
      </w:r>
    </w:p>
    <w:p w:rsidR="002F5B2F" w:rsidRPr="002F5B2F" w:rsidRDefault="002F5B2F" w:rsidP="002F5B2F">
      <w:pPr>
        <w:widowControl/>
        <w:numPr>
          <w:ilvl w:val="1"/>
          <w:numId w:val="12"/>
        </w:numPr>
        <w:suppressLineNumbers/>
        <w:tabs>
          <w:tab w:val="clear" w:pos="360"/>
          <w:tab w:val="left" w:pos="851"/>
        </w:tabs>
        <w:suppressAutoHyphens/>
        <w:spacing w:before="240" w:after="240" w:line="240" w:lineRule="auto"/>
        <w:ind w:left="720" w:hanging="720"/>
        <w:outlineLvl w:val="1"/>
        <w:rPr>
          <w:rFonts w:ascii="Arial" w:hAnsi="Arial" w:cs="Arial"/>
          <w:b/>
          <w:bCs/>
          <w:iCs/>
          <w:lang w:val="en-GB" w:eastAsia="en-US"/>
        </w:rPr>
      </w:pPr>
      <w:bookmarkStart w:id="94" w:name="_Toc105254628"/>
      <w:bookmarkStart w:id="95" w:name="_Toc133660349"/>
      <w:bookmarkStart w:id="96" w:name="_Toc136080600"/>
      <w:bookmarkStart w:id="97" w:name="_Toc167847786"/>
      <w:bookmarkStart w:id="98" w:name="_Toc231374279"/>
      <w:bookmarkStart w:id="99" w:name="_Toc263250237"/>
      <w:bookmarkStart w:id="100" w:name="_Toc263250342"/>
      <w:bookmarkStart w:id="101" w:name="_Toc325730217"/>
      <w:bookmarkStart w:id="102" w:name="_Toc327160269"/>
      <w:bookmarkStart w:id="103" w:name="_Toc327160571"/>
      <w:bookmarkStart w:id="104" w:name="_Toc327195002"/>
      <w:bookmarkStart w:id="105" w:name="_Toc327197610"/>
      <w:r w:rsidRPr="002F5B2F">
        <w:rPr>
          <w:rFonts w:ascii="Arial" w:hAnsi="Arial" w:cs="Arial"/>
          <w:b/>
          <w:bCs/>
          <w:iCs/>
          <w:lang w:val="en-GB" w:eastAsia="en-US"/>
        </w:rPr>
        <w:t xml:space="preserve">Who are </w:t>
      </w:r>
      <w:r w:rsidRPr="002F5B2F">
        <w:rPr>
          <w:rFonts w:ascii="Arial" w:hAnsi="Arial" w:cs="Arial"/>
          <w:b/>
          <w:iCs/>
          <w:lang w:val="en-GB" w:eastAsia="en-US"/>
        </w:rPr>
        <w:t>the</w:t>
      </w:r>
      <w:r w:rsidRPr="002F5B2F">
        <w:rPr>
          <w:rFonts w:ascii="Arial" w:hAnsi="Arial" w:cs="Arial"/>
          <w:b/>
          <w:bCs/>
          <w:iCs/>
          <w:lang w:val="en-GB" w:eastAsia="en-US"/>
        </w:rPr>
        <w:t xml:space="preserve"> data collected from and how are the data collected?</w:t>
      </w:r>
      <w:bookmarkEnd w:id="94"/>
      <w:bookmarkEnd w:id="95"/>
      <w:bookmarkEnd w:id="96"/>
      <w:bookmarkEnd w:id="97"/>
      <w:bookmarkEnd w:id="98"/>
      <w:bookmarkEnd w:id="99"/>
      <w:bookmarkEnd w:id="100"/>
      <w:bookmarkEnd w:id="101"/>
      <w:bookmarkEnd w:id="102"/>
      <w:bookmarkEnd w:id="103"/>
      <w:bookmarkEnd w:id="104"/>
      <w:bookmarkEnd w:id="105"/>
    </w:p>
    <w:p w:rsidR="002F5B2F" w:rsidRPr="002F5B2F" w:rsidRDefault="002F5B2F" w:rsidP="002F5B2F">
      <w:pPr>
        <w:widowControl/>
        <w:suppressLineNumbers/>
        <w:suppressAutoHyphens/>
        <w:spacing w:after="240" w:line="240" w:lineRule="auto"/>
        <w:rPr>
          <w:rFonts w:ascii="Arial" w:hAnsi="Arial" w:cs="Arial"/>
          <w:lang w:val="en-GB" w:eastAsia="en-US"/>
        </w:rPr>
      </w:pPr>
      <w:r w:rsidRPr="002F5B2F">
        <w:rPr>
          <w:rFonts w:ascii="Arial" w:hAnsi="Arial" w:cs="Arial"/>
          <w:lang w:val="en-GB" w:eastAsia="en-US"/>
        </w:rPr>
        <w:t>Information on economic data is obtained through questionnaires. Since 2010, e.g. data for reference year 2009, it is in principal mandatory for ship owners to return the completed questionnaires to DZ</w:t>
      </w:r>
      <w:r w:rsidRPr="002F5B2F">
        <w:rPr>
          <w:rFonts w:ascii="Arial" w:hAnsi="Arial" w:cs="Arial"/>
          <w:lang w:eastAsia="en-US"/>
        </w:rPr>
        <w:t>V</w:t>
      </w:r>
      <w:r w:rsidRPr="002F5B2F">
        <w:rPr>
          <w:rFonts w:ascii="Arial" w:hAnsi="Arial" w:cs="Arial"/>
          <w:lang w:val="en-GB" w:eastAsia="en-US"/>
        </w:rPr>
        <w:t xml:space="preserve">. In practice, this is done mainly by accounting firms. The information should be returned to DZV before end September of the year following the reference year. There is a one-year time lag in the data collecting system. Data are thus available for the </w:t>
      </w:r>
      <w:r w:rsidR="007F61FC">
        <w:rPr>
          <w:rFonts w:ascii="Arial" w:hAnsi="Arial" w:cs="Arial"/>
          <w:lang w:val="en-GB" w:eastAsia="en-US"/>
        </w:rPr>
        <w:t xml:space="preserve">reference </w:t>
      </w:r>
      <w:r w:rsidRPr="002F5B2F">
        <w:rPr>
          <w:rFonts w:ascii="Arial" w:hAnsi="Arial" w:cs="Arial"/>
          <w:lang w:val="en-GB" w:eastAsia="en-US"/>
        </w:rPr>
        <w:t xml:space="preserve">year 2010 for 76 vessels out of 84, i.e. 90,5% of the fleet. For individual fleet segments the achieved sample rate varies between </w:t>
      </w:r>
      <w:r w:rsidR="007F61FC">
        <w:rPr>
          <w:rFonts w:ascii="Arial" w:hAnsi="Arial" w:cs="Arial"/>
          <w:lang w:val="en-GB" w:eastAsia="en-US"/>
        </w:rPr>
        <w:t>4</w:t>
      </w:r>
      <w:r w:rsidRPr="002F5B2F">
        <w:rPr>
          <w:rFonts w:ascii="Arial" w:hAnsi="Arial" w:cs="Arial"/>
          <w:lang w:val="en-GB" w:eastAsia="en-US"/>
        </w:rPr>
        <w:t xml:space="preserve">0 and 100%. </w:t>
      </w:r>
    </w:p>
    <w:p w:rsidR="002F5B2F" w:rsidRPr="002F5B2F" w:rsidRDefault="002F5B2F" w:rsidP="002F5B2F">
      <w:pPr>
        <w:widowControl/>
        <w:suppressLineNumbers/>
        <w:suppressAutoHyphens/>
        <w:spacing w:after="240" w:line="240" w:lineRule="auto"/>
        <w:rPr>
          <w:rFonts w:ascii="Arial" w:hAnsi="Arial" w:cs="Arial"/>
          <w:lang w:val="en-GB" w:eastAsia="en-US"/>
        </w:rPr>
      </w:pPr>
      <w:r w:rsidRPr="002F5B2F">
        <w:rPr>
          <w:rFonts w:ascii="Arial" w:hAnsi="Arial" w:cs="Arial"/>
          <w:lang w:val="en-GB" w:eastAsia="en-US"/>
        </w:rPr>
        <w:t>Revenues per fishing voyage and per species, and average auction prices per species are routinely collected throughout the year, as part of the existing effort, landings and revenue data recording system. See table III.B.3.</w:t>
      </w:r>
    </w:p>
    <w:p w:rsidR="002F5B2F" w:rsidRPr="002F5B2F" w:rsidRDefault="002F5B2F" w:rsidP="002F5B2F">
      <w:pPr>
        <w:widowControl/>
        <w:suppressLineNumbers/>
        <w:suppressAutoHyphens/>
        <w:spacing w:after="240" w:line="240" w:lineRule="auto"/>
        <w:rPr>
          <w:rFonts w:ascii="Arial" w:hAnsi="Arial" w:cs="Arial"/>
          <w:lang w:eastAsia="en-US"/>
        </w:rPr>
      </w:pPr>
      <w:r w:rsidRPr="002F5B2F">
        <w:rPr>
          <w:rFonts w:ascii="Arial" w:hAnsi="Arial" w:cs="Arial"/>
          <w:lang w:eastAsia="en-US"/>
        </w:rPr>
        <w:t>Tables III.B.1-3 is completed in compliance with the guidelines for reporting information. There are no deviations from the NP proposal.</w:t>
      </w:r>
    </w:p>
    <w:p w:rsidR="002F5B2F" w:rsidRPr="002F5B2F" w:rsidRDefault="002F5B2F" w:rsidP="002F5B2F">
      <w:pPr>
        <w:widowControl/>
        <w:numPr>
          <w:ilvl w:val="1"/>
          <w:numId w:val="12"/>
        </w:numPr>
        <w:suppressLineNumbers/>
        <w:tabs>
          <w:tab w:val="clear" w:pos="360"/>
          <w:tab w:val="left" w:pos="851"/>
        </w:tabs>
        <w:suppressAutoHyphens/>
        <w:spacing w:before="240" w:after="240" w:line="240" w:lineRule="auto"/>
        <w:ind w:left="720" w:hanging="720"/>
        <w:outlineLvl w:val="1"/>
        <w:rPr>
          <w:rFonts w:ascii="Arial" w:hAnsi="Arial" w:cs="Arial"/>
          <w:b/>
          <w:bCs/>
          <w:iCs/>
          <w:lang w:val="en-GB" w:eastAsia="en-US"/>
        </w:rPr>
      </w:pPr>
      <w:bookmarkStart w:id="106" w:name="_Toc325730218"/>
      <w:bookmarkStart w:id="107" w:name="_Toc327160270"/>
      <w:bookmarkStart w:id="108" w:name="_Toc327160572"/>
      <w:bookmarkStart w:id="109" w:name="_Toc327195003"/>
      <w:bookmarkStart w:id="110" w:name="_Toc327197611"/>
      <w:r w:rsidRPr="002F5B2F">
        <w:rPr>
          <w:rFonts w:ascii="Arial" w:hAnsi="Arial" w:cs="Arial"/>
          <w:b/>
          <w:bCs/>
          <w:iCs/>
          <w:lang w:val="en-GB" w:eastAsia="en-US"/>
        </w:rPr>
        <w:t>Estimation of capital value and capital costs</w:t>
      </w:r>
      <w:bookmarkEnd w:id="106"/>
      <w:bookmarkEnd w:id="107"/>
      <w:bookmarkEnd w:id="108"/>
      <w:bookmarkEnd w:id="109"/>
      <w:bookmarkEnd w:id="110"/>
    </w:p>
    <w:p w:rsidR="002F5B2F" w:rsidRPr="002F5B2F" w:rsidRDefault="002F5B2F" w:rsidP="002F5B2F">
      <w:pPr>
        <w:widowControl/>
        <w:suppressLineNumbers/>
        <w:suppressAutoHyphens/>
        <w:spacing w:after="240" w:line="240" w:lineRule="auto"/>
        <w:rPr>
          <w:rFonts w:ascii="Arial" w:hAnsi="Arial" w:cs="Arial"/>
          <w:lang w:val="en-GB" w:eastAsia="en-US"/>
        </w:rPr>
      </w:pPr>
      <w:r w:rsidRPr="002F5B2F">
        <w:rPr>
          <w:rFonts w:ascii="Arial" w:hAnsi="Arial" w:cs="Arial"/>
          <w:lang w:val="en-GB" w:eastAsia="en-US"/>
        </w:rPr>
        <w:t xml:space="preserve">For the capital value of the vessel, engine and all on board equipment two options (replacement value or historical value) are offered to the respondents, they can only select one option (see questionnaire annex 4).  </w:t>
      </w:r>
      <w:r w:rsidRPr="002F5B2F">
        <w:rPr>
          <w:rFonts w:ascii="Arial" w:hAnsi="Arial" w:cs="Arial"/>
          <w:lang w:val="en-GB" w:eastAsia="en-US"/>
        </w:rPr>
        <w:tab/>
      </w:r>
    </w:p>
    <w:p w:rsidR="002F5B2F" w:rsidRPr="002F5B2F" w:rsidRDefault="002F5B2F" w:rsidP="006713BA">
      <w:pPr>
        <w:widowControl/>
        <w:numPr>
          <w:ilvl w:val="0"/>
          <w:numId w:val="17"/>
        </w:numPr>
        <w:suppressLineNumbers/>
        <w:suppressAutoHyphens/>
        <w:spacing w:before="160" w:after="160" w:line="240" w:lineRule="auto"/>
        <w:ind w:left="714" w:hanging="357"/>
        <w:rPr>
          <w:rFonts w:ascii="Arial" w:hAnsi="Arial" w:cs="Arial"/>
          <w:lang w:val="en-GB"/>
        </w:rPr>
      </w:pPr>
      <w:r w:rsidRPr="002F5B2F">
        <w:rPr>
          <w:rFonts w:ascii="Arial" w:hAnsi="Arial" w:cs="Arial"/>
          <w:lang w:val="en-GB"/>
        </w:rPr>
        <w:t xml:space="preserve">Replacement value: the cost estimated for replacing the current vessel and its equipment, the insured value may be used. </w:t>
      </w:r>
      <w:r w:rsidRPr="002F5B2F">
        <w:rPr>
          <w:rFonts w:ascii="Arial" w:hAnsi="Arial" w:cs="Arial"/>
          <w:lang w:val="en-GB"/>
        </w:rPr>
        <w:tab/>
      </w:r>
    </w:p>
    <w:p w:rsidR="002F5B2F" w:rsidRPr="002F5B2F" w:rsidRDefault="002F5B2F" w:rsidP="006713BA">
      <w:pPr>
        <w:widowControl/>
        <w:numPr>
          <w:ilvl w:val="0"/>
          <w:numId w:val="17"/>
        </w:numPr>
        <w:suppressLineNumbers/>
        <w:suppressAutoHyphens/>
        <w:spacing w:before="160" w:after="160" w:line="240" w:lineRule="auto"/>
        <w:ind w:left="714" w:hanging="357"/>
        <w:rPr>
          <w:rFonts w:ascii="Arial" w:hAnsi="Arial" w:cs="Arial"/>
          <w:lang w:val="en-GB"/>
        </w:rPr>
      </w:pPr>
      <w:r w:rsidRPr="002F5B2F">
        <w:rPr>
          <w:rFonts w:ascii="Arial" w:hAnsi="Arial" w:cs="Arial"/>
          <w:lang w:val="en-GB"/>
        </w:rPr>
        <w:t xml:space="preserve">Historical value: calculated using the price actually paid and apply an annual depreciation scheme. In principle the depreciation rate used is the one commonly used in tax related matters. </w:t>
      </w:r>
      <w:r w:rsidRPr="002F5B2F">
        <w:rPr>
          <w:rFonts w:ascii="Arial" w:hAnsi="Arial" w:cs="Arial"/>
          <w:lang w:val="en-GB"/>
        </w:rPr>
        <w:tab/>
      </w:r>
    </w:p>
    <w:p w:rsidR="002F5B2F" w:rsidRPr="002F5B2F" w:rsidRDefault="002F5B2F" w:rsidP="002F5B2F">
      <w:pPr>
        <w:widowControl/>
        <w:suppressLineNumbers/>
        <w:suppressAutoHyphens/>
        <w:spacing w:after="240" w:line="240" w:lineRule="auto"/>
        <w:rPr>
          <w:rFonts w:ascii="Arial" w:hAnsi="Arial" w:cs="Arial"/>
          <w:lang w:val="en-GB" w:eastAsia="en-US"/>
        </w:rPr>
      </w:pPr>
      <w:r w:rsidRPr="002F5B2F">
        <w:rPr>
          <w:rFonts w:ascii="Arial" w:hAnsi="Arial" w:cs="Arial"/>
          <w:lang w:val="en-GB" w:eastAsia="en-US"/>
        </w:rPr>
        <w:t>Currently the reported value is included in the database as ‘book value ‘ (without indication which option was used to derive the value).</w:t>
      </w:r>
    </w:p>
    <w:p w:rsidR="002F5B2F" w:rsidRPr="002F5B2F" w:rsidRDefault="002F5B2F" w:rsidP="002F5B2F">
      <w:pPr>
        <w:spacing w:before="160" w:after="160"/>
        <w:rPr>
          <w:rFonts w:ascii="Arial" w:hAnsi="Arial" w:cs="Arial"/>
          <w:b/>
          <w:lang w:val="en-GB" w:eastAsia="en-US"/>
        </w:rPr>
      </w:pPr>
      <w:r w:rsidRPr="002F5B2F">
        <w:rPr>
          <w:rFonts w:ascii="Arial" w:hAnsi="Arial" w:cs="Arial"/>
          <w:b/>
          <w:lang w:val="en-GB" w:eastAsia="en-US"/>
        </w:rPr>
        <w:t>III B 2</w:t>
      </w:r>
      <w:r w:rsidRPr="002F5B2F">
        <w:rPr>
          <w:rFonts w:ascii="Arial" w:hAnsi="Arial" w:cs="Arial"/>
          <w:b/>
          <w:lang w:val="en-GB" w:eastAsia="en-US"/>
        </w:rPr>
        <w:tab/>
      </w:r>
      <w:r w:rsidRPr="002F5B2F">
        <w:rPr>
          <w:rFonts w:ascii="Arial" w:hAnsi="Arial" w:cs="Arial"/>
          <w:b/>
          <w:lang w:val="en-GB" w:eastAsia="en-US"/>
        </w:rPr>
        <w:tab/>
        <w:t>Data quality: results and deviations from NP proposal</w:t>
      </w:r>
    </w:p>
    <w:p w:rsidR="002F5B2F" w:rsidRPr="002F5B2F" w:rsidRDefault="002F5B2F" w:rsidP="002F5B2F">
      <w:pPr>
        <w:widowControl/>
        <w:suppressLineNumbers/>
        <w:suppressAutoHyphens/>
        <w:spacing w:after="240" w:line="240" w:lineRule="auto"/>
        <w:rPr>
          <w:rFonts w:ascii="Arial" w:hAnsi="Arial" w:cs="Arial"/>
          <w:lang w:val="en-GB" w:eastAsia="en-US"/>
        </w:rPr>
      </w:pPr>
      <w:r w:rsidRPr="002F5B2F">
        <w:rPr>
          <w:rFonts w:ascii="Arial" w:hAnsi="Arial" w:cs="Arial"/>
          <w:lang w:val="en-GB" w:eastAsia="en-US"/>
        </w:rPr>
        <w:t>There were no deviations from the objective identified.</w:t>
      </w:r>
    </w:p>
    <w:p w:rsidR="002F5B2F" w:rsidRPr="002F5B2F" w:rsidRDefault="002F5B2F" w:rsidP="002F5B2F">
      <w:pPr>
        <w:spacing w:before="160" w:after="160"/>
        <w:rPr>
          <w:rFonts w:ascii="Arial" w:hAnsi="Arial" w:cs="Arial"/>
          <w:b/>
          <w:lang w:val="en-GB" w:eastAsia="en-US"/>
        </w:rPr>
      </w:pPr>
      <w:r w:rsidRPr="002F5B2F">
        <w:rPr>
          <w:rFonts w:ascii="Arial" w:hAnsi="Arial" w:cs="Arial"/>
          <w:b/>
          <w:lang w:val="en-GB" w:eastAsia="en-US"/>
        </w:rPr>
        <w:t>III B 3</w:t>
      </w:r>
      <w:r w:rsidRPr="002F5B2F">
        <w:rPr>
          <w:rFonts w:ascii="Arial" w:hAnsi="Arial" w:cs="Arial"/>
          <w:b/>
          <w:lang w:val="en-GB" w:eastAsia="en-US"/>
        </w:rPr>
        <w:tab/>
      </w:r>
      <w:r w:rsidRPr="002F5B2F">
        <w:rPr>
          <w:rFonts w:ascii="Arial" w:hAnsi="Arial" w:cs="Arial"/>
          <w:b/>
          <w:lang w:val="en-GB" w:eastAsia="en-US"/>
        </w:rPr>
        <w:tab/>
        <w:t>Follow-up of Regional and international recommendations</w:t>
      </w:r>
    </w:p>
    <w:p w:rsidR="002F5B2F" w:rsidRPr="002F5B2F" w:rsidRDefault="002F5B2F" w:rsidP="002F5B2F">
      <w:pPr>
        <w:spacing w:before="160" w:after="160"/>
        <w:rPr>
          <w:rFonts w:ascii="Arial" w:hAnsi="Arial" w:cs="Arial"/>
          <w:b/>
          <w:lang w:val="en-GB" w:eastAsia="en-US"/>
        </w:rPr>
      </w:pPr>
      <w:r w:rsidRPr="002F5B2F">
        <w:rPr>
          <w:rFonts w:ascii="Arial" w:hAnsi="Arial" w:cs="Arial"/>
          <w:lang w:val="en-GB" w:eastAsia="en-US"/>
        </w:rPr>
        <w:t>The relevant regional recommendations have been taken into account when implementing the NP 2011.</w:t>
      </w:r>
    </w:p>
    <w:p w:rsidR="002F5B2F" w:rsidRPr="002F5B2F" w:rsidRDefault="002F5B2F" w:rsidP="002F5B2F">
      <w:pPr>
        <w:widowControl/>
        <w:suppressLineNumbers/>
        <w:suppressAutoHyphens/>
        <w:spacing w:after="240" w:line="240" w:lineRule="auto"/>
        <w:rPr>
          <w:rFonts w:ascii="Arial" w:hAnsi="Arial" w:cs="Arial"/>
          <w:b/>
          <w:lang w:val="en-GB" w:eastAsia="en-US"/>
        </w:rPr>
      </w:pPr>
      <w:r w:rsidRPr="002F5B2F">
        <w:rPr>
          <w:rFonts w:ascii="Arial" w:hAnsi="Arial" w:cs="Arial"/>
          <w:b/>
          <w:lang w:val="en-GB" w:eastAsia="en-US"/>
        </w:rPr>
        <w:t>III B 4</w:t>
      </w:r>
      <w:r w:rsidRPr="002F5B2F">
        <w:rPr>
          <w:rFonts w:ascii="Arial" w:hAnsi="Arial" w:cs="Arial"/>
          <w:b/>
          <w:lang w:val="en-GB" w:eastAsia="en-US"/>
        </w:rPr>
        <w:tab/>
      </w:r>
      <w:r w:rsidRPr="002F5B2F">
        <w:rPr>
          <w:rFonts w:ascii="Arial" w:hAnsi="Arial" w:cs="Arial"/>
          <w:b/>
          <w:lang w:val="en-GB" w:eastAsia="en-US"/>
        </w:rPr>
        <w:tab/>
        <w:t>Actions to avoid shortfall</w:t>
      </w:r>
    </w:p>
    <w:p w:rsidR="002F5B2F" w:rsidRPr="002F5B2F" w:rsidRDefault="002F5B2F" w:rsidP="002F5B2F">
      <w:pPr>
        <w:widowControl/>
        <w:suppressLineNumbers/>
        <w:suppressAutoHyphens/>
        <w:spacing w:after="240" w:line="240" w:lineRule="auto"/>
        <w:rPr>
          <w:rFonts w:ascii="Arial" w:hAnsi="Arial" w:cs="Arial"/>
          <w:lang w:val="en-GB" w:eastAsia="en-US"/>
        </w:rPr>
      </w:pPr>
      <w:r w:rsidRPr="002F5B2F">
        <w:rPr>
          <w:rFonts w:ascii="Arial" w:hAnsi="Arial" w:cs="Arial"/>
          <w:lang w:val="en-GB" w:eastAsia="en-US"/>
        </w:rPr>
        <w:t>EWG 11-18 “Review of economic data collected in relation to the DCF and harmonisation of sampling strategies” (October 17-21, 2011, Salerno, Italy) and PGECON “Planning Group on Economic Issues 16-19 April 2012, Salerno, Italy) were attended by scientist from ILVO-VISEO to obtain better insights in the collection and calculation methods related to economic variables and to discuss with colleagues from other member states. These insights will be used to alter the questionnaires which will be sent out to the ship owners in June 2012 to collect the economic data for year 2011. The most efficient way to collect and estimate the Price Per Capacity Unit (PCU) is currently being evaluated and will be implemented in future data collection, estimation and reporting schemes.</w:t>
      </w:r>
    </w:p>
    <w:p w:rsidR="002F5B2F" w:rsidRPr="002F5B2F" w:rsidRDefault="006D3844" w:rsidP="002F5B2F">
      <w:pPr>
        <w:keepNext/>
        <w:pageBreakBefore/>
        <w:widowControl/>
        <w:tabs>
          <w:tab w:val="left" w:pos="0"/>
        </w:tabs>
        <w:adjustRightInd/>
        <w:spacing w:before="240" w:after="60" w:line="240" w:lineRule="auto"/>
        <w:jc w:val="left"/>
        <w:textAlignment w:val="auto"/>
        <w:outlineLvl w:val="1"/>
        <w:rPr>
          <w:rFonts w:ascii="Arial" w:hAnsi="Arial" w:cs="Arial"/>
          <w:b/>
          <w:iCs/>
          <w:spacing w:val="10"/>
          <w:sz w:val="24"/>
          <w:szCs w:val="24"/>
          <w:lang w:eastAsia="en-US"/>
        </w:rPr>
      </w:pPr>
      <w:bookmarkStart w:id="111" w:name="_Toc262736719"/>
      <w:bookmarkStart w:id="112" w:name="_Toc294615902"/>
      <w:bookmarkStart w:id="113" w:name="_Toc294616687"/>
      <w:bookmarkStart w:id="114" w:name="_Toc327195004"/>
      <w:bookmarkStart w:id="115" w:name="_Toc327197612"/>
      <w:r>
        <w:rPr>
          <w:rFonts w:ascii="Arial" w:hAnsi="Arial" w:cs="Arial"/>
          <w:b/>
          <w:iCs/>
          <w:spacing w:val="10"/>
          <w:sz w:val="24"/>
          <w:szCs w:val="24"/>
          <w:lang w:eastAsia="en-US"/>
        </w:rPr>
        <w:t>III.C</w:t>
      </w:r>
      <w:r w:rsidR="002F5B2F" w:rsidRPr="002F5B2F">
        <w:rPr>
          <w:rFonts w:ascii="Arial" w:hAnsi="Arial" w:cs="Arial"/>
          <w:b/>
          <w:iCs/>
          <w:spacing w:val="10"/>
          <w:sz w:val="24"/>
          <w:szCs w:val="24"/>
          <w:lang w:eastAsia="en-US"/>
        </w:rPr>
        <w:tab/>
        <w:t>Biological - Métier-related variables</w:t>
      </w:r>
      <w:bookmarkEnd w:id="111"/>
      <w:bookmarkEnd w:id="112"/>
      <w:bookmarkEnd w:id="113"/>
      <w:bookmarkEnd w:id="114"/>
      <w:bookmarkEnd w:id="115"/>
    </w:p>
    <w:p w:rsidR="002F5B2F" w:rsidRDefault="002F5B2F" w:rsidP="002F5B2F">
      <w:pPr>
        <w:widowControl/>
        <w:adjustRightInd/>
        <w:spacing w:before="160" w:after="160" w:line="240" w:lineRule="auto"/>
        <w:textAlignment w:val="auto"/>
        <w:rPr>
          <w:rFonts w:ascii="Arial" w:hAnsi="Arial" w:cs="Arial"/>
          <w:lang w:val="en-GB" w:eastAsia="en-GB"/>
        </w:rPr>
      </w:pPr>
      <w:r w:rsidRPr="002F5B2F">
        <w:rPr>
          <w:rFonts w:ascii="Arial" w:hAnsi="Arial" w:cs="Arial"/>
          <w:lang w:val="en-GB" w:eastAsia="en-GB"/>
        </w:rPr>
        <w:t xml:space="preserve">Tables III.C.3, III.C.4, III.C.5 and III.C.6 provide the sampling plan for the métier related variables and the realised results in 2011. </w:t>
      </w:r>
    </w:p>
    <w:p w:rsidR="00DF4E68" w:rsidRDefault="00DF4E68" w:rsidP="002F5B2F">
      <w:pPr>
        <w:widowControl/>
        <w:adjustRightInd/>
        <w:spacing w:before="160" w:after="160" w:line="240" w:lineRule="auto"/>
        <w:textAlignment w:val="auto"/>
        <w:rPr>
          <w:rFonts w:ascii="Arial" w:hAnsi="Arial" w:cs="Arial"/>
          <w:lang w:val="en-GB" w:eastAsia="en-GB"/>
        </w:rPr>
      </w:pPr>
      <w:r>
        <w:rPr>
          <w:rFonts w:ascii="Arial" w:hAnsi="Arial" w:cs="Arial"/>
          <w:lang w:val="en-GB" w:eastAsia="en-GB"/>
        </w:rPr>
        <w:t>In these tables, I;e. III.C.5 the coding of the RCM tables has been used. These tables were recommended to be used and have been compiled by the RCMNA initially and completed by the RCMNS&amp;EA.</w:t>
      </w:r>
    </w:p>
    <w:p w:rsidR="00DF4E68" w:rsidRDefault="00DF4E68" w:rsidP="002F5B2F">
      <w:pPr>
        <w:widowControl/>
        <w:adjustRightInd/>
        <w:spacing w:before="160" w:after="160" w:line="240" w:lineRule="auto"/>
        <w:textAlignment w:val="auto"/>
        <w:rPr>
          <w:rFonts w:ascii="Arial" w:hAnsi="Arial" w:cs="Arial"/>
          <w:lang w:val="en-GB" w:eastAsia="en-GB"/>
        </w:rPr>
      </w:pPr>
      <w:r>
        <w:rPr>
          <w:rFonts w:ascii="Arial" w:hAnsi="Arial" w:cs="Arial"/>
          <w:lang w:val="en-GB" w:eastAsia="en-GB"/>
        </w:rPr>
        <w:t>Table III.C.6: Belgium has no shark species fished in their fisheries; therefore these species are not taken into the list.</w:t>
      </w:r>
    </w:p>
    <w:p w:rsidR="00DF4E68" w:rsidRDefault="00DF4E68" w:rsidP="002F5B2F">
      <w:pPr>
        <w:widowControl/>
        <w:adjustRightInd/>
        <w:spacing w:before="160" w:after="160" w:line="240" w:lineRule="auto"/>
        <w:textAlignment w:val="auto"/>
        <w:rPr>
          <w:rFonts w:ascii="Arial" w:hAnsi="Arial" w:cs="Arial"/>
          <w:lang w:val="en-GB" w:eastAsia="en-GB"/>
        </w:rPr>
      </w:pPr>
      <w:r>
        <w:rPr>
          <w:rFonts w:ascii="Arial" w:hAnsi="Arial" w:cs="Arial"/>
          <w:lang w:val="en-GB" w:eastAsia="en-GB"/>
        </w:rPr>
        <w:t>CVs have been added in the respective tables and the CVs have been calculated by using COST.</w:t>
      </w:r>
    </w:p>
    <w:p w:rsidR="00DF4E68" w:rsidRDefault="00DF4E68" w:rsidP="002F5B2F">
      <w:pPr>
        <w:widowControl/>
        <w:adjustRightInd/>
        <w:spacing w:before="160" w:after="160" w:line="240" w:lineRule="auto"/>
        <w:textAlignment w:val="auto"/>
        <w:rPr>
          <w:rFonts w:ascii="Arial" w:hAnsi="Arial" w:cs="Arial"/>
          <w:lang w:val="en-GB" w:eastAsia="en-GB"/>
        </w:rPr>
      </w:pPr>
      <w:r>
        <w:rPr>
          <w:rFonts w:ascii="Arial" w:hAnsi="Arial" w:cs="Arial"/>
          <w:lang w:val="en-GB" w:eastAsia="en-GB"/>
        </w:rPr>
        <w:t>Every year the COSt is used where possible. However, the use of the COST tool is intensive and not yet fully applicable. Further development and information on the use of the COST tool is needed to use this tool optimal.</w:t>
      </w:r>
    </w:p>
    <w:p w:rsidR="00DF4E68" w:rsidRPr="002F5B2F" w:rsidRDefault="00DF4E68" w:rsidP="002F5B2F">
      <w:pPr>
        <w:widowControl/>
        <w:adjustRightInd/>
        <w:spacing w:before="160" w:after="160" w:line="240" w:lineRule="auto"/>
        <w:textAlignment w:val="auto"/>
        <w:rPr>
          <w:rFonts w:ascii="Arial" w:hAnsi="Arial" w:cs="Arial"/>
          <w:lang w:val="en-GB" w:eastAsia="en-GB"/>
        </w:rPr>
      </w:pPr>
    </w:p>
    <w:p w:rsidR="002F5B2F" w:rsidRPr="006D3844" w:rsidRDefault="002F5B2F" w:rsidP="002F5B2F">
      <w:pPr>
        <w:widowControl/>
        <w:adjustRightInd/>
        <w:spacing w:before="160" w:after="160" w:line="240" w:lineRule="auto"/>
        <w:textAlignment w:val="auto"/>
        <w:rPr>
          <w:rFonts w:ascii="Arial" w:hAnsi="Arial" w:cs="Arial"/>
          <w:b/>
          <w:bCs/>
          <w:sz w:val="24"/>
          <w:szCs w:val="24"/>
          <w:lang w:val="en-GB" w:eastAsia="en-GB"/>
        </w:rPr>
      </w:pPr>
      <w:bookmarkStart w:id="116" w:name="_Toc295910635"/>
      <w:r w:rsidRPr="006D3844">
        <w:rPr>
          <w:rFonts w:ascii="Arial" w:hAnsi="Arial" w:cs="Arial"/>
          <w:b/>
          <w:bCs/>
          <w:sz w:val="24"/>
          <w:szCs w:val="24"/>
          <w:lang w:val="en-GB" w:eastAsia="en-GB"/>
        </w:rPr>
        <w:t xml:space="preserve">North Atlantic </w:t>
      </w:r>
    </w:p>
    <w:p w:rsidR="002F5B2F" w:rsidRPr="002F5B2F" w:rsidRDefault="002F5B2F" w:rsidP="002F5B2F">
      <w:pPr>
        <w:widowControl/>
        <w:adjustRightInd/>
        <w:spacing w:before="160" w:after="160" w:line="240" w:lineRule="auto"/>
        <w:textAlignment w:val="auto"/>
        <w:rPr>
          <w:rFonts w:ascii="Arial" w:hAnsi="Arial" w:cs="Arial"/>
          <w:b/>
          <w:bCs/>
          <w:lang w:val="en-GB" w:eastAsia="en-GB"/>
        </w:rPr>
      </w:pPr>
      <w:r w:rsidRPr="002F5B2F">
        <w:rPr>
          <w:rFonts w:ascii="Arial" w:hAnsi="Arial" w:cs="Arial"/>
          <w:b/>
          <w:bCs/>
          <w:lang w:val="en-GB" w:eastAsia="en-GB"/>
        </w:rPr>
        <w:t>III.C.1 Achievements: Results and deviation from NP proposal</w:t>
      </w:r>
    </w:p>
    <w:p w:rsidR="002F5B2F" w:rsidRPr="002F5B2F" w:rsidRDefault="002F5B2F" w:rsidP="002F5B2F">
      <w:pPr>
        <w:widowControl/>
        <w:adjustRightInd/>
        <w:spacing w:before="160" w:after="160" w:line="240" w:lineRule="auto"/>
        <w:textAlignment w:val="auto"/>
        <w:rPr>
          <w:rFonts w:ascii="Arial" w:hAnsi="Arial" w:cs="Arial"/>
          <w:lang w:eastAsia="en-GB"/>
        </w:rPr>
      </w:pPr>
      <w:r w:rsidRPr="002F5B2F">
        <w:rPr>
          <w:rFonts w:ascii="Arial" w:hAnsi="Arial" w:cs="Arial"/>
          <w:lang w:eastAsia="en-GB"/>
        </w:rPr>
        <w:t>The abbreviations used in Table II_C_3, being the BEL-codes, are corresponding with the métier Lvl6 and if the sampling takes place on shore or at sea, in the respective regions</w:t>
      </w:r>
    </w:p>
    <w:p w:rsidR="002F5B2F" w:rsidRPr="002F5B2F" w:rsidRDefault="002F5B2F" w:rsidP="002F5B2F">
      <w:pPr>
        <w:widowControl/>
        <w:adjustRightInd/>
        <w:spacing w:before="160" w:after="160" w:line="240" w:lineRule="auto"/>
        <w:textAlignment w:val="auto"/>
        <w:rPr>
          <w:rFonts w:ascii="Arial" w:hAnsi="Arial" w:cs="Arial"/>
          <w:lang w:eastAsia="en-GB"/>
        </w:rPr>
      </w:pPr>
      <w:r w:rsidRPr="002F5B2F">
        <w:rPr>
          <w:rFonts w:ascii="Arial" w:hAnsi="Arial" w:cs="Arial"/>
          <w:lang w:eastAsia="en-GB"/>
        </w:rPr>
        <w:t>The used abbreviations are explained in table hereunder:</w:t>
      </w:r>
    </w:p>
    <w:p w:rsidR="002F5B2F" w:rsidRPr="002F5B2F" w:rsidRDefault="002F5B2F" w:rsidP="002F5B2F">
      <w:pPr>
        <w:widowControl/>
        <w:adjustRightInd/>
        <w:spacing w:before="160" w:after="160" w:line="240" w:lineRule="auto"/>
        <w:textAlignment w:val="auto"/>
        <w:rPr>
          <w:rFonts w:ascii="Arial" w:hAnsi="Arial" w:cs="Arial"/>
          <w:lang w:eastAsia="en-GB"/>
        </w:rPr>
      </w:pPr>
    </w:p>
    <w:tbl>
      <w:tblPr>
        <w:tblpPr w:leftFromText="141" w:rightFromText="141" w:vertAnchor="text" w:horzAnchor="margin" w:tblpY="122"/>
        <w:tblW w:w="91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09"/>
        <w:gridCol w:w="7371"/>
      </w:tblGrid>
      <w:tr w:rsidR="002F5B2F" w:rsidRPr="002F5B2F" w:rsidTr="003A4F71">
        <w:tc>
          <w:tcPr>
            <w:tcW w:w="1809" w:type="dxa"/>
            <w:shd w:val="clear" w:color="auto" w:fill="auto"/>
          </w:tcPr>
          <w:p w:rsidR="002F5B2F" w:rsidRPr="002F5B2F" w:rsidRDefault="002F5B2F" w:rsidP="002F5B2F">
            <w:pPr>
              <w:widowControl/>
              <w:adjustRightInd/>
              <w:spacing w:before="160" w:after="160" w:line="240" w:lineRule="auto"/>
              <w:textAlignment w:val="auto"/>
              <w:rPr>
                <w:rFonts w:ascii="Arial" w:hAnsi="Arial" w:cs="Arial"/>
                <w:lang w:eastAsia="en-GB"/>
              </w:rPr>
            </w:pPr>
            <w:r w:rsidRPr="002F5B2F">
              <w:rPr>
                <w:rFonts w:ascii="Arial" w:hAnsi="Arial" w:cs="Arial"/>
                <w:lang w:eastAsia="en-GB"/>
              </w:rPr>
              <w:t>BEL01</w:t>
            </w:r>
          </w:p>
        </w:tc>
        <w:tc>
          <w:tcPr>
            <w:tcW w:w="7371" w:type="dxa"/>
            <w:shd w:val="clear" w:color="auto" w:fill="auto"/>
          </w:tcPr>
          <w:p w:rsidR="002F5B2F" w:rsidRPr="002F5B2F" w:rsidRDefault="002F5B2F" w:rsidP="002F5B2F">
            <w:pPr>
              <w:widowControl/>
              <w:adjustRightInd/>
              <w:spacing w:before="160" w:after="160" w:line="240" w:lineRule="auto"/>
              <w:textAlignment w:val="auto"/>
              <w:rPr>
                <w:rFonts w:ascii="Arial" w:hAnsi="Arial" w:cs="Arial"/>
                <w:lang w:eastAsia="en-GB"/>
              </w:rPr>
            </w:pPr>
            <w:r w:rsidRPr="002F5B2F">
              <w:rPr>
                <w:rFonts w:ascii="Arial" w:hAnsi="Arial" w:cs="Arial"/>
                <w:lang w:eastAsia="en-GB"/>
              </w:rPr>
              <w:t>Onshore sampling of TBB_DEF_70-99_0_0 in area VIIfg</w:t>
            </w:r>
          </w:p>
        </w:tc>
      </w:tr>
      <w:tr w:rsidR="002F5B2F" w:rsidRPr="002F5B2F" w:rsidTr="003A4F71">
        <w:tc>
          <w:tcPr>
            <w:tcW w:w="1809" w:type="dxa"/>
            <w:shd w:val="clear" w:color="auto" w:fill="auto"/>
          </w:tcPr>
          <w:p w:rsidR="002F5B2F" w:rsidRPr="002F5B2F" w:rsidRDefault="002F5B2F" w:rsidP="002F5B2F">
            <w:pPr>
              <w:widowControl/>
              <w:adjustRightInd/>
              <w:spacing w:before="160" w:after="160" w:line="240" w:lineRule="auto"/>
              <w:textAlignment w:val="auto"/>
              <w:rPr>
                <w:rFonts w:ascii="Arial" w:hAnsi="Arial" w:cs="Arial"/>
                <w:lang w:eastAsia="en-GB"/>
              </w:rPr>
            </w:pPr>
            <w:r w:rsidRPr="002F5B2F">
              <w:rPr>
                <w:rFonts w:ascii="Arial" w:hAnsi="Arial" w:cs="Arial"/>
                <w:lang w:eastAsia="en-GB"/>
              </w:rPr>
              <w:t>BEL02</w:t>
            </w:r>
          </w:p>
        </w:tc>
        <w:tc>
          <w:tcPr>
            <w:tcW w:w="7371" w:type="dxa"/>
            <w:shd w:val="clear" w:color="auto" w:fill="auto"/>
          </w:tcPr>
          <w:p w:rsidR="002F5B2F" w:rsidRPr="002F5B2F" w:rsidRDefault="002F5B2F" w:rsidP="002F5B2F">
            <w:pPr>
              <w:widowControl/>
              <w:adjustRightInd/>
              <w:spacing w:before="160" w:after="160" w:line="240" w:lineRule="auto"/>
              <w:textAlignment w:val="auto"/>
              <w:rPr>
                <w:rFonts w:ascii="Arial" w:hAnsi="Arial" w:cs="Arial"/>
                <w:lang w:eastAsia="en-GB"/>
              </w:rPr>
            </w:pPr>
            <w:r w:rsidRPr="002F5B2F">
              <w:rPr>
                <w:rFonts w:ascii="Arial" w:hAnsi="Arial" w:cs="Arial"/>
                <w:lang w:eastAsia="en-GB"/>
              </w:rPr>
              <w:t>Concurrent at sea sampling of TBB_DEF_70-99_0_0 in area VIIfg</w:t>
            </w:r>
          </w:p>
        </w:tc>
      </w:tr>
      <w:tr w:rsidR="002F5B2F" w:rsidRPr="002F5B2F" w:rsidTr="003A4F71">
        <w:tc>
          <w:tcPr>
            <w:tcW w:w="1809" w:type="dxa"/>
            <w:shd w:val="clear" w:color="auto" w:fill="auto"/>
          </w:tcPr>
          <w:p w:rsidR="002F5B2F" w:rsidRPr="002F5B2F" w:rsidRDefault="002F5B2F" w:rsidP="002F5B2F">
            <w:pPr>
              <w:widowControl/>
              <w:adjustRightInd/>
              <w:spacing w:before="160" w:after="160" w:line="240" w:lineRule="auto"/>
              <w:textAlignment w:val="auto"/>
              <w:rPr>
                <w:rFonts w:ascii="Arial" w:hAnsi="Arial" w:cs="Arial"/>
                <w:lang w:eastAsia="en-GB"/>
              </w:rPr>
            </w:pPr>
            <w:r w:rsidRPr="002F5B2F">
              <w:rPr>
                <w:rFonts w:ascii="Arial" w:hAnsi="Arial" w:cs="Arial"/>
                <w:lang w:eastAsia="en-GB"/>
              </w:rPr>
              <w:t>BEL03</w:t>
            </w:r>
          </w:p>
        </w:tc>
        <w:tc>
          <w:tcPr>
            <w:tcW w:w="7371" w:type="dxa"/>
            <w:shd w:val="clear" w:color="auto" w:fill="auto"/>
          </w:tcPr>
          <w:p w:rsidR="002F5B2F" w:rsidRPr="002F5B2F" w:rsidRDefault="002F5B2F" w:rsidP="002F5B2F">
            <w:pPr>
              <w:widowControl/>
              <w:adjustRightInd/>
              <w:spacing w:before="160" w:after="160" w:line="240" w:lineRule="auto"/>
              <w:textAlignment w:val="auto"/>
              <w:rPr>
                <w:rFonts w:ascii="Arial" w:hAnsi="Arial" w:cs="Arial"/>
                <w:lang w:eastAsia="en-GB"/>
              </w:rPr>
            </w:pPr>
            <w:r w:rsidRPr="002F5B2F">
              <w:rPr>
                <w:rFonts w:ascii="Arial" w:hAnsi="Arial" w:cs="Arial"/>
                <w:lang w:eastAsia="en-GB"/>
              </w:rPr>
              <w:t>Onshore sampling of TBB_DEF_70-99_0_0 in area VIIa</w:t>
            </w:r>
          </w:p>
        </w:tc>
      </w:tr>
      <w:tr w:rsidR="002F5B2F" w:rsidRPr="002F5B2F" w:rsidTr="003A4F71">
        <w:tc>
          <w:tcPr>
            <w:tcW w:w="1809" w:type="dxa"/>
            <w:shd w:val="clear" w:color="auto" w:fill="auto"/>
          </w:tcPr>
          <w:p w:rsidR="002F5B2F" w:rsidRPr="002F5B2F" w:rsidRDefault="002F5B2F" w:rsidP="002F5B2F">
            <w:pPr>
              <w:widowControl/>
              <w:adjustRightInd/>
              <w:spacing w:before="160" w:after="160" w:line="240" w:lineRule="auto"/>
              <w:textAlignment w:val="auto"/>
              <w:rPr>
                <w:rFonts w:ascii="Arial" w:hAnsi="Arial" w:cs="Arial"/>
                <w:lang w:eastAsia="en-GB"/>
              </w:rPr>
            </w:pPr>
            <w:r w:rsidRPr="002F5B2F">
              <w:rPr>
                <w:rFonts w:ascii="Arial" w:hAnsi="Arial" w:cs="Arial"/>
                <w:lang w:eastAsia="en-GB"/>
              </w:rPr>
              <w:t>BEL04</w:t>
            </w:r>
          </w:p>
        </w:tc>
        <w:tc>
          <w:tcPr>
            <w:tcW w:w="7371" w:type="dxa"/>
            <w:shd w:val="clear" w:color="auto" w:fill="auto"/>
          </w:tcPr>
          <w:p w:rsidR="002F5B2F" w:rsidRPr="002F5B2F" w:rsidRDefault="002F5B2F" w:rsidP="002F5B2F">
            <w:pPr>
              <w:widowControl/>
              <w:adjustRightInd/>
              <w:spacing w:before="160" w:after="160" w:line="240" w:lineRule="auto"/>
              <w:textAlignment w:val="auto"/>
              <w:rPr>
                <w:rFonts w:ascii="Arial" w:hAnsi="Arial" w:cs="Arial"/>
                <w:lang w:eastAsia="en-GB"/>
              </w:rPr>
            </w:pPr>
            <w:r w:rsidRPr="002F5B2F">
              <w:rPr>
                <w:rFonts w:ascii="Arial" w:hAnsi="Arial" w:cs="Arial"/>
                <w:lang w:eastAsia="en-GB"/>
              </w:rPr>
              <w:t>Concurrent at sea sampling of TBB_DEF_70-99_0_0 in area VIIa</w:t>
            </w:r>
          </w:p>
        </w:tc>
      </w:tr>
      <w:tr w:rsidR="002F5B2F" w:rsidRPr="002F5B2F" w:rsidTr="003A4F71">
        <w:tc>
          <w:tcPr>
            <w:tcW w:w="1809" w:type="dxa"/>
            <w:shd w:val="clear" w:color="auto" w:fill="auto"/>
          </w:tcPr>
          <w:p w:rsidR="002F5B2F" w:rsidRPr="002F5B2F" w:rsidRDefault="002F5B2F" w:rsidP="002F5B2F">
            <w:pPr>
              <w:widowControl/>
              <w:adjustRightInd/>
              <w:spacing w:before="160" w:after="160" w:line="240" w:lineRule="auto"/>
              <w:textAlignment w:val="auto"/>
              <w:rPr>
                <w:rFonts w:ascii="Arial" w:hAnsi="Arial" w:cs="Arial"/>
                <w:lang w:eastAsia="en-GB"/>
              </w:rPr>
            </w:pPr>
            <w:r w:rsidRPr="002F5B2F">
              <w:rPr>
                <w:rFonts w:ascii="Arial" w:hAnsi="Arial" w:cs="Arial"/>
                <w:lang w:eastAsia="en-GB"/>
              </w:rPr>
              <w:t>BEL05</w:t>
            </w:r>
          </w:p>
        </w:tc>
        <w:tc>
          <w:tcPr>
            <w:tcW w:w="7371" w:type="dxa"/>
            <w:shd w:val="clear" w:color="auto" w:fill="auto"/>
          </w:tcPr>
          <w:p w:rsidR="002F5B2F" w:rsidRPr="002F5B2F" w:rsidRDefault="002F5B2F" w:rsidP="002F5B2F">
            <w:pPr>
              <w:widowControl/>
              <w:adjustRightInd/>
              <w:spacing w:before="160" w:after="160" w:line="240" w:lineRule="auto"/>
              <w:textAlignment w:val="auto"/>
              <w:rPr>
                <w:rFonts w:ascii="Arial" w:hAnsi="Arial" w:cs="Arial"/>
                <w:lang w:eastAsia="en-GB"/>
              </w:rPr>
            </w:pPr>
            <w:r w:rsidRPr="002F5B2F">
              <w:rPr>
                <w:rFonts w:ascii="Arial" w:hAnsi="Arial" w:cs="Arial"/>
                <w:lang w:eastAsia="en-GB"/>
              </w:rPr>
              <w:t>Onshore sampling of TBB_DEF_70-99_0_0 in area VIIIa,b</w:t>
            </w:r>
          </w:p>
        </w:tc>
      </w:tr>
      <w:tr w:rsidR="002F5B2F" w:rsidRPr="002F5B2F" w:rsidTr="003A4F71">
        <w:tc>
          <w:tcPr>
            <w:tcW w:w="1809" w:type="dxa"/>
            <w:shd w:val="clear" w:color="auto" w:fill="auto"/>
          </w:tcPr>
          <w:p w:rsidR="002F5B2F" w:rsidRPr="002F5B2F" w:rsidRDefault="002F5B2F" w:rsidP="002F5B2F">
            <w:pPr>
              <w:widowControl/>
              <w:adjustRightInd/>
              <w:spacing w:before="160" w:after="160" w:line="240" w:lineRule="auto"/>
              <w:textAlignment w:val="auto"/>
              <w:rPr>
                <w:rFonts w:ascii="Arial" w:hAnsi="Arial" w:cs="Arial"/>
                <w:lang w:eastAsia="en-GB"/>
              </w:rPr>
            </w:pPr>
            <w:r w:rsidRPr="002F5B2F">
              <w:rPr>
                <w:rFonts w:ascii="Arial" w:hAnsi="Arial" w:cs="Arial"/>
                <w:lang w:eastAsia="en-GB"/>
              </w:rPr>
              <w:t>BEL06</w:t>
            </w:r>
          </w:p>
        </w:tc>
        <w:tc>
          <w:tcPr>
            <w:tcW w:w="7371" w:type="dxa"/>
            <w:shd w:val="clear" w:color="auto" w:fill="auto"/>
          </w:tcPr>
          <w:p w:rsidR="002F5B2F" w:rsidRPr="002F5B2F" w:rsidRDefault="002F5B2F" w:rsidP="002F5B2F">
            <w:pPr>
              <w:widowControl/>
              <w:adjustRightInd/>
              <w:spacing w:before="160" w:after="160" w:line="240" w:lineRule="auto"/>
              <w:textAlignment w:val="auto"/>
              <w:rPr>
                <w:rFonts w:ascii="Arial" w:hAnsi="Arial" w:cs="Arial"/>
                <w:lang w:eastAsia="en-GB"/>
              </w:rPr>
            </w:pPr>
            <w:r w:rsidRPr="002F5B2F">
              <w:rPr>
                <w:rFonts w:ascii="Arial" w:hAnsi="Arial" w:cs="Arial"/>
                <w:lang w:eastAsia="en-GB"/>
              </w:rPr>
              <w:t>Concurrent at sea sampling TBB_DEF_70-99_0_0 in area VIIIa,b</w:t>
            </w:r>
          </w:p>
        </w:tc>
      </w:tr>
      <w:tr w:rsidR="002F5B2F" w:rsidRPr="002F5B2F" w:rsidTr="003A4F71">
        <w:tc>
          <w:tcPr>
            <w:tcW w:w="1809" w:type="dxa"/>
            <w:shd w:val="clear" w:color="auto" w:fill="auto"/>
          </w:tcPr>
          <w:p w:rsidR="002F5B2F" w:rsidRPr="002F5B2F" w:rsidRDefault="002F5B2F" w:rsidP="002F5B2F">
            <w:pPr>
              <w:widowControl/>
              <w:adjustRightInd/>
              <w:spacing w:before="160" w:after="160" w:line="240" w:lineRule="auto"/>
              <w:textAlignment w:val="auto"/>
              <w:rPr>
                <w:rFonts w:ascii="Arial" w:hAnsi="Arial" w:cs="Arial"/>
                <w:lang w:eastAsia="en-GB"/>
              </w:rPr>
            </w:pPr>
            <w:r w:rsidRPr="002F5B2F">
              <w:rPr>
                <w:rFonts w:ascii="Arial" w:hAnsi="Arial" w:cs="Arial"/>
                <w:lang w:eastAsia="en-GB"/>
              </w:rPr>
              <w:t>BEL07</w:t>
            </w:r>
          </w:p>
        </w:tc>
        <w:tc>
          <w:tcPr>
            <w:tcW w:w="7371" w:type="dxa"/>
            <w:shd w:val="clear" w:color="auto" w:fill="auto"/>
          </w:tcPr>
          <w:p w:rsidR="002F5B2F" w:rsidRPr="002F5B2F" w:rsidRDefault="002F5B2F" w:rsidP="002F5B2F">
            <w:pPr>
              <w:widowControl/>
              <w:adjustRightInd/>
              <w:spacing w:before="160" w:after="160" w:line="240" w:lineRule="auto"/>
              <w:textAlignment w:val="auto"/>
              <w:rPr>
                <w:rFonts w:ascii="Arial" w:hAnsi="Arial" w:cs="Arial"/>
                <w:lang w:eastAsia="en-GB"/>
              </w:rPr>
            </w:pPr>
            <w:r w:rsidRPr="002F5B2F">
              <w:rPr>
                <w:rFonts w:ascii="Arial" w:hAnsi="Arial" w:cs="Arial"/>
                <w:lang w:eastAsia="en-GB"/>
              </w:rPr>
              <w:t xml:space="preserve">Onshore sampling of TBB_DEF_70-99_0_0 in area VIIe </w:t>
            </w:r>
          </w:p>
        </w:tc>
      </w:tr>
      <w:tr w:rsidR="002F5B2F" w:rsidRPr="002F5B2F" w:rsidTr="003A4F71">
        <w:tc>
          <w:tcPr>
            <w:tcW w:w="1809" w:type="dxa"/>
            <w:tcBorders>
              <w:top w:val="single" w:sz="4" w:space="0" w:color="auto"/>
              <w:left w:val="single" w:sz="4" w:space="0" w:color="auto"/>
              <w:bottom w:val="single" w:sz="4" w:space="0" w:color="auto"/>
              <w:right w:val="single" w:sz="4" w:space="0" w:color="auto"/>
            </w:tcBorders>
            <w:shd w:val="clear" w:color="auto" w:fill="auto"/>
          </w:tcPr>
          <w:p w:rsidR="002F5B2F" w:rsidRPr="002F5B2F" w:rsidRDefault="002F5B2F" w:rsidP="002F5B2F">
            <w:pPr>
              <w:widowControl/>
              <w:adjustRightInd/>
              <w:spacing w:before="160" w:after="160" w:line="240" w:lineRule="auto"/>
              <w:textAlignment w:val="auto"/>
              <w:rPr>
                <w:rFonts w:ascii="Arial" w:hAnsi="Arial" w:cs="Arial"/>
                <w:lang w:eastAsia="en-GB"/>
              </w:rPr>
            </w:pPr>
            <w:r w:rsidRPr="002F5B2F">
              <w:rPr>
                <w:rFonts w:ascii="Arial" w:hAnsi="Arial" w:cs="Arial"/>
                <w:lang w:eastAsia="en-GB"/>
              </w:rPr>
              <w:t>BEL08</w:t>
            </w:r>
          </w:p>
        </w:tc>
        <w:tc>
          <w:tcPr>
            <w:tcW w:w="7371" w:type="dxa"/>
            <w:tcBorders>
              <w:top w:val="single" w:sz="4" w:space="0" w:color="auto"/>
              <w:left w:val="single" w:sz="4" w:space="0" w:color="auto"/>
              <w:bottom w:val="single" w:sz="4" w:space="0" w:color="auto"/>
              <w:right w:val="single" w:sz="4" w:space="0" w:color="auto"/>
            </w:tcBorders>
            <w:shd w:val="clear" w:color="auto" w:fill="auto"/>
          </w:tcPr>
          <w:p w:rsidR="002F5B2F" w:rsidRPr="002F5B2F" w:rsidRDefault="002F5B2F" w:rsidP="002F5B2F">
            <w:pPr>
              <w:widowControl/>
              <w:adjustRightInd/>
              <w:spacing w:before="160" w:after="160" w:line="240" w:lineRule="auto"/>
              <w:textAlignment w:val="auto"/>
              <w:rPr>
                <w:rFonts w:ascii="Arial" w:hAnsi="Arial" w:cs="Arial"/>
                <w:lang w:eastAsia="en-GB"/>
              </w:rPr>
            </w:pPr>
            <w:r w:rsidRPr="002F5B2F">
              <w:rPr>
                <w:rFonts w:ascii="Arial" w:hAnsi="Arial" w:cs="Arial"/>
                <w:lang w:eastAsia="en-GB"/>
              </w:rPr>
              <w:t>Concurrent at sea sampling of TBB_DEF_70-99_0_0 in VIIe</w:t>
            </w:r>
          </w:p>
        </w:tc>
      </w:tr>
      <w:tr w:rsidR="002F5B2F" w:rsidRPr="002F5B2F" w:rsidTr="003A4F71">
        <w:tc>
          <w:tcPr>
            <w:tcW w:w="1809" w:type="dxa"/>
            <w:tcBorders>
              <w:top w:val="single" w:sz="4" w:space="0" w:color="auto"/>
              <w:left w:val="single" w:sz="4" w:space="0" w:color="auto"/>
              <w:bottom w:val="single" w:sz="4" w:space="0" w:color="auto"/>
              <w:right w:val="single" w:sz="4" w:space="0" w:color="auto"/>
            </w:tcBorders>
            <w:shd w:val="clear" w:color="auto" w:fill="auto"/>
          </w:tcPr>
          <w:p w:rsidR="002F5B2F" w:rsidRPr="002F5B2F" w:rsidRDefault="002F5B2F" w:rsidP="002F5B2F">
            <w:pPr>
              <w:widowControl/>
              <w:adjustRightInd/>
              <w:spacing w:before="160" w:after="160" w:line="240" w:lineRule="auto"/>
              <w:textAlignment w:val="auto"/>
              <w:rPr>
                <w:rFonts w:ascii="Arial" w:hAnsi="Arial" w:cs="Arial"/>
                <w:lang w:eastAsia="en-GB"/>
              </w:rPr>
            </w:pPr>
            <w:r w:rsidRPr="002F5B2F">
              <w:rPr>
                <w:rFonts w:ascii="Arial" w:hAnsi="Arial" w:cs="Arial"/>
                <w:lang w:eastAsia="en-GB"/>
              </w:rPr>
              <w:t>BEL09</w:t>
            </w:r>
          </w:p>
        </w:tc>
        <w:tc>
          <w:tcPr>
            <w:tcW w:w="7371" w:type="dxa"/>
            <w:tcBorders>
              <w:top w:val="single" w:sz="4" w:space="0" w:color="auto"/>
              <w:left w:val="single" w:sz="4" w:space="0" w:color="auto"/>
              <w:bottom w:val="single" w:sz="4" w:space="0" w:color="auto"/>
              <w:right w:val="single" w:sz="4" w:space="0" w:color="auto"/>
            </w:tcBorders>
            <w:shd w:val="clear" w:color="auto" w:fill="auto"/>
          </w:tcPr>
          <w:p w:rsidR="002F5B2F" w:rsidRPr="002F5B2F" w:rsidRDefault="002F5B2F" w:rsidP="002F5B2F">
            <w:pPr>
              <w:widowControl/>
              <w:adjustRightInd/>
              <w:spacing w:before="160" w:after="160" w:line="240" w:lineRule="auto"/>
              <w:textAlignment w:val="auto"/>
              <w:rPr>
                <w:rFonts w:ascii="Arial" w:hAnsi="Arial" w:cs="Arial"/>
                <w:lang w:eastAsia="en-GB"/>
              </w:rPr>
            </w:pPr>
            <w:r w:rsidRPr="002F5B2F">
              <w:rPr>
                <w:rFonts w:ascii="Arial" w:hAnsi="Arial" w:cs="Arial"/>
                <w:lang w:eastAsia="en-GB"/>
              </w:rPr>
              <w:t>Onshore sampling of  OTB_MCD_70-99_in area VIIfg</w:t>
            </w:r>
          </w:p>
        </w:tc>
      </w:tr>
      <w:tr w:rsidR="002F5B2F" w:rsidRPr="002F5B2F" w:rsidTr="003A4F71">
        <w:tc>
          <w:tcPr>
            <w:tcW w:w="1809" w:type="dxa"/>
            <w:tcBorders>
              <w:top w:val="single" w:sz="4" w:space="0" w:color="auto"/>
              <w:left w:val="single" w:sz="4" w:space="0" w:color="auto"/>
              <w:bottom w:val="single" w:sz="4" w:space="0" w:color="auto"/>
              <w:right w:val="single" w:sz="4" w:space="0" w:color="auto"/>
            </w:tcBorders>
            <w:shd w:val="clear" w:color="auto" w:fill="auto"/>
          </w:tcPr>
          <w:p w:rsidR="002F5B2F" w:rsidRPr="002F5B2F" w:rsidRDefault="002F5B2F" w:rsidP="002F5B2F">
            <w:pPr>
              <w:widowControl/>
              <w:adjustRightInd/>
              <w:spacing w:before="160" w:after="160" w:line="240" w:lineRule="auto"/>
              <w:textAlignment w:val="auto"/>
              <w:rPr>
                <w:rFonts w:ascii="Arial" w:hAnsi="Arial" w:cs="Arial"/>
                <w:lang w:eastAsia="en-GB"/>
              </w:rPr>
            </w:pPr>
            <w:r w:rsidRPr="002F5B2F">
              <w:rPr>
                <w:rFonts w:ascii="Arial" w:hAnsi="Arial" w:cs="Arial"/>
                <w:lang w:eastAsia="en-GB"/>
              </w:rPr>
              <w:t>BEL10</w:t>
            </w:r>
          </w:p>
        </w:tc>
        <w:tc>
          <w:tcPr>
            <w:tcW w:w="7371" w:type="dxa"/>
            <w:tcBorders>
              <w:top w:val="single" w:sz="4" w:space="0" w:color="auto"/>
              <w:left w:val="single" w:sz="4" w:space="0" w:color="auto"/>
              <w:bottom w:val="single" w:sz="4" w:space="0" w:color="auto"/>
              <w:right w:val="single" w:sz="4" w:space="0" w:color="auto"/>
            </w:tcBorders>
            <w:shd w:val="clear" w:color="auto" w:fill="auto"/>
          </w:tcPr>
          <w:p w:rsidR="002F5B2F" w:rsidRPr="002F5B2F" w:rsidRDefault="002F5B2F" w:rsidP="002F5B2F">
            <w:pPr>
              <w:widowControl/>
              <w:adjustRightInd/>
              <w:spacing w:before="160" w:after="160" w:line="240" w:lineRule="auto"/>
              <w:textAlignment w:val="auto"/>
              <w:rPr>
                <w:rFonts w:ascii="Arial" w:hAnsi="Arial" w:cs="Arial"/>
                <w:lang w:eastAsia="en-GB"/>
              </w:rPr>
            </w:pPr>
            <w:r w:rsidRPr="002F5B2F">
              <w:rPr>
                <w:rFonts w:ascii="Arial" w:hAnsi="Arial" w:cs="Arial"/>
                <w:lang w:eastAsia="en-GB"/>
              </w:rPr>
              <w:t>Concurrent at sea sampling of  OTB_MCD_70-99_0_0 in area VIIfg</w:t>
            </w:r>
          </w:p>
        </w:tc>
      </w:tr>
    </w:tbl>
    <w:p w:rsidR="002F5B2F" w:rsidRPr="002F5B2F" w:rsidRDefault="002F5B2F" w:rsidP="002F5B2F">
      <w:pPr>
        <w:widowControl/>
        <w:adjustRightInd/>
        <w:spacing w:before="160" w:after="160" w:line="240" w:lineRule="auto"/>
        <w:textAlignment w:val="auto"/>
        <w:rPr>
          <w:rFonts w:ascii="Arial" w:hAnsi="Arial" w:cs="Arial"/>
          <w:i/>
          <w:lang w:eastAsia="en-GB"/>
        </w:rPr>
      </w:pPr>
    </w:p>
    <w:p w:rsidR="002F5B2F" w:rsidRPr="002F5B2F" w:rsidRDefault="002F5B2F" w:rsidP="002F5B2F">
      <w:pPr>
        <w:widowControl/>
        <w:adjustRightInd/>
        <w:spacing w:before="160" w:after="160" w:line="240" w:lineRule="auto"/>
        <w:textAlignment w:val="auto"/>
        <w:rPr>
          <w:rFonts w:ascii="Arial" w:hAnsi="Arial" w:cs="Arial"/>
          <w:i/>
          <w:lang w:eastAsia="en-GB"/>
        </w:rPr>
      </w:pPr>
      <w:r w:rsidRPr="002F5B2F">
        <w:rPr>
          <w:rFonts w:ascii="Arial" w:hAnsi="Arial" w:cs="Arial"/>
          <w:i/>
          <w:lang w:eastAsia="en-GB"/>
        </w:rPr>
        <w:t>TBB_DEF_70-99_0_0, VIIfg</w:t>
      </w:r>
    </w:p>
    <w:p w:rsidR="002F5B2F" w:rsidRPr="002F5B2F" w:rsidRDefault="002F5B2F" w:rsidP="002F5B2F">
      <w:pPr>
        <w:widowControl/>
        <w:adjustRightInd/>
        <w:spacing w:before="160" w:after="160" w:line="240" w:lineRule="auto"/>
        <w:textAlignment w:val="auto"/>
        <w:rPr>
          <w:rFonts w:ascii="Arial" w:hAnsi="Arial" w:cs="Arial"/>
          <w:lang w:eastAsia="en-GB"/>
        </w:rPr>
      </w:pPr>
      <w:r w:rsidRPr="00FD1E0F">
        <w:rPr>
          <w:rFonts w:ascii="Arial" w:hAnsi="Arial" w:cs="Arial"/>
          <w:lang w:val="en-GB" w:eastAsia="en-US"/>
        </w:rPr>
        <w:t xml:space="preserve">Sampling effort: 10 trips were planned to sample at the market but only 7 trips were conducted. </w:t>
      </w:r>
      <w:r w:rsidRPr="002F5B2F">
        <w:rPr>
          <w:rFonts w:ascii="Arial" w:hAnsi="Arial" w:cs="Arial"/>
          <w:lang w:val="en-GB" w:eastAsia="en-US"/>
        </w:rPr>
        <w:t>To compensate for the 30% below the planned sampling level in the on shore sampling program an extra effort was inserted to increase the sampling level at sea for this métier – In the sea sampling 8 observer trips were conducted instead of 5. This indicates that the métier is very well covered in the sampling program in 2011</w:t>
      </w:r>
      <w:r w:rsidRPr="002F5B2F">
        <w:rPr>
          <w:rFonts w:ascii="Arial" w:hAnsi="Arial" w:cs="Arial"/>
          <w:lang w:val="en-GB" w:eastAsia="en-GB"/>
        </w:rPr>
        <w:t xml:space="preserve">. </w:t>
      </w:r>
    </w:p>
    <w:p w:rsidR="002F5B2F" w:rsidRPr="002F5B2F" w:rsidRDefault="002F5B2F" w:rsidP="002F5B2F">
      <w:pPr>
        <w:widowControl/>
        <w:adjustRightInd/>
        <w:spacing w:before="160" w:after="160" w:line="240" w:lineRule="auto"/>
        <w:textAlignment w:val="auto"/>
        <w:rPr>
          <w:rFonts w:ascii="Arial" w:hAnsi="Arial" w:cs="Arial"/>
          <w:lang w:val="en-GB" w:eastAsia="en-GB"/>
        </w:rPr>
      </w:pPr>
    </w:p>
    <w:p w:rsidR="002F5B2F" w:rsidRPr="002F5B2F" w:rsidRDefault="002F5B2F" w:rsidP="002F5B2F">
      <w:pPr>
        <w:widowControl/>
        <w:adjustRightInd/>
        <w:spacing w:before="160" w:after="160" w:line="240" w:lineRule="auto"/>
        <w:textAlignment w:val="auto"/>
        <w:rPr>
          <w:rFonts w:ascii="Arial" w:hAnsi="Arial" w:cs="Arial"/>
          <w:lang w:val="en-GB" w:eastAsia="en-GB"/>
        </w:rPr>
      </w:pPr>
    </w:p>
    <w:p w:rsidR="002F5B2F" w:rsidRPr="002F5B2F" w:rsidRDefault="002F5B2F" w:rsidP="002F5B2F">
      <w:pPr>
        <w:widowControl/>
        <w:adjustRightInd/>
        <w:spacing w:before="160" w:after="160" w:line="240" w:lineRule="auto"/>
        <w:textAlignment w:val="auto"/>
        <w:rPr>
          <w:rFonts w:ascii="Arial" w:hAnsi="Arial" w:cs="Arial"/>
          <w:i/>
          <w:lang w:eastAsia="en-GB"/>
        </w:rPr>
      </w:pPr>
      <w:r w:rsidRPr="002F5B2F">
        <w:rPr>
          <w:rFonts w:ascii="Arial" w:hAnsi="Arial" w:cs="Arial"/>
          <w:i/>
          <w:lang w:eastAsia="en-GB"/>
        </w:rPr>
        <w:t>TBB_DEF_70-99_0_0, VIIa</w:t>
      </w:r>
    </w:p>
    <w:p w:rsidR="002F5B2F" w:rsidRPr="002F5B2F" w:rsidRDefault="002F5B2F" w:rsidP="002F5B2F">
      <w:pPr>
        <w:widowControl/>
        <w:adjustRightInd/>
        <w:spacing w:before="160" w:after="160" w:line="240" w:lineRule="auto"/>
        <w:textAlignment w:val="auto"/>
        <w:rPr>
          <w:rFonts w:ascii="Arial" w:hAnsi="Arial" w:cs="Arial"/>
          <w:i/>
          <w:lang w:eastAsia="en-GB"/>
        </w:rPr>
      </w:pPr>
      <w:r w:rsidRPr="002F5B2F">
        <w:rPr>
          <w:rFonts w:ascii="Arial" w:hAnsi="Arial" w:cs="Arial"/>
          <w:lang w:val="en-GB" w:eastAsia="en-GB"/>
        </w:rPr>
        <w:t>This metier was well covered in the at-sea and the on-shore sampling program as all the planned trips were conducted.</w:t>
      </w:r>
    </w:p>
    <w:p w:rsidR="002F5B2F" w:rsidRPr="002F5B2F" w:rsidRDefault="002F5B2F" w:rsidP="002F5B2F">
      <w:pPr>
        <w:widowControl/>
        <w:adjustRightInd/>
        <w:spacing w:before="160" w:after="160" w:line="240" w:lineRule="auto"/>
        <w:textAlignment w:val="auto"/>
        <w:rPr>
          <w:rFonts w:ascii="Arial" w:hAnsi="Arial" w:cs="Arial"/>
          <w:i/>
          <w:lang w:eastAsia="en-GB"/>
        </w:rPr>
      </w:pPr>
    </w:p>
    <w:p w:rsidR="002F5B2F" w:rsidRPr="002F5B2F" w:rsidRDefault="002F5B2F" w:rsidP="002F5B2F">
      <w:pPr>
        <w:widowControl/>
        <w:adjustRightInd/>
        <w:spacing w:before="160" w:after="160" w:line="240" w:lineRule="auto"/>
        <w:textAlignment w:val="auto"/>
        <w:rPr>
          <w:rFonts w:ascii="Arial" w:hAnsi="Arial" w:cs="Arial"/>
          <w:i/>
          <w:lang w:eastAsia="en-GB"/>
        </w:rPr>
      </w:pPr>
      <w:r w:rsidRPr="002F5B2F">
        <w:rPr>
          <w:rFonts w:ascii="Arial" w:hAnsi="Arial" w:cs="Arial"/>
          <w:i/>
          <w:lang w:eastAsia="en-GB"/>
        </w:rPr>
        <w:t>TBB_DEF_70-99_0_0, VIIIa,b</w:t>
      </w:r>
    </w:p>
    <w:p w:rsidR="002F5B2F" w:rsidRPr="002F5B2F" w:rsidRDefault="002F5B2F" w:rsidP="002F5B2F">
      <w:pPr>
        <w:widowControl/>
        <w:adjustRightInd/>
        <w:spacing w:before="160" w:after="160" w:line="240" w:lineRule="auto"/>
        <w:textAlignment w:val="auto"/>
        <w:rPr>
          <w:rFonts w:ascii="Arial" w:hAnsi="Arial" w:cs="Arial"/>
          <w:lang w:val="en-GB" w:eastAsia="en-GB"/>
        </w:rPr>
      </w:pPr>
      <w:r w:rsidRPr="002F5B2F">
        <w:rPr>
          <w:rFonts w:ascii="Arial" w:hAnsi="Arial" w:cs="Arial"/>
          <w:lang w:val="en-GB" w:eastAsia="en-GB"/>
        </w:rPr>
        <w:t xml:space="preserve">Sampling effort: 5 trips were planned to sample at the market but only 2 trips were conducted. </w:t>
      </w:r>
      <w:r w:rsidRPr="00824F76">
        <w:rPr>
          <w:rFonts w:ascii="Arial" w:hAnsi="Arial" w:cs="Arial"/>
          <w:highlight w:val="yellow"/>
          <w:lang w:val="en-GB" w:eastAsia="en-GB"/>
        </w:rPr>
        <w:t>Peak season: Belgian vessels only fish in this area in June, July and August. The planned number of market sampling trips required to reach the target sample numbers were overestimated and will be adjusted in 2012 and beyond.</w:t>
      </w:r>
      <w:r w:rsidR="003821F4">
        <w:rPr>
          <w:rFonts w:ascii="Arial" w:hAnsi="Arial" w:cs="Arial"/>
          <w:lang w:val="en-GB" w:eastAsia="en-GB"/>
        </w:rPr>
        <w:t xml:space="preserve">The vessels going to the VIIIa, b are limited. During 2011 less vessels went to this fishing grounds. The vessels which were going did not always have the place on board to have a sea going observers; The landings from VIIIa,b 2011 were less than estimated based on the past landings used to select the metier for sampling. </w:t>
      </w:r>
    </w:p>
    <w:p w:rsidR="002F5B2F" w:rsidRPr="002F5B2F" w:rsidRDefault="002F5B2F" w:rsidP="002F5B2F">
      <w:pPr>
        <w:widowControl/>
        <w:adjustRightInd/>
        <w:spacing w:before="160" w:after="160" w:line="240" w:lineRule="auto"/>
        <w:textAlignment w:val="auto"/>
        <w:rPr>
          <w:rFonts w:ascii="Arial" w:hAnsi="Arial" w:cs="Arial"/>
          <w:lang w:eastAsia="en-GB"/>
        </w:rPr>
      </w:pPr>
    </w:p>
    <w:p w:rsidR="002F5B2F" w:rsidRPr="002F5B2F" w:rsidRDefault="002F5B2F" w:rsidP="002F5B2F">
      <w:pPr>
        <w:widowControl/>
        <w:adjustRightInd/>
        <w:spacing w:before="160" w:after="160" w:line="240" w:lineRule="auto"/>
        <w:textAlignment w:val="auto"/>
        <w:rPr>
          <w:rFonts w:ascii="Arial" w:hAnsi="Arial" w:cs="Arial"/>
          <w:i/>
          <w:lang w:eastAsia="en-GB"/>
        </w:rPr>
      </w:pPr>
      <w:r w:rsidRPr="002F5B2F">
        <w:rPr>
          <w:rFonts w:ascii="Arial" w:hAnsi="Arial" w:cs="Arial"/>
          <w:i/>
          <w:lang w:eastAsia="en-GB"/>
        </w:rPr>
        <w:t>TBB_DEF_70-99_0_0, VIIe</w:t>
      </w:r>
    </w:p>
    <w:p w:rsidR="002F5B2F" w:rsidRPr="002F5B2F" w:rsidRDefault="002F5B2F" w:rsidP="002F5B2F">
      <w:pPr>
        <w:widowControl/>
        <w:adjustRightInd/>
        <w:spacing w:before="160" w:after="160" w:line="240" w:lineRule="auto"/>
        <w:textAlignment w:val="auto"/>
        <w:rPr>
          <w:rFonts w:ascii="Arial" w:hAnsi="Arial" w:cs="Arial"/>
          <w:lang w:val="en-GB" w:eastAsia="en-GB"/>
        </w:rPr>
      </w:pPr>
      <w:r w:rsidRPr="002F5B2F">
        <w:rPr>
          <w:rFonts w:ascii="Arial" w:hAnsi="Arial" w:cs="Arial"/>
          <w:lang w:val="en-GB" w:eastAsia="en-GB"/>
        </w:rPr>
        <w:t>This metier was over-sampled by 400% or with 4 trips compared to 1 planned in the NP. One reason for this excess sampling is caused by fishermen deciding rather late on the trips if they want to fish in area VIIe or area VIId. The observer trips in area VIId are for the same reason oversampled by 80%. The planned market sampling was not conducted as no opportunity arose.</w:t>
      </w:r>
    </w:p>
    <w:p w:rsidR="002F5B2F" w:rsidRPr="002F5B2F" w:rsidRDefault="002F5B2F" w:rsidP="002F5B2F">
      <w:pPr>
        <w:widowControl/>
        <w:adjustRightInd/>
        <w:spacing w:before="160" w:after="160" w:line="240" w:lineRule="auto"/>
        <w:textAlignment w:val="auto"/>
        <w:rPr>
          <w:rFonts w:ascii="Arial" w:hAnsi="Arial" w:cs="Arial"/>
          <w:lang w:val="en-GB" w:eastAsia="en-GB"/>
        </w:rPr>
      </w:pPr>
    </w:p>
    <w:p w:rsidR="002F5B2F" w:rsidRPr="002F5B2F" w:rsidRDefault="002F5B2F" w:rsidP="002F5B2F">
      <w:pPr>
        <w:widowControl/>
        <w:adjustRightInd/>
        <w:spacing w:before="160" w:after="160" w:line="240" w:lineRule="auto"/>
        <w:textAlignment w:val="auto"/>
        <w:rPr>
          <w:rFonts w:ascii="Arial" w:hAnsi="Arial" w:cs="Arial"/>
          <w:i/>
          <w:lang w:eastAsia="en-GB"/>
        </w:rPr>
      </w:pPr>
      <w:r w:rsidRPr="002F5B2F">
        <w:rPr>
          <w:rFonts w:ascii="Arial" w:hAnsi="Arial" w:cs="Arial"/>
          <w:i/>
          <w:lang w:eastAsia="en-GB"/>
        </w:rPr>
        <w:t>OTB_MCD_70-99_0_0, VIIfg</w:t>
      </w:r>
    </w:p>
    <w:p w:rsidR="002F5B2F" w:rsidRPr="002F5B2F" w:rsidRDefault="002F5B2F" w:rsidP="002F5B2F">
      <w:pPr>
        <w:widowControl/>
        <w:adjustRightInd/>
        <w:spacing w:before="160" w:after="160" w:line="240" w:lineRule="auto"/>
        <w:textAlignment w:val="auto"/>
        <w:rPr>
          <w:rFonts w:ascii="Arial" w:hAnsi="Arial" w:cs="Arial"/>
          <w:lang w:val="en-GB" w:eastAsia="en-GB"/>
        </w:rPr>
      </w:pPr>
      <w:r w:rsidRPr="002F5B2F">
        <w:rPr>
          <w:rFonts w:ascii="Arial" w:hAnsi="Arial" w:cs="Arial"/>
          <w:lang w:val="en-GB" w:eastAsia="en-GB"/>
        </w:rPr>
        <w:t>The sampling of this metier was not planned in the NP.</w:t>
      </w:r>
    </w:p>
    <w:p w:rsidR="002F5B2F" w:rsidRDefault="002F5B2F" w:rsidP="002F5B2F">
      <w:pPr>
        <w:widowControl/>
        <w:adjustRightInd/>
        <w:spacing w:before="160" w:after="160" w:line="240" w:lineRule="auto"/>
        <w:textAlignment w:val="auto"/>
        <w:rPr>
          <w:rFonts w:ascii="Arial" w:hAnsi="Arial" w:cs="Arial"/>
          <w:lang w:val="en-GB" w:eastAsia="en-GB"/>
        </w:rPr>
      </w:pPr>
      <w:r w:rsidRPr="002F5B2F">
        <w:rPr>
          <w:rFonts w:ascii="Arial" w:hAnsi="Arial" w:cs="Arial"/>
          <w:lang w:val="en-GB" w:eastAsia="en-GB"/>
        </w:rPr>
        <w:t xml:space="preserve"> Derogation</w:t>
      </w:r>
    </w:p>
    <w:p w:rsidR="003821F4" w:rsidRPr="002F5B2F" w:rsidRDefault="003821F4" w:rsidP="002F5B2F">
      <w:pPr>
        <w:widowControl/>
        <w:adjustRightInd/>
        <w:spacing w:before="160" w:after="160" w:line="240" w:lineRule="auto"/>
        <w:textAlignment w:val="auto"/>
        <w:rPr>
          <w:rFonts w:ascii="Arial" w:hAnsi="Arial" w:cs="Arial"/>
          <w:lang w:val="en-GB" w:eastAsia="en-GB"/>
        </w:rPr>
      </w:pPr>
      <w:r>
        <w:rPr>
          <w:rFonts w:ascii="Arial" w:hAnsi="Arial" w:cs="Arial"/>
          <w:lang w:val="en-GB" w:eastAsia="en-GB"/>
        </w:rPr>
        <w:t>Derogation was granted in 2007, 2007, 2009 and 2010.</w:t>
      </w:r>
    </w:p>
    <w:p w:rsidR="002F5B2F" w:rsidRPr="002F5B2F" w:rsidRDefault="002F5B2F" w:rsidP="002F5B2F">
      <w:pPr>
        <w:widowControl/>
        <w:adjustRightInd/>
        <w:spacing w:before="160" w:after="160" w:line="240" w:lineRule="auto"/>
        <w:textAlignment w:val="auto"/>
        <w:rPr>
          <w:rFonts w:ascii="Arial" w:hAnsi="Arial" w:cs="Arial"/>
          <w:lang w:val="en-GB" w:eastAsia="en-GB"/>
        </w:rPr>
      </w:pPr>
    </w:p>
    <w:p w:rsidR="002F5B2F" w:rsidRPr="002F5B2F" w:rsidRDefault="002F5B2F" w:rsidP="002F5B2F">
      <w:pPr>
        <w:widowControl/>
        <w:adjustRightInd/>
        <w:spacing w:before="160" w:after="160" w:line="240" w:lineRule="auto"/>
        <w:ind w:left="567"/>
        <w:textAlignment w:val="auto"/>
        <w:rPr>
          <w:rFonts w:ascii="Arial" w:hAnsi="Arial" w:cs="Arial"/>
          <w:b/>
          <w:bCs/>
          <w:lang w:val="en-GB" w:eastAsia="en-GB"/>
        </w:rPr>
      </w:pPr>
      <w:r w:rsidRPr="002F5B2F">
        <w:rPr>
          <w:rFonts w:ascii="Arial" w:hAnsi="Arial" w:cs="Arial"/>
          <w:b/>
          <w:bCs/>
          <w:lang w:val="en-GB" w:eastAsia="en-GB"/>
        </w:rPr>
        <w:t>III.C.2 Data quality: Results and deviation from NP proposal</w:t>
      </w:r>
    </w:p>
    <w:p w:rsidR="002F5B2F" w:rsidRPr="002F5B2F" w:rsidRDefault="002F5B2F" w:rsidP="002F5B2F">
      <w:pPr>
        <w:widowControl/>
        <w:adjustRightInd/>
        <w:spacing w:before="160" w:after="160" w:line="240" w:lineRule="auto"/>
        <w:textAlignment w:val="auto"/>
        <w:rPr>
          <w:rFonts w:ascii="Arial" w:hAnsi="Arial" w:cs="Arial"/>
          <w:lang w:val="en-GB" w:eastAsia="en-GB"/>
        </w:rPr>
      </w:pPr>
    </w:p>
    <w:p w:rsidR="002F5B2F" w:rsidRPr="002F5B2F" w:rsidRDefault="002F5B2F" w:rsidP="002F5B2F">
      <w:pPr>
        <w:widowControl/>
        <w:adjustRightInd/>
        <w:spacing w:before="160" w:after="160" w:line="240" w:lineRule="auto"/>
        <w:textAlignment w:val="auto"/>
        <w:rPr>
          <w:rFonts w:ascii="Arial" w:hAnsi="Arial" w:cs="Arial"/>
          <w:bCs/>
          <w:lang w:val="en-GB" w:eastAsia="en-GB"/>
        </w:rPr>
      </w:pPr>
      <w:r w:rsidRPr="002F5B2F">
        <w:rPr>
          <w:rFonts w:ascii="Arial" w:hAnsi="Arial" w:cs="Arial"/>
          <w:bCs/>
          <w:lang w:val="en-GB" w:eastAsia="en-GB"/>
        </w:rPr>
        <w:t>The implementation of the calculation of the CV’s is a slow and step by step process for Belgium.</w:t>
      </w:r>
    </w:p>
    <w:p w:rsidR="002F5B2F" w:rsidRPr="002F5B2F" w:rsidRDefault="002F5B2F" w:rsidP="002F5B2F">
      <w:pPr>
        <w:widowControl/>
        <w:adjustRightInd/>
        <w:spacing w:before="160" w:after="160" w:line="240" w:lineRule="auto"/>
        <w:textAlignment w:val="auto"/>
        <w:rPr>
          <w:rFonts w:ascii="Arial" w:hAnsi="Arial" w:cs="Arial"/>
          <w:lang w:val="en-GB" w:eastAsia="en-GB"/>
        </w:rPr>
      </w:pPr>
    </w:p>
    <w:p w:rsidR="002F5B2F" w:rsidRPr="002F5B2F" w:rsidRDefault="002F5B2F" w:rsidP="002F5B2F">
      <w:pPr>
        <w:widowControl/>
        <w:adjustRightInd/>
        <w:spacing w:before="160" w:after="160" w:line="240" w:lineRule="auto"/>
        <w:textAlignment w:val="auto"/>
        <w:rPr>
          <w:rFonts w:ascii="Arial" w:hAnsi="Arial" w:cs="Arial"/>
          <w:lang w:val="en-GB" w:eastAsia="en-GB"/>
        </w:rPr>
      </w:pPr>
      <w:r w:rsidRPr="002F5B2F">
        <w:rPr>
          <w:rFonts w:ascii="Arial" w:hAnsi="Arial" w:cs="Arial"/>
          <w:lang w:val="en-GB" w:eastAsia="en-GB"/>
        </w:rPr>
        <w:t xml:space="preserve">In several cases, the planned sample sizes have exceeded the planned minimum number. A reason for that is that once an observer is onboard, the entire trip is being sampled. However, the main cost associated with the sea sampling programme is getting the observer on board , thereafter any sampling in excess of the planned targets is effectively cost neutral.  </w:t>
      </w:r>
    </w:p>
    <w:p w:rsidR="002F5B2F" w:rsidRPr="002F5B2F" w:rsidRDefault="002F5B2F" w:rsidP="002F5B2F">
      <w:pPr>
        <w:widowControl/>
        <w:adjustRightInd/>
        <w:spacing w:before="160" w:after="160" w:line="240" w:lineRule="auto"/>
        <w:textAlignment w:val="auto"/>
        <w:rPr>
          <w:rFonts w:ascii="Arial" w:hAnsi="Arial" w:cs="Arial"/>
          <w:lang w:val="en-GB" w:eastAsia="en-GB"/>
        </w:rPr>
      </w:pPr>
    </w:p>
    <w:p w:rsidR="002F5B2F" w:rsidRPr="002F5B2F" w:rsidRDefault="002F5B2F" w:rsidP="002F5B2F">
      <w:pPr>
        <w:widowControl/>
        <w:adjustRightInd/>
        <w:spacing w:before="160" w:after="160" w:line="240" w:lineRule="auto"/>
        <w:textAlignment w:val="auto"/>
        <w:rPr>
          <w:rFonts w:ascii="Arial" w:hAnsi="Arial" w:cs="Arial"/>
          <w:lang w:val="en-GB" w:eastAsia="en-GB"/>
        </w:rPr>
      </w:pPr>
      <w:r w:rsidRPr="002F5B2F">
        <w:rPr>
          <w:rFonts w:ascii="Arial" w:hAnsi="Arial" w:cs="Arial"/>
          <w:i/>
          <w:lang w:val="en-GB" w:eastAsia="en-GB"/>
        </w:rPr>
        <w:t>Scopthalmus rhombus and Psetta maxima in VIIa, VIIe, VIIfg and VIIIab</w:t>
      </w:r>
      <w:r w:rsidRPr="002F5B2F">
        <w:rPr>
          <w:rFonts w:ascii="Arial" w:hAnsi="Arial" w:cs="Arial"/>
          <w:lang w:val="en-GB" w:eastAsia="en-GB"/>
        </w:rPr>
        <w:t xml:space="preserve"> were not mentioned in the planning 2011. The length measurements and age samples were derived from by-catches in other fisheries.</w:t>
      </w:r>
    </w:p>
    <w:p w:rsidR="002F5B2F" w:rsidRPr="002F5B2F" w:rsidRDefault="002F5B2F" w:rsidP="002F5B2F">
      <w:pPr>
        <w:widowControl/>
        <w:adjustRightInd/>
        <w:spacing w:before="160" w:after="160" w:line="240" w:lineRule="auto"/>
        <w:textAlignment w:val="auto"/>
        <w:rPr>
          <w:rFonts w:ascii="Arial" w:hAnsi="Arial" w:cs="Arial"/>
          <w:lang w:val="en-GB" w:eastAsia="en-GB"/>
        </w:rPr>
      </w:pPr>
      <w:r w:rsidRPr="002F5B2F">
        <w:rPr>
          <w:rFonts w:ascii="Arial" w:hAnsi="Arial" w:cs="Arial"/>
          <w:i/>
          <w:lang w:val="en-GB" w:eastAsia="en-GB"/>
        </w:rPr>
        <w:t>Solea solea and Pleuronestes platessa in VIIe</w:t>
      </w:r>
      <w:r w:rsidRPr="002F5B2F">
        <w:rPr>
          <w:rFonts w:ascii="Arial" w:hAnsi="Arial" w:cs="Arial"/>
          <w:lang w:val="en-GB" w:eastAsia="en-GB"/>
        </w:rPr>
        <w:t xml:space="preserve"> were not mentioned in the planning 2011. It is not possible to plan a minimum number of targets as the sampling is done as opportunities arise.</w:t>
      </w:r>
    </w:p>
    <w:p w:rsidR="002F5B2F" w:rsidRPr="002F5B2F" w:rsidRDefault="002F5B2F" w:rsidP="002F5B2F">
      <w:pPr>
        <w:widowControl/>
        <w:adjustRightInd/>
        <w:spacing w:before="160" w:after="160" w:line="240" w:lineRule="auto"/>
        <w:textAlignment w:val="auto"/>
        <w:rPr>
          <w:rFonts w:ascii="Arial" w:hAnsi="Arial" w:cs="Arial"/>
          <w:lang w:val="en-GB" w:eastAsia="en-GB"/>
        </w:rPr>
      </w:pPr>
      <w:r w:rsidRPr="002F5B2F">
        <w:rPr>
          <w:rFonts w:ascii="Arial" w:hAnsi="Arial" w:cs="Arial"/>
          <w:i/>
          <w:lang w:val="en-GB" w:eastAsia="en-GB"/>
        </w:rPr>
        <w:t xml:space="preserve">Melanogrammus aeglefinus in VIIa, VIIe and VIIfg </w:t>
      </w:r>
      <w:r w:rsidRPr="002F5B2F">
        <w:rPr>
          <w:rFonts w:ascii="Arial" w:hAnsi="Arial" w:cs="Arial"/>
          <w:lang w:val="en-GB" w:eastAsia="en-GB"/>
        </w:rPr>
        <w:t>were not mentioned in the planning 2011, but were sampled as it is mandatory regarding the discard rule.</w:t>
      </w:r>
    </w:p>
    <w:p w:rsidR="002F5B2F" w:rsidRPr="002F5B2F" w:rsidRDefault="002F5B2F" w:rsidP="002F5B2F">
      <w:pPr>
        <w:widowControl/>
        <w:adjustRightInd/>
        <w:spacing w:before="160" w:after="160" w:line="240" w:lineRule="auto"/>
        <w:textAlignment w:val="auto"/>
        <w:rPr>
          <w:rFonts w:ascii="Arial" w:hAnsi="Arial" w:cs="Arial"/>
          <w:lang w:val="en-GB" w:eastAsia="en-GB"/>
        </w:rPr>
      </w:pPr>
      <w:r w:rsidRPr="002F5B2F">
        <w:rPr>
          <w:rFonts w:ascii="Arial" w:hAnsi="Arial" w:cs="Arial"/>
          <w:i/>
          <w:lang w:val="en-GB" w:eastAsia="en-GB"/>
        </w:rPr>
        <w:t>Merlangius merlangus in VIIa, VIIe, VIIfg and VIIIa,b</w:t>
      </w:r>
      <w:r w:rsidRPr="002F5B2F">
        <w:rPr>
          <w:rFonts w:ascii="Arial" w:hAnsi="Arial" w:cs="Arial"/>
          <w:lang w:val="en-GB" w:eastAsia="en-GB"/>
        </w:rPr>
        <w:t xml:space="preserve"> were not mentioned in the planning 2011, but were sampled as it is mandatory regarding the discard rule.</w:t>
      </w:r>
    </w:p>
    <w:p w:rsidR="002F5B2F" w:rsidRPr="002F5B2F" w:rsidRDefault="002F5B2F" w:rsidP="002F5B2F">
      <w:pPr>
        <w:widowControl/>
        <w:adjustRightInd/>
        <w:spacing w:before="160" w:after="160" w:line="240" w:lineRule="auto"/>
        <w:textAlignment w:val="auto"/>
        <w:rPr>
          <w:rFonts w:ascii="Arial" w:hAnsi="Arial" w:cs="Arial"/>
          <w:lang w:val="en-GB" w:eastAsia="en-GB"/>
        </w:rPr>
      </w:pPr>
      <w:r w:rsidRPr="002F5B2F">
        <w:rPr>
          <w:rFonts w:ascii="Arial" w:hAnsi="Arial" w:cs="Arial"/>
          <w:i/>
          <w:lang w:val="en-GB" w:eastAsia="en-GB"/>
        </w:rPr>
        <w:t xml:space="preserve">Pleuronestes platessa in VIIIab </w:t>
      </w:r>
      <w:r w:rsidRPr="002F5B2F">
        <w:rPr>
          <w:rFonts w:ascii="Arial" w:hAnsi="Arial" w:cs="Arial"/>
          <w:lang w:val="en-GB" w:eastAsia="en-GB"/>
        </w:rPr>
        <w:t>was not mentioned in the planning 2011. The few length measurements were derived from by-catches in other fisheries.</w:t>
      </w:r>
    </w:p>
    <w:p w:rsidR="002F5B2F" w:rsidRPr="002F5B2F" w:rsidRDefault="002F5B2F" w:rsidP="002F5B2F">
      <w:pPr>
        <w:widowControl/>
        <w:adjustRightInd/>
        <w:spacing w:before="160" w:after="160" w:line="240" w:lineRule="auto"/>
        <w:textAlignment w:val="auto"/>
        <w:rPr>
          <w:rFonts w:ascii="Arial" w:hAnsi="Arial" w:cs="Arial"/>
          <w:lang w:val="en-GB" w:eastAsia="en-GB"/>
        </w:rPr>
      </w:pPr>
      <w:r w:rsidRPr="002F5B2F">
        <w:rPr>
          <w:rFonts w:ascii="Arial" w:hAnsi="Arial" w:cs="Arial"/>
          <w:i/>
          <w:lang w:val="en-GB" w:eastAsia="en-GB"/>
        </w:rPr>
        <w:t>Raja naevus in all areas</w:t>
      </w:r>
      <w:r w:rsidRPr="002F5B2F">
        <w:rPr>
          <w:rFonts w:ascii="Arial" w:hAnsi="Arial" w:cs="Arial"/>
          <w:lang w:val="en-GB" w:eastAsia="en-GB"/>
        </w:rPr>
        <w:t xml:space="preserve"> (North Atlantic) highly exceeded the target of zero. This is mainly due to a large catch of this species in VIIa (93%). It would be advisable to include this species in the planning of 2012 and beyond.  </w:t>
      </w:r>
    </w:p>
    <w:p w:rsidR="002F5B2F" w:rsidRPr="002F5B2F" w:rsidRDefault="002F5B2F" w:rsidP="002F5B2F">
      <w:pPr>
        <w:widowControl/>
        <w:adjustRightInd/>
        <w:spacing w:before="160" w:after="160" w:line="240" w:lineRule="auto"/>
        <w:textAlignment w:val="auto"/>
        <w:rPr>
          <w:rFonts w:ascii="Arial" w:hAnsi="Arial" w:cs="Arial"/>
          <w:lang w:val="en-GB" w:eastAsia="en-GB"/>
        </w:rPr>
      </w:pPr>
    </w:p>
    <w:p w:rsidR="002F5B2F" w:rsidRPr="002F5B2F" w:rsidRDefault="002F5B2F" w:rsidP="002F5B2F">
      <w:pPr>
        <w:widowControl/>
        <w:adjustRightInd/>
        <w:spacing w:before="160" w:after="160" w:line="240" w:lineRule="auto"/>
        <w:textAlignment w:val="auto"/>
        <w:rPr>
          <w:rFonts w:ascii="Arial" w:hAnsi="Arial" w:cs="Arial"/>
          <w:b/>
          <w:bCs/>
          <w:lang w:val="en-GB" w:eastAsia="en-GB"/>
        </w:rPr>
      </w:pPr>
      <w:r w:rsidRPr="002F5B2F">
        <w:rPr>
          <w:rFonts w:ascii="Arial" w:hAnsi="Arial" w:cs="Arial"/>
          <w:b/>
          <w:bCs/>
          <w:lang w:val="en-GB" w:eastAsia="en-GB"/>
        </w:rPr>
        <w:t>III.C.3 Follow-up of Regional and international recommendations</w:t>
      </w:r>
    </w:p>
    <w:p w:rsidR="002F5B2F" w:rsidRPr="002F5B2F" w:rsidRDefault="002F5B2F" w:rsidP="002F5B2F">
      <w:pPr>
        <w:widowControl/>
        <w:adjustRightInd/>
        <w:spacing w:before="160" w:after="160" w:line="240" w:lineRule="auto"/>
        <w:textAlignment w:val="auto"/>
        <w:rPr>
          <w:rFonts w:ascii="Arial" w:hAnsi="Arial" w:cs="Arial"/>
          <w:lang w:val="en-GB" w:eastAsia="en-GB"/>
        </w:rPr>
      </w:pPr>
    </w:p>
    <w:tbl>
      <w:tblPr>
        <w:tblW w:w="0" w:type="auto"/>
        <w:tblInd w:w="-39" w:type="dxa"/>
        <w:tblLayout w:type="fixed"/>
        <w:tblCellMar>
          <w:left w:w="0" w:type="dxa"/>
          <w:right w:w="0" w:type="dxa"/>
        </w:tblCellMar>
        <w:tblLook w:val="0000" w:firstRow="0" w:lastRow="0" w:firstColumn="0" w:lastColumn="0" w:noHBand="0" w:noVBand="0"/>
      </w:tblPr>
      <w:tblGrid>
        <w:gridCol w:w="2156"/>
        <w:gridCol w:w="6945"/>
        <w:gridCol w:w="10"/>
        <w:gridCol w:w="108"/>
        <w:gridCol w:w="10"/>
      </w:tblGrid>
      <w:tr w:rsidR="002F5B2F" w:rsidRPr="002F5B2F" w:rsidTr="003A4F71">
        <w:trPr>
          <w:gridAfter w:val="1"/>
          <w:wAfter w:w="10" w:type="dxa"/>
        </w:trPr>
        <w:tc>
          <w:tcPr>
            <w:tcW w:w="9101" w:type="dxa"/>
            <w:gridSpan w:val="2"/>
            <w:tcBorders>
              <w:top w:val="single" w:sz="4" w:space="0" w:color="000000"/>
              <w:left w:val="single" w:sz="4" w:space="0" w:color="000000"/>
              <w:bottom w:val="single" w:sz="4" w:space="0" w:color="000000"/>
            </w:tcBorders>
          </w:tcPr>
          <w:p w:rsidR="002F5B2F" w:rsidRPr="002F5B2F" w:rsidRDefault="002F5B2F" w:rsidP="002F5B2F">
            <w:pPr>
              <w:widowControl/>
              <w:adjustRightInd/>
              <w:spacing w:before="160" w:after="160" w:line="240" w:lineRule="auto"/>
              <w:textAlignment w:val="auto"/>
              <w:rPr>
                <w:rFonts w:ascii="Arial" w:hAnsi="Arial" w:cs="Arial"/>
                <w:b/>
                <w:lang w:eastAsia="en-GB"/>
              </w:rPr>
            </w:pPr>
            <w:r w:rsidRPr="002F5B2F">
              <w:rPr>
                <w:rFonts w:ascii="Arial" w:hAnsi="Arial" w:cs="Arial"/>
                <w:b/>
                <w:bCs/>
                <w:lang w:eastAsia="en-GB"/>
              </w:rPr>
              <w:t>Métier variables: Inclusion of bilateral and RCM agreements in NP</w:t>
            </w:r>
            <w:r w:rsidRPr="002F5B2F">
              <w:rPr>
                <w:rFonts w:ascii="Arial" w:hAnsi="Arial" w:cs="Arial"/>
                <w:b/>
                <w:lang w:eastAsia="en-GB"/>
              </w:rPr>
              <w:t>.</w:t>
            </w:r>
          </w:p>
        </w:tc>
        <w:tc>
          <w:tcPr>
            <w:tcW w:w="118" w:type="dxa"/>
            <w:gridSpan w:val="2"/>
            <w:tcBorders>
              <w:left w:val="single" w:sz="4" w:space="0" w:color="000000"/>
            </w:tcBorders>
          </w:tcPr>
          <w:p w:rsidR="002F5B2F" w:rsidRPr="002F5B2F" w:rsidRDefault="002F5B2F" w:rsidP="002F5B2F">
            <w:pPr>
              <w:widowControl/>
              <w:adjustRightInd/>
              <w:spacing w:before="160" w:after="160" w:line="240" w:lineRule="auto"/>
              <w:textAlignment w:val="auto"/>
              <w:rPr>
                <w:rFonts w:ascii="Arial" w:hAnsi="Arial" w:cs="Arial"/>
                <w:lang w:val="en-GB" w:eastAsia="en-GB"/>
              </w:rPr>
            </w:pPr>
          </w:p>
        </w:tc>
      </w:tr>
      <w:tr w:rsidR="002F5B2F" w:rsidRPr="002F5B2F" w:rsidTr="003A4F71">
        <w:tc>
          <w:tcPr>
            <w:tcW w:w="2156" w:type="dxa"/>
            <w:tcBorders>
              <w:top w:val="single" w:sz="4" w:space="0" w:color="000000"/>
              <w:left w:val="single" w:sz="4" w:space="0" w:color="000000"/>
              <w:bottom w:val="single" w:sz="4" w:space="0" w:color="000000"/>
            </w:tcBorders>
            <w:shd w:val="clear" w:color="auto" w:fill="EAEAEA"/>
          </w:tcPr>
          <w:p w:rsidR="002F5B2F" w:rsidRPr="002F5B2F" w:rsidRDefault="002F5B2F" w:rsidP="002F5B2F">
            <w:pPr>
              <w:widowControl/>
              <w:adjustRightInd/>
              <w:spacing w:before="160" w:after="160" w:line="240" w:lineRule="auto"/>
              <w:textAlignment w:val="auto"/>
              <w:rPr>
                <w:rFonts w:ascii="Arial" w:hAnsi="Arial" w:cs="Arial"/>
                <w:b/>
                <w:bCs/>
                <w:lang w:val="en-GB" w:eastAsia="en-GB"/>
              </w:rPr>
            </w:pPr>
            <w:r w:rsidRPr="002F5B2F">
              <w:rPr>
                <w:rFonts w:ascii="Arial" w:hAnsi="Arial" w:cs="Arial"/>
                <w:b/>
                <w:bCs/>
                <w:lang w:val="en-GB" w:eastAsia="en-GB"/>
              </w:rPr>
              <w:t>RCM NA 2010 Recommendation</w:t>
            </w:r>
          </w:p>
        </w:tc>
        <w:tc>
          <w:tcPr>
            <w:tcW w:w="6955" w:type="dxa"/>
            <w:gridSpan w:val="2"/>
            <w:tcBorders>
              <w:top w:val="single" w:sz="4" w:space="0" w:color="000000"/>
              <w:left w:val="single" w:sz="4" w:space="0" w:color="000000"/>
              <w:bottom w:val="single" w:sz="4" w:space="0" w:color="000000"/>
            </w:tcBorders>
            <w:shd w:val="clear" w:color="auto" w:fill="EAEAEA"/>
          </w:tcPr>
          <w:p w:rsidR="002F5B2F" w:rsidRPr="002F5B2F" w:rsidRDefault="002F5B2F" w:rsidP="002F5B2F">
            <w:pPr>
              <w:widowControl/>
              <w:adjustRightInd/>
              <w:spacing w:before="160" w:after="160" w:line="240" w:lineRule="auto"/>
              <w:textAlignment w:val="auto"/>
              <w:rPr>
                <w:rFonts w:ascii="Arial" w:hAnsi="Arial" w:cs="Arial"/>
                <w:lang w:eastAsia="en-GB"/>
              </w:rPr>
            </w:pPr>
            <w:r w:rsidRPr="002F5B2F">
              <w:rPr>
                <w:rFonts w:ascii="Arial" w:hAnsi="Arial" w:cs="Arial"/>
                <w:lang w:eastAsia="en-GB"/>
              </w:rPr>
              <w:t>Revised National Programmes to include appropriate reference to RCM NA report in relation to sampling agreement at metier level. National Programmes to include in annex formal bilateral agreements, using the template in annex 9.</w:t>
            </w:r>
          </w:p>
        </w:tc>
        <w:tc>
          <w:tcPr>
            <w:tcW w:w="118" w:type="dxa"/>
            <w:gridSpan w:val="2"/>
            <w:tcBorders>
              <w:left w:val="single" w:sz="4" w:space="0" w:color="000000"/>
            </w:tcBorders>
          </w:tcPr>
          <w:p w:rsidR="002F5B2F" w:rsidRPr="002F5B2F" w:rsidRDefault="002F5B2F" w:rsidP="002F5B2F">
            <w:pPr>
              <w:widowControl/>
              <w:adjustRightInd/>
              <w:spacing w:before="160" w:after="160" w:line="240" w:lineRule="auto"/>
              <w:textAlignment w:val="auto"/>
              <w:rPr>
                <w:rFonts w:ascii="Arial" w:hAnsi="Arial" w:cs="Arial"/>
                <w:b/>
                <w:lang w:eastAsia="en-GB"/>
              </w:rPr>
            </w:pPr>
          </w:p>
        </w:tc>
      </w:tr>
      <w:tr w:rsidR="002F5B2F" w:rsidRPr="002F5B2F" w:rsidTr="003A4F71">
        <w:tc>
          <w:tcPr>
            <w:tcW w:w="2156" w:type="dxa"/>
            <w:tcBorders>
              <w:top w:val="single" w:sz="4" w:space="0" w:color="000000"/>
              <w:left w:val="single" w:sz="4" w:space="0" w:color="000000"/>
              <w:bottom w:val="single" w:sz="4" w:space="0" w:color="000000"/>
            </w:tcBorders>
            <w:shd w:val="clear" w:color="auto" w:fill="EAEAEA"/>
          </w:tcPr>
          <w:p w:rsidR="002F5B2F" w:rsidRPr="002F5B2F" w:rsidRDefault="002F5B2F" w:rsidP="002F5B2F">
            <w:pPr>
              <w:widowControl/>
              <w:adjustRightInd/>
              <w:spacing w:before="160" w:after="160" w:line="240" w:lineRule="auto"/>
              <w:textAlignment w:val="auto"/>
              <w:rPr>
                <w:rFonts w:ascii="Arial" w:hAnsi="Arial" w:cs="Arial"/>
                <w:b/>
                <w:lang w:eastAsia="en-GB"/>
              </w:rPr>
            </w:pPr>
            <w:r w:rsidRPr="002F5B2F">
              <w:rPr>
                <w:rFonts w:ascii="Arial" w:hAnsi="Arial" w:cs="Arial"/>
                <w:b/>
                <w:lang w:eastAsia="en-GB"/>
              </w:rPr>
              <w:t>Follow-up actions needed</w:t>
            </w:r>
          </w:p>
        </w:tc>
        <w:tc>
          <w:tcPr>
            <w:tcW w:w="6955" w:type="dxa"/>
            <w:gridSpan w:val="2"/>
            <w:tcBorders>
              <w:top w:val="single" w:sz="4" w:space="0" w:color="000000"/>
              <w:left w:val="single" w:sz="4" w:space="0" w:color="000000"/>
              <w:bottom w:val="single" w:sz="4" w:space="0" w:color="000000"/>
            </w:tcBorders>
            <w:shd w:val="clear" w:color="auto" w:fill="EAEAEA"/>
          </w:tcPr>
          <w:p w:rsidR="002F5B2F" w:rsidRPr="002F5B2F" w:rsidRDefault="002F5B2F" w:rsidP="002F5B2F">
            <w:pPr>
              <w:widowControl/>
              <w:adjustRightInd/>
              <w:spacing w:before="160" w:after="160" w:line="240" w:lineRule="auto"/>
              <w:textAlignment w:val="auto"/>
              <w:rPr>
                <w:rFonts w:ascii="Arial" w:hAnsi="Arial" w:cs="Arial"/>
                <w:lang w:eastAsia="en-GB"/>
              </w:rPr>
            </w:pPr>
            <w:r w:rsidRPr="002F5B2F">
              <w:rPr>
                <w:rFonts w:ascii="Arial" w:hAnsi="Arial" w:cs="Arial"/>
                <w:lang w:eastAsia="en-GB"/>
              </w:rPr>
              <w:t>National Correspondents to ensure that National Programme includes appropriate reference to RCM and bilateral agreements in relation to sampling activities as referred to in the RCM NA report.</w:t>
            </w:r>
          </w:p>
        </w:tc>
        <w:tc>
          <w:tcPr>
            <w:tcW w:w="118" w:type="dxa"/>
            <w:gridSpan w:val="2"/>
            <w:tcBorders>
              <w:left w:val="single" w:sz="4" w:space="0" w:color="000000"/>
            </w:tcBorders>
          </w:tcPr>
          <w:p w:rsidR="002F5B2F" w:rsidRPr="002F5B2F" w:rsidRDefault="002F5B2F" w:rsidP="002F5B2F">
            <w:pPr>
              <w:widowControl/>
              <w:adjustRightInd/>
              <w:spacing w:before="160" w:after="160" w:line="240" w:lineRule="auto"/>
              <w:textAlignment w:val="auto"/>
              <w:rPr>
                <w:rFonts w:ascii="Arial" w:hAnsi="Arial" w:cs="Arial"/>
                <w:b/>
                <w:lang w:eastAsia="en-GB"/>
              </w:rPr>
            </w:pPr>
          </w:p>
        </w:tc>
      </w:tr>
      <w:tr w:rsidR="002F5B2F" w:rsidRPr="002F5B2F" w:rsidTr="003A4F71">
        <w:tc>
          <w:tcPr>
            <w:tcW w:w="2156" w:type="dxa"/>
            <w:tcBorders>
              <w:top w:val="single" w:sz="4" w:space="0" w:color="000000"/>
              <w:left w:val="single" w:sz="4" w:space="0" w:color="000000"/>
              <w:bottom w:val="single" w:sz="4" w:space="0" w:color="000000"/>
            </w:tcBorders>
            <w:shd w:val="clear" w:color="auto" w:fill="EAEAEA"/>
          </w:tcPr>
          <w:p w:rsidR="002F5B2F" w:rsidRPr="002F5B2F" w:rsidRDefault="002F5B2F" w:rsidP="002F5B2F">
            <w:pPr>
              <w:widowControl/>
              <w:adjustRightInd/>
              <w:spacing w:before="160" w:after="160" w:line="240" w:lineRule="auto"/>
              <w:textAlignment w:val="auto"/>
              <w:rPr>
                <w:rFonts w:ascii="Arial" w:hAnsi="Arial" w:cs="Arial"/>
                <w:b/>
                <w:lang w:eastAsia="en-GB"/>
              </w:rPr>
            </w:pPr>
            <w:r w:rsidRPr="002F5B2F">
              <w:rPr>
                <w:rFonts w:ascii="Arial" w:hAnsi="Arial" w:cs="Arial"/>
                <w:b/>
                <w:lang w:eastAsia="en-GB"/>
              </w:rPr>
              <w:t>Responsible persons for follow-up actions</w:t>
            </w:r>
          </w:p>
        </w:tc>
        <w:tc>
          <w:tcPr>
            <w:tcW w:w="6955" w:type="dxa"/>
            <w:gridSpan w:val="2"/>
            <w:tcBorders>
              <w:top w:val="single" w:sz="4" w:space="0" w:color="000000"/>
              <w:left w:val="single" w:sz="4" w:space="0" w:color="000000"/>
              <w:bottom w:val="single" w:sz="4" w:space="0" w:color="000000"/>
            </w:tcBorders>
            <w:shd w:val="clear" w:color="auto" w:fill="EAEAEA"/>
          </w:tcPr>
          <w:p w:rsidR="002F5B2F" w:rsidRPr="002F5B2F" w:rsidRDefault="002F5B2F" w:rsidP="002F5B2F">
            <w:pPr>
              <w:widowControl/>
              <w:adjustRightInd/>
              <w:spacing w:before="160" w:after="160" w:line="240" w:lineRule="auto"/>
              <w:textAlignment w:val="auto"/>
              <w:rPr>
                <w:rFonts w:ascii="Arial" w:hAnsi="Arial" w:cs="Arial"/>
                <w:lang w:eastAsia="en-GB"/>
              </w:rPr>
            </w:pPr>
            <w:r w:rsidRPr="002F5B2F">
              <w:rPr>
                <w:rFonts w:ascii="Arial" w:hAnsi="Arial" w:cs="Arial"/>
                <w:lang w:eastAsia="en-GB"/>
              </w:rPr>
              <w:t>National Correspondents</w:t>
            </w:r>
          </w:p>
        </w:tc>
        <w:tc>
          <w:tcPr>
            <w:tcW w:w="118" w:type="dxa"/>
            <w:gridSpan w:val="2"/>
            <w:tcBorders>
              <w:left w:val="single" w:sz="4" w:space="0" w:color="000000"/>
            </w:tcBorders>
          </w:tcPr>
          <w:p w:rsidR="002F5B2F" w:rsidRPr="002F5B2F" w:rsidRDefault="002F5B2F" w:rsidP="002F5B2F">
            <w:pPr>
              <w:widowControl/>
              <w:adjustRightInd/>
              <w:spacing w:before="160" w:after="160" w:line="240" w:lineRule="auto"/>
              <w:textAlignment w:val="auto"/>
              <w:rPr>
                <w:rFonts w:ascii="Arial" w:hAnsi="Arial" w:cs="Arial"/>
                <w:b/>
                <w:lang w:val="en-GB" w:eastAsia="en-GB"/>
              </w:rPr>
            </w:pPr>
          </w:p>
        </w:tc>
      </w:tr>
      <w:tr w:rsidR="002F5B2F" w:rsidRPr="002F5B2F" w:rsidTr="003A4F71">
        <w:tc>
          <w:tcPr>
            <w:tcW w:w="2156" w:type="dxa"/>
            <w:tcBorders>
              <w:top w:val="single" w:sz="4" w:space="0" w:color="000000"/>
              <w:left w:val="single" w:sz="4" w:space="0" w:color="000000"/>
              <w:bottom w:val="single" w:sz="4" w:space="0" w:color="000000"/>
            </w:tcBorders>
            <w:shd w:val="clear" w:color="auto" w:fill="EAEAEA"/>
          </w:tcPr>
          <w:p w:rsidR="002F5B2F" w:rsidRPr="002F5B2F" w:rsidRDefault="002F5B2F" w:rsidP="002F5B2F">
            <w:pPr>
              <w:widowControl/>
              <w:adjustRightInd/>
              <w:spacing w:before="160" w:after="160" w:line="240" w:lineRule="auto"/>
              <w:textAlignment w:val="auto"/>
              <w:rPr>
                <w:rFonts w:ascii="Arial" w:hAnsi="Arial" w:cs="Arial"/>
                <w:b/>
                <w:lang w:val="en-GB" w:eastAsia="en-GB"/>
              </w:rPr>
            </w:pPr>
            <w:r w:rsidRPr="002F5B2F">
              <w:rPr>
                <w:rFonts w:ascii="Arial" w:hAnsi="Arial" w:cs="Arial"/>
                <w:b/>
                <w:lang w:val="en-GB" w:eastAsia="en-GB"/>
              </w:rPr>
              <w:t>Time frame</w:t>
            </w:r>
          </w:p>
        </w:tc>
        <w:tc>
          <w:tcPr>
            <w:tcW w:w="6955" w:type="dxa"/>
            <w:gridSpan w:val="2"/>
            <w:tcBorders>
              <w:top w:val="single" w:sz="4" w:space="0" w:color="000000"/>
              <w:left w:val="single" w:sz="4" w:space="0" w:color="000000"/>
              <w:bottom w:val="single" w:sz="4" w:space="0" w:color="000000"/>
            </w:tcBorders>
            <w:shd w:val="clear" w:color="auto" w:fill="EAEAEA"/>
          </w:tcPr>
          <w:p w:rsidR="002F5B2F" w:rsidRPr="002F5B2F" w:rsidRDefault="002F5B2F" w:rsidP="002F5B2F">
            <w:pPr>
              <w:widowControl/>
              <w:adjustRightInd/>
              <w:spacing w:before="160" w:after="160" w:line="240" w:lineRule="auto"/>
              <w:textAlignment w:val="auto"/>
              <w:rPr>
                <w:rFonts w:ascii="Arial" w:hAnsi="Arial" w:cs="Arial"/>
                <w:lang w:val="en-GB" w:eastAsia="en-GB"/>
              </w:rPr>
            </w:pPr>
            <w:r w:rsidRPr="002F5B2F">
              <w:rPr>
                <w:rFonts w:ascii="Arial" w:hAnsi="Arial" w:cs="Arial"/>
                <w:lang w:val="en-GB" w:eastAsia="en-GB"/>
              </w:rPr>
              <w:t>March 2011</w:t>
            </w:r>
          </w:p>
        </w:tc>
        <w:tc>
          <w:tcPr>
            <w:tcW w:w="118" w:type="dxa"/>
            <w:gridSpan w:val="2"/>
            <w:tcBorders>
              <w:left w:val="single" w:sz="4" w:space="0" w:color="000000"/>
            </w:tcBorders>
          </w:tcPr>
          <w:p w:rsidR="002F5B2F" w:rsidRPr="002F5B2F" w:rsidRDefault="002F5B2F" w:rsidP="002F5B2F">
            <w:pPr>
              <w:widowControl/>
              <w:adjustRightInd/>
              <w:spacing w:before="160" w:after="160" w:line="240" w:lineRule="auto"/>
              <w:textAlignment w:val="auto"/>
              <w:rPr>
                <w:rFonts w:ascii="Arial" w:hAnsi="Arial" w:cs="Arial"/>
                <w:b/>
                <w:bCs/>
                <w:lang w:eastAsia="en-GB"/>
              </w:rPr>
            </w:pPr>
          </w:p>
        </w:tc>
      </w:tr>
    </w:tbl>
    <w:p w:rsidR="002F5B2F" w:rsidRPr="002F5B2F" w:rsidRDefault="002F5B2F" w:rsidP="002F5B2F">
      <w:pPr>
        <w:widowControl/>
        <w:adjustRightInd/>
        <w:spacing w:before="160" w:after="160" w:line="240" w:lineRule="auto"/>
        <w:textAlignment w:val="auto"/>
        <w:rPr>
          <w:rFonts w:ascii="Arial" w:hAnsi="Arial" w:cs="Arial"/>
          <w:lang w:val="en-GB" w:eastAsia="en-GB"/>
        </w:rPr>
      </w:pPr>
    </w:p>
    <w:tbl>
      <w:tblPr>
        <w:tblW w:w="8840" w:type="dxa"/>
        <w:tblInd w:w="-20" w:type="dxa"/>
        <w:tblLayout w:type="fixed"/>
        <w:tblLook w:val="0000" w:firstRow="0" w:lastRow="0" w:firstColumn="0" w:lastColumn="0" w:noHBand="0" w:noVBand="0"/>
      </w:tblPr>
      <w:tblGrid>
        <w:gridCol w:w="2436"/>
        <w:gridCol w:w="6364"/>
        <w:gridCol w:w="40"/>
      </w:tblGrid>
      <w:tr w:rsidR="002F5B2F" w:rsidRPr="002F5B2F" w:rsidTr="003A4F71">
        <w:trPr>
          <w:trHeight w:val="316"/>
        </w:trPr>
        <w:tc>
          <w:tcPr>
            <w:tcW w:w="8840" w:type="dxa"/>
            <w:gridSpan w:val="3"/>
            <w:tcBorders>
              <w:top w:val="single" w:sz="4" w:space="0" w:color="000000"/>
              <w:left w:val="single" w:sz="4" w:space="0" w:color="000000"/>
              <w:bottom w:val="single" w:sz="4" w:space="0" w:color="000000"/>
              <w:right w:val="single" w:sz="4" w:space="0" w:color="000000"/>
            </w:tcBorders>
          </w:tcPr>
          <w:p w:rsidR="002F5B2F" w:rsidRPr="002F5B2F" w:rsidRDefault="002F5B2F" w:rsidP="002F5B2F">
            <w:pPr>
              <w:widowControl/>
              <w:adjustRightInd/>
              <w:spacing w:before="160" w:after="160" w:line="240" w:lineRule="auto"/>
              <w:textAlignment w:val="auto"/>
              <w:rPr>
                <w:rFonts w:ascii="Arial" w:hAnsi="Arial" w:cs="Arial"/>
                <w:b/>
                <w:bCs/>
                <w:lang w:val="en-GB" w:eastAsia="en-GB"/>
              </w:rPr>
            </w:pPr>
            <w:r w:rsidRPr="002F5B2F">
              <w:rPr>
                <w:rFonts w:ascii="Arial" w:hAnsi="Arial" w:cs="Arial"/>
                <w:b/>
                <w:bCs/>
                <w:lang w:val="en-GB" w:eastAsia="en-GB"/>
              </w:rPr>
              <w:t xml:space="preserve">Metier variables : Merging metier </w:t>
            </w:r>
          </w:p>
        </w:tc>
      </w:tr>
      <w:tr w:rsidR="002F5B2F" w:rsidRPr="002F5B2F" w:rsidTr="003A4F71">
        <w:tblPrEx>
          <w:tblCellMar>
            <w:left w:w="0" w:type="dxa"/>
            <w:right w:w="0" w:type="dxa"/>
          </w:tblCellMar>
        </w:tblPrEx>
        <w:trPr>
          <w:trHeight w:val="958"/>
        </w:trPr>
        <w:tc>
          <w:tcPr>
            <w:tcW w:w="2436" w:type="dxa"/>
            <w:tcBorders>
              <w:top w:val="single" w:sz="4" w:space="0" w:color="000000"/>
              <w:left w:val="single" w:sz="4" w:space="0" w:color="000000"/>
              <w:bottom w:val="single" w:sz="4" w:space="0" w:color="000000"/>
            </w:tcBorders>
            <w:shd w:val="clear" w:color="auto" w:fill="E6E6E6"/>
            <w:vAlign w:val="center"/>
          </w:tcPr>
          <w:p w:rsidR="002F5B2F" w:rsidRPr="002F5B2F" w:rsidRDefault="002F5B2F" w:rsidP="002F5B2F">
            <w:pPr>
              <w:widowControl/>
              <w:adjustRightInd/>
              <w:spacing w:before="160" w:after="160" w:line="240" w:lineRule="auto"/>
              <w:textAlignment w:val="auto"/>
              <w:rPr>
                <w:rFonts w:ascii="Arial" w:hAnsi="Arial" w:cs="Arial"/>
                <w:b/>
                <w:bCs/>
                <w:lang w:val="fr-FR" w:eastAsia="en-GB"/>
              </w:rPr>
            </w:pPr>
            <w:r w:rsidRPr="002F5B2F">
              <w:rPr>
                <w:rFonts w:ascii="Arial" w:hAnsi="Arial" w:cs="Arial"/>
                <w:b/>
                <w:bCs/>
                <w:lang w:val="fr-FR" w:eastAsia="en-GB"/>
              </w:rPr>
              <w:t>RCM NA 2011 Recommendation</w:t>
            </w:r>
          </w:p>
        </w:tc>
        <w:tc>
          <w:tcPr>
            <w:tcW w:w="6364" w:type="dxa"/>
            <w:tcBorders>
              <w:top w:val="single" w:sz="4" w:space="0" w:color="000000"/>
              <w:left w:val="single" w:sz="4" w:space="0" w:color="000000"/>
              <w:bottom w:val="single" w:sz="4" w:space="0" w:color="000000"/>
            </w:tcBorders>
            <w:shd w:val="clear" w:color="auto" w:fill="E6E6E6"/>
            <w:vAlign w:val="center"/>
          </w:tcPr>
          <w:p w:rsidR="002F5B2F" w:rsidRPr="002F5B2F" w:rsidRDefault="002F5B2F" w:rsidP="002F5B2F">
            <w:pPr>
              <w:widowControl/>
              <w:adjustRightInd/>
              <w:spacing w:before="160" w:after="160" w:line="240" w:lineRule="auto"/>
              <w:textAlignment w:val="auto"/>
              <w:rPr>
                <w:rFonts w:ascii="Arial" w:hAnsi="Arial" w:cs="Arial"/>
                <w:lang w:val="en-GB" w:eastAsia="en-GB"/>
              </w:rPr>
            </w:pPr>
            <w:r w:rsidRPr="002F5B2F">
              <w:rPr>
                <w:rFonts w:ascii="Arial" w:hAnsi="Arial" w:cs="Arial"/>
                <w:lang w:val="en-GB" w:eastAsia="en-GB"/>
              </w:rPr>
              <w:t xml:space="preserve">RCM NA recommends RCM participants to contact relevant staff within their institute to attend the ICES WKPICS1 meeting on practical implementation of statistical sound catch sampling programmes </w:t>
            </w:r>
          </w:p>
        </w:tc>
        <w:tc>
          <w:tcPr>
            <w:tcW w:w="40" w:type="dxa"/>
          </w:tcPr>
          <w:p w:rsidR="002F5B2F" w:rsidRPr="002F5B2F" w:rsidRDefault="002F5B2F" w:rsidP="002F5B2F">
            <w:pPr>
              <w:widowControl/>
              <w:adjustRightInd/>
              <w:spacing w:before="160" w:after="160" w:line="240" w:lineRule="auto"/>
              <w:textAlignment w:val="auto"/>
              <w:rPr>
                <w:rFonts w:ascii="Arial" w:hAnsi="Arial" w:cs="Arial"/>
                <w:b/>
                <w:bCs/>
                <w:lang w:eastAsia="en-GB"/>
              </w:rPr>
            </w:pPr>
          </w:p>
        </w:tc>
      </w:tr>
      <w:tr w:rsidR="002F5B2F" w:rsidRPr="002F5B2F" w:rsidTr="003A4F71">
        <w:tblPrEx>
          <w:tblCellMar>
            <w:left w:w="0" w:type="dxa"/>
            <w:right w:w="0" w:type="dxa"/>
          </w:tblCellMar>
        </w:tblPrEx>
        <w:trPr>
          <w:trHeight w:val="276"/>
        </w:trPr>
        <w:tc>
          <w:tcPr>
            <w:tcW w:w="2436" w:type="dxa"/>
            <w:tcBorders>
              <w:top w:val="single" w:sz="4" w:space="0" w:color="000000"/>
              <w:left w:val="single" w:sz="4" w:space="0" w:color="000000"/>
              <w:bottom w:val="single" w:sz="4" w:space="0" w:color="000000"/>
            </w:tcBorders>
            <w:shd w:val="clear" w:color="auto" w:fill="E6E6E6"/>
            <w:vAlign w:val="center"/>
          </w:tcPr>
          <w:p w:rsidR="002F5B2F" w:rsidRPr="002F5B2F" w:rsidRDefault="002F5B2F" w:rsidP="002F5B2F">
            <w:pPr>
              <w:widowControl/>
              <w:adjustRightInd/>
              <w:spacing w:before="160" w:after="160" w:line="240" w:lineRule="auto"/>
              <w:textAlignment w:val="auto"/>
              <w:rPr>
                <w:rFonts w:ascii="Arial" w:hAnsi="Arial" w:cs="Arial"/>
                <w:b/>
                <w:bCs/>
                <w:lang w:eastAsia="en-GB"/>
              </w:rPr>
            </w:pPr>
            <w:r w:rsidRPr="002F5B2F">
              <w:rPr>
                <w:rFonts w:ascii="Arial" w:hAnsi="Arial" w:cs="Arial"/>
                <w:b/>
                <w:bCs/>
                <w:lang w:eastAsia="en-GB"/>
              </w:rPr>
              <w:t>Follow-up actions needed</w:t>
            </w:r>
          </w:p>
        </w:tc>
        <w:tc>
          <w:tcPr>
            <w:tcW w:w="6364" w:type="dxa"/>
            <w:tcBorders>
              <w:top w:val="single" w:sz="4" w:space="0" w:color="000000"/>
              <w:left w:val="single" w:sz="4" w:space="0" w:color="000000"/>
              <w:bottom w:val="single" w:sz="4" w:space="0" w:color="000000"/>
            </w:tcBorders>
            <w:shd w:val="clear" w:color="auto" w:fill="E6E6E6"/>
            <w:vAlign w:val="center"/>
          </w:tcPr>
          <w:p w:rsidR="002F5B2F" w:rsidRPr="002F5B2F" w:rsidRDefault="002F5B2F" w:rsidP="002F5B2F">
            <w:pPr>
              <w:widowControl/>
              <w:adjustRightInd/>
              <w:spacing w:before="160" w:after="160" w:line="240" w:lineRule="auto"/>
              <w:textAlignment w:val="auto"/>
              <w:rPr>
                <w:rFonts w:ascii="Arial" w:hAnsi="Arial" w:cs="Arial"/>
                <w:lang w:val="en-GB" w:eastAsia="en-GB"/>
              </w:rPr>
            </w:pPr>
            <w:r w:rsidRPr="002F5B2F">
              <w:rPr>
                <w:rFonts w:ascii="Arial" w:hAnsi="Arial" w:cs="Arial"/>
                <w:lang w:val="en-GB" w:eastAsia="en-GB"/>
              </w:rPr>
              <w:t>Identify experts for attending WKPICS1</w:t>
            </w:r>
          </w:p>
        </w:tc>
        <w:tc>
          <w:tcPr>
            <w:tcW w:w="40" w:type="dxa"/>
          </w:tcPr>
          <w:p w:rsidR="002F5B2F" w:rsidRPr="002F5B2F" w:rsidRDefault="002F5B2F" w:rsidP="002F5B2F">
            <w:pPr>
              <w:widowControl/>
              <w:adjustRightInd/>
              <w:spacing w:before="160" w:after="160" w:line="240" w:lineRule="auto"/>
              <w:textAlignment w:val="auto"/>
              <w:rPr>
                <w:rFonts w:ascii="Arial" w:hAnsi="Arial" w:cs="Arial"/>
                <w:b/>
                <w:bCs/>
                <w:lang w:eastAsia="en-GB"/>
              </w:rPr>
            </w:pPr>
          </w:p>
        </w:tc>
      </w:tr>
      <w:tr w:rsidR="002F5B2F" w:rsidRPr="002F5B2F" w:rsidTr="003A4F71">
        <w:tblPrEx>
          <w:tblCellMar>
            <w:left w:w="0" w:type="dxa"/>
            <w:right w:w="0" w:type="dxa"/>
          </w:tblCellMar>
        </w:tblPrEx>
        <w:trPr>
          <w:trHeight w:val="276"/>
        </w:trPr>
        <w:tc>
          <w:tcPr>
            <w:tcW w:w="2436" w:type="dxa"/>
            <w:tcBorders>
              <w:top w:val="single" w:sz="4" w:space="0" w:color="000000"/>
              <w:left w:val="single" w:sz="4" w:space="0" w:color="000000"/>
              <w:bottom w:val="single" w:sz="4" w:space="0" w:color="000000"/>
            </w:tcBorders>
            <w:shd w:val="clear" w:color="auto" w:fill="E6E6E6"/>
            <w:vAlign w:val="center"/>
          </w:tcPr>
          <w:p w:rsidR="002F5B2F" w:rsidRPr="002F5B2F" w:rsidRDefault="002F5B2F" w:rsidP="002F5B2F">
            <w:pPr>
              <w:widowControl/>
              <w:adjustRightInd/>
              <w:spacing w:before="160" w:after="160" w:line="240" w:lineRule="auto"/>
              <w:textAlignment w:val="auto"/>
              <w:rPr>
                <w:rFonts w:ascii="Arial" w:hAnsi="Arial" w:cs="Arial"/>
                <w:b/>
                <w:bCs/>
                <w:lang w:eastAsia="en-GB"/>
              </w:rPr>
            </w:pPr>
            <w:r w:rsidRPr="002F5B2F">
              <w:rPr>
                <w:rFonts w:ascii="Arial" w:hAnsi="Arial" w:cs="Arial"/>
                <w:b/>
                <w:bCs/>
                <w:lang w:eastAsia="en-GB"/>
              </w:rPr>
              <w:t>Responsible persons for follow-up actions</w:t>
            </w:r>
          </w:p>
        </w:tc>
        <w:tc>
          <w:tcPr>
            <w:tcW w:w="6364" w:type="dxa"/>
            <w:tcBorders>
              <w:top w:val="single" w:sz="4" w:space="0" w:color="000000"/>
              <w:left w:val="single" w:sz="4" w:space="0" w:color="000000"/>
              <w:bottom w:val="single" w:sz="4" w:space="0" w:color="000000"/>
            </w:tcBorders>
            <w:shd w:val="clear" w:color="auto" w:fill="E6E6E6"/>
            <w:vAlign w:val="center"/>
          </w:tcPr>
          <w:p w:rsidR="002F5B2F" w:rsidRPr="002F5B2F" w:rsidRDefault="002F5B2F" w:rsidP="002F5B2F">
            <w:pPr>
              <w:widowControl/>
              <w:adjustRightInd/>
              <w:spacing w:before="160" w:after="160" w:line="240" w:lineRule="auto"/>
              <w:textAlignment w:val="auto"/>
              <w:rPr>
                <w:rFonts w:ascii="Arial" w:hAnsi="Arial" w:cs="Arial"/>
                <w:lang w:val="fr-FR" w:eastAsia="en-GB"/>
              </w:rPr>
            </w:pPr>
            <w:r w:rsidRPr="002F5B2F">
              <w:rPr>
                <w:rFonts w:ascii="Arial" w:hAnsi="Arial" w:cs="Arial"/>
                <w:lang w:val="fr-FR" w:eastAsia="en-GB"/>
              </w:rPr>
              <w:t>RCM NA participants</w:t>
            </w:r>
          </w:p>
        </w:tc>
        <w:tc>
          <w:tcPr>
            <w:tcW w:w="40" w:type="dxa"/>
          </w:tcPr>
          <w:p w:rsidR="002F5B2F" w:rsidRPr="002F5B2F" w:rsidRDefault="002F5B2F" w:rsidP="002F5B2F">
            <w:pPr>
              <w:widowControl/>
              <w:adjustRightInd/>
              <w:spacing w:before="160" w:after="160" w:line="240" w:lineRule="auto"/>
              <w:textAlignment w:val="auto"/>
              <w:rPr>
                <w:rFonts w:ascii="Arial" w:hAnsi="Arial" w:cs="Arial"/>
                <w:b/>
                <w:bCs/>
                <w:lang w:val="fr-FR" w:eastAsia="en-GB"/>
              </w:rPr>
            </w:pPr>
          </w:p>
        </w:tc>
      </w:tr>
      <w:tr w:rsidR="002F5B2F" w:rsidRPr="002F5B2F" w:rsidTr="003A4F71">
        <w:tblPrEx>
          <w:tblCellMar>
            <w:left w:w="0" w:type="dxa"/>
            <w:right w:w="0" w:type="dxa"/>
          </w:tblCellMar>
        </w:tblPrEx>
        <w:trPr>
          <w:trHeight w:val="276"/>
        </w:trPr>
        <w:tc>
          <w:tcPr>
            <w:tcW w:w="2436" w:type="dxa"/>
            <w:tcBorders>
              <w:top w:val="single" w:sz="4" w:space="0" w:color="000000"/>
              <w:left w:val="single" w:sz="4" w:space="0" w:color="000000"/>
              <w:bottom w:val="single" w:sz="4" w:space="0" w:color="000000"/>
            </w:tcBorders>
            <w:shd w:val="clear" w:color="auto" w:fill="E6E6E6"/>
            <w:vAlign w:val="center"/>
          </w:tcPr>
          <w:p w:rsidR="002F5B2F" w:rsidRPr="002F5B2F" w:rsidRDefault="002F5B2F" w:rsidP="002F5B2F">
            <w:pPr>
              <w:widowControl/>
              <w:adjustRightInd/>
              <w:spacing w:before="160" w:after="160" w:line="240" w:lineRule="auto"/>
              <w:textAlignment w:val="auto"/>
              <w:rPr>
                <w:rFonts w:ascii="Arial" w:hAnsi="Arial" w:cs="Arial"/>
                <w:b/>
                <w:bCs/>
                <w:lang w:eastAsia="en-GB"/>
              </w:rPr>
            </w:pPr>
            <w:r w:rsidRPr="002F5B2F">
              <w:rPr>
                <w:rFonts w:ascii="Arial" w:hAnsi="Arial" w:cs="Arial"/>
                <w:b/>
                <w:bCs/>
                <w:lang w:eastAsia="en-GB"/>
              </w:rPr>
              <w:t>Time frame</w:t>
            </w:r>
          </w:p>
          <w:p w:rsidR="002F5B2F" w:rsidRPr="002F5B2F" w:rsidRDefault="002F5B2F" w:rsidP="002F5B2F">
            <w:pPr>
              <w:widowControl/>
              <w:adjustRightInd/>
              <w:spacing w:before="160" w:after="160" w:line="240" w:lineRule="auto"/>
              <w:textAlignment w:val="auto"/>
              <w:rPr>
                <w:rFonts w:ascii="Arial" w:hAnsi="Arial" w:cs="Arial"/>
                <w:b/>
                <w:bCs/>
                <w:lang w:eastAsia="en-GB"/>
              </w:rPr>
            </w:pPr>
            <w:r w:rsidRPr="002F5B2F">
              <w:rPr>
                <w:rFonts w:ascii="Arial" w:hAnsi="Arial" w:cs="Arial"/>
                <w:b/>
                <w:bCs/>
                <w:lang w:eastAsia="en-GB"/>
              </w:rPr>
              <w:t>(Deadline)</w:t>
            </w:r>
          </w:p>
        </w:tc>
        <w:tc>
          <w:tcPr>
            <w:tcW w:w="6364" w:type="dxa"/>
            <w:tcBorders>
              <w:top w:val="single" w:sz="4" w:space="0" w:color="000000"/>
              <w:left w:val="single" w:sz="4" w:space="0" w:color="000000"/>
              <w:bottom w:val="single" w:sz="4" w:space="0" w:color="000000"/>
            </w:tcBorders>
            <w:shd w:val="clear" w:color="auto" w:fill="E6E6E6"/>
            <w:vAlign w:val="center"/>
          </w:tcPr>
          <w:p w:rsidR="002F5B2F" w:rsidRPr="002F5B2F" w:rsidRDefault="002F5B2F" w:rsidP="002F5B2F">
            <w:pPr>
              <w:widowControl/>
              <w:adjustRightInd/>
              <w:spacing w:before="160" w:after="160" w:line="240" w:lineRule="auto"/>
              <w:textAlignment w:val="auto"/>
              <w:rPr>
                <w:rFonts w:ascii="Arial" w:hAnsi="Arial" w:cs="Arial"/>
                <w:lang w:val="en-GB" w:eastAsia="en-GB"/>
              </w:rPr>
            </w:pPr>
            <w:r w:rsidRPr="002F5B2F">
              <w:rPr>
                <w:rFonts w:ascii="Arial" w:hAnsi="Arial" w:cs="Arial"/>
                <w:lang w:val="en-GB" w:eastAsia="en-GB"/>
              </w:rPr>
              <w:t>November 2011</w:t>
            </w:r>
          </w:p>
        </w:tc>
        <w:tc>
          <w:tcPr>
            <w:tcW w:w="40" w:type="dxa"/>
          </w:tcPr>
          <w:p w:rsidR="002F5B2F" w:rsidRPr="002F5B2F" w:rsidRDefault="002F5B2F" w:rsidP="002F5B2F">
            <w:pPr>
              <w:widowControl/>
              <w:adjustRightInd/>
              <w:spacing w:before="160" w:after="160" w:line="240" w:lineRule="auto"/>
              <w:textAlignment w:val="auto"/>
              <w:rPr>
                <w:rFonts w:ascii="Arial" w:hAnsi="Arial" w:cs="Arial"/>
                <w:lang w:val="en-GB" w:eastAsia="en-GB"/>
              </w:rPr>
            </w:pPr>
          </w:p>
        </w:tc>
      </w:tr>
    </w:tbl>
    <w:p w:rsidR="002F5B2F" w:rsidRPr="002F5B2F" w:rsidRDefault="002F5B2F" w:rsidP="002F5B2F">
      <w:pPr>
        <w:widowControl/>
        <w:adjustRightInd/>
        <w:spacing w:before="160" w:after="160" w:line="240" w:lineRule="auto"/>
        <w:textAlignment w:val="auto"/>
        <w:rPr>
          <w:rFonts w:ascii="Arial" w:hAnsi="Arial" w:cs="Arial"/>
          <w:lang w:eastAsia="en-GB"/>
        </w:rPr>
      </w:pPr>
    </w:p>
    <w:p w:rsidR="002F5B2F" w:rsidRPr="002F5B2F" w:rsidRDefault="002F5B2F" w:rsidP="002F5B2F">
      <w:pPr>
        <w:widowControl/>
        <w:adjustRightInd/>
        <w:spacing w:before="160" w:after="160" w:line="240" w:lineRule="auto"/>
        <w:ind w:left="567"/>
        <w:textAlignment w:val="auto"/>
        <w:rPr>
          <w:rFonts w:ascii="Arial" w:hAnsi="Arial" w:cs="Arial"/>
          <w:b/>
          <w:bCs/>
          <w:lang w:val="en-GB" w:eastAsia="en-GB"/>
        </w:rPr>
      </w:pPr>
      <w:r w:rsidRPr="002F5B2F">
        <w:rPr>
          <w:rFonts w:ascii="Arial" w:hAnsi="Arial" w:cs="Arial"/>
          <w:b/>
          <w:bCs/>
          <w:lang w:val="en-GB" w:eastAsia="en-GB"/>
        </w:rPr>
        <w:t>III.C.4 Actions to avoid shortfalls</w:t>
      </w:r>
    </w:p>
    <w:p w:rsidR="002F5B2F" w:rsidRDefault="006D3844" w:rsidP="002F5B2F">
      <w:pPr>
        <w:widowControl/>
        <w:adjustRightInd/>
        <w:spacing w:before="160" w:after="160" w:line="240" w:lineRule="auto"/>
        <w:textAlignment w:val="auto"/>
        <w:rPr>
          <w:rFonts w:ascii="Arial" w:hAnsi="Arial" w:cs="Arial"/>
          <w:lang w:val="en-GB" w:eastAsia="en-GB"/>
        </w:rPr>
      </w:pPr>
      <w:r>
        <w:rPr>
          <w:rFonts w:ascii="Arial" w:hAnsi="Arial" w:cs="Arial"/>
          <w:lang w:val="en-GB" w:eastAsia="en-GB"/>
        </w:rPr>
        <w:t>Belgium tries</w:t>
      </w:r>
      <w:r w:rsidR="002F5B2F" w:rsidRPr="002F5B2F">
        <w:rPr>
          <w:rFonts w:ascii="Arial" w:hAnsi="Arial" w:cs="Arial"/>
          <w:lang w:val="en-GB" w:eastAsia="en-GB"/>
        </w:rPr>
        <w:t xml:space="preserve"> to get the participation of as many vessels as possible in the observer programme in order to have a broad spectrum of possible variance among the vessels. However, there are always vessels that don't have enough space to take an observer on board or that are not willing to cooperate. Therefore, only a rather limited selection of the fleet takes part in the sampling programme and thus random sampling of the fleet is not feasible. Besides the opportunistic sampling strategy also the fact that fishermen often switch between different fishing grounds on short notice, hampers the sampling plans. </w:t>
      </w:r>
    </w:p>
    <w:p w:rsidR="006D3844" w:rsidRPr="002F5B2F" w:rsidRDefault="006D3844" w:rsidP="006D3844">
      <w:pPr>
        <w:widowControl/>
        <w:adjustRightInd/>
        <w:spacing w:before="160" w:after="160" w:line="240" w:lineRule="auto"/>
        <w:textAlignment w:val="auto"/>
        <w:rPr>
          <w:rFonts w:ascii="Arial" w:hAnsi="Arial" w:cs="Arial"/>
          <w:lang w:val="en-GB" w:eastAsia="en-GB"/>
        </w:rPr>
      </w:pPr>
      <w:r w:rsidRPr="002F5B2F">
        <w:rPr>
          <w:rFonts w:ascii="Arial" w:hAnsi="Arial" w:cs="Arial"/>
          <w:lang w:val="en-GB" w:eastAsia="en-GB"/>
        </w:rPr>
        <w:t xml:space="preserve">Belgium has sent 2 people to attend the WKPICS (Workshop on practical implementation of statistical sound catch sampling programmes) in Bilbao from 6-10 November 2011. This Workshop is an essential follow-on to WKMERGE to establish a methodological support system to facilitate the design and practical implementation of fishery catch sampling schemes, such as are required under the EU Data Collection Framework. </w:t>
      </w:r>
      <w:r w:rsidRPr="002F5B2F">
        <w:rPr>
          <w:rFonts w:ascii="Arial" w:hAnsi="Arial" w:cs="Arial"/>
          <w:lang w:eastAsia="en-GB"/>
        </w:rPr>
        <w:t>The workshop was based on a small number of representative case studies allowing for a more thorough discussion on the details of design and implementation of catch sampling schemes. The case studies were from a methodological point of view be of general interest, covering three different types of sampling schemes common in European fisheries.</w:t>
      </w:r>
    </w:p>
    <w:p w:rsidR="002F5B2F" w:rsidRPr="002F5B2F" w:rsidRDefault="002F5B2F" w:rsidP="002F5B2F">
      <w:pPr>
        <w:widowControl/>
        <w:adjustRightInd/>
        <w:spacing w:before="160" w:after="160" w:line="240" w:lineRule="auto"/>
        <w:textAlignment w:val="auto"/>
        <w:rPr>
          <w:rFonts w:ascii="Arial" w:hAnsi="Arial" w:cs="Arial"/>
          <w:lang w:eastAsia="en-GB"/>
        </w:rPr>
      </w:pPr>
      <w:r w:rsidRPr="002F5B2F">
        <w:rPr>
          <w:rFonts w:ascii="Arial" w:hAnsi="Arial" w:cs="Arial"/>
          <w:lang w:val="en-GB" w:eastAsia="en-GB"/>
        </w:rPr>
        <w:t>In order to correspond with the more recent fishing activities</w:t>
      </w:r>
      <w:r w:rsidRPr="002F5B2F">
        <w:rPr>
          <w:rFonts w:ascii="Arial" w:hAnsi="Arial" w:cs="Arial"/>
          <w:lang w:eastAsia="en-GB"/>
        </w:rPr>
        <w:t>, the sampling intensities for 2012 will be reviewed and updated using the experience from 2010-2011.</w:t>
      </w:r>
    </w:p>
    <w:p w:rsidR="002F5B2F" w:rsidRPr="002F5B2F" w:rsidRDefault="002F5B2F" w:rsidP="002F5B2F">
      <w:pPr>
        <w:widowControl/>
        <w:adjustRightInd/>
        <w:spacing w:line="240" w:lineRule="auto"/>
        <w:jc w:val="left"/>
        <w:textAlignment w:val="auto"/>
        <w:rPr>
          <w:rFonts w:ascii="Arial" w:hAnsi="Arial" w:cs="Arial"/>
          <w:lang w:eastAsia="en-GB"/>
        </w:rPr>
      </w:pPr>
      <w:r w:rsidRPr="002F5B2F">
        <w:rPr>
          <w:rFonts w:ascii="Arial" w:hAnsi="Arial" w:cs="Arial"/>
          <w:lang w:eastAsia="en-GB"/>
        </w:rPr>
        <w:br w:type="page"/>
      </w:r>
    </w:p>
    <w:p w:rsidR="002F5B2F" w:rsidRPr="002F5B2F" w:rsidRDefault="002F5B2F" w:rsidP="002F5B2F">
      <w:pPr>
        <w:widowControl/>
        <w:adjustRightInd/>
        <w:spacing w:before="160" w:after="160" w:line="240" w:lineRule="auto"/>
        <w:textAlignment w:val="auto"/>
        <w:rPr>
          <w:rFonts w:ascii="Arial" w:hAnsi="Arial" w:cs="Arial"/>
          <w:b/>
          <w:bCs/>
          <w:lang w:val="en-GB" w:eastAsia="en-GB"/>
        </w:rPr>
      </w:pPr>
      <w:r w:rsidRPr="002F5B2F">
        <w:rPr>
          <w:rFonts w:ascii="Arial" w:hAnsi="Arial" w:cs="Arial"/>
          <w:b/>
          <w:bCs/>
          <w:lang w:val="en-GB" w:eastAsia="en-GB"/>
        </w:rPr>
        <w:t>North Sea &amp; Eastern Arctic</w:t>
      </w:r>
    </w:p>
    <w:p w:rsidR="002F5B2F" w:rsidRPr="002F5B2F" w:rsidRDefault="002F5B2F" w:rsidP="002F5B2F">
      <w:pPr>
        <w:widowControl/>
        <w:adjustRightInd/>
        <w:spacing w:before="160" w:after="160" w:line="240" w:lineRule="auto"/>
        <w:textAlignment w:val="auto"/>
        <w:rPr>
          <w:rFonts w:ascii="Arial" w:hAnsi="Arial" w:cs="Arial"/>
          <w:b/>
          <w:bCs/>
          <w:lang w:val="en-GB" w:eastAsia="en-GB"/>
        </w:rPr>
      </w:pPr>
      <w:r w:rsidRPr="002F5B2F">
        <w:rPr>
          <w:rFonts w:ascii="Arial" w:hAnsi="Arial" w:cs="Arial"/>
          <w:b/>
          <w:bCs/>
          <w:lang w:val="en-GB" w:eastAsia="en-GB"/>
        </w:rPr>
        <w:t>III.C.1 Achievements: Results and deviation from NP proposal</w:t>
      </w:r>
      <w:bookmarkEnd w:id="116"/>
    </w:p>
    <w:p w:rsidR="002F5B2F" w:rsidRPr="002F5B2F" w:rsidRDefault="002F5B2F" w:rsidP="002F5B2F">
      <w:pPr>
        <w:widowControl/>
        <w:adjustRightInd/>
        <w:spacing w:before="160" w:after="160" w:line="240" w:lineRule="auto"/>
        <w:textAlignment w:val="auto"/>
        <w:rPr>
          <w:rFonts w:ascii="Arial" w:hAnsi="Arial" w:cs="Arial"/>
          <w:lang w:val="en-GB" w:eastAsia="en-GB"/>
        </w:rPr>
      </w:pPr>
    </w:p>
    <w:p w:rsidR="002F5B2F" w:rsidRPr="002F5B2F" w:rsidRDefault="002F5B2F" w:rsidP="002F5B2F">
      <w:pPr>
        <w:widowControl/>
        <w:adjustRightInd/>
        <w:spacing w:before="160" w:after="160" w:line="240" w:lineRule="auto"/>
        <w:textAlignment w:val="auto"/>
        <w:rPr>
          <w:rFonts w:ascii="Arial" w:hAnsi="Arial" w:cs="Arial"/>
          <w:lang w:eastAsia="en-GB"/>
        </w:rPr>
      </w:pPr>
      <w:r w:rsidRPr="002F5B2F">
        <w:rPr>
          <w:rFonts w:ascii="Arial" w:hAnsi="Arial" w:cs="Arial"/>
          <w:lang w:eastAsia="en-GB"/>
        </w:rPr>
        <w:t>The abbreviations used in Table II_C_3, being the BEL-codes, are corresponding with the métier Lvl6 and if the sampling takes place on shore or at sea, in the respective regions</w:t>
      </w:r>
    </w:p>
    <w:p w:rsidR="002F5B2F" w:rsidRPr="002F5B2F" w:rsidRDefault="002F5B2F" w:rsidP="002F5B2F">
      <w:pPr>
        <w:widowControl/>
        <w:adjustRightInd/>
        <w:spacing w:before="160" w:after="160" w:line="240" w:lineRule="auto"/>
        <w:textAlignment w:val="auto"/>
        <w:rPr>
          <w:rFonts w:ascii="Arial" w:hAnsi="Arial" w:cs="Arial"/>
          <w:lang w:eastAsia="en-GB"/>
        </w:rPr>
      </w:pPr>
      <w:r w:rsidRPr="002F5B2F">
        <w:rPr>
          <w:rFonts w:ascii="Arial" w:hAnsi="Arial" w:cs="Arial"/>
          <w:lang w:eastAsia="en-GB"/>
        </w:rPr>
        <w:t>The used abbreviations are explained in table hereunder:</w:t>
      </w:r>
    </w:p>
    <w:p w:rsidR="002F5B2F" w:rsidRPr="002F5B2F" w:rsidRDefault="002F5B2F" w:rsidP="002F5B2F">
      <w:pPr>
        <w:widowControl/>
        <w:adjustRightInd/>
        <w:spacing w:before="160" w:after="160" w:line="240" w:lineRule="auto"/>
        <w:textAlignment w:val="auto"/>
        <w:rPr>
          <w:rFonts w:ascii="Arial" w:hAnsi="Arial" w:cs="Arial"/>
          <w:lang w:eastAsia="en-GB"/>
        </w:rPr>
      </w:pPr>
    </w:p>
    <w:tbl>
      <w:tblPr>
        <w:tblpPr w:leftFromText="141" w:rightFromText="141" w:vertAnchor="text" w:horzAnchor="margin" w:tblpY="122"/>
        <w:tblW w:w="91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09"/>
        <w:gridCol w:w="7371"/>
      </w:tblGrid>
      <w:tr w:rsidR="002F5B2F" w:rsidRPr="002F5B2F" w:rsidTr="003A4F71">
        <w:tc>
          <w:tcPr>
            <w:tcW w:w="1809" w:type="dxa"/>
            <w:shd w:val="clear" w:color="auto" w:fill="auto"/>
          </w:tcPr>
          <w:p w:rsidR="002F5B2F" w:rsidRPr="002F5B2F" w:rsidRDefault="002F5B2F" w:rsidP="002F5B2F">
            <w:pPr>
              <w:widowControl/>
              <w:adjustRightInd/>
              <w:spacing w:before="160" w:after="160" w:line="240" w:lineRule="auto"/>
              <w:textAlignment w:val="auto"/>
              <w:rPr>
                <w:rFonts w:ascii="Arial" w:hAnsi="Arial" w:cs="Arial"/>
                <w:lang w:eastAsia="en-GB"/>
              </w:rPr>
            </w:pPr>
            <w:r w:rsidRPr="002F5B2F">
              <w:rPr>
                <w:rFonts w:ascii="Arial" w:hAnsi="Arial" w:cs="Arial"/>
                <w:lang w:eastAsia="en-GB"/>
              </w:rPr>
              <w:t>BEL11</w:t>
            </w:r>
          </w:p>
        </w:tc>
        <w:tc>
          <w:tcPr>
            <w:tcW w:w="7371" w:type="dxa"/>
            <w:shd w:val="clear" w:color="auto" w:fill="auto"/>
          </w:tcPr>
          <w:p w:rsidR="002F5B2F" w:rsidRPr="002F5B2F" w:rsidRDefault="002F5B2F" w:rsidP="002F5B2F">
            <w:pPr>
              <w:widowControl/>
              <w:adjustRightInd/>
              <w:spacing w:before="160" w:after="160" w:line="240" w:lineRule="auto"/>
              <w:textAlignment w:val="auto"/>
              <w:rPr>
                <w:rFonts w:ascii="Arial" w:hAnsi="Arial" w:cs="Arial"/>
                <w:lang w:eastAsia="en-GB"/>
              </w:rPr>
            </w:pPr>
            <w:r w:rsidRPr="002F5B2F">
              <w:rPr>
                <w:rFonts w:ascii="Arial" w:hAnsi="Arial" w:cs="Arial"/>
                <w:lang w:eastAsia="en-GB"/>
              </w:rPr>
              <w:t>Onshore sampling of TBB_DEF_70-99_0_0 in area VIId</w:t>
            </w:r>
          </w:p>
        </w:tc>
      </w:tr>
      <w:tr w:rsidR="002F5B2F" w:rsidRPr="002F5B2F" w:rsidTr="003A4F71">
        <w:tc>
          <w:tcPr>
            <w:tcW w:w="1809" w:type="dxa"/>
            <w:shd w:val="clear" w:color="auto" w:fill="auto"/>
          </w:tcPr>
          <w:p w:rsidR="002F5B2F" w:rsidRPr="002F5B2F" w:rsidRDefault="002F5B2F" w:rsidP="002F5B2F">
            <w:pPr>
              <w:widowControl/>
              <w:adjustRightInd/>
              <w:spacing w:before="160" w:after="160" w:line="240" w:lineRule="auto"/>
              <w:textAlignment w:val="auto"/>
              <w:rPr>
                <w:rFonts w:ascii="Arial" w:hAnsi="Arial" w:cs="Arial"/>
                <w:lang w:eastAsia="en-GB"/>
              </w:rPr>
            </w:pPr>
            <w:r w:rsidRPr="002F5B2F">
              <w:rPr>
                <w:rFonts w:ascii="Arial" w:hAnsi="Arial" w:cs="Arial"/>
                <w:lang w:eastAsia="en-GB"/>
              </w:rPr>
              <w:t>BEL12</w:t>
            </w:r>
          </w:p>
        </w:tc>
        <w:tc>
          <w:tcPr>
            <w:tcW w:w="7371" w:type="dxa"/>
            <w:shd w:val="clear" w:color="auto" w:fill="auto"/>
          </w:tcPr>
          <w:p w:rsidR="002F5B2F" w:rsidRPr="002F5B2F" w:rsidRDefault="002F5B2F" w:rsidP="002F5B2F">
            <w:pPr>
              <w:widowControl/>
              <w:adjustRightInd/>
              <w:spacing w:before="160" w:after="160" w:line="240" w:lineRule="auto"/>
              <w:textAlignment w:val="auto"/>
              <w:rPr>
                <w:rFonts w:ascii="Arial" w:hAnsi="Arial" w:cs="Arial"/>
                <w:lang w:eastAsia="en-GB"/>
              </w:rPr>
            </w:pPr>
            <w:r w:rsidRPr="002F5B2F">
              <w:rPr>
                <w:rFonts w:ascii="Arial" w:hAnsi="Arial" w:cs="Arial"/>
                <w:lang w:eastAsia="en-GB"/>
              </w:rPr>
              <w:t>Concurrent at sea sampling of TBB_DEF_70-99_0_0 in area VIId</w:t>
            </w:r>
          </w:p>
        </w:tc>
      </w:tr>
      <w:tr w:rsidR="002F5B2F" w:rsidRPr="002F5B2F" w:rsidTr="003A4F71">
        <w:tc>
          <w:tcPr>
            <w:tcW w:w="1809" w:type="dxa"/>
            <w:shd w:val="clear" w:color="auto" w:fill="auto"/>
          </w:tcPr>
          <w:p w:rsidR="002F5B2F" w:rsidRPr="002F5B2F" w:rsidRDefault="002F5B2F" w:rsidP="002F5B2F">
            <w:pPr>
              <w:widowControl/>
              <w:adjustRightInd/>
              <w:spacing w:before="160" w:after="160" w:line="240" w:lineRule="auto"/>
              <w:textAlignment w:val="auto"/>
              <w:rPr>
                <w:rFonts w:ascii="Arial" w:hAnsi="Arial" w:cs="Arial"/>
                <w:lang w:eastAsia="en-GB"/>
              </w:rPr>
            </w:pPr>
            <w:r w:rsidRPr="002F5B2F">
              <w:rPr>
                <w:rFonts w:ascii="Arial" w:hAnsi="Arial" w:cs="Arial"/>
                <w:lang w:eastAsia="en-GB"/>
              </w:rPr>
              <w:t>BEL13</w:t>
            </w:r>
          </w:p>
        </w:tc>
        <w:tc>
          <w:tcPr>
            <w:tcW w:w="7371" w:type="dxa"/>
            <w:shd w:val="clear" w:color="auto" w:fill="auto"/>
          </w:tcPr>
          <w:p w:rsidR="002F5B2F" w:rsidRPr="002F5B2F" w:rsidRDefault="002F5B2F" w:rsidP="002F5B2F">
            <w:pPr>
              <w:widowControl/>
              <w:adjustRightInd/>
              <w:spacing w:before="160" w:after="160" w:line="240" w:lineRule="auto"/>
              <w:textAlignment w:val="auto"/>
              <w:rPr>
                <w:rFonts w:ascii="Arial" w:hAnsi="Arial" w:cs="Arial"/>
                <w:lang w:eastAsia="en-GB"/>
              </w:rPr>
            </w:pPr>
            <w:r w:rsidRPr="002F5B2F">
              <w:rPr>
                <w:rFonts w:ascii="Arial" w:hAnsi="Arial" w:cs="Arial"/>
                <w:lang w:eastAsia="en-GB"/>
              </w:rPr>
              <w:t>Onshore sampling of TBB_DEF_70-99_0_0 in area VIIb,c</w:t>
            </w:r>
          </w:p>
        </w:tc>
      </w:tr>
      <w:tr w:rsidR="002F5B2F" w:rsidRPr="002F5B2F" w:rsidTr="003A4F71">
        <w:tc>
          <w:tcPr>
            <w:tcW w:w="1809" w:type="dxa"/>
            <w:shd w:val="clear" w:color="auto" w:fill="auto"/>
          </w:tcPr>
          <w:p w:rsidR="002F5B2F" w:rsidRPr="002F5B2F" w:rsidRDefault="002F5B2F" w:rsidP="002F5B2F">
            <w:pPr>
              <w:widowControl/>
              <w:adjustRightInd/>
              <w:spacing w:before="160" w:after="160" w:line="240" w:lineRule="auto"/>
              <w:textAlignment w:val="auto"/>
              <w:rPr>
                <w:rFonts w:ascii="Arial" w:hAnsi="Arial" w:cs="Arial"/>
                <w:lang w:eastAsia="en-GB"/>
              </w:rPr>
            </w:pPr>
            <w:r w:rsidRPr="002F5B2F">
              <w:rPr>
                <w:rFonts w:ascii="Arial" w:hAnsi="Arial" w:cs="Arial"/>
                <w:lang w:eastAsia="en-GB"/>
              </w:rPr>
              <w:t>BEL14</w:t>
            </w:r>
          </w:p>
        </w:tc>
        <w:tc>
          <w:tcPr>
            <w:tcW w:w="7371" w:type="dxa"/>
            <w:shd w:val="clear" w:color="auto" w:fill="auto"/>
          </w:tcPr>
          <w:p w:rsidR="002F5B2F" w:rsidRPr="002F5B2F" w:rsidRDefault="002F5B2F" w:rsidP="002F5B2F">
            <w:pPr>
              <w:widowControl/>
              <w:adjustRightInd/>
              <w:spacing w:before="160" w:after="160" w:line="240" w:lineRule="auto"/>
              <w:textAlignment w:val="auto"/>
              <w:rPr>
                <w:rFonts w:ascii="Arial" w:hAnsi="Arial" w:cs="Arial"/>
                <w:lang w:eastAsia="en-GB"/>
              </w:rPr>
            </w:pPr>
            <w:r w:rsidRPr="002F5B2F">
              <w:rPr>
                <w:rFonts w:ascii="Arial" w:hAnsi="Arial" w:cs="Arial"/>
                <w:lang w:eastAsia="en-GB"/>
              </w:rPr>
              <w:t>Concurrent at sea sampling of TBB_DEF_70-99_0_0 in area VIIb,c</w:t>
            </w:r>
          </w:p>
        </w:tc>
      </w:tr>
      <w:tr w:rsidR="002F5B2F" w:rsidRPr="002F5B2F" w:rsidTr="003A4F71">
        <w:tc>
          <w:tcPr>
            <w:tcW w:w="1809" w:type="dxa"/>
            <w:shd w:val="clear" w:color="auto" w:fill="auto"/>
          </w:tcPr>
          <w:p w:rsidR="002F5B2F" w:rsidRPr="002F5B2F" w:rsidRDefault="002F5B2F" w:rsidP="002F5B2F">
            <w:pPr>
              <w:widowControl/>
              <w:adjustRightInd/>
              <w:spacing w:before="160" w:after="160" w:line="240" w:lineRule="auto"/>
              <w:textAlignment w:val="auto"/>
              <w:rPr>
                <w:rFonts w:ascii="Arial" w:hAnsi="Arial" w:cs="Arial"/>
                <w:lang w:eastAsia="en-GB"/>
              </w:rPr>
            </w:pPr>
            <w:r w:rsidRPr="002F5B2F">
              <w:rPr>
                <w:rFonts w:ascii="Arial" w:hAnsi="Arial" w:cs="Arial"/>
                <w:lang w:eastAsia="en-GB"/>
              </w:rPr>
              <w:t>BEL15</w:t>
            </w:r>
          </w:p>
        </w:tc>
        <w:tc>
          <w:tcPr>
            <w:tcW w:w="7371" w:type="dxa"/>
            <w:shd w:val="clear" w:color="auto" w:fill="auto"/>
          </w:tcPr>
          <w:p w:rsidR="002F5B2F" w:rsidRPr="002F5B2F" w:rsidRDefault="002F5B2F" w:rsidP="002F5B2F">
            <w:pPr>
              <w:widowControl/>
              <w:adjustRightInd/>
              <w:spacing w:before="160" w:after="160" w:line="240" w:lineRule="auto"/>
              <w:textAlignment w:val="auto"/>
              <w:rPr>
                <w:rFonts w:ascii="Arial" w:hAnsi="Arial" w:cs="Arial"/>
                <w:lang w:eastAsia="en-GB"/>
              </w:rPr>
            </w:pPr>
            <w:r w:rsidRPr="002F5B2F">
              <w:rPr>
                <w:rFonts w:ascii="Arial" w:hAnsi="Arial" w:cs="Arial"/>
                <w:lang w:eastAsia="en-GB"/>
              </w:rPr>
              <w:t>Concurrent at sea sampling of TBB_DEF_16-31_0_0 in area IVc</w:t>
            </w:r>
          </w:p>
        </w:tc>
      </w:tr>
      <w:tr w:rsidR="002F5B2F" w:rsidRPr="002F5B2F" w:rsidTr="003A4F71">
        <w:tc>
          <w:tcPr>
            <w:tcW w:w="1809" w:type="dxa"/>
            <w:shd w:val="clear" w:color="auto" w:fill="auto"/>
          </w:tcPr>
          <w:p w:rsidR="002F5B2F" w:rsidRPr="002F5B2F" w:rsidRDefault="002F5B2F" w:rsidP="002F5B2F">
            <w:pPr>
              <w:widowControl/>
              <w:adjustRightInd/>
              <w:spacing w:before="160" w:after="160" w:line="240" w:lineRule="auto"/>
              <w:textAlignment w:val="auto"/>
              <w:rPr>
                <w:rFonts w:ascii="Arial" w:hAnsi="Arial" w:cs="Arial"/>
                <w:lang w:eastAsia="en-GB"/>
              </w:rPr>
            </w:pPr>
            <w:r w:rsidRPr="002F5B2F">
              <w:rPr>
                <w:rFonts w:ascii="Arial" w:hAnsi="Arial" w:cs="Arial"/>
                <w:lang w:eastAsia="en-GB"/>
              </w:rPr>
              <w:t>BEL16</w:t>
            </w:r>
          </w:p>
        </w:tc>
        <w:tc>
          <w:tcPr>
            <w:tcW w:w="7371" w:type="dxa"/>
            <w:shd w:val="clear" w:color="auto" w:fill="auto"/>
          </w:tcPr>
          <w:p w:rsidR="002F5B2F" w:rsidRPr="002F5B2F" w:rsidRDefault="002F5B2F" w:rsidP="002F5B2F">
            <w:pPr>
              <w:widowControl/>
              <w:adjustRightInd/>
              <w:spacing w:before="160" w:after="160" w:line="240" w:lineRule="auto"/>
              <w:textAlignment w:val="auto"/>
              <w:rPr>
                <w:rFonts w:ascii="Arial" w:hAnsi="Arial" w:cs="Arial"/>
                <w:lang w:eastAsia="en-GB"/>
              </w:rPr>
            </w:pPr>
            <w:r w:rsidRPr="002F5B2F">
              <w:rPr>
                <w:rFonts w:ascii="Arial" w:hAnsi="Arial" w:cs="Arial"/>
                <w:lang w:eastAsia="en-GB"/>
              </w:rPr>
              <w:t>Onshore sampling of TBB_DEF_&gt;=120_0_0 in area IVb</w:t>
            </w:r>
          </w:p>
        </w:tc>
      </w:tr>
      <w:tr w:rsidR="002F5B2F" w:rsidRPr="002F5B2F" w:rsidTr="003A4F71">
        <w:tc>
          <w:tcPr>
            <w:tcW w:w="1809" w:type="dxa"/>
            <w:shd w:val="clear" w:color="auto" w:fill="auto"/>
          </w:tcPr>
          <w:p w:rsidR="002F5B2F" w:rsidRPr="002F5B2F" w:rsidRDefault="002F5B2F" w:rsidP="002F5B2F">
            <w:pPr>
              <w:widowControl/>
              <w:adjustRightInd/>
              <w:spacing w:before="160" w:after="160" w:line="240" w:lineRule="auto"/>
              <w:textAlignment w:val="auto"/>
              <w:rPr>
                <w:rFonts w:ascii="Arial" w:hAnsi="Arial" w:cs="Arial"/>
                <w:lang w:eastAsia="en-GB"/>
              </w:rPr>
            </w:pPr>
            <w:r w:rsidRPr="002F5B2F">
              <w:rPr>
                <w:rFonts w:ascii="Arial" w:hAnsi="Arial" w:cs="Arial"/>
                <w:lang w:eastAsia="en-GB"/>
              </w:rPr>
              <w:t>BEL17</w:t>
            </w:r>
          </w:p>
        </w:tc>
        <w:tc>
          <w:tcPr>
            <w:tcW w:w="7371" w:type="dxa"/>
            <w:shd w:val="clear" w:color="auto" w:fill="auto"/>
          </w:tcPr>
          <w:p w:rsidR="002F5B2F" w:rsidRPr="002F5B2F" w:rsidRDefault="002F5B2F" w:rsidP="002F5B2F">
            <w:pPr>
              <w:widowControl/>
              <w:adjustRightInd/>
              <w:spacing w:before="160" w:after="160" w:line="240" w:lineRule="auto"/>
              <w:textAlignment w:val="auto"/>
              <w:rPr>
                <w:rFonts w:ascii="Arial" w:hAnsi="Arial" w:cs="Arial"/>
                <w:lang w:eastAsia="en-GB"/>
              </w:rPr>
            </w:pPr>
            <w:r w:rsidRPr="002F5B2F">
              <w:rPr>
                <w:rFonts w:ascii="Arial" w:hAnsi="Arial" w:cs="Arial"/>
                <w:lang w:eastAsia="en-GB"/>
              </w:rPr>
              <w:t>Concurrent at sea sampling of  TBB_DEF_&gt;=120_0_0 in area IVb</w:t>
            </w:r>
          </w:p>
        </w:tc>
      </w:tr>
    </w:tbl>
    <w:p w:rsidR="002F5B2F" w:rsidRPr="002F5B2F" w:rsidRDefault="002F5B2F" w:rsidP="002F5B2F">
      <w:pPr>
        <w:widowControl/>
        <w:adjustRightInd/>
        <w:spacing w:before="160" w:after="160" w:line="240" w:lineRule="auto"/>
        <w:textAlignment w:val="auto"/>
        <w:rPr>
          <w:rFonts w:ascii="Arial" w:hAnsi="Arial" w:cs="Arial"/>
          <w:lang w:val="en-GB" w:eastAsia="en-GB"/>
        </w:rPr>
      </w:pPr>
    </w:p>
    <w:p w:rsidR="002F5B2F" w:rsidRPr="002F5B2F" w:rsidRDefault="002F5B2F" w:rsidP="002F5B2F">
      <w:pPr>
        <w:widowControl/>
        <w:adjustRightInd/>
        <w:spacing w:before="160" w:after="160" w:line="240" w:lineRule="auto"/>
        <w:textAlignment w:val="auto"/>
        <w:rPr>
          <w:rFonts w:ascii="Arial" w:hAnsi="Arial" w:cs="Arial"/>
          <w:i/>
          <w:lang w:eastAsia="en-GB"/>
        </w:rPr>
      </w:pPr>
      <w:r w:rsidRPr="002F5B2F">
        <w:rPr>
          <w:rFonts w:ascii="Arial" w:hAnsi="Arial" w:cs="Arial"/>
          <w:i/>
          <w:lang w:eastAsia="en-GB"/>
        </w:rPr>
        <w:t>TBB_DEF_70-99_0_0, VIId</w:t>
      </w:r>
    </w:p>
    <w:p w:rsidR="002F5B2F" w:rsidRDefault="002F5B2F" w:rsidP="002F5B2F">
      <w:pPr>
        <w:widowControl/>
        <w:adjustRightInd/>
        <w:spacing w:before="160" w:after="160" w:line="240" w:lineRule="auto"/>
        <w:textAlignment w:val="auto"/>
        <w:rPr>
          <w:rFonts w:ascii="Arial" w:hAnsi="Arial" w:cs="Arial"/>
          <w:lang w:val="en-GB" w:eastAsia="en-GB"/>
        </w:rPr>
      </w:pPr>
      <w:r w:rsidRPr="002F5B2F">
        <w:rPr>
          <w:rFonts w:ascii="Arial" w:hAnsi="Arial" w:cs="Arial"/>
          <w:lang w:val="en-GB" w:eastAsia="en-GB"/>
        </w:rPr>
        <w:t xml:space="preserve">This metier was covered in the at-sea sampling program however under sampled in harbour samples with 4 trips compared to 10 trips planned in the NP. </w:t>
      </w:r>
      <w:r w:rsidRPr="00824F76">
        <w:rPr>
          <w:rFonts w:ascii="Arial" w:hAnsi="Arial" w:cs="Arial"/>
          <w:highlight w:val="yellow"/>
          <w:lang w:val="en-GB" w:eastAsia="en-GB"/>
        </w:rPr>
        <w:t>Vessels fishing in IV often switch between VIId and IV, which makes market sampling of this area not easy to conduct</w:t>
      </w:r>
      <w:r w:rsidRPr="002F5B2F">
        <w:rPr>
          <w:rFonts w:ascii="Arial" w:hAnsi="Arial" w:cs="Arial"/>
          <w:lang w:val="en-GB" w:eastAsia="en-GB"/>
        </w:rPr>
        <w:t xml:space="preserve">. </w:t>
      </w:r>
    </w:p>
    <w:p w:rsidR="00283C6D" w:rsidRPr="002F5B2F" w:rsidRDefault="00283C6D" w:rsidP="002F5B2F">
      <w:pPr>
        <w:widowControl/>
        <w:adjustRightInd/>
        <w:spacing w:before="160" w:after="160" w:line="240" w:lineRule="auto"/>
        <w:textAlignment w:val="auto"/>
        <w:rPr>
          <w:rFonts w:ascii="Arial" w:hAnsi="Arial" w:cs="Arial"/>
          <w:lang w:val="en-GB" w:eastAsia="en-GB"/>
        </w:rPr>
      </w:pPr>
      <w:r>
        <w:rPr>
          <w:rFonts w:ascii="Arial" w:hAnsi="Arial" w:cs="Arial"/>
          <w:lang w:val="en-GB" w:eastAsia="en-GB"/>
        </w:rPr>
        <w:t>As a result of this, it is not to foresee if the planned numbers of trips will be possible to achieve. This is the reason why there has been an undersampling of these metier.</w:t>
      </w:r>
    </w:p>
    <w:p w:rsidR="002F5B2F" w:rsidRPr="002F5B2F" w:rsidRDefault="002F5B2F" w:rsidP="002F5B2F">
      <w:pPr>
        <w:widowControl/>
        <w:adjustRightInd/>
        <w:spacing w:before="160" w:after="160" w:line="240" w:lineRule="auto"/>
        <w:textAlignment w:val="auto"/>
        <w:rPr>
          <w:rFonts w:ascii="Arial" w:hAnsi="Arial" w:cs="Arial"/>
          <w:lang w:val="en-GB" w:eastAsia="en-GB"/>
        </w:rPr>
      </w:pPr>
    </w:p>
    <w:p w:rsidR="002F5B2F" w:rsidRPr="002F5B2F" w:rsidRDefault="002F5B2F" w:rsidP="002F5B2F">
      <w:pPr>
        <w:widowControl/>
        <w:adjustRightInd/>
        <w:spacing w:before="160" w:after="160" w:line="240" w:lineRule="auto"/>
        <w:textAlignment w:val="auto"/>
        <w:rPr>
          <w:rFonts w:ascii="Arial" w:hAnsi="Arial" w:cs="Arial"/>
          <w:i/>
          <w:lang w:eastAsia="en-GB"/>
        </w:rPr>
      </w:pPr>
      <w:r w:rsidRPr="002F5B2F">
        <w:rPr>
          <w:rFonts w:ascii="Arial" w:hAnsi="Arial" w:cs="Arial"/>
          <w:i/>
          <w:lang w:eastAsia="en-GB"/>
        </w:rPr>
        <w:t>TBB_DEF_70-99_0_0, IVb,c</w:t>
      </w:r>
    </w:p>
    <w:p w:rsidR="002F5B2F" w:rsidRPr="002F5B2F" w:rsidRDefault="002F5B2F" w:rsidP="002F5B2F">
      <w:pPr>
        <w:widowControl/>
        <w:adjustRightInd/>
        <w:spacing w:before="160" w:after="160" w:line="240" w:lineRule="auto"/>
        <w:textAlignment w:val="auto"/>
        <w:rPr>
          <w:rFonts w:ascii="Arial" w:hAnsi="Arial" w:cs="Arial"/>
          <w:lang w:val="en-GB" w:eastAsia="en-GB"/>
        </w:rPr>
      </w:pPr>
      <w:r w:rsidRPr="002F5B2F">
        <w:rPr>
          <w:rFonts w:ascii="Arial" w:hAnsi="Arial" w:cs="Arial"/>
          <w:lang w:val="en-GB" w:eastAsia="en-GB"/>
        </w:rPr>
        <w:t>This metier was well covered in the at-sea and the on-shore sampling program as nearly all the planned observer trips were conducted (90%) and the market sampling exceeded within the acceptable margin (40%).</w:t>
      </w:r>
    </w:p>
    <w:p w:rsidR="002F5B2F" w:rsidRPr="002F5B2F" w:rsidRDefault="002F5B2F" w:rsidP="002F5B2F">
      <w:pPr>
        <w:widowControl/>
        <w:adjustRightInd/>
        <w:spacing w:before="160" w:after="160" w:line="240" w:lineRule="auto"/>
        <w:textAlignment w:val="auto"/>
        <w:rPr>
          <w:rFonts w:ascii="Arial" w:hAnsi="Arial" w:cs="Arial"/>
          <w:i/>
          <w:lang w:eastAsia="en-GB"/>
        </w:rPr>
      </w:pPr>
    </w:p>
    <w:p w:rsidR="002F5B2F" w:rsidRPr="002F5B2F" w:rsidRDefault="002F5B2F" w:rsidP="002F5B2F">
      <w:pPr>
        <w:widowControl/>
        <w:adjustRightInd/>
        <w:spacing w:before="160" w:after="160" w:line="240" w:lineRule="auto"/>
        <w:textAlignment w:val="auto"/>
        <w:rPr>
          <w:rFonts w:ascii="Arial" w:hAnsi="Arial" w:cs="Arial"/>
          <w:i/>
          <w:lang w:eastAsia="en-GB"/>
        </w:rPr>
      </w:pPr>
      <w:r w:rsidRPr="002F5B2F">
        <w:rPr>
          <w:rFonts w:ascii="Arial" w:hAnsi="Arial" w:cs="Arial"/>
          <w:i/>
          <w:lang w:eastAsia="en-GB"/>
        </w:rPr>
        <w:t>TBB_CRU_16-31_0_0, IVc</w:t>
      </w:r>
    </w:p>
    <w:p w:rsidR="002F5B2F" w:rsidRPr="002F5B2F" w:rsidRDefault="002F5B2F" w:rsidP="002F5B2F">
      <w:pPr>
        <w:widowControl/>
        <w:adjustRightInd/>
        <w:spacing w:before="160" w:after="160" w:line="240" w:lineRule="auto"/>
        <w:textAlignment w:val="auto"/>
        <w:rPr>
          <w:rFonts w:ascii="Arial" w:hAnsi="Arial" w:cs="Arial"/>
          <w:lang w:eastAsia="en-GB"/>
        </w:rPr>
      </w:pPr>
      <w:r w:rsidRPr="002F5B2F">
        <w:rPr>
          <w:rFonts w:ascii="Arial" w:hAnsi="Arial" w:cs="Arial"/>
          <w:lang w:eastAsia="en-GB"/>
        </w:rPr>
        <w:t xml:space="preserve">This metier was not set up in the sampling programme. </w:t>
      </w:r>
    </w:p>
    <w:p w:rsidR="002F5B2F" w:rsidRDefault="002F5B2F" w:rsidP="002F5B2F">
      <w:pPr>
        <w:widowControl/>
        <w:adjustRightInd/>
        <w:spacing w:before="160" w:after="160" w:line="240" w:lineRule="auto"/>
        <w:textAlignment w:val="auto"/>
        <w:rPr>
          <w:rFonts w:ascii="Arial" w:hAnsi="Arial" w:cs="Arial"/>
          <w:lang w:val="en-GB" w:eastAsia="en-GB"/>
        </w:rPr>
      </w:pPr>
      <w:r w:rsidRPr="002F5B2F">
        <w:rPr>
          <w:rFonts w:ascii="Arial" w:hAnsi="Arial" w:cs="Arial"/>
          <w:lang w:val="en-GB" w:eastAsia="en-GB"/>
        </w:rPr>
        <w:t>Derogation</w:t>
      </w:r>
    </w:p>
    <w:p w:rsidR="00344634" w:rsidRDefault="00344634" w:rsidP="00344634">
      <w:r>
        <w:rPr>
          <w:b/>
        </w:rPr>
        <w:t>Métier TBB_CRU_16-31_0_0</w:t>
      </w:r>
      <w:r>
        <w:t xml:space="preserve">: The contribution of the discards in the Belgian Crangon Fishery in IV is only minor (TR2008, TR2009, TR2010) compared to the total of Crangon Fisheries in IV. Therefore, Belgium has been awaiting initiative of larger contributors before incorporating a co-ordinated discard sampling for its crangon fishery into its NP. This comment was not reflected yet in the ToR’s of the RCM NS&amp;EA, but must be taken up in the upcoming RCM NS&amp;EA. </w:t>
      </w:r>
    </w:p>
    <w:p w:rsidR="002F5B2F" w:rsidRPr="002F5B2F" w:rsidRDefault="002F5B2F" w:rsidP="002F5B2F">
      <w:pPr>
        <w:widowControl/>
        <w:adjustRightInd/>
        <w:spacing w:before="160" w:after="160" w:line="240" w:lineRule="auto"/>
        <w:textAlignment w:val="auto"/>
        <w:rPr>
          <w:rFonts w:ascii="Arial" w:hAnsi="Arial" w:cs="Arial"/>
          <w:i/>
          <w:lang w:eastAsia="en-GB"/>
        </w:rPr>
      </w:pPr>
    </w:p>
    <w:p w:rsidR="002F5B2F" w:rsidRPr="002F5B2F" w:rsidRDefault="002F5B2F" w:rsidP="002F5B2F">
      <w:pPr>
        <w:widowControl/>
        <w:adjustRightInd/>
        <w:spacing w:before="160" w:after="160" w:line="240" w:lineRule="auto"/>
        <w:textAlignment w:val="auto"/>
        <w:rPr>
          <w:rFonts w:ascii="Arial" w:hAnsi="Arial" w:cs="Arial"/>
          <w:i/>
          <w:lang w:eastAsia="en-GB"/>
        </w:rPr>
      </w:pPr>
      <w:r w:rsidRPr="002F5B2F">
        <w:rPr>
          <w:rFonts w:ascii="Arial" w:hAnsi="Arial" w:cs="Arial"/>
          <w:i/>
          <w:lang w:eastAsia="en-GB"/>
        </w:rPr>
        <w:t>TBB_DEF_&gt;=120_0_0, IVb</w:t>
      </w:r>
    </w:p>
    <w:p w:rsidR="002F5B2F" w:rsidRPr="002F5B2F" w:rsidRDefault="002F5B2F" w:rsidP="002F5B2F">
      <w:pPr>
        <w:widowControl/>
        <w:adjustRightInd/>
        <w:spacing w:before="160" w:after="160" w:line="240" w:lineRule="auto"/>
        <w:textAlignment w:val="auto"/>
        <w:rPr>
          <w:rFonts w:ascii="Arial" w:hAnsi="Arial" w:cs="Arial"/>
          <w:lang w:val="en-GB" w:eastAsia="en-GB"/>
        </w:rPr>
      </w:pPr>
      <w:r w:rsidRPr="002F5B2F">
        <w:rPr>
          <w:rFonts w:ascii="Arial" w:hAnsi="Arial" w:cs="Arial"/>
          <w:lang w:val="en-GB" w:eastAsia="en-GB"/>
        </w:rPr>
        <w:t>This is a difficult metier to sample as it comprises of few vessel. In 2011 only 14 vessels reported landings from IVb with only 4 vessels accounting for 55% of the landings. The main vessel (accounting for ~18% of the landings) was sampled as much as possible within a year.</w:t>
      </w:r>
    </w:p>
    <w:p w:rsidR="002F5B2F" w:rsidRPr="002F5B2F" w:rsidRDefault="002F5B2F" w:rsidP="002F5B2F">
      <w:pPr>
        <w:widowControl/>
        <w:adjustRightInd/>
        <w:spacing w:before="160" w:after="160" w:line="240" w:lineRule="auto"/>
        <w:textAlignment w:val="auto"/>
        <w:rPr>
          <w:rFonts w:ascii="Arial" w:hAnsi="Arial" w:cs="Arial"/>
          <w:b/>
          <w:bCs/>
          <w:lang w:val="en-GB" w:eastAsia="en-GB"/>
        </w:rPr>
      </w:pPr>
      <w:r w:rsidRPr="002F5B2F">
        <w:rPr>
          <w:rFonts w:ascii="Arial" w:hAnsi="Arial" w:cs="Arial"/>
          <w:b/>
          <w:bCs/>
          <w:lang w:val="en-GB" w:eastAsia="en-GB"/>
        </w:rPr>
        <w:t>III.C.2 Data quality: Results and deviation from NP proposal</w:t>
      </w:r>
    </w:p>
    <w:p w:rsidR="002F5B2F" w:rsidRPr="002F5B2F" w:rsidRDefault="002F5B2F" w:rsidP="002F5B2F">
      <w:pPr>
        <w:widowControl/>
        <w:adjustRightInd/>
        <w:spacing w:before="160" w:after="160" w:line="240" w:lineRule="auto"/>
        <w:textAlignment w:val="auto"/>
        <w:rPr>
          <w:rFonts w:ascii="Arial" w:hAnsi="Arial" w:cs="Arial"/>
          <w:lang w:val="en-GB" w:eastAsia="en-GB"/>
        </w:rPr>
      </w:pPr>
    </w:p>
    <w:p w:rsidR="002F5B2F" w:rsidRPr="002F5B2F" w:rsidRDefault="002F5B2F" w:rsidP="002F5B2F">
      <w:pPr>
        <w:widowControl/>
        <w:adjustRightInd/>
        <w:spacing w:before="160" w:after="160" w:line="240" w:lineRule="auto"/>
        <w:textAlignment w:val="auto"/>
        <w:rPr>
          <w:rFonts w:ascii="Arial" w:hAnsi="Arial" w:cs="Arial"/>
          <w:lang w:val="en-GB" w:eastAsia="en-GB"/>
        </w:rPr>
      </w:pPr>
      <w:r w:rsidRPr="002F5B2F">
        <w:rPr>
          <w:rFonts w:ascii="Arial" w:hAnsi="Arial" w:cs="Arial"/>
          <w:lang w:val="en-GB" w:eastAsia="en-GB"/>
        </w:rPr>
        <w:t>See section III.C.2 for the North Atlantic.</w:t>
      </w:r>
    </w:p>
    <w:p w:rsidR="002F5B2F" w:rsidRPr="002F5B2F" w:rsidRDefault="002F5B2F" w:rsidP="002F5B2F">
      <w:pPr>
        <w:widowControl/>
        <w:adjustRightInd/>
        <w:spacing w:before="160" w:after="160" w:line="240" w:lineRule="auto"/>
        <w:textAlignment w:val="auto"/>
        <w:rPr>
          <w:rFonts w:ascii="Arial" w:hAnsi="Arial" w:cs="Arial"/>
          <w:lang w:val="en-GB" w:eastAsia="en-GB"/>
        </w:rPr>
      </w:pPr>
    </w:p>
    <w:p w:rsidR="002F5B2F" w:rsidRPr="002F5B2F" w:rsidRDefault="002F5B2F" w:rsidP="002F5B2F">
      <w:pPr>
        <w:widowControl/>
        <w:adjustRightInd/>
        <w:spacing w:before="160" w:after="160" w:line="240" w:lineRule="auto"/>
        <w:textAlignment w:val="auto"/>
        <w:rPr>
          <w:rFonts w:ascii="Arial" w:hAnsi="Arial" w:cs="Arial"/>
          <w:lang w:val="en-GB" w:eastAsia="en-GB"/>
        </w:rPr>
      </w:pPr>
      <w:r w:rsidRPr="002F5B2F">
        <w:rPr>
          <w:rFonts w:ascii="Arial" w:hAnsi="Arial" w:cs="Arial"/>
          <w:i/>
          <w:lang w:val="en-GB" w:eastAsia="en-GB"/>
        </w:rPr>
        <w:t xml:space="preserve">Melanogrammus aeglefinus in IV </w:t>
      </w:r>
      <w:r w:rsidRPr="002F5B2F">
        <w:rPr>
          <w:rFonts w:ascii="Arial" w:hAnsi="Arial" w:cs="Arial"/>
          <w:lang w:val="en-GB" w:eastAsia="en-GB"/>
        </w:rPr>
        <w:t>was not mentioned in the planning 2011, but were sampled as it is mandatory regarding the discard rule.</w:t>
      </w:r>
    </w:p>
    <w:p w:rsidR="002F5B2F" w:rsidRPr="002F5B2F" w:rsidRDefault="002F5B2F" w:rsidP="002F5B2F">
      <w:pPr>
        <w:widowControl/>
        <w:adjustRightInd/>
        <w:spacing w:before="160" w:after="160" w:line="240" w:lineRule="auto"/>
        <w:textAlignment w:val="auto"/>
        <w:rPr>
          <w:rFonts w:ascii="Arial" w:hAnsi="Arial" w:cs="Arial"/>
          <w:lang w:val="en-GB" w:eastAsia="en-GB"/>
        </w:rPr>
      </w:pPr>
      <w:r w:rsidRPr="002F5B2F">
        <w:rPr>
          <w:rFonts w:ascii="Arial" w:hAnsi="Arial" w:cs="Arial"/>
          <w:i/>
          <w:lang w:val="en-GB" w:eastAsia="en-GB"/>
        </w:rPr>
        <w:t xml:space="preserve">Merlangius merlangus in IV and VIId </w:t>
      </w:r>
      <w:r w:rsidRPr="002F5B2F">
        <w:rPr>
          <w:rFonts w:ascii="Arial" w:hAnsi="Arial" w:cs="Arial"/>
          <w:lang w:val="en-GB" w:eastAsia="en-GB"/>
        </w:rPr>
        <w:t>were not mentioned in the planning 2011, but were sampled as it is mandatory regarding the discard rule.</w:t>
      </w:r>
    </w:p>
    <w:p w:rsidR="002F5B2F" w:rsidRPr="002F5B2F" w:rsidRDefault="002F5B2F" w:rsidP="002F5B2F">
      <w:pPr>
        <w:widowControl/>
        <w:adjustRightInd/>
        <w:spacing w:before="160" w:after="160" w:line="240" w:lineRule="auto"/>
        <w:textAlignment w:val="auto"/>
        <w:rPr>
          <w:rFonts w:ascii="Arial" w:hAnsi="Arial" w:cs="Arial"/>
          <w:lang w:val="en-GB" w:eastAsia="en-GB"/>
        </w:rPr>
      </w:pPr>
      <w:r w:rsidRPr="002F5B2F">
        <w:rPr>
          <w:rFonts w:ascii="Arial" w:hAnsi="Arial" w:cs="Arial"/>
          <w:i/>
          <w:lang w:val="en-GB" w:eastAsia="en-GB"/>
        </w:rPr>
        <w:t>Lophiidae in IV and VIId</w:t>
      </w:r>
      <w:r w:rsidRPr="002F5B2F">
        <w:rPr>
          <w:rFonts w:ascii="Arial" w:hAnsi="Arial" w:cs="Arial"/>
          <w:lang w:val="en-GB" w:eastAsia="en-GB"/>
        </w:rPr>
        <w:t xml:space="preserve"> were not mentioned in the planning 2011, but were sampled as it is mandatory.</w:t>
      </w:r>
    </w:p>
    <w:p w:rsidR="002F5B2F" w:rsidRPr="002F5B2F" w:rsidRDefault="002F5B2F" w:rsidP="002F5B2F">
      <w:pPr>
        <w:widowControl/>
        <w:adjustRightInd/>
        <w:spacing w:before="160" w:after="160" w:line="240" w:lineRule="auto"/>
        <w:textAlignment w:val="auto"/>
        <w:rPr>
          <w:rFonts w:ascii="Arial" w:hAnsi="Arial" w:cs="Arial"/>
          <w:i/>
          <w:lang w:val="en-GB" w:eastAsia="en-GB"/>
        </w:rPr>
      </w:pPr>
    </w:p>
    <w:p w:rsidR="002F5B2F" w:rsidRPr="002F5B2F" w:rsidRDefault="002F5B2F" w:rsidP="002F5B2F">
      <w:pPr>
        <w:widowControl/>
        <w:adjustRightInd/>
        <w:spacing w:before="160" w:after="160" w:line="240" w:lineRule="auto"/>
        <w:textAlignment w:val="auto"/>
        <w:rPr>
          <w:rFonts w:ascii="Arial" w:hAnsi="Arial" w:cs="Arial"/>
          <w:b/>
          <w:bCs/>
          <w:lang w:val="en-GB" w:eastAsia="en-GB"/>
        </w:rPr>
      </w:pPr>
      <w:r w:rsidRPr="002F5B2F">
        <w:rPr>
          <w:rFonts w:ascii="Arial" w:hAnsi="Arial" w:cs="Arial"/>
          <w:b/>
          <w:bCs/>
          <w:lang w:val="en-GB" w:eastAsia="en-GB"/>
        </w:rPr>
        <w:t>III.C.3 Follow-up of Regional and international recommendations</w:t>
      </w:r>
    </w:p>
    <w:p w:rsidR="006D3844" w:rsidRPr="002F5B2F" w:rsidRDefault="006D3844" w:rsidP="006D3844">
      <w:pPr>
        <w:spacing w:before="160" w:after="160"/>
        <w:rPr>
          <w:rFonts w:ascii="Arial" w:hAnsi="Arial" w:cs="Arial"/>
          <w:b/>
          <w:sz w:val="24"/>
          <w:lang w:eastAsia="en-US"/>
        </w:rPr>
      </w:pPr>
    </w:p>
    <w:tbl>
      <w:tblPr>
        <w:tblW w:w="9511"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851"/>
        <w:gridCol w:w="6660"/>
      </w:tblGrid>
      <w:tr w:rsidR="006D3844" w:rsidRPr="002F5B2F" w:rsidTr="000A1DDB">
        <w:trPr>
          <w:cantSplit/>
        </w:trPr>
        <w:tc>
          <w:tcPr>
            <w:tcW w:w="9511" w:type="dxa"/>
            <w:gridSpan w:val="2"/>
            <w:tcBorders>
              <w:bottom w:val="single" w:sz="4" w:space="0" w:color="auto"/>
            </w:tcBorders>
          </w:tcPr>
          <w:p w:rsidR="006D3844" w:rsidRPr="002F5B2F" w:rsidRDefault="006D3844" w:rsidP="000A1DDB">
            <w:pPr>
              <w:keepNext/>
              <w:spacing w:line="240" w:lineRule="auto"/>
              <w:jc w:val="left"/>
              <w:rPr>
                <w:rFonts w:ascii="News Gothic" w:hAnsi="News Gothic"/>
                <w:b/>
                <w:bCs/>
                <w:sz w:val="18"/>
                <w:szCs w:val="18"/>
                <w:lang w:val="en-GB" w:eastAsia="en-US"/>
              </w:rPr>
            </w:pPr>
          </w:p>
          <w:p w:rsidR="006D3844" w:rsidRPr="002F5B2F" w:rsidRDefault="006D3844" w:rsidP="000A1DDB">
            <w:pPr>
              <w:keepNext/>
              <w:spacing w:line="240" w:lineRule="auto"/>
              <w:jc w:val="left"/>
              <w:rPr>
                <w:rFonts w:ascii="News Gothic" w:hAnsi="News Gothic"/>
                <w:b/>
                <w:bCs/>
                <w:sz w:val="18"/>
                <w:szCs w:val="18"/>
                <w:lang w:val="en-GB" w:eastAsia="en-US"/>
              </w:rPr>
            </w:pPr>
            <w:r w:rsidRPr="002F5B2F">
              <w:rPr>
                <w:rFonts w:ascii="News Gothic" w:hAnsi="News Gothic"/>
                <w:b/>
                <w:bCs/>
                <w:sz w:val="18"/>
                <w:szCs w:val="18"/>
                <w:lang w:val="en-GB" w:eastAsia="en-US"/>
              </w:rPr>
              <w:t xml:space="preserve">Métier variables: </w:t>
            </w:r>
            <w:r w:rsidRPr="002F5B2F">
              <w:rPr>
                <w:rFonts w:ascii="News Gothic" w:hAnsi="News Gothic"/>
                <w:b/>
                <w:sz w:val="18"/>
                <w:szCs w:val="18"/>
                <w:lang w:val="en-GB" w:eastAsia="en-US"/>
              </w:rPr>
              <w:t>Tasks prior to the LM 2010</w:t>
            </w:r>
          </w:p>
        </w:tc>
      </w:tr>
      <w:tr w:rsidR="006D3844" w:rsidRPr="002F5B2F" w:rsidTr="000A1DDB">
        <w:tblPrEx>
          <w:shd w:val="clear" w:color="auto" w:fill="D9D9D9"/>
        </w:tblPrEx>
        <w:tc>
          <w:tcPr>
            <w:tcW w:w="2851" w:type="dxa"/>
            <w:shd w:val="clear" w:color="auto" w:fill="E6E6E6"/>
          </w:tcPr>
          <w:p w:rsidR="006D3844" w:rsidRPr="002F5B2F" w:rsidRDefault="006D3844" w:rsidP="000A1DDB">
            <w:pPr>
              <w:keepNext/>
              <w:tabs>
                <w:tab w:val="left" w:pos="2700"/>
              </w:tabs>
              <w:ind w:left="720" w:hanging="720"/>
              <w:rPr>
                <w:rFonts w:ascii="News Gothic" w:hAnsi="News Gothic"/>
                <w:b/>
                <w:sz w:val="18"/>
                <w:szCs w:val="18"/>
                <w:lang w:val="en-GB" w:eastAsia="en-US"/>
              </w:rPr>
            </w:pPr>
            <w:r w:rsidRPr="002F5B2F">
              <w:rPr>
                <w:rFonts w:ascii="News Gothic" w:hAnsi="News Gothic"/>
                <w:b/>
                <w:bCs/>
                <w:kern w:val="32"/>
                <w:sz w:val="18"/>
                <w:szCs w:val="18"/>
                <w:lang w:val="en-GB" w:eastAsia="en-US"/>
              </w:rPr>
              <w:t>RCM NS&amp;EA 2010 Recommendation</w:t>
            </w:r>
          </w:p>
        </w:tc>
        <w:tc>
          <w:tcPr>
            <w:tcW w:w="6660" w:type="dxa"/>
            <w:shd w:val="clear" w:color="auto" w:fill="E6E6E6"/>
          </w:tcPr>
          <w:p w:rsidR="006D3844" w:rsidRPr="002F5B2F" w:rsidRDefault="006D3844" w:rsidP="000A1DDB">
            <w:pPr>
              <w:keepNext/>
              <w:tabs>
                <w:tab w:val="left" w:pos="2880"/>
              </w:tabs>
              <w:spacing w:line="240" w:lineRule="auto"/>
              <w:jc w:val="left"/>
              <w:rPr>
                <w:rFonts w:ascii="News Gothic" w:hAnsi="News Gothic"/>
                <w:sz w:val="18"/>
                <w:szCs w:val="18"/>
                <w:lang w:val="en-GB" w:eastAsia="en-US"/>
              </w:rPr>
            </w:pPr>
            <w:r w:rsidRPr="002F5B2F">
              <w:rPr>
                <w:rFonts w:ascii="News Gothic" w:hAnsi="News Gothic"/>
                <w:sz w:val="18"/>
                <w:szCs w:val="18"/>
                <w:lang w:val="en-GB" w:eastAsia="en-US"/>
              </w:rPr>
              <w:t>Based on the outcomes of RCM NA 2010 (first part), reference tables were provided to MS to inform on standardization of naming conventions. To extend these reference tables, RCM NS&amp;EA recommends adding the métier level 6 by fishing ground.</w:t>
            </w:r>
          </w:p>
        </w:tc>
      </w:tr>
      <w:tr w:rsidR="006D3844" w:rsidRPr="002F5B2F" w:rsidTr="000A1DDB">
        <w:tc>
          <w:tcPr>
            <w:tcW w:w="2851" w:type="dxa"/>
            <w:shd w:val="clear" w:color="auto" w:fill="E6E6E6"/>
          </w:tcPr>
          <w:p w:rsidR="006D3844" w:rsidRPr="002F5B2F" w:rsidRDefault="006D3844" w:rsidP="000A1DDB">
            <w:pPr>
              <w:keepNext/>
              <w:tabs>
                <w:tab w:val="left" w:pos="2700"/>
              </w:tabs>
              <w:spacing w:line="240" w:lineRule="auto"/>
              <w:jc w:val="left"/>
              <w:rPr>
                <w:rFonts w:ascii="News Gothic" w:hAnsi="News Gothic"/>
                <w:b/>
                <w:sz w:val="18"/>
                <w:szCs w:val="18"/>
                <w:lang w:val="en-GB" w:eastAsia="en-US"/>
              </w:rPr>
            </w:pPr>
            <w:r w:rsidRPr="002F5B2F">
              <w:rPr>
                <w:rFonts w:ascii="News Gothic" w:hAnsi="News Gothic"/>
                <w:b/>
                <w:sz w:val="18"/>
                <w:szCs w:val="18"/>
                <w:lang w:val="en-GB" w:eastAsia="en-US"/>
              </w:rPr>
              <w:t>Follow-up actions needed</w:t>
            </w:r>
          </w:p>
        </w:tc>
        <w:tc>
          <w:tcPr>
            <w:tcW w:w="6660" w:type="dxa"/>
            <w:shd w:val="clear" w:color="auto" w:fill="E6E6E6"/>
          </w:tcPr>
          <w:p w:rsidR="006D3844" w:rsidRPr="002F5B2F" w:rsidRDefault="006D3844" w:rsidP="000A1DDB">
            <w:pPr>
              <w:keepNext/>
              <w:tabs>
                <w:tab w:val="left" w:pos="2700"/>
              </w:tabs>
              <w:spacing w:line="240" w:lineRule="auto"/>
              <w:jc w:val="left"/>
              <w:rPr>
                <w:rFonts w:ascii="News Gothic" w:hAnsi="News Gothic"/>
                <w:sz w:val="18"/>
                <w:szCs w:val="18"/>
                <w:lang w:val="en-GB" w:eastAsia="en-US"/>
              </w:rPr>
            </w:pPr>
            <w:r w:rsidRPr="002F5B2F">
              <w:rPr>
                <w:rFonts w:ascii="News Gothic" w:hAnsi="News Gothic"/>
                <w:sz w:val="18"/>
                <w:szCs w:val="18"/>
                <w:lang w:val="en-GB" w:eastAsia="en-US"/>
              </w:rPr>
              <w:t xml:space="preserve">Add information to the reference table and provide this table to participants and other RCMs for consideration. </w:t>
            </w:r>
          </w:p>
        </w:tc>
      </w:tr>
      <w:tr w:rsidR="006D3844" w:rsidRPr="002F5B2F" w:rsidTr="000A1DDB">
        <w:tblPrEx>
          <w:shd w:val="clear" w:color="auto" w:fill="D9D9D9"/>
        </w:tblPrEx>
        <w:tc>
          <w:tcPr>
            <w:tcW w:w="2851" w:type="dxa"/>
            <w:shd w:val="clear" w:color="auto" w:fill="E6E6E6"/>
          </w:tcPr>
          <w:p w:rsidR="006D3844" w:rsidRPr="002F5B2F" w:rsidRDefault="006D3844" w:rsidP="000A1DDB">
            <w:pPr>
              <w:keepNext/>
              <w:tabs>
                <w:tab w:val="left" w:pos="2700"/>
              </w:tabs>
              <w:spacing w:line="240" w:lineRule="auto"/>
              <w:jc w:val="left"/>
              <w:rPr>
                <w:rFonts w:ascii="News Gothic" w:hAnsi="News Gothic"/>
                <w:b/>
                <w:sz w:val="18"/>
                <w:szCs w:val="18"/>
                <w:lang w:val="en-GB" w:eastAsia="en-US"/>
              </w:rPr>
            </w:pPr>
            <w:r w:rsidRPr="002F5B2F">
              <w:rPr>
                <w:rFonts w:ascii="News Gothic" w:hAnsi="News Gothic"/>
                <w:b/>
                <w:sz w:val="18"/>
                <w:szCs w:val="18"/>
                <w:lang w:val="en-GB" w:eastAsia="en-US"/>
              </w:rPr>
              <w:t>Responsible persons for follow-up actions</w:t>
            </w:r>
          </w:p>
        </w:tc>
        <w:tc>
          <w:tcPr>
            <w:tcW w:w="6660" w:type="dxa"/>
            <w:shd w:val="clear" w:color="auto" w:fill="E6E6E6"/>
          </w:tcPr>
          <w:p w:rsidR="006D3844" w:rsidRPr="002F5B2F" w:rsidRDefault="006D3844" w:rsidP="000A1DDB">
            <w:pPr>
              <w:keepNext/>
              <w:tabs>
                <w:tab w:val="left" w:pos="2700"/>
              </w:tabs>
              <w:spacing w:line="240" w:lineRule="auto"/>
              <w:jc w:val="left"/>
              <w:rPr>
                <w:rFonts w:ascii="News Gothic" w:hAnsi="News Gothic"/>
                <w:sz w:val="18"/>
                <w:szCs w:val="18"/>
                <w:lang w:val="en-GB" w:eastAsia="en-US"/>
              </w:rPr>
            </w:pPr>
            <w:r w:rsidRPr="002F5B2F">
              <w:rPr>
                <w:rFonts w:ascii="News Gothic" w:hAnsi="News Gothic"/>
                <w:sz w:val="18"/>
                <w:szCs w:val="18"/>
                <w:lang w:val="en-GB" w:eastAsia="en-US"/>
              </w:rPr>
              <w:t>Katja Ringdahl</w:t>
            </w:r>
          </w:p>
        </w:tc>
      </w:tr>
      <w:tr w:rsidR="006D3844" w:rsidRPr="002F5B2F" w:rsidTr="000A1DDB">
        <w:tblPrEx>
          <w:shd w:val="clear" w:color="auto" w:fill="D9D9D9"/>
        </w:tblPrEx>
        <w:trPr>
          <w:trHeight w:val="386"/>
        </w:trPr>
        <w:tc>
          <w:tcPr>
            <w:tcW w:w="2851" w:type="dxa"/>
            <w:shd w:val="clear" w:color="auto" w:fill="E6E6E6"/>
          </w:tcPr>
          <w:p w:rsidR="006D3844" w:rsidRPr="002F5B2F" w:rsidRDefault="006D3844" w:rsidP="000A1DDB">
            <w:pPr>
              <w:keepNext/>
              <w:tabs>
                <w:tab w:val="left" w:pos="2700"/>
              </w:tabs>
              <w:spacing w:line="240" w:lineRule="auto"/>
              <w:jc w:val="left"/>
              <w:rPr>
                <w:rFonts w:ascii="News Gothic" w:hAnsi="News Gothic"/>
                <w:b/>
                <w:sz w:val="18"/>
                <w:szCs w:val="18"/>
                <w:lang w:val="en-GB" w:eastAsia="en-US"/>
              </w:rPr>
            </w:pPr>
            <w:r w:rsidRPr="002F5B2F">
              <w:rPr>
                <w:rFonts w:ascii="News Gothic" w:hAnsi="News Gothic"/>
                <w:b/>
                <w:sz w:val="18"/>
                <w:szCs w:val="18"/>
                <w:lang w:val="en-GB" w:eastAsia="en-US"/>
              </w:rPr>
              <w:t>Time frame (Deadline)</w:t>
            </w:r>
          </w:p>
        </w:tc>
        <w:tc>
          <w:tcPr>
            <w:tcW w:w="6660" w:type="dxa"/>
            <w:shd w:val="clear" w:color="auto" w:fill="E6E6E6"/>
          </w:tcPr>
          <w:p w:rsidR="006D3844" w:rsidRPr="002F5B2F" w:rsidRDefault="006D3844" w:rsidP="000A1DDB">
            <w:pPr>
              <w:keepNext/>
              <w:tabs>
                <w:tab w:val="left" w:pos="2700"/>
              </w:tabs>
              <w:spacing w:line="240" w:lineRule="auto"/>
              <w:jc w:val="left"/>
              <w:rPr>
                <w:rFonts w:ascii="News Gothic" w:hAnsi="News Gothic"/>
                <w:sz w:val="18"/>
                <w:szCs w:val="18"/>
                <w:lang w:val="en-GB" w:eastAsia="en-US"/>
              </w:rPr>
            </w:pPr>
            <w:r w:rsidRPr="002F5B2F">
              <w:rPr>
                <w:rFonts w:ascii="News Gothic" w:hAnsi="News Gothic"/>
                <w:sz w:val="18"/>
                <w:szCs w:val="18"/>
                <w:lang w:val="en-GB" w:eastAsia="en-US"/>
              </w:rPr>
              <w:t>31 May 2010</w:t>
            </w:r>
          </w:p>
        </w:tc>
      </w:tr>
      <w:tr w:rsidR="006D3844" w:rsidRPr="002F5B2F" w:rsidTr="000A1DDB">
        <w:tblPrEx>
          <w:shd w:val="clear" w:color="auto" w:fill="D9D9D9"/>
        </w:tblPrEx>
        <w:trPr>
          <w:trHeight w:val="386"/>
        </w:trPr>
        <w:tc>
          <w:tcPr>
            <w:tcW w:w="2851" w:type="dxa"/>
            <w:shd w:val="clear" w:color="auto" w:fill="E6E6E6"/>
          </w:tcPr>
          <w:p w:rsidR="006D3844" w:rsidRPr="002F5B2F" w:rsidRDefault="006D3844" w:rsidP="000A1DDB">
            <w:pPr>
              <w:keepNext/>
              <w:tabs>
                <w:tab w:val="left" w:pos="2700"/>
              </w:tabs>
              <w:spacing w:line="240" w:lineRule="auto"/>
              <w:jc w:val="left"/>
              <w:rPr>
                <w:rFonts w:ascii="News Gothic" w:hAnsi="News Gothic"/>
                <w:b/>
                <w:sz w:val="18"/>
                <w:szCs w:val="18"/>
                <w:lang w:val="en-GB" w:eastAsia="en-US"/>
              </w:rPr>
            </w:pPr>
            <w:r w:rsidRPr="002F5B2F">
              <w:rPr>
                <w:rFonts w:ascii="News Gothic" w:hAnsi="News Gothic"/>
                <w:b/>
                <w:sz w:val="18"/>
                <w:szCs w:val="18"/>
                <w:lang w:val="en-GB" w:eastAsia="en-US"/>
              </w:rPr>
              <w:t>MS Response</w:t>
            </w:r>
          </w:p>
        </w:tc>
        <w:tc>
          <w:tcPr>
            <w:tcW w:w="6660" w:type="dxa"/>
            <w:shd w:val="clear" w:color="auto" w:fill="E6E6E6"/>
          </w:tcPr>
          <w:p w:rsidR="006D3844" w:rsidRPr="002F5B2F" w:rsidRDefault="006D3844" w:rsidP="000A1DDB">
            <w:pPr>
              <w:keepNext/>
              <w:tabs>
                <w:tab w:val="left" w:pos="2700"/>
              </w:tabs>
              <w:spacing w:line="240" w:lineRule="auto"/>
              <w:jc w:val="left"/>
              <w:rPr>
                <w:rFonts w:ascii="News Gothic" w:hAnsi="News Gothic"/>
                <w:sz w:val="18"/>
                <w:szCs w:val="18"/>
                <w:lang w:val="en-GB" w:eastAsia="en-US"/>
              </w:rPr>
            </w:pPr>
          </w:p>
        </w:tc>
      </w:tr>
    </w:tbl>
    <w:p w:rsidR="006D3844" w:rsidRPr="002F5B2F" w:rsidRDefault="006D3844" w:rsidP="006D3844">
      <w:pPr>
        <w:widowControl/>
        <w:spacing w:after="240" w:line="240" w:lineRule="auto"/>
        <w:textAlignment w:val="auto"/>
        <w:rPr>
          <w:rFonts w:ascii="Arial" w:hAnsi="Arial" w:cs="Arial"/>
          <w:b/>
          <w:bCs/>
          <w:sz w:val="24"/>
          <w:szCs w:val="24"/>
        </w:rPr>
      </w:pPr>
    </w:p>
    <w:tbl>
      <w:tblPr>
        <w:tblW w:w="9491" w:type="dxa"/>
        <w:tblInd w:w="122" w:type="dxa"/>
        <w:tblLayout w:type="fixed"/>
        <w:tblLook w:val="0000" w:firstRow="0" w:lastRow="0" w:firstColumn="0" w:lastColumn="0" w:noHBand="0" w:noVBand="0"/>
      </w:tblPr>
      <w:tblGrid>
        <w:gridCol w:w="2856"/>
        <w:gridCol w:w="6635"/>
      </w:tblGrid>
      <w:tr w:rsidR="006D3844" w:rsidRPr="002F5B2F" w:rsidTr="000A1DDB">
        <w:trPr>
          <w:cantSplit/>
        </w:trPr>
        <w:tc>
          <w:tcPr>
            <w:tcW w:w="9491" w:type="dxa"/>
            <w:gridSpan w:val="2"/>
            <w:tcBorders>
              <w:top w:val="single" w:sz="4" w:space="0" w:color="000000"/>
              <w:left w:val="single" w:sz="4" w:space="0" w:color="000000"/>
              <w:bottom w:val="single" w:sz="4" w:space="0" w:color="000000"/>
              <w:right w:val="single" w:sz="4" w:space="0" w:color="000000"/>
            </w:tcBorders>
          </w:tcPr>
          <w:p w:rsidR="006D3844" w:rsidRPr="002F5B2F" w:rsidRDefault="006D3844" w:rsidP="000A1DDB">
            <w:pPr>
              <w:keepNext/>
              <w:snapToGrid w:val="0"/>
              <w:spacing w:line="240" w:lineRule="auto"/>
              <w:ind w:right="-57"/>
              <w:rPr>
                <w:rFonts w:ascii="News Gothic" w:hAnsi="News Gothic"/>
                <w:b/>
                <w:bCs/>
                <w:sz w:val="18"/>
                <w:szCs w:val="18"/>
                <w:lang w:val="en-GB" w:eastAsia="en-US"/>
              </w:rPr>
            </w:pPr>
            <w:r w:rsidRPr="002F5B2F">
              <w:rPr>
                <w:rFonts w:ascii="News Gothic" w:hAnsi="News Gothic"/>
                <w:b/>
                <w:bCs/>
                <w:sz w:val="18"/>
                <w:szCs w:val="18"/>
                <w:lang w:val="en-GB" w:eastAsia="en-US"/>
              </w:rPr>
              <w:t>Métier variables: RCM Role and revision of the DCF</w:t>
            </w:r>
          </w:p>
        </w:tc>
      </w:tr>
      <w:tr w:rsidR="006D3844" w:rsidRPr="002F5B2F" w:rsidTr="000A1DDB">
        <w:trPr>
          <w:trHeight w:val="1264"/>
        </w:trPr>
        <w:tc>
          <w:tcPr>
            <w:tcW w:w="2856" w:type="dxa"/>
            <w:tcBorders>
              <w:top w:val="single" w:sz="4" w:space="0" w:color="000000"/>
              <w:left w:val="single" w:sz="4" w:space="0" w:color="000000"/>
              <w:bottom w:val="single" w:sz="4" w:space="0" w:color="000000"/>
            </w:tcBorders>
            <w:shd w:val="clear" w:color="auto" w:fill="EAEAEA"/>
          </w:tcPr>
          <w:p w:rsidR="006D3844" w:rsidRPr="002F5B2F" w:rsidRDefault="006D3844" w:rsidP="000A1DDB">
            <w:pPr>
              <w:keepNext/>
              <w:tabs>
                <w:tab w:val="left" w:pos="2700"/>
              </w:tabs>
              <w:snapToGrid w:val="0"/>
              <w:ind w:left="720" w:right="-57" w:hanging="720"/>
              <w:rPr>
                <w:rFonts w:ascii="News Gothic" w:hAnsi="News Gothic"/>
                <w:b/>
                <w:bCs/>
                <w:kern w:val="32"/>
                <w:sz w:val="18"/>
                <w:szCs w:val="18"/>
                <w:lang w:val="en-GB" w:eastAsia="en-US"/>
              </w:rPr>
            </w:pPr>
            <w:r w:rsidRPr="002F5B2F">
              <w:rPr>
                <w:rFonts w:ascii="News Gothic" w:hAnsi="News Gothic"/>
                <w:b/>
                <w:bCs/>
                <w:kern w:val="32"/>
                <w:sz w:val="18"/>
                <w:szCs w:val="18"/>
                <w:lang w:val="en-GB" w:eastAsia="en-US"/>
              </w:rPr>
              <w:t>RCM NS&amp;EA 2010 Recommendation</w:t>
            </w:r>
          </w:p>
        </w:tc>
        <w:tc>
          <w:tcPr>
            <w:tcW w:w="6635" w:type="dxa"/>
            <w:tcBorders>
              <w:top w:val="single" w:sz="4" w:space="0" w:color="000000"/>
              <w:left w:val="single" w:sz="4" w:space="0" w:color="000000"/>
              <w:bottom w:val="single" w:sz="4" w:space="0" w:color="000000"/>
              <w:right w:val="single" w:sz="4" w:space="0" w:color="000000"/>
            </w:tcBorders>
            <w:shd w:val="clear" w:color="auto" w:fill="EAEAEA"/>
          </w:tcPr>
          <w:p w:rsidR="006D3844" w:rsidRPr="002F5B2F" w:rsidRDefault="006D3844" w:rsidP="000A1DDB">
            <w:pPr>
              <w:keepNext/>
              <w:tabs>
                <w:tab w:val="left" w:pos="2880"/>
              </w:tabs>
              <w:snapToGrid w:val="0"/>
              <w:spacing w:line="240" w:lineRule="auto"/>
              <w:ind w:right="-57"/>
              <w:jc w:val="left"/>
              <w:rPr>
                <w:rFonts w:ascii="News Gothic" w:hAnsi="News Gothic"/>
                <w:sz w:val="18"/>
                <w:szCs w:val="18"/>
                <w:lang w:val="en-GB" w:eastAsia="en-US"/>
              </w:rPr>
            </w:pPr>
            <w:r w:rsidRPr="002F5B2F">
              <w:rPr>
                <w:rFonts w:ascii="News Gothic" w:hAnsi="News Gothic"/>
                <w:sz w:val="18"/>
                <w:szCs w:val="18"/>
                <w:lang w:val="en-GB" w:eastAsia="en-US"/>
              </w:rPr>
              <w:t xml:space="preserve">RCM NS&amp;EA strongly advices STECF and the Commission to consider the present situation with respect to </w:t>
            </w:r>
          </w:p>
          <w:p w:rsidR="006D3844" w:rsidRPr="002F5B2F" w:rsidRDefault="006D3844" w:rsidP="000A1DDB">
            <w:pPr>
              <w:keepNext/>
              <w:tabs>
                <w:tab w:val="left" w:pos="747"/>
              </w:tabs>
              <w:snapToGrid w:val="0"/>
              <w:spacing w:line="240" w:lineRule="auto"/>
              <w:ind w:left="1031" w:right="-57" w:hanging="1031"/>
              <w:jc w:val="left"/>
              <w:rPr>
                <w:rFonts w:ascii="News Gothic" w:hAnsi="News Gothic"/>
                <w:sz w:val="18"/>
                <w:szCs w:val="18"/>
                <w:lang w:val="en-GB" w:eastAsia="en-US"/>
              </w:rPr>
            </w:pPr>
            <w:r w:rsidRPr="002F5B2F">
              <w:rPr>
                <w:rFonts w:ascii="News Gothic" w:hAnsi="News Gothic"/>
                <w:sz w:val="18"/>
                <w:szCs w:val="18"/>
                <w:lang w:val="en-GB" w:eastAsia="en-US"/>
              </w:rPr>
              <w:tab/>
              <w:t>1.</w:t>
            </w:r>
            <w:r w:rsidRPr="002F5B2F">
              <w:rPr>
                <w:rFonts w:ascii="News Gothic" w:hAnsi="News Gothic"/>
                <w:sz w:val="18"/>
                <w:szCs w:val="18"/>
                <w:lang w:val="en-GB" w:eastAsia="en-US"/>
              </w:rPr>
              <w:tab/>
              <w:t>defining a practical approach to the MS which deals with the present situation where most NP are not complying with the DCF;</w:t>
            </w:r>
          </w:p>
          <w:p w:rsidR="006D3844" w:rsidRPr="002F5B2F" w:rsidRDefault="006D3844" w:rsidP="000A1DDB">
            <w:pPr>
              <w:keepNext/>
              <w:tabs>
                <w:tab w:val="left" w:pos="747"/>
                <w:tab w:val="left" w:pos="2880"/>
              </w:tabs>
              <w:snapToGrid w:val="0"/>
              <w:spacing w:line="240" w:lineRule="auto"/>
              <w:ind w:left="1031" w:right="-57" w:hanging="1031"/>
              <w:jc w:val="left"/>
              <w:rPr>
                <w:rFonts w:ascii="News Gothic" w:hAnsi="News Gothic"/>
                <w:sz w:val="18"/>
                <w:szCs w:val="18"/>
                <w:lang w:val="en-GB" w:eastAsia="en-US"/>
              </w:rPr>
            </w:pPr>
            <w:r w:rsidRPr="002F5B2F">
              <w:rPr>
                <w:rFonts w:ascii="News Gothic" w:hAnsi="News Gothic"/>
                <w:sz w:val="18"/>
                <w:szCs w:val="18"/>
                <w:lang w:val="en-GB" w:eastAsia="en-US"/>
              </w:rPr>
              <w:tab/>
              <w:t>2.</w:t>
            </w:r>
            <w:r w:rsidRPr="002F5B2F">
              <w:rPr>
                <w:rFonts w:ascii="News Gothic" w:hAnsi="News Gothic"/>
                <w:sz w:val="18"/>
                <w:szCs w:val="18"/>
                <w:lang w:val="en-GB" w:eastAsia="en-US"/>
              </w:rPr>
              <w:tab/>
              <w:t>preparing interim guidelines to MS and RCM with regard to national and regional sampling priorities taking into account available resources;</w:t>
            </w:r>
          </w:p>
          <w:p w:rsidR="006D3844" w:rsidRPr="002F5B2F" w:rsidRDefault="006D3844" w:rsidP="000A1DDB">
            <w:pPr>
              <w:keepNext/>
              <w:tabs>
                <w:tab w:val="left" w:pos="747"/>
                <w:tab w:val="left" w:pos="2880"/>
              </w:tabs>
              <w:snapToGrid w:val="0"/>
              <w:spacing w:line="240" w:lineRule="auto"/>
              <w:ind w:left="1031" w:right="-57" w:hanging="1031"/>
              <w:jc w:val="left"/>
              <w:rPr>
                <w:rFonts w:ascii="News Gothic" w:hAnsi="News Gothic"/>
                <w:sz w:val="18"/>
                <w:szCs w:val="18"/>
                <w:lang w:val="en-GB" w:eastAsia="en-US"/>
              </w:rPr>
            </w:pPr>
            <w:r w:rsidRPr="002F5B2F">
              <w:rPr>
                <w:rFonts w:ascii="News Gothic" w:hAnsi="News Gothic"/>
                <w:sz w:val="18"/>
                <w:szCs w:val="18"/>
                <w:lang w:val="en-GB" w:eastAsia="en-US"/>
              </w:rPr>
              <w:tab/>
              <w:t>3.</w:t>
            </w:r>
            <w:r w:rsidRPr="002F5B2F">
              <w:rPr>
                <w:rFonts w:ascii="News Gothic" w:hAnsi="News Gothic"/>
                <w:sz w:val="18"/>
                <w:szCs w:val="18"/>
                <w:lang w:val="en-GB" w:eastAsia="en-US"/>
              </w:rPr>
              <w:tab/>
              <w:t>prepare timely for a revision of the Commission Decision while</w:t>
            </w:r>
          </w:p>
          <w:p w:rsidR="006D3844" w:rsidRPr="002F5B2F" w:rsidRDefault="006D3844" w:rsidP="000A1DDB">
            <w:pPr>
              <w:keepNext/>
              <w:tabs>
                <w:tab w:val="left" w:pos="1456"/>
                <w:tab w:val="left" w:pos="2880"/>
              </w:tabs>
              <w:snapToGrid w:val="0"/>
              <w:spacing w:line="240" w:lineRule="auto"/>
              <w:ind w:left="1740" w:right="-57" w:hanging="1740"/>
              <w:jc w:val="left"/>
              <w:rPr>
                <w:rFonts w:ascii="News Gothic" w:hAnsi="News Gothic"/>
                <w:sz w:val="18"/>
                <w:szCs w:val="18"/>
                <w:lang w:val="en-GB" w:eastAsia="en-US"/>
              </w:rPr>
            </w:pPr>
            <w:r w:rsidRPr="002F5B2F">
              <w:rPr>
                <w:rFonts w:ascii="News Gothic" w:hAnsi="News Gothic"/>
                <w:sz w:val="18"/>
                <w:szCs w:val="18"/>
                <w:lang w:val="en-GB" w:eastAsia="en-US"/>
              </w:rPr>
              <w:tab/>
              <w:t>a.</w:t>
            </w:r>
            <w:r w:rsidRPr="002F5B2F">
              <w:rPr>
                <w:rFonts w:ascii="News Gothic" w:hAnsi="News Gothic"/>
                <w:sz w:val="18"/>
                <w:szCs w:val="18"/>
                <w:lang w:val="en-GB" w:eastAsia="en-US"/>
              </w:rPr>
              <w:tab/>
              <w:t>ensuring the availability of statistically sound estimates to the scientific expert groups;</w:t>
            </w:r>
          </w:p>
          <w:p w:rsidR="006D3844" w:rsidRPr="002F5B2F" w:rsidRDefault="006D3844" w:rsidP="000A1DDB">
            <w:pPr>
              <w:keepNext/>
              <w:tabs>
                <w:tab w:val="left" w:pos="1456"/>
                <w:tab w:val="left" w:pos="2880"/>
              </w:tabs>
              <w:snapToGrid w:val="0"/>
              <w:spacing w:line="240" w:lineRule="auto"/>
              <w:ind w:left="1740" w:right="-57" w:hanging="1740"/>
              <w:jc w:val="left"/>
              <w:rPr>
                <w:rFonts w:ascii="News Gothic" w:hAnsi="News Gothic"/>
                <w:sz w:val="18"/>
                <w:szCs w:val="18"/>
                <w:lang w:val="en-GB" w:eastAsia="en-US"/>
              </w:rPr>
            </w:pPr>
            <w:r w:rsidRPr="002F5B2F">
              <w:rPr>
                <w:rFonts w:ascii="News Gothic" w:hAnsi="News Gothic"/>
                <w:sz w:val="18"/>
                <w:szCs w:val="18"/>
                <w:lang w:val="en-GB" w:eastAsia="en-US"/>
              </w:rPr>
              <w:tab/>
              <w:t>b.</w:t>
            </w:r>
            <w:r w:rsidRPr="002F5B2F">
              <w:rPr>
                <w:rFonts w:ascii="News Gothic" w:hAnsi="News Gothic"/>
                <w:sz w:val="18"/>
                <w:szCs w:val="18"/>
                <w:lang w:val="en-GB" w:eastAsia="en-US"/>
              </w:rPr>
              <w:tab/>
              <w:t>taking into account that the ambitions of the Decision meet the limited resources of the Commission and MS;</w:t>
            </w:r>
          </w:p>
          <w:p w:rsidR="006D3844" w:rsidRPr="002F5B2F" w:rsidRDefault="006D3844" w:rsidP="000A1DDB">
            <w:pPr>
              <w:keepNext/>
              <w:tabs>
                <w:tab w:val="left" w:pos="1456"/>
                <w:tab w:val="left" w:pos="2880"/>
              </w:tabs>
              <w:snapToGrid w:val="0"/>
              <w:spacing w:line="240" w:lineRule="auto"/>
              <w:ind w:left="1740" w:right="-57" w:hanging="1740"/>
              <w:jc w:val="left"/>
              <w:rPr>
                <w:rFonts w:ascii="News Gothic" w:hAnsi="News Gothic"/>
                <w:sz w:val="18"/>
                <w:szCs w:val="18"/>
                <w:lang w:val="en-GB" w:eastAsia="en-US"/>
              </w:rPr>
            </w:pPr>
            <w:r w:rsidRPr="002F5B2F">
              <w:rPr>
                <w:rFonts w:ascii="News Gothic" w:hAnsi="News Gothic"/>
                <w:sz w:val="18"/>
                <w:szCs w:val="18"/>
                <w:lang w:val="en-GB" w:eastAsia="en-US"/>
              </w:rPr>
              <w:tab/>
              <w:t>c.</w:t>
            </w:r>
            <w:r w:rsidRPr="002F5B2F">
              <w:rPr>
                <w:rFonts w:ascii="News Gothic" w:hAnsi="News Gothic"/>
                <w:sz w:val="18"/>
                <w:szCs w:val="18"/>
                <w:lang w:val="en-GB" w:eastAsia="en-US"/>
              </w:rPr>
              <w:tab/>
              <w:t>defining regional and national sampling priorities and the coordination role of the RCM;</w:t>
            </w:r>
          </w:p>
          <w:p w:rsidR="006D3844" w:rsidRPr="002F5B2F" w:rsidRDefault="006D3844" w:rsidP="000A1DDB">
            <w:pPr>
              <w:keepNext/>
              <w:tabs>
                <w:tab w:val="left" w:pos="1456"/>
                <w:tab w:val="left" w:pos="2880"/>
              </w:tabs>
              <w:snapToGrid w:val="0"/>
              <w:spacing w:line="240" w:lineRule="auto"/>
              <w:ind w:left="1740" w:right="-57" w:hanging="1740"/>
              <w:jc w:val="left"/>
              <w:rPr>
                <w:rFonts w:ascii="News Gothic" w:hAnsi="News Gothic"/>
                <w:sz w:val="18"/>
                <w:szCs w:val="18"/>
                <w:lang w:val="en-GB" w:eastAsia="en-US"/>
              </w:rPr>
            </w:pPr>
            <w:r w:rsidRPr="002F5B2F">
              <w:rPr>
                <w:rFonts w:ascii="News Gothic" w:hAnsi="News Gothic"/>
                <w:sz w:val="18"/>
                <w:szCs w:val="18"/>
                <w:lang w:val="en-GB" w:eastAsia="en-US"/>
              </w:rPr>
              <w:tab/>
              <w:t>d.</w:t>
            </w:r>
            <w:r w:rsidRPr="002F5B2F">
              <w:rPr>
                <w:rFonts w:ascii="News Gothic" w:hAnsi="News Gothic"/>
                <w:sz w:val="18"/>
                <w:szCs w:val="18"/>
                <w:lang w:val="en-GB" w:eastAsia="en-US"/>
              </w:rPr>
              <w:tab/>
              <w:t>revising precision requirements based on scientific analyses of data;</w:t>
            </w:r>
          </w:p>
        </w:tc>
      </w:tr>
      <w:tr w:rsidR="006D3844" w:rsidRPr="002F5B2F" w:rsidTr="000A1DDB">
        <w:tc>
          <w:tcPr>
            <w:tcW w:w="2856" w:type="dxa"/>
            <w:tcBorders>
              <w:top w:val="single" w:sz="4" w:space="0" w:color="000000"/>
              <w:left w:val="single" w:sz="4" w:space="0" w:color="000000"/>
              <w:bottom w:val="single" w:sz="4" w:space="0" w:color="000000"/>
            </w:tcBorders>
            <w:shd w:val="clear" w:color="auto" w:fill="EAEAEA"/>
          </w:tcPr>
          <w:p w:rsidR="006D3844" w:rsidRPr="002F5B2F" w:rsidRDefault="006D3844" w:rsidP="000A1DDB">
            <w:pPr>
              <w:keepNext/>
              <w:tabs>
                <w:tab w:val="left" w:pos="2700"/>
              </w:tabs>
              <w:snapToGrid w:val="0"/>
              <w:spacing w:line="240" w:lineRule="auto"/>
              <w:ind w:right="-57"/>
              <w:jc w:val="left"/>
              <w:rPr>
                <w:rFonts w:ascii="News Gothic" w:hAnsi="News Gothic"/>
                <w:b/>
                <w:sz w:val="18"/>
                <w:szCs w:val="18"/>
                <w:lang w:val="en-GB" w:eastAsia="en-US"/>
              </w:rPr>
            </w:pPr>
            <w:r w:rsidRPr="002F5B2F">
              <w:rPr>
                <w:rFonts w:ascii="News Gothic" w:hAnsi="News Gothic"/>
                <w:b/>
                <w:sz w:val="18"/>
                <w:szCs w:val="18"/>
                <w:lang w:val="en-GB" w:eastAsia="en-US"/>
              </w:rPr>
              <w:t>Follow-up actions needed</w:t>
            </w:r>
          </w:p>
        </w:tc>
        <w:tc>
          <w:tcPr>
            <w:tcW w:w="6635" w:type="dxa"/>
            <w:tcBorders>
              <w:top w:val="single" w:sz="4" w:space="0" w:color="000000"/>
              <w:left w:val="single" w:sz="4" w:space="0" w:color="000000"/>
              <w:bottom w:val="single" w:sz="4" w:space="0" w:color="000000"/>
              <w:right w:val="single" w:sz="4" w:space="0" w:color="000000"/>
            </w:tcBorders>
            <w:shd w:val="clear" w:color="auto" w:fill="EAEAEA"/>
          </w:tcPr>
          <w:p w:rsidR="006D3844" w:rsidRPr="002F5B2F" w:rsidRDefault="006D3844" w:rsidP="000A1DDB">
            <w:pPr>
              <w:keepNext/>
              <w:tabs>
                <w:tab w:val="left" w:pos="2700"/>
              </w:tabs>
              <w:snapToGrid w:val="0"/>
              <w:spacing w:line="240" w:lineRule="auto"/>
              <w:ind w:right="-57"/>
              <w:jc w:val="left"/>
              <w:rPr>
                <w:rFonts w:ascii="News Gothic" w:hAnsi="News Gothic"/>
                <w:sz w:val="18"/>
                <w:szCs w:val="18"/>
                <w:lang w:val="en-GB" w:eastAsia="en-US"/>
              </w:rPr>
            </w:pPr>
            <w:r w:rsidRPr="002F5B2F">
              <w:rPr>
                <w:rFonts w:ascii="News Gothic" w:hAnsi="News Gothic"/>
                <w:sz w:val="18"/>
                <w:szCs w:val="18"/>
                <w:lang w:val="en-GB" w:eastAsia="en-US"/>
              </w:rPr>
              <w:t xml:space="preserve">Include a term of reference on quality issues (quantity vs. quality) and coordination tasks by RCM in the forthcoming SGRN meeting, including a roadmap for the revision of the Commission Decision </w:t>
            </w:r>
          </w:p>
        </w:tc>
      </w:tr>
      <w:tr w:rsidR="006D3844" w:rsidRPr="002F5B2F" w:rsidTr="000A1DDB">
        <w:tc>
          <w:tcPr>
            <w:tcW w:w="2856" w:type="dxa"/>
            <w:tcBorders>
              <w:top w:val="single" w:sz="4" w:space="0" w:color="000000"/>
              <w:left w:val="single" w:sz="4" w:space="0" w:color="000000"/>
              <w:bottom w:val="single" w:sz="4" w:space="0" w:color="000000"/>
            </w:tcBorders>
            <w:shd w:val="clear" w:color="auto" w:fill="EAEAEA"/>
          </w:tcPr>
          <w:p w:rsidR="006D3844" w:rsidRPr="002F5B2F" w:rsidRDefault="006D3844" w:rsidP="000A1DDB">
            <w:pPr>
              <w:keepNext/>
              <w:tabs>
                <w:tab w:val="left" w:pos="2700"/>
              </w:tabs>
              <w:snapToGrid w:val="0"/>
              <w:spacing w:line="240" w:lineRule="auto"/>
              <w:ind w:right="-57"/>
              <w:jc w:val="left"/>
              <w:rPr>
                <w:rFonts w:ascii="News Gothic" w:hAnsi="News Gothic"/>
                <w:b/>
                <w:sz w:val="18"/>
                <w:szCs w:val="18"/>
                <w:lang w:val="en-GB" w:eastAsia="en-US"/>
              </w:rPr>
            </w:pPr>
            <w:r w:rsidRPr="002F5B2F">
              <w:rPr>
                <w:rFonts w:ascii="News Gothic" w:hAnsi="News Gothic"/>
                <w:b/>
                <w:sz w:val="18"/>
                <w:szCs w:val="18"/>
                <w:lang w:val="en-GB" w:eastAsia="en-US"/>
              </w:rPr>
              <w:t>Responsible persons for follow-up actions</w:t>
            </w:r>
          </w:p>
        </w:tc>
        <w:tc>
          <w:tcPr>
            <w:tcW w:w="6635" w:type="dxa"/>
            <w:tcBorders>
              <w:top w:val="single" w:sz="4" w:space="0" w:color="000000"/>
              <w:left w:val="single" w:sz="4" w:space="0" w:color="000000"/>
              <w:bottom w:val="single" w:sz="4" w:space="0" w:color="000000"/>
              <w:right w:val="single" w:sz="4" w:space="0" w:color="000000"/>
            </w:tcBorders>
            <w:shd w:val="clear" w:color="auto" w:fill="EAEAEA"/>
          </w:tcPr>
          <w:p w:rsidR="006D3844" w:rsidRPr="002F5B2F" w:rsidRDefault="006D3844" w:rsidP="000A1DDB">
            <w:pPr>
              <w:keepNext/>
              <w:tabs>
                <w:tab w:val="left" w:pos="2700"/>
              </w:tabs>
              <w:snapToGrid w:val="0"/>
              <w:spacing w:line="240" w:lineRule="auto"/>
              <w:ind w:right="-57"/>
              <w:jc w:val="left"/>
              <w:rPr>
                <w:rFonts w:ascii="News Gothic" w:hAnsi="News Gothic"/>
                <w:sz w:val="18"/>
                <w:szCs w:val="18"/>
                <w:lang w:val="en-GB" w:eastAsia="en-US"/>
              </w:rPr>
            </w:pPr>
            <w:r w:rsidRPr="002F5B2F">
              <w:rPr>
                <w:rFonts w:ascii="News Gothic" w:hAnsi="News Gothic"/>
                <w:sz w:val="18"/>
                <w:szCs w:val="18"/>
                <w:lang w:val="en-GB" w:eastAsia="en-US"/>
              </w:rPr>
              <w:t>SGRN, DG-MARE</w:t>
            </w:r>
          </w:p>
        </w:tc>
      </w:tr>
      <w:tr w:rsidR="006D3844" w:rsidRPr="002F5B2F" w:rsidTr="000A1DDB">
        <w:tc>
          <w:tcPr>
            <w:tcW w:w="2856" w:type="dxa"/>
            <w:tcBorders>
              <w:top w:val="single" w:sz="4" w:space="0" w:color="000000"/>
              <w:left w:val="single" w:sz="4" w:space="0" w:color="000000"/>
              <w:bottom w:val="single" w:sz="4" w:space="0" w:color="000000"/>
            </w:tcBorders>
            <w:shd w:val="clear" w:color="auto" w:fill="EAEAEA"/>
          </w:tcPr>
          <w:p w:rsidR="006D3844" w:rsidRPr="002F5B2F" w:rsidRDefault="006D3844" w:rsidP="000A1DDB">
            <w:pPr>
              <w:tabs>
                <w:tab w:val="left" w:pos="2700"/>
              </w:tabs>
              <w:snapToGrid w:val="0"/>
              <w:spacing w:line="240" w:lineRule="auto"/>
              <w:ind w:right="-57"/>
              <w:jc w:val="left"/>
              <w:rPr>
                <w:rFonts w:ascii="News Gothic" w:hAnsi="News Gothic"/>
                <w:b/>
                <w:sz w:val="18"/>
                <w:szCs w:val="18"/>
                <w:lang w:val="en-GB" w:eastAsia="en-US"/>
              </w:rPr>
            </w:pPr>
            <w:r w:rsidRPr="002F5B2F">
              <w:rPr>
                <w:rFonts w:ascii="News Gothic" w:hAnsi="News Gothic"/>
                <w:b/>
                <w:sz w:val="18"/>
                <w:szCs w:val="18"/>
                <w:lang w:val="en-GB" w:eastAsia="en-US"/>
              </w:rPr>
              <w:t>Time frame (Deadline)</w:t>
            </w:r>
          </w:p>
        </w:tc>
        <w:tc>
          <w:tcPr>
            <w:tcW w:w="6635" w:type="dxa"/>
            <w:tcBorders>
              <w:top w:val="single" w:sz="4" w:space="0" w:color="000000"/>
              <w:left w:val="single" w:sz="4" w:space="0" w:color="000000"/>
              <w:bottom w:val="single" w:sz="4" w:space="0" w:color="000000"/>
              <w:right w:val="single" w:sz="4" w:space="0" w:color="000000"/>
            </w:tcBorders>
            <w:shd w:val="clear" w:color="auto" w:fill="EAEAEA"/>
          </w:tcPr>
          <w:p w:rsidR="006D3844" w:rsidRPr="002F5B2F" w:rsidRDefault="006D3844" w:rsidP="000A1DDB">
            <w:pPr>
              <w:tabs>
                <w:tab w:val="left" w:pos="2700"/>
              </w:tabs>
              <w:snapToGrid w:val="0"/>
              <w:spacing w:line="240" w:lineRule="auto"/>
              <w:ind w:right="-57"/>
              <w:jc w:val="left"/>
              <w:rPr>
                <w:rFonts w:ascii="News Gothic" w:hAnsi="News Gothic"/>
                <w:sz w:val="18"/>
                <w:szCs w:val="18"/>
                <w:lang w:val="en-GB" w:eastAsia="en-US"/>
              </w:rPr>
            </w:pPr>
            <w:r w:rsidRPr="002F5B2F">
              <w:rPr>
                <w:rFonts w:ascii="News Gothic" w:hAnsi="News Gothic"/>
                <w:sz w:val="18"/>
                <w:szCs w:val="18"/>
                <w:lang w:val="en-GB" w:eastAsia="en-US"/>
              </w:rPr>
              <w:t>June/July 2010</w:t>
            </w:r>
          </w:p>
        </w:tc>
      </w:tr>
    </w:tbl>
    <w:p w:rsidR="006D3844" w:rsidRPr="002F5B2F" w:rsidRDefault="006D3844" w:rsidP="006D3844">
      <w:pPr>
        <w:widowControl/>
        <w:spacing w:after="240" w:line="240" w:lineRule="auto"/>
        <w:textAlignment w:val="auto"/>
        <w:rPr>
          <w:rFonts w:ascii="Arial" w:hAnsi="Arial" w:cs="Arial"/>
          <w:b/>
          <w:bCs/>
          <w:sz w:val="24"/>
          <w:szCs w:val="24"/>
        </w:rPr>
      </w:pPr>
    </w:p>
    <w:p w:rsidR="006D3844" w:rsidRPr="002F5B2F" w:rsidRDefault="006D3844" w:rsidP="006D3844">
      <w:pPr>
        <w:widowControl/>
        <w:spacing w:after="240" w:line="240" w:lineRule="auto"/>
        <w:textAlignment w:val="auto"/>
        <w:rPr>
          <w:rFonts w:ascii="Arial" w:hAnsi="Arial" w:cs="Arial"/>
          <w:b/>
          <w:bCs/>
          <w:sz w:val="24"/>
          <w:szCs w:val="24"/>
        </w:rPr>
      </w:pPr>
    </w:p>
    <w:tbl>
      <w:tblPr>
        <w:tblW w:w="9491" w:type="dxa"/>
        <w:tblInd w:w="13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842"/>
        <w:gridCol w:w="6649"/>
      </w:tblGrid>
      <w:tr w:rsidR="006D3844" w:rsidRPr="002F5B2F" w:rsidTr="000A1DDB">
        <w:trPr>
          <w:cantSplit/>
        </w:trPr>
        <w:tc>
          <w:tcPr>
            <w:tcW w:w="9491" w:type="dxa"/>
            <w:gridSpan w:val="2"/>
            <w:tcBorders>
              <w:bottom w:val="single" w:sz="4" w:space="0" w:color="auto"/>
            </w:tcBorders>
          </w:tcPr>
          <w:p w:rsidR="006D3844" w:rsidRPr="002F5B2F" w:rsidRDefault="006D3844" w:rsidP="000A1DDB">
            <w:pPr>
              <w:spacing w:line="240" w:lineRule="auto"/>
              <w:rPr>
                <w:rFonts w:ascii="News Gothic" w:hAnsi="News Gothic"/>
                <w:b/>
                <w:sz w:val="18"/>
                <w:szCs w:val="18"/>
                <w:lang w:val="en-GB" w:eastAsia="en-US"/>
              </w:rPr>
            </w:pPr>
            <w:r w:rsidRPr="002F5B2F">
              <w:rPr>
                <w:rFonts w:ascii="News Gothic" w:hAnsi="News Gothic"/>
                <w:b/>
                <w:sz w:val="18"/>
                <w:szCs w:val="18"/>
                <w:lang w:val="en-GB" w:eastAsia="en-US"/>
              </w:rPr>
              <w:t>Métier variables: Workshop on discard estimates</w:t>
            </w:r>
          </w:p>
        </w:tc>
      </w:tr>
      <w:tr w:rsidR="006D3844" w:rsidRPr="002F5B2F" w:rsidTr="000A1DDB">
        <w:tblPrEx>
          <w:shd w:val="clear" w:color="auto" w:fill="D9D9D9"/>
        </w:tblPrEx>
        <w:trPr>
          <w:trHeight w:val="1264"/>
        </w:trPr>
        <w:tc>
          <w:tcPr>
            <w:tcW w:w="2842" w:type="dxa"/>
            <w:shd w:val="clear" w:color="auto" w:fill="EAEAEA"/>
          </w:tcPr>
          <w:p w:rsidR="006D3844" w:rsidRPr="002F5B2F" w:rsidRDefault="006D3844" w:rsidP="000A1DDB">
            <w:pPr>
              <w:spacing w:line="240" w:lineRule="auto"/>
              <w:jc w:val="left"/>
              <w:rPr>
                <w:rFonts w:ascii="News Gothic" w:hAnsi="News Gothic"/>
                <w:b/>
                <w:sz w:val="18"/>
                <w:szCs w:val="18"/>
                <w:lang w:val="en-GB" w:eastAsia="en-US"/>
              </w:rPr>
            </w:pPr>
            <w:r w:rsidRPr="002F5B2F">
              <w:rPr>
                <w:rFonts w:ascii="News Gothic" w:hAnsi="News Gothic"/>
                <w:b/>
                <w:sz w:val="18"/>
                <w:szCs w:val="18"/>
                <w:lang w:val="en-GB" w:eastAsia="en-US"/>
              </w:rPr>
              <w:t>RCM NS&amp;EA 2010 Recommendation</w:t>
            </w:r>
          </w:p>
        </w:tc>
        <w:tc>
          <w:tcPr>
            <w:tcW w:w="6649" w:type="dxa"/>
            <w:shd w:val="clear" w:color="auto" w:fill="EAEAEA"/>
          </w:tcPr>
          <w:p w:rsidR="006D3844" w:rsidRPr="002F5B2F" w:rsidRDefault="006D3844" w:rsidP="000A1DDB">
            <w:pPr>
              <w:spacing w:line="240" w:lineRule="auto"/>
              <w:jc w:val="left"/>
              <w:rPr>
                <w:rFonts w:ascii="News Gothic" w:hAnsi="News Gothic"/>
                <w:sz w:val="18"/>
                <w:szCs w:val="18"/>
                <w:lang w:val="en-GB" w:eastAsia="en-US"/>
              </w:rPr>
            </w:pPr>
            <w:r w:rsidRPr="002F5B2F">
              <w:rPr>
                <w:rFonts w:ascii="News Gothic" w:hAnsi="News Gothic"/>
                <w:sz w:val="18"/>
                <w:szCs w:val="18"/>
                <w:lang w:val="en-GB" w:eastAsia="en-US"/>
              </w:rPr>
              <w:t>RCM NS&amp;EA considers that, in a situation where sampling resources are limited,  priority should be given to the sampling of discards in those métiers with high discarding. In order to be able to allocate and prioritize sampling effort to observer programmes at sea or self sampling programmes for estimating discards, preliminary information is required on discarding by métier where it is available. The information required is an estimate of the level of discarding (volume and percentage)  and the main species contributing to the discard fraction of the catch.</w:t>
            </w:r>
          </w:p>
        </w:tc>
      </w:tr>
      <w:tr w:rsidR="006D3844" w:rsidRPr="002F5B2F" w:rsidTr="000A1DDB">
        <w:tc>
          <w:tcPr>
            <w:tcW w:w="2842" w:type="dxa"/>
            <w:shd w:val="clear" w:color="auto" w:fill="EAEAEA"/>
          </w:tcPr>
          <w:p w:rsidR="006D3844" w:rsidRPr="002F5B2F" w:rsidRDefault="006D3844" w:rsidP="000A1DDB">
            <w:pPr>
              <w:spacing w:line="240" w:lineRule="auto"/>
              <w:jc w:val="left"/>
              <w:rPr>
                <w:rFonts w:ascii="News Gothic" w:hAnsi="News Gothic"/>
                <w:b/>
                <w:sz w:val="18"/>
                <w:szCs w:val="18"/>
                <w:lang w:val="en-GB" w:eastAsia="en-US"/>
              </w:rPr>
            </w:pPr>
            <w:r w:rsidRPr="002F5B2F">
              <w:rPr>
                <w:rFonts w:ascii="News Gothic" w:hAnsi="News Gothic"/>
                <w:b/>
                <w:sz w:val="18"/>
                <w:szCs w:val="18"/>
                <w:lang w:val="en-GB" w:eastAsia="en-US"/>
              </w:rPr>
              <w:t>Follow-up actions needed</w:t>
            </w:r>
          </w:p>
        </w:tc>
        <w:tc>
          <w:tcPr>
            <w:tcW w:w="6649" w:type="dxa"/>
            <w:shd w:val="clear" w:color="auto" w:fill="EAEAEA"/>
          </w:tcPr>
          <w:p w:rsidR="006D3844" w:rsidRPr="002F5B2F" w:rsidRDefault="006D3844" w:rsidP="000A1DDB">
            <w:pPr>
              <w:spacing w:line="240" w:lineRule="auto"/>
              <w:jc w:val="left"/>
              <w:rPr>
                <w:rFonts w:ascii="News Gothic" w:hAnsi="News Gothic"/>
                <w:sz w:val="18"/>
                <w:szCs w:val="18"/>
                <w:lang w:val="en-GB" w:eastAsia="en-US"/>
              </w:rPr>
            </w:pPr>
            <w:r w:rsidRPr="002F5B2F">
              <w:rPr>
                <w:rFonts w:ascii="News Gothic" w:hAnsi="News Gothic"/>
                <w:sz w:val="18"/>
                <w:szCs w:val="18"/>
                <w:lang w:val="en-GB" w:eastAsia="en-US"/>
              </w:rPr>
              <w:t>MS to prepare information on level of discarding in national métiers collected in recent years to be presented at  a dedicated workshop to be defined</w:t>
            </w:r>
          </w:p>
        </w:tc>
      </w:tr>
      <w:tr w:rsidR="006D3844" w:rsidRPr="002F5B2F" w:rsidTr="000A1DDB">
        <w:tblPrEx>
          <w:shd w:val="clear" w:color="auto" w:fill="D9D9D9"/>
        </w:tblPrEx>
        <w:tc>
          <w:tcPr>
            <w:tcW w:w="2842" w:type="dxa"/>
            <w:shd w:val="clear" w:color="auto" w:fill="EAEAEA"/>
          </w:tcPr>
          <w:p w:rsidR="006D3844" w:rsidRPr="002F5B2F" w:rsidRDefault="006D3844" w:rsidP="000A1DDB">
            <w:pPr>
              <w:spacing w:line="240" w:lineRule="auto"/>
              <w:jc w:val="left"/>
              <w:rPr>
                <w:rFonts w:ascii="News Gothic" w:hAnsi="News Gothic"/>
                <w:b/>
                <w:sz w:val="18"/>
                <w:szCs w:val="18"/>
                <w:lang w:val="en-GB" w:eastAsia="en-US"/>
              </w:rPr>
            </w:pPr>
            <w:r w:rsidRPr="002F5B2F">
              <w:rPr>
                <w:rFonts w:ascii="News Gothic" w:hAnsi="News Gothic"/>
                <w:b/>
                <w:sz w:val="18"/>
                <w:szCs w:val="18"/>
                <w:lang w:val="en-GB" w:eastAsia="en-US"/>
              </w:rPr>
              <w:t>Responsible persons for follow-up actions</w:t>
            </w:r>
          </w:p>
        </w:tc>
        <w:tc>
          <w:tcPr>
            <w:tcW w:w="6649" w:type="dxa"/>
            <w:shd w:val="clear" w:color="auto" w:fill="EAEAEA"/>
          </w:tcPr>
          <w:p w:rsidR="006D3844" w:rsidRPr="002F5B2F" w:rsidRDefault="006D3844" w:rsidP="000A1DDB">
            <w:pPr>
              <w:spacing w:line="240" w:lineRule="auto"/>
              <w:jc w:val="left"/>
              <w:rPr>
                <w:rFonts w:ascii="News Gothic" w:hAnsi="News Gothic"/>
                <w:sz w:val="18"/>
                <w:szCs w:val="18"/>
                <w:lang w:val="en-GB" w:eastAsia="en-US"/>
              </w:rPr>
            </w:pPr>
            <w:r w:rsidRPr="002F5B2F">
              <w:rPr>
                <w:rFonts w:ascii="News Gothic" w:hAnsi="News Gothic"/>
                <w:sz w:val="18"/>
                <w:szCs w:val="18"/>
                <w:lang w:val="en-GB" w:eastAsia="en-US"/>
              </w:rPr>
              <w:t>SGRN to plan a workshop</w:t>
            </w:r>
          </w:p>
          <w:p w:rsidR="006D3844" w:rsidRPr="002F5B2F" w:rsidRDefault="006D3844" w:rsidP="000A1DDB">
            <w:pPr>
              <w:spacing w:line="240" w:lineRule="auto"/>
              <w:jc w:val="left"/>
              <w:rPr>
                <w:rFonts w:ascii="News Gothic" w:hAnsi="News Gothic"/>
                <w:sz w:val="18"/>
                <w:szCs w:val="18"/>
                <w:lang w:val="en-GB" w:eastAsia="en-US"/>
              </w:rPr>
            </w:pPr>
            <w:r w:rsidRPr="002F5B2F">
              <w:rPr>
                <w:rFonts w:ascii="News Gothic" w:hAnsi="News Gothic"/>
                <w:sz w:val="18"/>
                <w:szCs w:val="18"/>
                <w:lang w:val="en-GB" w:eastAsia="en-US"/>
              </w:rPr>
              <w:t>MS to be prepared to provide information for the workshop</w:t>
            </w:r>
          </w:p>
        </w:tc>
      </w:tr>
      <w:tr w:rsidR="006D3844" w:rsidRPr="002F5B2F" w:rsidTr="000A1DDB">
        <w:tblPrEx>
          <w:shd w:val="clear" w:color="auto" w:fill="D9D9D9"/>
        </w:tblPrEx>
        <w:tc>
          <w:tcPr>
            <w:tcW w:w="2842" w:type="dxa"/>
            <w:shd w:val="clear" w:color="auto" w:fill="EAEAEA"/>
          </w:tcPr>
          <w:p w:rsidR="006D3844" w:rsidRPr="002F5B2F" w:rsidRDefault="006D3844" w:rsidP="000A1DDB">
            <w:pPr>
              <w:spacing w:line="240" w:lineRule="auto"/>
              <w:jc w:val="left"/>
              <w:rPr>
                <w:rFonts w:ascii="News Gothic" w:hAnsi="News Gothic"/>
                <w:b/>
                <w:sz w:val="18"/>
                <w:szCs w:val="18"/>
                <w:lang w:val="en-GB" w:eastAsia="en-US"/>
              </w:rPr>
            </w:pPr>
            <w:r w:rsidRPr="002F5B2F">
              <w:rPr>
                <w:rFonts w:ascii="News Gothic" w:hAnsi="News Gothic"/>
                <w:b/>
                <w:sz w:val="18"/>
                <w:szCs w:val="18"/>
                <w:lang w:val="en-GB" w:eastAsia="en-US"/>
              </w:rPr>
              <w:t>Time frame (Deadline)</w:t>
            </w:r>
          </w:p>
        </w:tc>
        <w:tc>
          <w:tcPr>
            <w:tcW w:w="6649" w:type="dxa"/>
            <w:shd w:val="clear" w:color="auto" w:fill="EAEAEA"/>
          </w:tcPr>
          <w:p w:rsidR="006D3844" w:rsidRPr="002F5B2F" w:rsidRDefault="006D3844" w:rsidP="000A1DDB">
            <w:pPr>
              <w:spacing w:line="240" w:lineRule="auto"/>
              <w:jc w:val="left"/>
              <w:rPr>
                <w:rFonts w:ascii="News Gothic" w:hAnsi="News Gothic"/>
                <w:sz w:val="18"/>
                <w:szCs w:val="18"/>
                <w:lang w:val="en-GB" w:eastAsia="en-US"/>
              </w:rPr>
            </w:pPr>
            <w:r w:rsidRPr="002F5B2F">
              <w:rPr>
                <w:rFonts w:ascii="News Gothic" w:hAnsi="News Gothic"/>
                <w:sz w:val="18"/>
                <w:szCs w:val="18"/>
                <w:lang w:val="en-GB" w:eastAsia="en-US"/>
              </w:rPr>
              <w:t>results to reported to RCM NS&amp;EA in 2011</w:t>
            </w:r>
          </w:p>
        </w:tc>
      </w:tr>
    </w:tbl>
    <w:p w:rsidR="006D3844" w:rsidRPr="002F5B2F" w:rsidRDefault="006D3844" w:rsidP="006D3844">
      <w:pPr>
        <w:widowControl/>
        <w:spacing w:after="240" w:line="240" w:lineRule="auto"/>
        <w:textAlignment w:val="auto"/>
        <w:rPr>
          <w:rFonts w:ascii="Arial" w:hAnsi="Arial" w:cs="Arial"/>
          <w:b/>
          <w:bCs/>
          <w:sz w:val="24"/>
          <w:szCs w:val="24"/>
          <w:lang w:val="en-GB"/>
        </w:rPr>
      </w:pPr>
    </w:p>
    <w:p w:rsidR="006D3844" w:rsidRPr="002F5B2F" w:rsidRDefault="006D3844" w:rsidP="006D3844">
      <w:pPr>
        <w:widowControl/>
        <w:spacing w:after="240" w:line="240" w:lineRule="auto"/>
        <w:textAlignment w:val="auto"/>
        <w:rPr>
          <w:rFonts w:ascii="Arial" w:hAnsi="Arial" w:cs="Arial"/>
          <w:b/>
          <w:bCs/>
          <w:sz w:val="24"/>
          <w:szCs w:val="24"/>
          <w:lang w:val="en-GB"/>
        </w:rPr>
      </w:pPr>
    </w:p>
    <w:tbl>
      <w:tblPr>
        <w:tblW w:w="9533" w:type="dxa"/>
        <w:tblInd w:w="108" w:type="dxa"/>
        <w:tblLayout w:type="fixed"/>
        <w:tblLook w:val="0000" w:firstRow="0" w:lastRow="0" w:firstColumn="0" w:lastColumn="0" w:noHBand="0" w:noVBand="0"/>
      </w:tblPr>
      <w:tblGrid>
        <w:gridCol w:w="2870"/>
        <w:gridCol w:w="6663"/>
      </w:tblGrid>
      <w:tr w:rsidR="006D3844" w:rsidRPr="002F5B2F" w:rsidTr="000A1DDB">
        <w:trPr>
          <w:cantSplit/>
        </w:trPr>
        <w:tc>
          <w:tcPr>
            <w:tcW w:w="9533" w:type="dxa"/>
            <w:gridSpan w:val="2"/>
            <w:tcBorders>
              <w:top w:val="single" w:sz="4" w:space="0" w:color="000000"/>
              <w:left w:val="single" w:sz="4" w:space="0" w:color="000000"/>
              <w:bottom w:val="single" w:sz="4" w:space="0" w:color="000000"/>
              <w:right w:val="single" w:sz="4" w:space="0" w:color="000000"/>
            </w:tcBorders>
            <w:shd w:val="clear" w:color="auto" w:fill="auto"/>
          </w:tcPr>
          <w:p w:rsidR="006D3844" w:rsidRPr="002F5B2F" w:rsidRDefault="006D3844" w:rsidP="000A1DDB">
            <w:pPr>
              <w:keepNext/>
              <w:snapToGrid w:val="0"/>
              <w:spacing w:line="240" w:lineRule="auto"/>
              <w:rPr>
                <w:rFonts w:ascii="News Gothic" w:hAnsi="News Gothic"/>
                <w:b/>
                <w:bCs/>
                <w:sz w:val="18"/>
                <w:szCs w:val="18"/>
                <w:lang w:val="en-GB" w:eastAsia="en-US"/>
              </w:rPr>
            </w:pPr>
            <w:r w:rsidRPr="002F5B2F">
              <w:rPr>
                <w:rFonts w:ascii="News Gothic" w:hAnsi="News Gothic"/>
                <w:b/>
                <w:bCs/>
                <w:sz w:val="18"/>
                <w:szCs w:val="18"/>
                <w:lang w:val="en-GB" w:eastAsia="en-US"/>
              </w:rPr>
              <w:t>Métier variables: Relation between data collectors and end users</w:t>
            </w:r>
          </w:p>
        </w:tc>
      </w:tr>
      <w:tr w:rsidR="006D3844" w:rsidRPr="002F5B2F" w:rsidTr="000A1DDB">
        <w:trPr>
          <w:trHeight w:val="481"/>
        </w:trPr>
        <w:tc>
          <w:tcPr>
            <w:tcW w:w="2870" w:type="dxa"/>
            <w:tcBorders>
              <w:top w:val="single" w:sz="4" w:space="0" w:color="000000"/>
              <w:left w:val="single" w:sz="4" w:space="0" w:color="000000"/>
              <w:bottom w:val="single" w:sz="4" w:space="0" w:color="000000"/>
            </w:tcBorders>
            <w:shd w:val="clear" w:color="auto" w:fill="EAEAEA"/>
          </w:tcPr>
          <w:p w:rsidR="006D3844" w:rsidRPr="002F5B2F" w:rsidRDefault="006D3844" w:rsidP="000A1DDB">
            <w:pPr>
              <w:keepNext/>
              <w:tabs>
                <w:tab w:val="left" w:pos="2700"/>
              </w:tabs>
              <w:snapToGrid w:val="0"/>
              <w:ind w:left="720" w:hanging="720"/>
              <w:rPr>
                <w:rFonts w:ascii="News Gothic" w:hAnsi="News Gothic"/>
                <w:b/>
                <w:bCs/>
                <w:kern w:val="32"/>
                <w:sz w:val="18"/>
                <w:szCs w:val="18"/>
                <w:lang w:val="en-GB" w:eastAsia="en-US"/>
              </w:rPr>
            </w:pPr>
            <w:r w:rsidRPr="002F5B2F">
              <w:rPr>
                <w:rFonts w:ascii="News Gothic" w:hAnsi="News Gothic"/>
                <w:b/>
                <w:bCs/>
                <w:kern w:val="32"/>
                <w:sz w:val="18"/>
                <w:szCs w:val="18"/>
                <w:lang w:val="en-GB" w:eastAsia="en-US"/>
              </w:rPr>
              <w:t>RCM NS&amp;EA 2010 Recommendation</w:t>
            </w:r>
          </w:p>
        </w:tc>
        <w:tc>
          <w:tcPr>
            <w:tcW w:w="6663" w:type="dxa"/>
            <w:tcBorders>
              <w:top w:val="single" w:sz="4" w:space="0" w:color="000000"/>
              <w:left w:val="single" w:sz="4" w:space="0" w:color="000000"/>
              <w:bottom w:val="single" w:sz="4" w:space="0" w:color="000000"/>
              <w:right w:val="single" w:sz="4" w:space="0" w:color="000000"/>
            </w:tcBorders>
            <w:shd w:val="clear" w:color="auto" w:fill="EAEAEA"/>
          </w:tcPr>
          <w:p w:rsidR="006D3844" w:rsidRPr="002F5B2F" w:rsidRDefault="006D3844" w:rsidP="000A1DDB">
            <w:pPr>
              <w:keepNext/>
              <w:tabs>
                <w:tab w:val="left" w:pos="2880"/>
              </w:tabs>
              <w:snapToGrid w:val="0"/>
              <w:spacing w:line="240" w:lineRule="auto"/>
              <w:jc w:val="left"/>
              <w:rPr>
                <w:rFonts w:ascii="News Gothic" w:hAnsi="News Gothic"/>
                <w:sz w:val="18"/>
                <w:szCs w:val="18"/>
                <w:lang w:val="en-GB" w:eastAsia="en-US"/>
              </w:rPr>
            </w:pPr>
            <w:r w:rsidRPr="002F5B2F">
              <w:rPr>
                <w:rFonts w:ascii="News Gothic" w:hAnsi="News Gothic"/>
                <w:sz w:val="18"/>
                <w:szCs w:val="18"/>
                <w:lang w:val="en-GB" w:eastAsia="en-US"/>
              </w:rPr>
              <w:t>WGCHAIRS to allocate sufficient time (half a day) during their next meeting in order to address the exact needs in terms of data collection and metiers requirements.</w:t>
            </w:r>
          </w:p>
        </w:tc>
      </w:tr>
      <w:tr w:rsidR="006D3844" w:rsidRPr="002F5B2F" w:rsidTr="000A1DDB">
        <w:tc>
          <w:tcPr>
            <w:tcW w:w="2870" w:type="dxa"/>
            <w:tcBorders>
              <w:top w:val="single" w:sz="4" w:space="0" w:color="000000"/>
              <w:left w:val="single" w:sz="4" w:space="0" w:color="000000"/>
              <w:bottom w:val="single" w:sz="4" w:space="0" w:color="000000"/>
            </w:tcBorders>
            <w:shd w:val="clear" w:color="auto" w:fill="EAEAEA"/>
          </w:tcPr>
          <w:p w:rsidR="006D3844" w:rsidRPr="002F5B2F" w:rsidRDefault="006D3844" w:rsidP="000A1DDB">
            <w:pPr>
              <w:keepNext/>
              <w:tabs>
                <w:tab w:val="left" w:pos="2700"/>
              </w:tabs>
              <w:snapToGrid w:val="0"/>
              <w:spacing w:line="240" w:lineRule="auto"/>
              <w:jc w:val="left"/>
              <w:rPr>
                <w:rFonts w:ascii="News Gothic" w:hAnsi="News Gothic"/>
                <w:b/>
                <w:sz w:val="18"/>
                <w:szCs w:val="18"/>
                <w:lang w:val="en-GB" w:eastAsia="en-US"/>
              </w:rPr>
            </w:pPr>
            <w:r w:rsidRPr="002F5B2F">
              <w:rPr>
                <w:rFonts w:ascii="News Gothic" w:hAnsi="News Gothic"/>
                <w:b/>
                <w:sz w:val="18"/>
                <w:szCs w:val="18"/>
                <w:lang w:val="en-GB" w:eastAsia="en-US"/>
              </w:rPr>
              <w:t>Follow-up actions needed</w:t>
            </w:r>
          </w:p>
        </w:tc>
        <w:tc>
          <w:tcPr>
            <w:tcW w:w="6663" w:type="dxa"/>
            <w:tcBorders>
              <w:top w:val="single" w:sz="4" w:space="0" w:color="000000"/>
              <w:left w:val="single" w:sz="4" w:space="0" w:color="000000"/>
              <w:bottom w:val="single" w:sz="4" w:space="0" w:color="000000"/>
              <w:right w:val="single" w:sz="4" w:space="0" w:color="000000"/>
            </w:tcBorders>
            <w:shd w:val="clear" w:color="auto" w:fill="EAEAEA"/>
          </w:tcPr>
          <w:p w:rsidR="006D3844" w:rsidRPr="002F5B2F" w:rsidRDefault="006D3844" w:rsidP="000A1DDB">
            <w:pPr>
              <w:keepNext/>
              <w:tabs>
                <w:tab w:val="left" w:pos="2700"/>
              </w:tabs>
              <w:snapToGrid w:val="0"/>
              <w:spacing w:line="240" w:lineRule="auto"/>
              <w:jc w:val="left"/>
              <w:rPr>
                <w:rFonts w:ascii="News Gothic" w:hAnsi="News Gothic"/>
                <w:sz w:val="18"/>
                <w:szCs w:val="18"/>
                <w:lang w:val="en-GB" w:eastAsia="en-US"/>
              </w:rPr>
            </w:pPr>
            <w:r w:rsidRPr="002F5B2F">
              <w:rPr>
                <w:rFonts w:ascii="News Gothic" w:hAnsi="News Gothic"/>
                <w:sz w:val="18"/>
                <w:szCs w:val="18"/>
                <w:lang w:val="en-GB" w:eastAsia="en-US"/>
              </w:rPr>
              <w:t>Develop a term of reference for the ICES WGCHAIRS</w:t>
            </w:r>
          </w:p>
        </w:tc>
      </w:tr>
      <w:tr w:rsidR="006D3844" w:rsidRPr="002F5B2F" w:rsidTr="000A1DDB">
        <w:tc>
          <w:tcPr>
            <w:tcW w:w="2870" w:type="dxa"/>
            <w:tcBorders>
              <w:top w:val="single" w:sz="4" w:space="0" w:color="000000"/>
              <w:left w:val="single" w:sz="4" w:space="0" w:color="000000"/>
              <w:bottom w:val="single" w:sz="4" w:space="0" w:color="000000"/>
            </w:tcBorders>
            <w:shd w:val="clear" w:color="auto" w:fill="EAEAEA"/>
          </w:tcPr>
          <w:p w:rsidR="006D3844" w:rsidRPr="002F5B2F" w:rsidRDefault="006D3844" w:rsidP="000A1DDB">
            <w:pPr>
              <w:keepNext/>
              <w:tabs>
                <w:tab w:val="left" w:pos="2700"/>
              </w:tabs>
              <w:snapToGrid w:val="0"/>
              <w:spacing w:line="240" w:lineRule="auto"/>
              <w:jc w:val="left"/>
              <w:rPr>
                <w:rFonts w:ascii="News Gothic" w:hAnsi="News Gothic"/>
                <w:b/>
                <w:sz w:val="18"/>
                <w:szCs w:val="18"/>
                <w:lang w:val="en-GB" w:eastAsia="en-US"/>
              </w:rPr>
            </w:pPr>
            <w:r w:rsidRPr="002F5B2F">
              <w:rPr>
                <w:rFonts w:ascii="News Gothic" w:hAnsi="News Gothic"/>
                <w:b/>
                <w:sz w:val="18"/>
                <w:szCs w:val="18"/>
                <w:lang w:val="en-GB" w:eastAsia="en-US"/>
              </w:rPr>
              <w:t>Responsible persons for follow-up actions</w:t>
            </w:r>
          </w:p>
        </w:tc>
        <w:tc>
          <w:tcPr>
            <w:tcW w:w="6663" w:type="dxa"/>
            <w:tcBorders>
              <w:top w:val="single" w:sz="4" w:space="0" w:color="000000"/>
              <w:left w:val="single" w:sz="4" w:space="0" w:color="000000"/>
              <w:bottom w:val="single" w:sz="4" w:space="0" w:color="000000"/>
              <w:right w:val="single" w:sz="4" w:space="0" w:color="000000"/>
            </w:tcBorders>
            <w:shd w:val="clear" w:color="auto" w:fill="EAEAEA"/>
          </w:tcPr>
          <w:p w:rsidR="006D3844" w:rsidRPr="002F5B2F" w:rsidRDefault="006D3844" w:rsidP="000A1DDB">
            <w:pPr>
              <w:keepNext/>
              <w:tabs>
                <w:tab w:val="left" w:pos="2700"/>
              </w:tabs>
              <w:snapToGrid w:val="0"/>
              <w:spacing w:line="240" w:lineRule="auto"/>
              <w:jc w:val="left"/>
              <w:rPr>
                <w:rFonts w:ascii="News Gothic" w:hAnsi="News Gothic"/>
                <w:sz w:val="18"/>
                <w:szCs w:val="18"/>
                <w:lang w:val="en-GB" w:eastAsia="en-US"/>
              </w:rPr>
            </w:pPr>
            <w:r w:rsidRPr="002F5B2F">
              <w:rPr>
                <w:rFonts w:ascii="News Gothic" w:hAnsi="News Gothic"/>
                <w:sz w:val="18"/>
                <w:szCs w:val="18"/>
                <w:lang w:val="en-GB" w:eastAsia="en-US"/>
              </w:rPr>
              <w:t>ICES ACOM, DG-MARE</w:t>
            </w:r>
          </w:p>
        </w:tc>
      </w:tr>
      <w:tr w:rsidR="006D3844" w:rsidRPr="002F5B2F" w:rsidTr="000A1DDB">
        <w:tc>
          <w:tcPr>
            <w:tcW w:w="2870" w:type="dxa"/>
            <w:tcBorders>
              <w:top w:val="single" w:sz="4" w:space="0" w:color="000000"/>
              <w:left w:val="single" w:sz="4" w:space="0" w:color="000000"/>
              <w:bottom w:val="single" w:sz="4" w:space="0" w:color="000000"/>
            </w:tcBorders>
            <w:shd w:val="clear" w:color="auto" w:fill="EAEAEA"/>
          </w:tcPr>
          <w:p w:rsidR="006D3844" w:rsidRPr="002F5B2F" w:rsidRDefault="006D3844" w:rsidP="000A1DDB">
            <w:pPr>
              <w:tabs>
                <w:tab w:val="left" w:pos="2700"/>
              </w:tabs>
              <w:snapToGrid w:val="0"/>
              <w:spacing w:line="240" w:lineRule="auto"/>
              <w:jc w:val="left"/>
              <w:rPr>
                <w:rFonts w:ascii="News Gothic" w:hAnsi="News Gothic"/>
                <w:b/>
                <w:sz w:val="18"/>
                <w:szCs w:val="18"/>
                <w:lang w:val="en-GB" w:eastAsia="en-US"/>
              </w:rPr>
            </w:pPr>
            <w:r w:rsidRPr="002F5B2F">
              <w:rPr>
                <w:rFonts w:ascii="News Gothic" w:hAnsi="News Gothic"/>
                <w:b/>
                <w:sz w:val="18"/>
                <w:szCs w:val="18"/>
                <w:lang w:val="en-GB" w:eastAsia="en-US"/>
              </w:rPr>
              <w:t>Time frame (Deadline)</w:t>
            </w:r>
          </w:p>
        </w:tc>
        <w:tc>
          <w:tcPr>
            <w:tcW w:w="6663" w:type="dxa"/>
            <w:tcBorders>
              <w:top w:val="single" w:sz="4" w:space="0" w:color="000000"/>
              <w:left w:val="single" w:sz="4" w:space="0" w:color="000000"/>
              <w:bottom w:val="single" w:sz="4" w:space="0" w:color="000000"/>
              <w:right w:val="single" w:sz="4" w:space="0" w:color="000000"/>
            </w:tcBorders>
            <w:shd w:val="clear" w:color="auto" w:fill="EAEAEA"/>
          </w:tcPr>
          <w:p w:rsidR="006D3844" w:rsidRPr="002F5B2F" w:rsidRDefault="006D3844" w:rsidP="000A1DDB">
            <w:pPr>
              <w:tabs>
                <w:tab w:val="left" w:pos="2700"/>
              </w:tabs>
              <w:snapToGrid w:val="0"/>
              <w:spacing w:line="240" w:lineRule="auto"/>
              <w:jc w:val="left"/>
              <w:rPr>
                <w:rFonts w:ascii="News Gothic" w:hAnsi="News Gothic"/>
                <w:sz w:val="18"/>
                <w:szCs w:val="18"/>
                <w:lang w:val="en-GB" w:eastAsia="en-US"/>
              </w:rPr>
            </w:pPr>
            <w:r w:rsidRPr="002F5B2F">
              <w:rPr>
                <w:rFonts w:ascii="News Gothic" w:hAnsi="News Gothic"/>
                <w:sz w:val="18"/>
                <w:szCs w:val="18"/>
                <w:lang w:val="en-GB" w:eastAsia="en-US"/>
              </w:rPr>
              <w:t>September 1, 2010</w:t>
            </w:r>
          </w:p>
        </w:tc>
      </w:tr>
    </w:tbl>
    <w:p w:rsidR="006D3844" w:rsidRPr="002F5B2F" w:rsidRDefault="006D3844" w:rsidP="006D3844">
      <w:pPr>
        <w:widowControl/>
        <w:spacing w:after="240" w:line="240" w:lineRule="auto"/>
        <w:textAlignment w:val="auto"/>
        <w:rPr>
          <w:rFonts w:ascii="Arial" w:hAnsi="Arial" w:cs="Arial"/>
          <w:b/>
          <w:bCs/>
          <w:sz w:val="24"/>
          <w:szCs w:val="24"/>
          <w:lang w:val="en-GB"/>
        </w:rPr>
      </w:pPr>
    </w:p>
    <w:p w:rsidR="002F5B2F" w:rsidRPr="002F5B2F" w:rsidRDefault="002F5B2F" w:rsidP="002F5B2F">
      <w:pPr>
        <w:widowControl/>
        <w:adjustRightInd/>
        <w:spacing w:before="160" w:after="160" w:line="240" w:lineRule="auto"/>
        <w:textAlignment w:val="auto"/>
        <w:rPr>
          <w:rFonts w:ascii="Arial" w:hAnsi="Arial" w:cs="Arial"/>
          <w:lang w:val="en-GB" w:eastAsia="en-GB"/>
        </w:rPr>
      </w:pPr>
    </w:p>
    <w:p w:rsidR="002F5B2F" w:rsidRPr="002F5B2F" w:rsidRDefault="002F5B2F" w:rsidP="002F5B2F">
      <w:pPr>
        <w:widowControl/>
        <w:adjustRightInd/>
        <w:spacing w:before="160" w:after="160" w:line="240" w:lineRule="auto"/>
        <w:textAlignment w:val="auto"/>
        <w:rPr>
          <w:rFonts w:ascii="Arial" w:hAnsi="Arial" w:cs="Arial"/>
          <w:b/>
          <w:bCs/>
          <w:lang w:val="en-GB" w:eastAsia="en-GB"/>
        </w:rPr>
      </w:pPr>
      <w:r w:rsidRPr="002F5B2F">
        <w:rPr>
          <w:rFonts w:ascii="Arial" w:hAnsi="Arial" w:cs="Arial"/>
          <w:b/>
          <w:bCs/>
          <w:lang w:val="en-GB" w:eastAsia="en-GB"/>
        </w:rPr>
        <w:t>III.C.4 Actions to avoid shortfalls</w:t>
      </w:r>
    </w:p>
    <w:p w:rsidR="002F5B2F" w:rsidRPr="002F5B2F" w:rsidRDefault="002F5B2F" w:rsidP="002F5B2F">
      <w:pPr>
        <w:widowControl/>
        <w:adjustRightInd/>
        <w:spacing w:before="160" w:after="160" w:line="240" w:lineRule="auto"/>
        <w:textAlignment w:val="auto"/>
        <w:rPr>
          <w:rFonts w:ascii="Arial" w:hAnsi="Arial" w:cs="Arial"/>
          <w:lang w:val="en-GB" w:eastAsia="en-GB"/>
        </w:rPr>
      </w:pPr>
      <w:r w:rsidRPr="002F5B2F">
        <w:rPr>
          <w:rFonts w:ascii="Arial" w:hAnsi="Arial" w:cs="Arial"/>
          <w:lang w:val="en-GB" w:eastAsia="en-GB"/>
        </w:rPr>
        <w:t xml:space="preserve">see section </w:t>
      </w:r>
      <w:r w:rsidR="006D3844">
        <w:rPr>
          <w:rFonts w:ascii="Arial" w:hAnsi="Arial" w:cs="Arial"/>
          <w:lang w:val="en-GB" w:eastAsia="en-GB"/>
        </w:rPr>
        <w:t xml:space="preserve">North Atlantic </w:t>
      </w:r>
      <w:r w:rsidRPr="002F5B2F">
        <w:rPr>
          <w:rFonts w:ascii="Arial" w:hAnsi="Arial" w:cs="Arial"/>
          <w:lang w:val="en-GB" w:eastAsia="en-GB"/>
        </w:rPr>
        <w:t xml:space="preserve">III.C.4 </w:t>
      </w:r>
    </w:p>
    <w:p w:rsidR="002F5B2F" w:rsidRPr="002F5B2F" w:rsidRDefault="002F5B2F" w:rsidP="002F5B2F">
      <w:pPr>
        <w:widowControl/>
        <w:adjustRightInd/>
        <w:spacing w:before="160" w:after="160" w:line="240" w:lineRule="auto"/>
        <w:textAlignment w:val="auto"/>
        <w:rPr>
          <w:rFonts w:ascii="Arial" w:hAnsi="Arial" w:cs="Arial"/>
          <w:lang w:val="en-GB" w:eastAsia="en-GB"/>
        </w:rPr>
      </w:pPr>
    </w:p>
    <w:p w:rsidR="002F5B2F" w:rsidRPr="002F5B2F" w:rsidRDefault="002F5B2F" w:rsidP="002F5B2F">
      <w:pPr>
        <w:widowControl/>
        <w:adjustRightInd/>
        <w:spacing w:before="160" w:after="160" w:line="240" w:lineRule="auto"/>
        <w:textAlignment w:val="auto"/>
        <w:rPr>
          <w:rFonts w:ascii="Arial" w:hAnsi="Arial" w:cs="Arial"/>
          <w:lang w:eastAsia="en-GB"/>
        </w:rPr>
      </w:pPr>
    </w:p>
    <w:p w:rsidR="002F5B2F" w:rsidRPr="002F5B2F" w:rsidRDefault="002F5B2F" w:rsidP="002F5B2F">
      <w:pPr>
        <w:widowControl/>
        <w:adjustRightInd/>
        <w:spacing w:line="240" w:lineRule="auto"/>
        <w:jc w:val="left"/>
        <w:textAlignment w:val="auto"/>
        <w:rPr>
          <w:rFonts w:ascii="Arial" w:hAnsi="Arial" w:cs="Arial"/>
          <w:lang w:val="en-GB" w:eastAsia="en-GB"/>
        </w:rPr>
      </w:pPr>
      <w:r w:rsidRPr="002F5B2F">
        <w:rPr>
          <w:rFonts w:ascii="Arial" w:hAnsi="Arial" w:cs="Arial"/>
          <w:lang w:val="en-GB" w:eastAsia="en-GB"/>
        </w:rPr>
        <w:br w:type="page"/>
      </w:r>
    </w:p>
    <w:p w:rsidR="006D3844" w:rsidRDefault="006D3844" w:rsidP="002F5B2F">
      <w:pPr>
        <w:spacing w:before="160" w:after="160"/>
        <w:rPr>
          <w:rFonts w:ascii="Arial" w:hAnsi="Arial" w:cs="Arial"/>
          <w:b/>
          <w:sz w:val="24"/>
          <w:lang w:val="en-GB" w:eastAsia="en-US"/>
        </w:rPr>
      </w:pPr>
      <w:r>
        <w:rPr>
          <w:rFonts w:ascii="Arial" w:hAnsi="Arial" w:cs="Arial"/>
          <w:b/>
          <w:sz w:val="24"/>
          <w:lang w:val="en-GB" w:eastAsia="en-US"/>
        </w:rPr>
        <w:t>III D</w:t>
      </w:r>
      <w:r>
        <w:rPr>
          <w:rFonts w:ascii="Arial" w:hAnsi="Arial" w:cs="Arial"/>
          <w:b/>
          <w:sz w:val="24"/>
          <w:lang w:val="en-GB" w:eastAsia="en-US"/>
        </w:rPr>
        <w:tab/>
        <w:t>Recreational Fisheries</w:t>
      </w:r>
      <w:r w:rsidR="002F5B2F" w:rsidRPr="002F5B2F">
        <w:rPr>
          <w:rFonts w:ascii="Arial" w:hAnsi="Arial" w:cs="Arial"/>
          <w:b/>
          <w:sz w:val="24"/>
          <w:lang w:val="en-GB" w:eastAsia="en-US"/>
        </w:rPr>
        <w:tab/>
      </w:r>
    </w:p>
    <w:p w:rsidR="002F5B2F" w:rsidRPr="006D3844" w:rsidRDefault="006D3844" w:rsidP="002F5B2F">
      <w:pPr>
        <w:spacing w:before="160" w:after="160"/>
        <w:rPr>
          <w:rFonts w:ascii="Arial" w:hAnsi="Arial" w:cs="Arial"/>
          <w:b/>
          <w:lang w:val="en-GB" w:eastAsia="en-US"/>
        </w:rPr>
      </w:pPr>
      <w:r w:rsidRPr="006D3844">
        <w:rPr>
          <w:rFonts w:ascii="Arial" w:hAnsi="Arial" w:cs="Arial"/>
          <w:b/>
          <w:lang w:val="en-GB" w:eastAsia="en-US"/>
        </w:rPr>
        <w:t>III D 1</w:t>
      </w:r>
      <w:r w:rsidRPr="006D3844">
        <w:rPr>
          <w:rFonts w:ascii="Arial" w:hAnsi="Arial" w:cs="Arial"/>
          <w:b/>
          <w:lang w:val="en-GB" w:eastAsia="en-US"/>
        </w:rPr>
        <w:tab/>
      </w:r>
      <w:r w:rsidR="002F5B2F" w:rsidRPr="006D3844">
        <w:rPr>
          <w:rFonts w:ascii="Arial" w:hAnsi="Arial" w:cs="Arial"/>
          <w:b/>
          <w:lang w:val="en-GB" w:eastAsia="en-US"/>
        </w:rPr>
        <w:t>Achievements: results and deviations from NP proposal</w:t>
      </w:r>
    </w:p>
    <w:p w:rsidR="002F5B2F" w:rsidRPr="002F5B2F" w:rsidRDefault="002F5B2F" w:rsidP="002F5B2F">
      <w:pPr>
        <w:widowControl/>
        <w:suppressLineNumbers/>
        <w:suppressAutoHyphens/>
        <w:spacing w:after="240" w:line="240" w:lineRule="auto"/>
        <w:rPr>
          <w:rFonts w:ascii="Arial" w:hAnsi="Arial" w:cs="Arial"/>
          <w:sz w:val="24"/>
          <w:lang w:val="en-GB" w:eastAsia="en-US"/>
        </w:rPr>
      </w:pPr>
      <w:r w:rsidRPr="002F5B2F">
        <w:rPr>
          <w:rFonts w:ascii="Arial" w:hAnsi="Arial" w:cs="Arial"/>
          <w:lang w:val="en-GB" w:eastAsia="en-US"/>
        </w:rPr>
        <w:t>During 2009-2010, a qualitative study regarding recreational fisheries in Belgium was undertaken. Based on the results of these study, a quantitative study on the recreational fisheries has been initiated, in cooperation with the Belgian Angler Association</w:t>
      </w:r>
      <w:r w:rsidRPr="002F5B2F">
        <w:rPr>
          <w:rFonts w:ascii="Arial" w:hAnsi="Arial" w:cs="Arial"/>
          <w:sz w:val="24"/>
          <w:lang w:val="en-GB" w:eastAsia="en-US"/>
        </w:rPr>
        <w:t>.</w:t>
      </w:r>
    </w:p>
    <w:p w:rsidR="002F5B2F" w:rsidRPr="006D3844" w:rsidRDefault="002F5B2F" w:rsidP="002F5B2F">
      <w:pPr>
        <w:widowControl/>
        <w:suppressLineNumbers/>
        <w:suppressAutoHyphens/>
        <w:spacing w:after="240" w:line="240" w:lineRule="auto"/>
        <w:rPr>
          <w:rFonts w:ascii="Arial" w:hAnsi="Arial" w:cs="Arial"/>
          <w:b/>
          <w:sz w:val="22"/>
          <w:szCs w:val="22"/>
          <w:lang w:val="en-GB" w:eastAsia="en-US"/>
        </w:rPr>
      </w:pPr>
      <w:r w:rsidRPr="006D3844">
        <w:rPr>
          <w:rFonts w:ascii="Arial" w:hAnsi="Arial" w:cs="Arial"/>
          <w:b/>
          <w:sz w:val="22"/>
          <w:szCs w:val="22"/>
          <w:lang w:val="en-GB" w:eastAsia="en-US"/>
        </w:rPr>
        <w:t>Results of qualitative questionnaire</w:t>
      </w:r>
      <w:r w:rsidR="006D3844" w:rsidRPr="006D3844">
        <w:rPr>
          <w:rFonts w:ascii="Arial" w:hAnsi="Arial" w:cs="Arial"/>
          <w:b/>
          <w:sz w:val="22"/>
          <w:szCs w:val="22"/>
          <w:lang w:val="en-GB" w:eastAsia="en-US"/>
        </w:rPr>
        <w:t xml:space="preserve"> 2010 &amp; 2011</w:t>
      </w:r>
    </w:p>
    <w:tbl>
      <w:tblPr>
        <w:tblW w:w="6880" w:type="dxa"/>
        <w:tblInd w:w="55" w:type="dxa"/>
        <w:tblCellMar>
          <w:left w:w="70" w:type="dxa"/>
          <w:right w:w="70" w:type="dxa"/>
        </w:tblCellMar>
        <w:tblLook w:val="04A0" w:firstRow="1" w:lastRow="0" w:firstColumn="1" w:lastColumn="0" w:noHBand="0" w:noVBand="1"/>
      </w:tblPr>
      <w:tblGrid>
        <w:gridCol w:w="2621"/>
        <w:gridCol w:w="1054"/>
        <w:gridCol w:w="558"/>
        <w:gridCol w:w="910"/>
        <w:gridCol w:w="581"/>
        <w:gridCol w:w="764"/>
        <w:gridCol w:w="1009"/>
      </w:tblGrid>
      <w:tr w:rsidR="002F5B2F" w:rsidRPr="002F5B2F" w:rsidTr="003A4F71">
        <w:trPr>
          <w:trHeight w:val="300"/>
        </w:trPr>
        <w:tc>
          <w:tcPr>
            <w:tcW w:w="2621" w:type="dxa"/>
            <w:tcBorders>
              <w:top w:val="nil"/>
              <w:left w:val="nil"/>
              <w:bottom w:val="nil"/>
              <w:right w:val="nil"/>
            </w:tcBorders>
            <w:shd w:val="clear" w:color="000000" w:fill="000000"/>
            <w:noWrap/>
            <w:vAlign w:val="bottom"/>
            <w:hideMark/>
          </w:tcPr>
          <w:p w:rsidR="002F5B2F" w:rsidRPr="002F5B2F" w:rsidRDefault="002F5B2F" w:rsidP="002F5B2F">
            <w:pPr>
              <w:widowControl/>
              <w:adjustRightInd/>
              <w:spacing w:line="240" w:lineRule="auto"/>
              <w:jc w:val="left"/>
              <w:textAlignment w:val="auto"/>
              <w:rPr>
                <w:rFonts w:ascii="Arial" w:hAnsi="Arial" w:cs="Arial"/>
                <w:b/>
                <w:bCs/>
                <w:color w:val="FFFFFF"/>
                <w:sz w:val="22"/>
                <w:szCs w:val="22"/>
                <w:lang w:val="nl-NL" w:eastAsia="nl-NL"/>
              </w:rPr>
            </w:pPr>
            <w:r w:rsidRPr="002F5B2F">
              <w:rPr>
                <w:rFonts w:ascii="Arial" w:hAnsi="Arial" w:cs="Arial"/>
                <w:b/>
                <w:bCs/>
                <w:color w:val="FFFFFF"/>
                <w:sz w:val="22"/>
                <w:szCs w:val="22"/>
                <w:lang w:val="nl-NL" w:eastAsia="nl-NL"/>
              </w:rPr>
              <w:t> </w:t>
            </w:r>
          </w:p>
        </w:tc>
        <w:tc>
          <w:tcPr>
            <w:tcW w:w="4259" w:type="dxa"/>
            <w:gridSpan w:val="6"/>
            <w:tcBorders>
              <w:top w:val="nil"/>
              <w:left w:val="nil"/>
              <w:bottom w:val="nil"/>
              <w:right w:val="nil"/>
            </w:tcBorders>
            <w:shd w:val="clear" w:color="000000" w:fill="000000"/>
            <w:vAlign w:val="bottom"/>
            <w:hideMark/>
          </w:tcPr>
          <w:p w:rsidR="002F5B2F" w:rsidRPr="002F5B2F" w:rsidRDefault="002F5B2F" w:rsidP="002F5B2F">
            <w:pPr>
              <w:widowControl/>
              <w:adjustRightInd/>
              <w:spacing w:line="240" w:lineRule="auto"/>
              <w:jc w:val="center"/>
              <w:textAlignment w:val="auto"/>
              <w:rPr>
                <w:rFonts w:ascii="Arial" w:hAnsi="Arial" w:cs="Arial"/>
                <w:b/>
                <w:bCs/>
                <w:color w:val="FFFFFF"/>
                <w:sz w:val="22"/>
                <w:szCs w:val="22"/>
                <w:lang w:val="nl-NL" w:eastAsia="nl-NL"/>
              </w:rPr>
            </w:pPr>
            <w:r w:rsidRPr="002F5B2F">
              <w:rPr>
                <w:rFonts w:ascii="Arial" w:hAnsi="Arial" w:cs="Arial"/>
                <w:b/>
                <w:bCs/>
                <w:color w:val="FFFFFF"/>
                <w:sz w:val="22"/>
                <w:szCs w:val="22"/>
                <w:lang w:val="nl-NL" w:eastAsia="nl-NL"/>
              </w:rPr>
              <w:t>% participants questionnaire</w:t>
            </w:r>
          </w:p>
        </w:tc>
      </w:tr>
      <w:tr w:rsidR="002F5B2F" w:rsidRPr="002F5B2F" w:rsidTr="003A4F71">
        <w:trPr>
          <w:trHeight w:val="600"/>
        </w:trPr>
        <w:tc>
          <w:tcPr>
            <w:tcW w:w="2621" w:type="dxa"/>
            <w:tcBorders>
              <w:top w:val="nil"/>
              <w:left w:val="nil"/>
              <w:bottom w:val="nil"/>
              <w:right w:val="nil"/>
            </w:tcBorders>
            <w:shd w:val="clear" w:color="000000" w:fill="000000"/>
            <w:vAlign w:val="bottom"/>
            <w:hideMark/>
          </w:tcPr>
          <w:p w:rsidR="002F5B2F" w:rsidRPr="002F5B2F" w:rsidRDefault="002F5B2F" w:rsidP="002F5B2F">
            <w:pPr>
              <w:widowControl/>
              <w:adjustRightInd/>
              <w:spacing w:line="240" w:lineRule="auto"/>
              <w:jc w:val="left"/>
              <w:textAlignment w:val="auto"/>
              <w:rPr>
                <w:rFonts w:ascii="Arial" w:hAnsi="Arial" w:cs="Arial"/>
                <w:b/>
                <w:bCs/>
                <w:color w:val="FFFFFF"/>
                <w:sz w:val="22"/>
                <w:szCs w:val="22"/>
                <w:lang w:val="nl-NL" w:eastAsia="nl-NL"/>
              </w:rPr>
            </w:pPr>
            <w:r w:rsidRPr="002F5B2F">
              <w:rPr>
                <w:rFonts w:ascii="Arial" w:hAnsi="Arial" w:cs="Arial"/>
                <w:b/>
                <w:bCs/>
                <w:color w:val="FFFFFF"/>
                <w:sz w:val="22"/>
                <w:szCs w:val="22"/>
                <w:lang w:val="nl-NL" w:eastAsia="nl-NL"/>
              </w:rPr>
              <w:t>Average kg’s</w:t>
            </w:r>
          </w:p>
          <w:p w:rsidR="002F5B2F" w:rsidRPr="002F5B2F" w:rsidRDefault="002F5B2F" w:rsidP="002F5B2F">
            <w:pPr>
              <w:widowControl/>
              <w:adjustRightInd/>
              <w:spacing w:line="240" w:lineRule="auto"/>
              <w:jc w:val="left"/>
              <w:textAlignment w:val="auto"/>
              <w:rPr>
                <w:rFonts w:ascii="Arial" w:hAnsi="Arial" w:cs="Arial"/>
                <w:b/>
                <w:bCs/>
                <w:color w:val="FFFFFF"/>
                <w:sz w:val="22"/>
                <w:szCs w:val="22"/>
                <w:lang w:val="nl-NL" w:eastAsia="nl-NL"/>
              </w:rPr>
            </w:pPr>
            <w:r w:rsidRPr="002F5B2F">
              <w:rPr>
                <w:rFonts w:ascii="Arial" w:hAnsi="Arial" w:cs="Arial"/>
                <w:b/>
                <w:bCs/>
                <w:color w:val="FFFFFF"/>
                <w:sz w:val="22"/>
                <w:szCs w:val="22"/>
                <w:lang w:val="nl-NL" w:eastAsia="nl-NL"/>
              </w:rPr>
              <w:t>By trip</w:t>
            </w:r>
          </w:p>
        </w:tc>
        <w:tc>
          <w:tcPr>
            <w:tcW w:w="1054" w:type="dxa"/>
            <w:tcBorders>
              <w:top w:val="nil"/>
              <w:left w:val="nil"/>
              <w:bottom w:val="nil"/>
              <w:right w:val="nil"/>
            </w:tcBorders>
            <w:shd w:val="clear" w:color="000000" w:fill="000000"/>
            <w:noWrap/>
            <w:vAlign w:val="bottom"/>
            <w:hideMark/>
          </w:tcPr>
          <w:p w:rsidR="002F5B2F" w:rsidRPr="002F5B2F" w:rsidRDefault="002F5B2F" w:rsidP="002F5B2F">
            <w:pPr>
              <w:widowControl/>
              <w:adjustRightInd/>
              <w:spacing w:line="240" w:lineRule="auto"/>
              <w:jc w:val="center"/>
              <w:textAlignment w:val="auto"/>
              <w:rPr>
                <w:rFonts w:ascii="Arial" w:hAnsi="Arial" w:cs="Arial"/>
                <w:b/>
                <w:bCs/>
                <w:color w:val="FFFFFF"/>
                <w:sz w:val="22"/>
                <w:szCs w:val="22"/>
                <w:lang w:val="nl-NL" w:eastAsia="nl-NL"/>
              </w:rPr>
            </w:pPr>
            <w:r w:rsidRPr="002F5B2F">
              <w:rPr>
                <w:rFonts w:ascii="Arial" w:hAnsi="Arial" w:cs="Arial"/>
                <w:b/>
                <w:bCs/>
                <w:color w:val="FFFFFF"/>
                <w:sz w:val="22"/>
                <w:szCs w:val="22"/>
                <w:lang w:val="nl-NL" w:eastAsia="nl-NL"/>
              </w:rPr>
              <w:t>cod</w:t>
            </w:r>
          </w:p>
        </w:tc>
        <w:tc>
          <w:tcPr>
            <w:tcW w:w="558" w:type="dxa"/>
            <w:tcBorders>
              <w:top w:val="nil"/>
              <w:left w:val="nil"/>
              <w:bottom w:val="nil"/>
              <w:right w:val="nil"/>
            </w:tcBorders>
            <w:shd w:val="clear" w:color="000000" w:fill="000000"/>
            <w:noWrap/>
            <w:vAlign w:val="bottom"/>
            <w:hideMark/>
          </w:tcPr>
          <w:p w:rsidR="002F5B2F" w:rsidRPr="002F5B2F" w:rsidRDefault="002F5B2F" w:rsidP="002F5B2F">
            <w:pPr>
              <w:widowControl/>
              <w:adjustRightInd/>
              <w:spacing w:line="240" w:lineRule="auto"/>
              <w:jc w:val="center"/>
              <w:textAlignment w:val="auto"/>
              <w:rPr>
                <w:rFonts w:ascii="Arial" w:hAnsi="Arial" w:cs="Arial"/>
                <w:b/>
                <w:bCs/>
                <w:color w:val="FFFFFF"/>
                <w:sz w:val="22"/>
                <w:szCs w:val="22"/>
                <w:lang w:val="nl-NL" w:eastAsia="nl-NL"/>
              </w:rPr>
            </w:pPr>
            <w:r w:rsidRPr="002F5B2F">
              <w:rPr>
                <w:rFonts w:ascii="Arial" w:hAnsi="Arial" w:cs="Arial"/>
                <w:b/>
                <w:bCs/>
                <w:color w:val="FFFFFF"/>
                <w:sz w:val="22"/>
                <w:szCs w:val="22"/>
                <w:lang w:val="nl-NL" w:eastAsia="nl-NL"/>
              </w:rPr>
              <w:t>dab</w:t>
            </w:r>
          </w:p>
        </w:tc>
        <w:tc>
          <w:tcPr>
            <w:tcW w:w="711" w:type="dxa"/>
            <w:tcBorders>
              <w:top w:val="nil"/>
              <w:left w:val="nil"/>
              <w:bottom w:val="nil"/>
              <w:right w:val="nil"/>
            </w:tcBorders>
            <w:shd w:val="clear" w:color="000000" w:fill="000000"/>
            <w:noWrap/>
            <w:vAlign w:val="bottom"/>
            <w:hideMark/>
          </w:tcPr>
          <w:p w:rsidR="002F5B2F" w:rsidRPr="002F5B2F" w:rsidRDefault="002F5B2F" w:rsidP="002F5B2F">
            <w:pPr>
              <w:widowControl/>
              <w:adjustRightInd/>
              <w:spacing w:line="240" w:lineRule="auto"/>
              <w:jc w:val="center"/>
              <w:textAlignment w:val="auto"/>
              <w:rPr>
                <w:rFonts w:ascii="Arial" w:hAnsi="Arial" w:cs="Arial"/>
                <w:b/>
                <w:bCs/>
                <w:color w:val="FFFFFF"/>
                <w:sz w:val="22"/>
                <w:szCs w:val="22"/>
                <w:lang w:val="nl-NL" w:eastAsia="nl-NL"/>
              </w:rPr>
            </w:pPr>
            <w:r w:rsidRPr="002F5B2F">
              <w:rPr>
                <w:rFonts w:ascii="Arial" w:hAnsi="Arial" w:cs="Arial"/>
                <w:b/>
                <w:bCs/>
                <w:color w:val="FFFFFF"/>
                <w:sz w:val="22"/>
                <w:szCs w:val="22"/>
                <w:lang w:val="nl-NL" w:eastAsia="nl-NL"/>
              </w:rPr>
              <w:t>whiting</w:t>
            </w:r>
          </w:p>
        </w:tc>
        <w:tc>
          <w:tcPr>
            <w:tcW w:w="484" w:type="dxa"/>
            <w:tcBorders>
              <w:top w:val="nil"/>
              <w:left w:val="nil"/>
              <w:bottom w:val="nil"/>
              <w:right w:val="nil"/>
            </w:tcBorders>
            <w:shd w:val="clear" w:color="000000" w:fill="000000"/>
            <w:noWrap/>
            <w:vAlign w:val="bottom"/>
            <w:hideMark/>
          </w:tcPr>
          <w:p w:rsidR="002F5B2F" w:rsidRPr="002F5B2F" w:rsidRDefault="002F5B2F" w:rsidP="002F5B2F">
            <w:pPr>
              <w:widowControl/>
              <w:adjustRightInd/>
              <w:spacing w:line="240" w:lineRule="auto"/>
              <w:jc w:val="center"/>
              <w:textAlignment w:val="auto"/>
              <w:rPr>
                <w:rFonts w:ascii="Arial" w:hAnsi="Arial" w:cs="Arial"/>
                <w:b/>
                <w:bCs/>
                <w:color w:val="FFFFFF"/>
                <w:sz w:val="22"/>
                <w:szCs w:val="22"/>
                <w:lang w:val="nl-NL" w:eastAsia="nl-NL"/>
              </w:rPr>
            </w:pPr>
            <w:r w:rsidRPr="002F5B2F">
              <w:rPr>
                <w:rFonts w:ascii="Arial" w:hAnsi="Arial" w:cs="Arial"/>
                <w:b/>
                <w:bCs/>
                <w:color w:val="FFFFFF"/>
                <w:sz w:val="22"/>
                <w:szCs w:val="22"/>
                <w:lang w:val="nl-NL" w:eastAsia="nl-NL"/>
              </w:rPr>
              <w:t>sole</w:t>
            </w:r>
          </w:p>
        </w:tc>
        <w:tc>
          <w:tcPr>
            <w:tcW w:w="542" w:type="dxa"/>
            <w:tcBorders>
              <w:top w:val="nil"/>
              <w:left w:val="nil"/>
              <w:bottom w:val="nil"/>
              <w:right w:val="nil"/>
            </w:tcBorders>
            <w:shd w:val="clear" w:color="000000" w:fill="000000"/>
            <w:noWrap/>
            <w:vAlign w:val="bottom"/>
            <w:hideMark/>
          </w:tcPr>
          <w:p w:rsidR="002F5B2F" w:rsidRPr="002F5B2F" w:rsidRDefault="002F5B2F" w:rsidP="002F5B2F">
            <w:pPr>
              <w:widowControl/>
              <w:adjustRightInd/>
              <w:spacing w:line="240" w:lineRule="auto"/>
              <w:jc w:val="center"/>
              <w:textAlignment w:val="auto"/>
              <w:rPr>
                <w:rFonts w:ascii="Arial" w:hAnsi="Arial" w:cs="Arial"/>
                <w:b/>
                <w:bCs/>
                <w:color w:val="FFFFFF"/>
                <w:sz w:val="22"/>
                <w:szCs w:val="22"/>
                <w:lang w:val="nl-NL" w:eastAsia="nl-NL"/>
              </w:rPr>
            </w:pPr>
            <w:r w:rsidRPr="002F5B2F">
              <w:rPr>
                <w:rFonts w:ascii="Arial" w:hAnsi="Arial" w:cs="Arial"/>
                <w:b/>
                <w:bCs/>
                <w:color w:val="FFFFFF"/>
                <w:sz w:val="22"/>
                <w:szCs w:val="22"/>
                <w:lang w:val="nl-NL" w:eastAsia="nl-NL"/>
              </w:rPr>
              <w:t>plaice</w:t>
            </w:r>
          </w:p>
        </w:tc>
        <w:tc>
          <w:tcPr>
            <w:tcW w:w="910" w:type="dxa"/>
            <w:tcBorders>
              <w:top w:val="nil"/>
              <w:left w:val="nil"/>
              <w:bottom w:val="nil"/>
              <w:right w:val="nil"/>
            </w:tcBorders>
            <w:shd w:val="clear" w:color="000000" w:fill="000000"/>
            <w:noWrap/>
            <w:vAlign w:val="bottom"/>
            <w:hideMark/>
          </w:tcPr>
          <w:p w:rsidR="002F5B2F" w:rsidRPr="002F5B2F" w:rsidRDefault="002F5B2F" w:rsidP="002F5B2F">
            <w:pPr>
              <w:widowControl/>
              <w:adjustRightInd/>
              <w:spacing w:line="240" w:lineRule="auto"/>
              <w:jc w:val="center"/>
              <w:textAlignment w:val="auto"/>
              <w:rPr>
                <w:rFonts w:ascii="Arial" w:hAnsi="Arial" w:cs="Arial"/>
                <w:b/>
                <w:bCs/>
                <w:color w:val="FFFFFF"/>
                <w:sz w:val="22"/>
                <w:szCs w:val="22"/>
                <w:lang w:val="nl-NL" w:eastAsia="nl-NL"/>
              </w:rPr>
            </w:pPr>
            <w:r w:rsidRPr="002F5B2F">
              <w:rPr>
                <w:rFonts w:ascii="Arial" w:hAnsi="Arial" w:cs="Arial"/>
                <w:b/>
                <w:bCs/>
                <w:color w:val="FFFFFF"/>
                <w:sz w:val="22"/>
                <w:szCs w:val="22"/>
                <w:lang w:val="nl-NL" w:eastAsia="nl-NL"/>
              </w:rPr>
              <w:t>seabass</w:t>
            </w:r>
          </w:p>
        </w:tc>
      </w:tr>
      <w:tr w:rsidR="002F5B2F" w:rsidRPr="002F5B2F" w:rsidTr="003A4F71">
        <w:trPr>
          <w:trHeight w:val="300"/>
        </w:trPr>
        <w:tc>
          <w:tcPr>
            <w:tcW w:w="2621" w:type="dxa"/>
            <w:tcBorders>
              <w:top w:val="nil"/>
              <w:left w:val="nil"/>
              <w:bottom w:val="single" w:sz="4" w:space="0" w:color="auto"/>
              <w:right w:val="nil"/>
            </w:tcBorders>
            <w:shd w:val="clear" w:color="auto" w:fill="auto"/>
            <w:noWrap/>
            <w:vAlign w:val="bottom"/>
            <w:hideMark/>
          </w:tcPr>
          <w:p w:rsidR="002F5B2F" w:rsidRPr="002F5B2F" w:rsidRDefault="002F5B2F" w:rsidP="002F5B2F">
            <w:pPr>
              <w:widowControl/>
              <w:adjustRightInd/>
              <w:spacing w:line="240" w:lineRule="auto"/>
              <w:jc w:val="left"/>
              <w:textAlignment w:val="auto"/>
              <w:rPr>
                <w:rFonts w:ascii="Arial" w:hAnsi="Arial" w:cs="Arial"/>
                <w:color w:val="000000"/>
                <w:sz w:val="22"/>
                <w:szCs w:val="22"/>
                <w:lang w:val="nl-NL" w:eastAsia="nl-NL"/>
              </w:rPr>
            </w:pPr>
            <w:r w:rsidRPr="002F5B2F">
              <w:rPr>
                <w:rFonts w:ascii="Arial" w:hAnsi="Arial" w:cs="Arial"/>
                <w:color w:val="000000"/>
                <w:sz w:val="22"/>
                <w:szCs w:val="22"/>
                <w:lang w:val="nl-NL" w:eastAsia="nl-NL"/>
              </w:rPr>
              <w:t>A. 0-5</w:t>
            </w:r>
          </w:p>
        </w:tc>
        <w:tc>
          <w:tcPr>
            <w:tcW w:w="1054" w:type="dxa"/>
            <w:tcBorders>
              <w:top w:val="nil"/>
              <w:left w:val="nil"/>
              <w:bottom w:val="single" w:sz="4" w:space="0" w:color="auto"/>
              <w:right w:val="nil"/>
            </w:tcBorders>
            <w:shd w:val="clear" w:color="auto" w:fill="auto"/>
            <w:noWrap/>
            <w:vAlign w:val="bottom"/>
            <w:hideMark/>
          </w:tcPr>
          <w:p w:rsidR="002F5B2F" w:rsidRPr="002F5B2F" w:rsidRDefault="002F5B2F" w:rsidP="002F5B2F">
            <w:pPr>
              <w:widowControl/>
              <w:adjustRightInd/>
              <w:spacing w:line="240" w:lineRule="auto"/>
              <w:jc w:val="center"/>
              <w:textAlignment w:val="auto"/>
              <w:rPr>
                <w:rFonts w:ascii="Arial" w:hAnsi="Arial" w:cs="Arial"/>
                <w:color w:val="000000"/>
                <w:sz w:val="22"/>
                <w:szCs w:val="22"/>
                <w:lang w:val="nl-NL" w:eastAsia="nl-NL"/>
              </w:rPr>
            </w:pPr>
            <w:r w:rsidRPr="002F5B2F">
              <w:rPr>
                <w:rFonts w:ascii="Arial" w:hAnsi="Arial" w:cs="Arial"/>
                <w:color w:val="000000"/>
                <w:sz w:val="22"/>
                <w:szCs w:val="22"/>
                <w:lang w:val="nl-NL" w:eastAsia="nl-NL"/>
              </w:rPr>
              <w:t>39</w:t>
            </w:r>
          </w:p>
        </w:tc>
        <w:tc>
          <w:tcPr>
            <w:tcW w:w="558" w:type="dxa"/>
            <w:tcBorders>
              <w:top w:val="nil"/>
              <w:left w:val="nil"/>
              <w:bottom w:val="single" w:sz="4" w:space="0" w:color="auto"/>
              <w:right w:val="nil"/>
            </w:tcBorders>
            <w:shd w:val="clear" w:color="auto" w:fill="auto"/>
            <w:noWrap/>
            <w:vAlign w:val="bottom"/>
            <w:hideMark/>
          </w:tcPr>
          <w:p w:rsidR="002F5B2F" w:rsidRPr="002F5B2F" w:rsidRDefault="002F5B2F" w:rsidP="002F5B2F">
            <w:pPr>
              <w:widowControl/>
              <w:adjustRightInd/>
              <w:spacing w:line="240" w:lineRule="auto"/>
              <w:jc w:val="center"/>
              <w:textAlignment w:val="auto"/>
              <w:rPr>
                <w:rFonts w:ascii="Arial" w:hAnsi="Arial" w:cs="Arial"/>
                <w:color w:val="000000"/>
                <w:sz w:val="22"/>
                <w:szCs w:val="22"/>
                <w:lang w:val="nl-NL" w:eastAsia="nl-NL"/>
              </w:rPr>
            </w:pPr>
            <w:r w:rsidRPr="002F5B2F">
              <w:rPr>
                <w:rFonts w:ascii="Arial" w:hAnsi="Arial" w:cs="Arial"/>
                <w:color w:val="000000"/>
                <w:sz w:val="22"/>
                <w:szCs w:val="22"/>
                <w:lang w:val="nl-NL" w:eastAsia="nl-NL"/>
              </w:rPr>
              <w:t>69</w:t>
            </w:r>
          </w:p>
        </w:tc>
        <w:tc>
          <w:tcPr>
            <w:tcW w:w="711" w:type="dxa"/>
            <w:tcBorders>
              <w:top w:val="nil"/>
              <w:left w:val="nil"/>
              <w:bottom w:val="single" w:sz="4" w:space="0" w:color="auto"/>
              <w:right w:val="nil"/>
            </w:tcBorders>
            <w:shd w:val="clear" w:color="auto" w:fill="auto"/>
            <w:noWrap/>
            <w:vAlign w:val="bottom"/>
            <w:hideMark/>
          </w:tcPr>
          <w:p w:rsidR="002F5B2F" w:rsidRPr="002F5B2F" w:rsidRDefault="002F5B2F" w:rsidP="002F5B2F">
            <w:pPr>
              <w:widowControl/>
              <w:adjustRightInd/>
              <w:spacing w:line="240" w:lineRule="auto"/>
              <w:jc w:val="center"/>
              <w:textAlignment w:val="auto"/>
              <w:rPr>
                <w:rFonts w:ascii="Arial" w:hAnsi="Arial" w:cs="Arial"/>
                <w:color w:val="000000"/>
                <w:sz w:val="22"/>
                <w:szCs w:val="22"/>
                <w:lang w:val="nl-NL" w:eastAsia="nl-NL"/>
              </w:rPr>
            </w:pPr>
            <w:r w:rsidRPr="002F5B2F">
              <w:rPr>
                <w:rFonts w:ascii="Arial" w:hAnsi="Arial" w:cs="Arial"/>
                <w:color w:val="000000"/>
                <w:sz w:val="22"/>
                <w:szCs w:val="22"/>
                <w:lang w:val="nl-NL" w:eastAsia="nl-NL"/>
              </w:rPr>
              <w:t>57</w:t>
            </w:r>
          </w:p>
        </w:tc>
        <w:tc>
          <w:tcPr>
            <w:tcW w:w="484" w:type="dxa"/>
            <w:tcBorders>
              <w:top w:val="nil"/>
              <w:left w:val="nil"/>
              <w:bottom w:val="single" w:sz="4" w:space="0" w:color="auto"/>
              <w:right w:val="nil"/>
            </w:tcBorders>
            <w:shd w:val="clear" w:color="auto" w:fill="auto"/>
            <w:noWrap/>
            <w:vAlign w:val="bottom"/>
            <w:hideMark/>
          </w:tcPr>
          <w:p w:rsidR="002F5B2F" w:rsidRPr="002F5B2F" w:rsidRDefault="002F5B2F" w:rsidP="002F5B2F">
            <w:pPr>
              <w:widowControl/>
              <w:adjustRightInd/>
              <w:spacing w:line="240" w:lineRule="auto"/>
              <w:jc w:val="center"/>
              <w:textAlignment w:val="auto"/>
              <w:rPr>
                <w:rFonts w:ascii="Arial" w:hAnsi="Arial" w:cs="Arial"/>
                <w:color w:val="000000"/>
                <w:sz w:val="22"/>
                <w:szCs w:val="22"/>
                <w:lang w:val="nl-NL" w:eastAsia="nl-NL"/>
              </w:rPr>
            </w:pPr>
            <w:r w:rsidRPr="002F5B2F">
              <w:rPr>
                <w:rFonts w:ascii="Arial" w:hAnsi="Arial" w:cs="Arial"/>
                <w:color w:val="000000"/>
                <w:sz w:val="22"/>
                <w:szCs w:val="22"/>
                <w:lang w:val="nl-NL" w:eastAsia="nl-NL"/>
              </w:rPr>
              <w:t>65</w:t>
            </w:r>
          </w:p>
        </w:tc>
        <w:tc>
          <w:tcPr>
            <w:tcW w:w="542" w:type="dxa"/>
            <w:tcBorders>
              <w:top w:val="nil"/>
              <w:left w:val="nil"/>
              <w:bottom w:val="single" w:sz="4" w:space="0" w:color="auto"/>
              <w:right w:val="nil"/>
            </w:tcBorders>
            <w:shd w:val="clear" w:color="auto" w:fill="auto"/>
            <w:noWrap/>
            <w:vAlign w:val="bottom"/>
            <w:hideMark/>
          </w:tcPr>
          <w:p w:rsidR="002F5B2F" w:rsidRPr="002F5B2F" w:rsidRDefault="002F5B2F" w:rsidP="002F5B2F">
            <w:pPr>
              <w:widowControl/>
              <w:adjustRightInd/>
              <w:spacing w:line="240" w:lineRule="auto"/>
              <w:jc w:val="center"/>
              <w:textAlignment w:val="auto"/>
              <w:rPr>
                <w:rFonts w:ascii="Arial" w:hAnsi="Arial" w:cs="Arial"/>
                <w:color w:val="000000"/>
                <w:sz w:val="22"/>
                <w:szCs w:val="22"/>
                <w:lang w:val="nl-NL" w:eastAsia="nl-NL"/>
              </w:rPr>
            </w:pPr>
            <w:r w:rsidRPr="002F5B2F">
              <w:rPr>
                <w:rFonts w:ascii="Arial" w:hAnsi="Arial" w:cs="Arial"/>
                <w:color w:val="000000"/>
                <w:sz w:val="22"/>
                <w:szCs w:val="22"/>
                <w:lang w:val="nl-NL" w:eastAsia="nl-NL"/>
              </w:rPr>
              <w:t>59</w:t>
            </w:r>
          </w:p>
        </w:tc>
        <w:tc>
          <w:tcPr>
            <w:tcW w:w="910" w:type="dxa"/>
            <w:tcBorders>
              <w:top w:val="nil"/>
              <w:left w:val="nil"/>
              <w:bottom w:val="single" w:sz="4" w:space="0" w:color="auto"/>
              <w:right w:val="nil"/>
            </w:tcBorders>
            <w:shd w:val="clear" w:color="auto" w:fill="auto"/>
            <w:noWrap/>
            <w:vAlign w:val="bottom"/>
            <w:hideMark/>
          </w:tcPr>
          <w:p w:rsidR="002F5B2F" w:rsidRPr="002F5B2F" w:rsidRDefault="002F5B2F" w:rsidP="002F5B2F">
            <w:pPr>
              <w:widowControl/>
              <w:adjustRightInd/>
              <w:spacing w:line="240" w:lineRule="auto"/>
              <w:jc w:val="center"/>
              <w:textAlignment w:val="auto"/>
              <w:rPr>
                <w:rFonts w:ascii="Arial" w:hAnsi="Arial" w:cs="Arial"/>
                <w:color w:val="000000"/>
                <w:sz w:val="22"/>
                <w:szCs w:val="22"/>
                <w:lang w:val="nl-NL" w:eastAsia="nl-NL"/>
              </w:rPr>
            </w:pPr>
            <w:r w:rsidRPr="002F5B2F">
              <w:rPr>
                <w:rFonts w:ascii="Arial" w:hAnsi="Arial" w:cs="Arial"/>
                <w:color w:val="000000"/>
                <w:sz w:val="22"/>
                <w:szCs w:val="22"/>
                <w:lang w:val="nl-NL" w:eastAsia="nl-NL"/>
              </w:rPr>
              <w:t>37</w:t>
            </w:r>
          </w:p>
        </w:tc>
      </w:tr>
      <w:tr w:rsidR="002F5B2F" w:rsidRPr="002F5B2F" w:rsidTr="003A4F71">
        <w:trPr>
          <w:trHeight w:val="300"/>
        </w:trPr>
        <w:tc>
          <w:tcPr>
            <w:tcW w:w="2621" w:type="dxa"/>
            <w:tcBorders>
              <w:top w:val="nil"/>
              <w:left w:val="nil"/>
              <w:bottom w:val="single" w:sz="4" w:space="0" w:color="auto"/>
              <w:right w:val="nil"/>
            </w:tcBorders>
            <w:shd w:val="clear" w:color="auto" w:fill="auto"/>
            <w:noWrap/>
            <w:vAlign w:val="bottom"/>
            <w:hideMark/>
          </w:tcPr>
          <w:p w:rsidR="002F5B2F" w:rsidRPr="002F5B2F" w:rsidRDefault="002F5B2F" w:rsidP="002F5B2F">
            <w:pPr>
              <w:widowControl/>
              <w:adjustRightInd/>
              <w:spacing w:line="240" w:lineRule="auto"/>
              <w:jc w:val="left"/>
              <w:textAlignment w:val="auto"/>
              <w:rPr>
                <w:rFonts w:ascii="Arial" w:hAnsi="Arial" w:cs="Arial"/>
                <w:color w:val="000000"/>
                <w:sz w:val="22"/>
                <w:szCs w:val="22"/>
                <w:lang w:val="nl-NL" w:eastAsia="nl-NL"/>
              </w:rPr>
            </w:pPr>
            <w:r w:rsidRPr="002F5B2F">
              <w:rPr>
                <w:rFonts w:ascii="Arial" w:hAnsi="Arial" w:cs="Arial"/>
                <w:color w:val="000000"/>
                <w:sz w:val="22"/>
                <w:szCs w:val="22"/>
                <w:lang w:val="nl-NL" w:eastAsia="nl-NL"/>
              </w:rPr>
              <w:t>B. 5-10</w:t>
            </w:r>
          </w:p>
        </w:tc>
        <w:tc>
          <w:tcPr>
            <w:tcW w:w="1054" w:type="dxa"/>
            <w:tcBorders>
              <w:top w:val="nil"/>
              <w:left w:val="nil"/>
              <w:bottom w:val="single" w:sz="4" w:space="0" w:color="auto"/>
              <w:right w:val="nil"/>
            </w:tcBorders>
            <w:shd w:val="clear" w:color="auto" w:fill="auto"/>
            <w:noWrap/>
            <w:vAlign w:val="bottom"/>
            <w:hideMark/>
          </w:tcPr>
          <w:p w:rsidR="002F5B2F" w:rsidRPr="002F5B2F" w:rsidRDefault="002F5B2F" w:rsidP="002F5B2F">
            <w:pPr>
              <w:widowControl/>
              <w:adjustRightInd/>
              <w:spacing w:line="240" w:lineRule="auto"/>
              <w:jc w:val="center"/>
              <w:textAlignment w:val="auto"/>
              <w:rPr>
                <w:rFonts w:ascii="Arial" w:hAnsi="Arial" w:cs="Arial"/>
                <w:color w:val="000000"/>
                <w:sz w:val="22"/>
                <w:szCs w:val="22"/>
                <w:lang w:val="nl-NL" w:eastAsia="nl-NL"/>
              </w:rPr>
            </w:pPr>
            <w:r w:rsidRPr="002F5B2F">
              <w:rPr>
                <w:rFonts w:ascii="Arial" w:hAnsi="Arial" w:cs="Arial"/>
                <w:color w:val="000000"/>
                <w:sz w:val="22"/>
                <w:szCs w:val="22"/>
                <w:lang w:val="nl-NL" w:eastAsia="nl-NL"/>
              </w:rPr>
              <w:t>33</w:t>
            </w:r>
          </w:p>
        </w:tc>
        <w:tc>
          <w:tcPr>
            <w:tcW w:w="558" w:type="dxa"/>
            <w:tcBorders>
              <w:top w:val="nil"/>
              <w:left w:val="nil"/>
              <w:bottom w:val="single" w:sz="4" w:space="0" w:color="auto"/>
              <w:right w:val="nil"/>
            </w:tcBorders>
            <w:shd w:val="clear" w:color="auto" w:fill="auto"/>
            <w:noWrap/>
            <w:vAlign w:val="bottom"/>
            <w:hideMark/>
          </w:tcPr>
          <w:p w:rsidR="002F5B2F" w:rsidRPr="002F5B2F" w:rsidRDefault="002F5B2F" w:rsidP="002F5B2F">
            <w:pPr>
              <w:widowControl/>
              <w:adjustRightInd/>
              <w:spacing w:line="240" w:lineRule="auto"/>
              <w:jc w:val="center"/>
              <w:textAlignment w:val="auto"/>
              <w:rPr>
                <w:rFonts w:ascii="Arial" w:hAnsi="Arial" w:cs="Arial"/>
                <w:color w:val="000000"/>
                <w:sz w:val="22"/>
                <w:szCs w:val="22"/>
                <w:lang w:val="nl-NL" w:eastAsia="nl-NL"/>
              </w:rPr>
            </w:pPr>
            <w:r w:rsidRPr="002F5B2F">
              <w:rPr>
                <w:rFonts w:ascii="Arial" w:hAnsi="Arial" w:cs="Arial"/>
                <w:color w:val="000000"/>
                <w:sz w:val="22"/>
                <w:szCs w:val="22"/>
                <w:lang w:val="nl-NL" w:eastAsia="nl-NL"/>
              </w:rPr>
              <w:t>13</w:t>
            </w:r>
          </w:p>
        </w:tc>
        <w:tc>
          <w:tcPr>
            <w:tcW w:w="711" w:type="dxa"/>
            <w:tcBorders>
              <w:top w:val="nil"/>
              <w:left w:val="nil"/>
              <w:bottom w:val="single" w:sz="4" w:space="0" w:color="auto"/>
              <w:right w:val="nil"/>
            </w:tcBorders>
            <w:shd w:val="clear" w:color="auto" w:fill="auto"/>
            <w:noWrap/>
            <w:vAlign w:val="bottom"/>
            <w:hideMark/>
          </w:tcPr>
          <w:p w:rsidR="002F5B2F" w:rsidRPr="002F5B2F" w:rsidRDefault="002F5B2F" w:rsidP="002F5B2F">
            <w:pPr>
              <w:widowControl/>
              <w:adjustRightInd/>
              <w:spacing w:line="240" w:lineRule="auto"/>
              <w:jc w:val="center"/>
              <w:textAlignment w:val="auto"/>
              <w:rPr>
                <w:rFonts w:ascii="Arial" w:hAnsi="Arial" w:cs="Arial"/>
                <w:color w:val="000000"/>
                <w:sz w:val="22"/>
                <w:szCs w:val="22"/>
                <w:lang w:val="nl-NL" w:eastAsia="nl-NL"/>
              </w:rPr>
            </w:pPr>
            <w:r w:rsidRPr="002F5B2F">
              <w:rPr>
                <w:rFonts w:ascii="Arial" w:hAnsi="Arial" w:cs="Arial"/>
                <w:color w:val="000000"/>
                <w:sz w:val="22"/>
                <w:szCs w:val="22"/>
                <w:lang w:val="nl-NL" w:eastAsia="nl-NL"/>
              </w:rPr>
              <w:t>24</w:t>
            </w:r>
          </w:p>
        </w:tc>
        <w:tc>
          <w:tcPr>
            <w:tcW w:w="484" w:type="dxa"/>
            <w:tcBorders>
              <w:top w:val="nil"/>
              <w:left w:val="nil"/>
              <w:bottom w:val="single" w:sz="4" w:space="0" w:color="auto"/>
              <w:right w:val="nil"/>
            </w:tcBorders>
            <w:shd w:val="clear" w:color="auto" w:fill="auto"/>
            <w:noWrap/>
            <w:vAlign w:val="bottom"/>
            <w:hideMark/>
          </w:tcPr>
          <w:p w:rsidR="002F5B2F" w:rsidRPr="002F5B2F" w:rsidRDefault="002F5B2F" w:rsidP="002F5B2F">
            <w:pPr>
              <w:widowControl/>
              <w:adjustRightInd/>
              <w:spacing w:line="240" w:lineRule="auto"/>
              <w:jc w:val="center"/>
              <w:textAlignment w:val="auto"/>
              <w:rPr>
                <w:rFonts w:ascii="Arial" w:hAnsi="Arial" w:cs="Arial"/>
                <w:color w:val="000000"/>
                <w:sz w:val="22"/>
                <w:szCs w:val="22"/>
                <w:lang w:val="nl-NL" w:eastAsia="nl-NL"/>
              </w:rPr>
            </w:pPr>
            <w:r w:rsidRPr="002F5B2F">
              <w:rPr>
                <w:rFonts w:ascii="Arial" w:hAnsi="Arial" w:cs="Arial"/>
                <w:color w:val="000000"/>
                <w:sz w:val="22"/>
                <w:szCs w:val="22"/>
                <w:lang w:val="nl-NL" w:eastAsia="nl-NL"/>
              </w:rPr>
              <w:t>7</w:t>
            </w:r>
          </w:p>
        </w:tc>
        <w:tc>
          <w:tcPr>
            <w:tcW w:w="542" w:type="dxa"/>
            <w:tcBorders>
              <w:top w:val="nil"/>
              <w:left w:val="nil"/>
              <w:bottom w:val="single" w:sz="4" w:space="0" w:color="auto"/>
              <w:right w:val="nil"/>
            </w:tcBorders>
            <w:shd w:val="clear" w:color="auto" w:fill="auto"/>
            <w:noWrap/>
            <w:vAlign w:val="bottom"/>
            <w:hideMark/>
          </w:tcPr>
          <w:p w:rsidR="002F5B2F" w:rsidRPr="002F5B2F" w:rsidRDefault="002F5B2F" w:rsidP="002F5B2F">
            <w:pPr>
              <w:widowControl/>
              <w:adjustRightInd/>
              <w:spacing w:line="240" w:lineRule="auto"/>
              <w:jc w:val="center"/>
              <w:textAlignment w:val="auto"/>
              <w:rPr>
                <w:rFonts w:ascii="Arial" w:hAnsi="Arial" w:cs="Arial"/>
                <w:color w:val="000000"/>
                <w:sz w:val="22"/>
                <w:szCs w:val="22"/>
                <w:lang w:val="nl-NL" w:eastAsia="nl-NL"/>
              </w:rPr>
            </w:pPr>
            <w:r w:rsidRPr="002F5B2F">
              <w:rPr>
                <w:rFonts w:ascii="Arial" w:hAnsi="Arial" w:cs="Arial"/>
                <w:color w:val="000000"/>
                <w:sz w:val="22"/>
                <w:szCs w:val="22"/>
                <w:lang w:val="nl-NL" w:eastAsia="nl-NL"/>
              </w:rPr>
              <w:t>9</w:t>
            </w:r>
          </w:p>
        </w:tc>
        <w:tc>
          <w:tcPr>
            <w:tcW w:w="910" w:type="dxa"/>
            <w:tcBorders>
              <w:top w:val="nil"/>
              <w:left w:val="nil"/>
              <w:bottom w:val="single" w:sz="4" w:space="0" w:color="auto"/>
              <w:right w:val="nil"/>
            </w:tcBorders>
            <w:shd w:val="clear" w:color="auto" w:fill="auto"/>
            <w:noWrap/>
            <w:vAlign w:val="bottom"/>
            <w:hideMark/>
          </w:tcPr>
          <w:p w:rsidR="002F5B2F" w:rsidRPr="002F5B2F" w:rsidRDefault="002F5B2F" w:rsidP="002F5B2F">
            <w:pPr>
              <w:widowControl/>
              <w:adjustRightInd/>
              <w:spacing w:line="240" w:lineRule="auto"/>
              <w:jc w:val="center"/>
              <w:textAlignment w:val="auto"/>
              <w:rPr>
                <w:rFonts w:ascii="Arial" w:hAnsi="Arial" w:cs="Arial"/>
                <w:color w:val="000000"/>
                <w:sz w:val="22"/>
                <w:szCs w:val="22"/>
                <w:lang w:val="nl-NL" w:eastAsia="nl-NL"/>
              </w:rPr>
            </w:pPr>
            <w:r w:rsidRPr="002F5B2F">
              <w:rPr>
                <w:rFonts w:ascii="Arial" w:hAnsi="Arial" w:cs="Arial"/>
                <w:color w:val="000000"/>
                <w:sz w:val="22"/>
                <w:szCs w:val="22"/>
                <w:lang w:val="nl-NL" w:eastAsia="nl-NL"/>
              </w:rPr>
              <w:t>19</w:t>
            </w:r>
          </w:p>
        </w:tc>
      </w:tr>
      <w:tr w:rsidR="002F5B2F" w:rsidRPr="002F5B2F" w:rsidTr="003A4F71">
        <w:trPr>
          <w:trHeight w:val="300"/>
        </w:trPr>
        <w:tc>
          <w:tcPr>
            <w:tcW w:w="2621" w:type="dxa"/>
            <w:tcBorders>
              <w:top w:val="nil"/>
              <w:left w:val="nil"/>
              <w:bottom w:val="single" w:sz="4" w:space="0" w:color="auto"/>
              <w:right w:val="nil"/>
            </w:tcBorders>
            <w:shd w:val="clear" w:color="auto" w:fill="auto"/>
            <w:noWrap/>
            <w:vAlign w:val="bottom"/>
            <w:hideMark/>
          </w:tcPr>
          <w:p w:rsidR="002F5B2F" w:rsidRPr="002F5B2F" w:rsidRDefault="002F5B2F" w:rsidP="002F5B2F">
            <w:pPr>
              <w:widowControl/>
              <w:adjustRightInd/>
              <w:spacing w:line="240" w:lineRule="auto"/>
              <w:jc w:val="left"/>
              <w:textAlignment w:val="auto"/>
              <w:rPr>
                <w:rFonts w:ascii="Arial" w:hAnsi="Arial" w:cs="Arial"/>
                <w:color w:val="000000"/>
                <w:sz w:val="22"/>
                <w:szCs w:val="22"/>
                <w:lang w:val="nl-NL" w:eastAsia="nl-NL"/>
              </w:rPr>
            </w:pPr>
            <w:r w:rsidRPr="002F5B2F">
              <w:rPr>
                <w:rFonts w:ascii="Arial" w:hAnsi="Arial" w:cs="Arial"/>
                <w:color w:val="000000"/>
                <w:sz w:val="22"/>
                <w:szCs w:val="22"/>
                <w:lang w:val="nl-NL" w:eastAsia="nl-NL"/>
              </w:rPr>
              <w:t>C. 10-15</w:t>
            </w:r>
          </w:p>
        </w:tc>
        <w:tc>
          <w:tcPr>
            <w:tcW w:w="1054" w:type="dxa"/>
            <w:tcBorders>
              <w:top w:val="nil"/>
              <w:left w:val="nil"/>
              <w:bottom w:val="single" w:sz="4" w:space="0" w:color="auto"/>
              <w:right w:val="nil"/>
            </w:tcBorders>
            <w:shd w:val="clear" w:color="auto" w:fill="auto"/>
            <w:noWrap/>
            <w:vAlign w:val="bottom"/>
            <w:hideMark/>
          </w:tcPr>
          <w:p w:rsidR="002F5B2F" w:rsidRPr="002F5B2F" w:rsidRDefault="002F5B2F" w:rsidP="002F5B2F">
            <w:pPr>
              <w:widowControl/>
              <w:adjustRightInd/>
              <w:spacing w:line="240" w:lineRule="auto"/>
              <w:jc w:val="center"/>
              <w:textAlignment w:val="auto"/>
              <w:rPr>
                <w:rFonts w:ascii="Arial" w:hAnsi="Arial" w:cs="Arial"/>
                <w:color w:val="000000"/>
                <w:sz w:val="22"/>
                <w:szCs w:val="22"/>
                <w:lang w:val="nl-NL" w:eastAsia="nl-NL"/>
              </w:rPr>
            </w:pPr>
            <w:r w:rsidRPr="002F5B2F">
              <w:rPr>
                <w:rFonts w:ascii="Arial" w:hAnsi="Arial" w:cs="Arial"/>
                <w:color w:val="000000"/>
                <w:sz w:val="22"/>
                <w:szCs w:val="22"/>
                <w:lang w:val="nl-NL" w:eastAsia="nl-NL"/>
              </w:rPr>
              <w:t>13</w:t>
            </w:r>
          </w:p>
        </w:tc>
        <w:tc>
          <w:tcPr>
            <w:tcW w:w="558" w:type="dxa"/>
            <w:tcBorders>
              <w:top w:val="nil"/>
              <w:left w:val="nil"/>
              <w:bottom w:val="single" w:sz="4" w:space="0" w:color="auto"/>
              <w:right w:val="nil"/>
            </w:tcBorders>
            <w:shd w:val="clear" w:color="auto" w:fill="auto"/>
            <w:noWrap/>
            <w:vAlign w:val="bottom"/>
            <w:hideMark/>
          </w:tcPr>
          <w:p w:rsidR="002F5B2F" w:rsidRPr="002F5B2F" w:rsidRDefault="002F5B2F" w:rsidP="002F5B2F">
            <w:pPr>
              <w:widowControl/>
              <w:adjustRightInd/>
              <w:spacing w:line="240" w:lineRule="auto"/>
              <w:jc w:val="center"/>
              <w:textAlignment w:val="auto"/>
              <w:rPr>
                <w:rFonts w:ascii="Arial" w:hAnsi="Arial" w:cs="Arial"/>
                <w:color w:val="000000"/>
                <w:sz w:val="22"/>
                <w:szCs w:val="22"/>
                <w:lang w:val="nl-NL" w:eastAsia="nl-NL"/>
              </w:rPr>
            </w:pPr>
            <w:r w:rsidRPr="002F5B2F">
              <w:rPr>
                <w:rFonts w:ascii="Arial" w:hAnsi="Arial" w:cs="Arial"/>
                <w:color w:val="000000"/>
                <w:sz w:val="22"/>
                <w:szCs w:val="22"/>
                <w:lang w:val="nl-NL" w:eastAsia="nl-NL"/>
              </w:rPr>
              <w:t>7</w:t>
            </w:r>
          </w:p>
        </w:tc>
        <w:tc>
          <w:tcPr>
            <w:tcW w:w="711" w:type="dxa"/>
            <w:tcBorders>
              <w:top w:val="nil"/>
              <w:left w:val="nil"/>
              <w:bottom w:val="single" w:sz="4" w:space="0" w:color="auto"/>
              <w:right w:val="nil"/>
            </w:tcBorders>
            <w:shd w:val="clear" w:color="auto" w:fill="auto"/>
            <w:noWrap/>
            <w:vAlign w:val="bottom"/>
            <w:hideMark/>
          </w:tcPr>
          <w:p w:rsidR="002F5B2F" w:rsidRPr="002F5B2F" w:rsidRDefault="002F5B2F" w:rsidP="002F5B2F">
            <w:pPr>
              <w:widowControl/>
              <w:adjustRightInd/>
              <w:spacing w:line="240" w:lineRule="auto"/>
              <w:jc w:val="center"/>
              <w:textAlignment w:val="auto"/>
              <w:rPr>
                <w:rFonts w:ascii="Arial" w:hAnsi="Arial" w:cs="Arial"/>
                <w:color w:val="000000"/>
                <w:sz w:val="22"/>
                <w:szCs w:val="22"/>
                <w:lang w:val="nl-NL" w:eastAsia="nl-NL"/>
              </w:rPr>
            </w:pPr>
            <w:r w:rsidRPr="002F5B2F">
              <w:rPr>
                <w:rFonts w:ascii="Arial" w:hAnsi="Arial" w:cs="Arial"/>
                <w:color w:val="000000"/>
                <w:sz w:val="22"/>
                <w:szCs w:val="22"/>
                <w:lang w:val="nl-NL" w:eastAsia="nl-NL"/>
              </w:rPr>
              <w:t>6</w:t>
            </w:r>
          </w:p>
        </w:tc>
        <w:tc>
          <w:tcPr>
            <w:tcW w:w="484" w:type="dxa"/>
            <w:tcBorders>
              <w:top w:val="nil"/>
              <w:left w:val="nil"/>
              <w:bottom w:val="single" w:sz="4" w:space="0" w:color="auto"/>
              <w:right w:val="nil"/>
            </w:tcBorders>
            <w:shd w:val="clear" w:color="auto" w:fill="auto"/>
            <w:noWrap/>
            <w:vAlign w:val="bottom"/>
            <w:hideMark/>
          </w:tcPr>
          <w:p w:rsidR="002F5B2F" w:rsidRPr="002F5B2F" w:rsidRDefault="002F5B2F" w:rsidP="002F5B2F">
            <w:pPr>
              <w:widowControl/>
              <w:adjustRightInd/>
              <w:spacing w:line="240" w:lineRule="auto"/>
              <w:jc w:val="center"/>
              <w:textAlignment w:val="auto"/>
              <w:rPr>
                <w:rFonts w:ascii="Arial" w:hAnsi="Arial" w:cs="Arial"/>
                <w:color w:val="000000"/>
                <w:sz w:val="22"/>
                <w:szCs w:val="22"/>
                <w:lang w:val="nl-NL" w:eastAsia="nl-NL"/>
              </w:rPr>
            </w:pPr>
            <w:r w:rsidRPr="002F5B2F">
              <w:rPr>
                <w:rFonts w:ascii="Arial" w:hAnsi="Arial" w:cs="Arial"/>
                <w:color w:val="000000"/>
                <w:sz w:val="22"/>
                <w:szCs w:val="22"/>
                <w:lang w:val="nl-NL" w:eastAsia="nl-NL"/>
              </w:rPr>
              <w:t>4</w:t>
            </w:r>
          </w:p>
        </w:tc>
        <w:tc>
          <w:tcPr>
            <w:tcW w:w="542" w:type="dxa"/>
            <w:tcBorders>
              <w:top w:val="nil"/>
              <w:left w:val="nil"/>
              <w:bottom w:val="single" w:sz="4" w:space="0" w:color="auto"/>
              <w:right w:val="nil"/>
            </w:tcBorders>
            <w:shd w:val="clear" w:color="auto" w:fill="auto"/>
            <w:noWrap/>
            <w:vAlign w:val="bottom"/>
            <w:hideMark/>
          </w:tcPr>
          <w:p w:rsidR="002F5B2F" w:rsidRPr="002F5B2F" w:rsidRDefault="002F5B2F" w:rsidP="002F5B2F">
            <w:pPr>
              <w:widowControl/>
              <w:adjustRightInd/>
              <w:spacing w:line="240" w:lineRule="auto"/>
              <w:jc w:val="center"/>
              <w:textAlignment w:val="auto"/>
              <w:rPr>
                <w:rFonts w:ascii="Arial" w:hAnsi="Arial" w:cs="Arial"/>
                <w:color w:val="000000"/>
                <w:sz w:val="22"/>
                <w:szCs w:val="22"/>
                <w:lang w:val="nl-NL" w:eastAsia="nl-NL"/>
              </w:rPr>
            </w:pPr>
            <w:r w:rsidRPr="002F5B2F">
              <w:rPr>
                <w:rFonts w:ascii="Arial" w:hAnsi="Arial" w:cs="Arial"/>
                <w:color w:val="000000"/>
                <w:sz w:val="22"/>
                <w:szCs w:val="22"/>
                <w:lang w:val="nl-NL" w:eastAsia="nl-NL"/>
              </w:rPr>
              <w:t>0</w:t>
            </w:r>
          </w:p>
        </w:tc>
        <w:tc>
          <w:tcPr>
            <w:tcW w:w="910" w:type="dxa"/>
            <w:tcBorders>
              <w:top w:val="nil"/>
              <w:left w:val="nil"/>
              <w:bottom w:val="single" w:sz="4" w:space="0" w:color="auto"/>
              <w:right w:val="nil"/>
            </w:tcBorders>
            <w:shd w:val="clear" w:color="auto" w:fill="auto"/>
            <w:noWrap/>
            <w:vAlign w:val="bottom"/>
            <w:hideMark/>
          </w:tcPr>
          <w:p w:rsidR="002F5B2F" w:rsidRPr="002F5B2F" w:rsidRDefault="002F5B2F" w:rsidP="002F5B2F">
            <w:pPr>
              <w:widowControl/>
              <w:adjustRightInd/>
              <w:spacing w:line="240" w:lineRule="auto"/>
              <w:jc w:val="center"/>
              <w:textAlignment w:val="auto"/>
              <w:rPr>
                <w:rFonts w:ascii="Arial" w:hAnsi="Arial" w:cs="Arial"/>
                <w:color w:val="000000"/>
                <w:sz w:val="22"/>
                <w:szCs w:val="22"/>
                <w:lang w:val="nl-NL" w:eastAsia="nl-NL"/>
              </w:rPr>
            </w:pPr>
            <w:r w:rsidRPr="002F5B2F">
              <w:rPr>
                <w:rFonts w:ascii="Arial" w:hAnsi="Arial" w:cs="Arial"/>
                <w:color w:val="000000"/>
                <w:sz w:val="22"/>
                <w:szCs w:val="22"/>
                <w:lang w:val="nl-NL" w:eastAsia="nl-NL"/>
              </w:rPr>
              <w:t>2</w:t>
            </w:r>
          </w:p>
        </w:tc>
      </w:tr>
      <w:tr w:rsidR="002F5B2F" w:rsidRPr="002F5B2F" w:rsidTr="003A4F71">
        <w:trPr>
          <w:trHeight w:val="300"/>
        </w:trPr>
        <w:tc>
          <w:tcPr>
            <w:tcW w:w="2621" w:type="dxa"/>
            <w:tcBorders>
              <w:top w:val="nil"/>
              <w:left w:val="nil"/>
              <w:bottom w:val="single" w:sz="4" w:space="0" w:color="auto"/>
              <w:right w:val="nil"/>
            </w:tcBorders>
            <w:shd w:val="clear" w:color="auto" w:fill="auto"/>
            <w:noWrap/>
            <w:vAlign w:val="bottom"/>
            <w:hideMark/>
          </w:tcPr>
          <w:p w:rsidR="002F5B2F" w:rsidRPr="002F5B2F" w:rsidRDefault="002F5B2F" w:rsidP="002F5B2F">
            <w:pPr>
              <w:widowControl/>
              <w:adjustRightInd/>
              <w:spacing w:line="240" w:lineRule="auto"/>
              <w:jc w:val="left"/>
              <w:textAlignment w:val="auto"/>
              <w:rPr>
                <w:rFonts w:ascii="Arial" w:hAnsi="Arial" w:cs="Arial"/>
                <w:color w:val="000000"/>
                <w:sz w:val="22"/>
                <w:szCs w:val="22"/>
                <w:lang w:val="nl-NL" w:eastAsia="nl-NL"/>
              </w:rPr>
            </w:pPr>
            <w:r w:rsidRPr="002F5B2F">
              <w:rPr>
                <w:rFonts w:ascii="Arial" w:hAnsi="Arial" w:cs="Arial"/>
                <w:color w:val="000000"/>
                <w:sz w:val="22"/>
                <w:szCs w:val="22"/>
                <w:lang w:val="nl-NL" w:eastAsia="nl-NL"/>
              </w:rPr>
              <w:t>D. &gt;15</w:t>
            </w:r>
          </w:p>
        </w:tc>
        <w:tc>
          <w:tcPr>
            <w:tcW w:w="1054" w:type="dxa"/>
            <w:tcBorders>
              <w:top w:val="nil"/>
              <w:left w:val="nil"/>
              <w:bottom w:val="single" w:sz="4" w:space="0" w:color="auto"/>
              <w:right w:val="nil"/>
            </w:tcBorders>
            <w:shd w:val="clear" w:color="auto" w:fill="auto"/>
            <w:noWrap/>
            <w:vAlign w:val="bottom"/>
            <w:hideMark/>
          </w:tcPr>
          <w:p w:rsidR="002F5B2F" w:rsidRPr="002F5B2F" w:rsidRDefault="002F5B2F" w:rsidP="002F5B2F">
            <w:pPr>
              <w:widowControl/>
              <w:adjustRightInd/>
              <w:spacing w:line="240" w:lineRule="auto"/>
              <w:jc w:val="center"/>
              <w:textAlignment w:val="auto"/>
              <w:rPr>
                <w:rFonts w:ascii="Arial" w:hAnsi="Arial" w:cs="Arial"/>
                <w:color w:val="000000"/>
                <w:sz w:val="22"/>
                <w:szCs w:val="22"/>
                <w:lang w:val="nl-NL" w:eastAsia="nl-NL"/>
              </w:rPr>
            </w:pPr>
            <w:r w:rsidRPr="002F5B2F">
              <w:rPr>
                <w:rFonts w:ascii="Arial" w:hAnsi="Arial" w:cs="Arial"/>
                <w:color w:val="000000"/>
                <w:sz w:val="22"/>
                <w:szCs w:val="22"/>
                <w:lang w:val="nl-NL" w:eastAsia="nl-NL"/>
              </w:rPr>
              <w:t>6</w:t>
            </w:r>
          </w:p>
        </w:tc>
        <w:tc>
          <w:tcPr>
            <w:tcW w:w="558" w:type="dxa"/>
            <w:tcBorders>
              <w:top w:val="nil"/>
              <w:left w:val="nil"/>
              <w:bottom w:val="single" w:sz="4" w:space="0" w:color="auto"/>
              <w:right w:val="nil"/>
            </w:tcBorders>
            <w:shd w:val="clear" w:color="auto" w:fill="auto"/>
            <w:noWrap/>
            <w:vAlign w:val="bottom"/>
            <w:hideMark/>
          </w:tcPr>
          <w:p w:rsidR="002F5B2F" w:rsidRPr="002F5B2F" w:rsidRDefault="002F5B2F" w:rsidP="002F5B2F">
            <w:pPr>
              <w:widowControl/>
              <w:adjustRightInd/>
              <w:spacing w:line="240" w:lineRule="auto"/>
              <w:jc w:val="center"/>
              <w:textAlignment w:val="auto"/>
              <w:rPr>
                <w:rFonts w:ascii="Arial" w:hAnsi="Arial" w:cs="Arial"/>
                <w:color w:val="000000"/>
                <w:sz w:val="22"/>
                <w:szCs w:val="22"/>
                <w:lang w:val="nl-NL" w:eastAsia="nl-NL"/>
              </w:rPr>
            </w:pPr>
            <w:r w:rsidRPr="002F5B2F">
              <w:rPr>
                <w:rFonts w:ascii="Arial" w:hAnsi="Arial" w:cs="Arial"/>
                <w:color w:val="000000"/>
                <w:sz w:val="22"/>
                <w:szCs w:val="22"/>
                <w:lang w:val="nl-NL" w:eastAsia="nl-NL"/>
              </w:rPr>
              <w:t>0</w:t>
            </w:r>
          </w:p>
        </w:tc>
        <w:tc>
          <w:tcPr>
            <w:tcW w:w="711" w:type="dxa"/>
            <w:tcBorders>
              <w:top w:val="nil"/>
              <w:left w:val="nil"/>
              <w:bottom w:val="single" w:sz="4" w:space="0" w:color="auto"/>
              <w:right w:val="nil"/>
            </w:tcBorders>
            <w:shd w:val="clear" w:color="auto" w:fill="auto"/>
            <w:noWrap/>
            <w:vAlign w:val="bottom"/>
            <w:hideMark/>
          </w:tcPr>
          <w:p w:rsidR="002F5B2F" w:rsidRPr="002F5B2F" w:rsidRDefault="002F5B2F" w:rsidP="002F5B2F">
            <w:pPr>
              <w:widowControl/>
              <w:adjustRightInd/>
              <w:spacing w:line="240" w:lineRule="auto"/>
              <w:jc w:val="center"/>
              <w:textAlignment w:val="auto"/>
              <w:rPr>
                <w:rFonts w:ascii="Arial" w:hAnsi="Arial" w:cs="Arial"/>
                <w:color w:val="000000"/>
                <w:sz w:val="22"/>
                <w:szCs w:val="22"/>
                <w:lang w:val="nl-NL" w:eastAsia="nl-NL"/>
              </w:rPr>
            </w:pPr>
            <w:r w:rsidRPr="002F5B2F">
              <w:rPr>
                <w:rFonts w:ascii="Arial" w:hAnsi="Arial" w:cs="Arial"/>
                <w:color w:val="000000"/>
                <w:sz w:val="22"/>
                <w:szCs w:val="22"/>
                <w:lang w:val="nl-NL" w:eastAsia="nl-NL"/>
              </w:rPr>
              <w:t>0</w:t>
            </w:r>
          </w:p>
        </w:tc>
        <w:tc>
          <w:tcPr>
            <w:tcW w:w="484" w:type="dxa"/>
            <w:tcBorders>
              <w:top w:val="nil"/>
              <w:left w:val="nil"/>
              <w:bottom w:val="single" w:sz="4" w:space="0" w:color="auto"/>
              <w:right w:val="nil"/>
            </w:tcBorders>
            <w:shd w:val="clear" w:color="auto" w:fill="auto"/>
            <w:noWrap/>
            <w:vAlign w:val="bottom"/>
            <w:hideMark/>
          </w:tcPr>
          <w:p w:rsidR="002F5B2F" w:rsidRPr="002F5B2F" w:rsidRDefault="002F5B2F" w:rsidP="002F5B2F">
            <w:pPr>
              <w:widowControl/>
              <w:adjustRightInd/>
              <w:spacing w:line="240" w:lineRule="auto"/>
              <w:jc w:val="center"/>
              <w:textAlignment w:val="auto"/>
              <w:rPr>
                <w:rFonts w:ascii="Arial" w:hAnsi="Arial" w:cs="Arial"/>
                <w:color w:val="000000"/>
                <w:sz w:val="22"/>
                <w:szCs w:val="22"/>
                <w:lang w:val="nl-NL" w:eastAsia="nl-NL"/>
              </w:rPr>
            </w:pPr>
            <w:r w:rsidRPr="002F5B2F">
              <w:rPr>
                <w:rFonts w:ascii="Arial" w:hAnsi="Arial" w:cs="Arial"/>
                <w:color w:val="000000"/>
                <w:sz w:val="22"/>
                <w:szCs w:val="22"/>
                <w:lang w:val="nl-NL" w:eastAsia="nl-NL"/>
              </w:rPr>
              <w:t>0</w:t>
            </w:r>
          </w:p>
        </w:tc>
        <w:tc>
          <w:tcPr>
            <w:tcW w:w="542" w:type="dxa"/>
            <w:tcBorders>
              <w:top w:val="nil"/>
              <w:left w:val="nil"/>
              <w:bottom w:val="single" w:sz="4" w:space="0" w:color="auto"/>
              <w:right w:val="nil"/>
            </w:tcBorders>
            <w:shd w:val="clear" w:color="auto" w:fill="auto"/>
            <w:noWrap/>
            <w:vAlign w:val="bottom"/>
            <w:hideMark/>
          </w:tcPr>
          <w:p w:rsidR="002F5B2F" w:rsidRPr="002F5B2F" w:rsidRDefault="002F5B2F" w:rsidP="002F5B2F">
            <w:pPr>
              <w:widowControl/>
              <w:adjustRightInd/>
              <w:spacing w:line="240" w:lineRule="auto"/>
              <w:jc w:val="center"/>
              <w:textAlignment w:val="auto"/>
              <w:rPr>
                <w:rFonts w:ascii="Arial" w:hAnsi="Arial" w:cs="Arial"/>
                <w:color w:val="000000"/>
                <w:sz w:val="22"/>
                <w:szCs w:val="22"/>
                <w:lang w:val="nl-NL" w:eastAsia="nl-NL"/>
              </w:rPr>
            </w:pPr>
            <w:r w:rsidRPr="002F5B2F">
              <w:rPr>
                <w:rFonts w:ascii="Arial" w:hAnsi="Arial" w:cs="Arial"/>
                <w:color w:val="000000"/>
                <w:sz w:val="22"/>
                <w:szCs w:val="22"/>
                <w:lang w:val="nl-NL" w:eastAsia="nl-NL"/>
              </w:rPr>
              <w:t>0</w:t>
            </w:r>
          </w:p>
        </w:tc>
        <w:tc>
          <w:tcPr>
            <w:tcW w:w="910" w:type="dxa"/>
            <w:tcBorders>
              <w:top w:val="nil"/>
              <w:left w:val="nil"/>
              <w:bottom w:val="single" w:sz="4" w:space="0" w:color="auto"/>
              <w:right w:val="nil"/>
            </w:tcBorders>
            <w:shd w:val="clear" w:color="auto" w:fill="auto"/>
            <w:noWrap/>
            <w:vAlign w:val="bottom"/>
            <w:hideMark/>
          </w:tcPr>
          <w:p w:rsidR="002F5B2F" w:rsidRPr="002F5B2F" w:rsidRDefault="002F5B2F" w:rsidP="002F5B2F">
            <w:pPr>
              <w:widowControl/>
              <w:adjustRightInd/>
              <w:spacing w:line="240" w:lineRule="auto"/>
              <w:jc w:val="center"/>
              <w:textAlignment w:val="auto"/>
              <w:rPr>
                <w:rFonts w:ascii="Arial" w:hAnsi="Arial" w:cs="Arial"/>
                <w:color w:val="000000"/>
                <w:sz w:val="22"/>
                <w:szCs w:val="22"/>
                <w:lang w:val="nl-NL" w:eastAsia="nl-NL"/>
              </w:rPr>
            </w:pPr>
            <w:r w:rsidRPr="002F5B2F">
              <w:rPr>
                <w:rFonts w:ascii="Arial" w:hAnsi="Arial" w:cs="Arial"/>
                <w:color w:val="000000"/>
                <w:sz w:val="22"/>
                <w:szCs w:val="22"/>
                <w:lang w:val="nl-NL" w:eastAsia="nl-NL"/>
              </w:rPr>
              <w:t>2</w:t>
            </w:r>
          </w:p>
        </w:tc>
      </w:tr>
      <w:tr w:rsidR="002F5B2F" w:rsidRPr="002F5B2F" w:rsidTr="003A4F71">
        <w:trPr>
          <w:trHeight w:val="300"/>
        </w:trPr>
        <w:tc>
          <w:tcPr>
            <w:tcW w:w="2621" w:type="dxa"/>
            <w:tcBorders>
              <w:top w:val="nil"/>
              <w:left w:val="nil"/>
              <w:bottom w:val="single" w:sz="4" w:space="0" w:color="auto"/>
              <w:right w:val="nil"/>
            </w:tcBorders>
            <w:shd w:val="clear" w:color="auto" w:fill="auto"/>
            <w:vAlign w:val="bottom"/>
            <w:hideMark/>
          </w:tcPr>
          <w:p w:rsidR="002F5B2F" w:rsidRPr="002F5B2F" w:rsidRDefault="002F5B2F" w:rsidP="002F5B2F">
            <w:pPr>
              <w:widowControl/>
              <w:adjustRightInd/>
              <w:spacing w:line="240" w:lineRule="auto"/>
              <w:jc w:val="left"/>
              <w:textAlignment w:val="auto"/>
              <w:rPr>
                <w:rFonts w:ascii="Arial" w:hAnsi="Arial" w:cs="Arial"/>
                <w:color w:val="000000"/>
                <w:sz w:val="22"/>
                <w:szCs w:val="22"/>
                <w:lang w:val="nl-NL" w:eastAsia="nl-NL"/>
              </w:rPr>
            </w:pPr>
            <w:r w:rsidRPr="002F5B2F">
              <w:rPr>
                <w:rFonts w:ascii="Arial" w:hAnsi="Arial" w:cs="Arial"/>
                <w:color w:val="000000"/>
                <w:sz w:val="22"/>
                <w:szCs w:val="22"/>
                <w:lang w:val="nl-NL" w:eastAsia="nl-NL"/>
              </w:rPr>
              <w:t>No information given</w:t>
            </w:r>
          </w:p>
        </w:tc>
        <w:tc>
          <w:tcPr>
            <w:tcW w:w="1054" w:type="dxa"/>
            <w:tcBorders>
              <w:top w:val="nil"/>
              <w:left w:val="nil"/>
              <w:bottom w:val="single" w:sz="4" w:space="0" w:color="auto"/>
              <w:right w:val="nil"/>
            </w:tcBorders>
            <w:shd w:val="clear" w:color="auto" w:fill="auto"/>
            <w:noWrap/>
            <w:vAlign w:val="bottom"/>
            <w:hideMark/>
          </w:tcPr>
          <w:p w:rsidR="002F5B2F" w:rsidRPr="002F5B2F" w:rsidRDefault="002F5B2F" w:rsidP="002F5B2F">
            <w:pPr>
              <w:widowControl/>
              <w:adjustRightInd/>
              <w:spacing w:line="240" w:lineRule="auto"/>
              <w:jc w:val="center"/>
              <w:textAlignment w:val="auto"/>
              <w:rPr>
                <w:rFonts w:ascii="Arial" w:hAnsi="Arial" w:cs="Arial"/>
                <w:color w:val="000000"/>
                <w:sz w:val="22"/>
                <w:szCs w:val="22"/>
                <w:lang w:val="nl-NL" w:eastAsia="nl-NL"/>
              </w:rPr>
            </w:pPr>
            <w:r w:rsidRPr="002F5B2F">
              <w:rPr>
                <w:rFonts w:ascii="Arial" w:hAnsi="Arial" w:cs="Arial"/>
                <w:color w:val="000000"/>
                <w:sz w:val="22"/>
                <w:szCs w:val="22"/>
                <w:lang w:val="nl-NL" w:eastAsia="nl-NL"/>
              </w:rPr>
              <w:t>9</w:t>
            </w:r>
          </w:p>
        </w:tc>
        <w:tc>
          <w:tcPr>
            <w:tcW w:w="558" w:type="dxa"/>
            <w:tcBorders>
              <w:top w:val="nil"/>
              <w:left w:val="nil"/>
              <w:bottom w:val="single" w:sz="4" w:space="0" w:color="auto"/>
              <w:right w:val="nil"/>
            </w:tcBorders>
            <w:shd w:val="clear" w:color="auto" w:fill="auto"/>
            <w:noWrap/>
            <w:vAlign w:val="bottom"/>
            <w:hideMark/>
          </w:tcPr>
          <w:p w:rsidR="002F5B2F" w:rsidRPr="002F5B2F" w:rsidRDefault="002F5B2F" w:rsidP="002F5B2F">
            <w:pPr>
              <w:widowControl/>
              <w:adjustRightInd/>
              <w:spacing w:line="240" w:lineRule="auto"/>
              <w:jc w:val="center"/>
              <w:textAlignment w:val="auto"/>
              <w:rPr>
                <w:rFonts w:ascii="Arial" w:hAnsi="Arial" w:cs="Arial"/>
                <w:color w:val="000000"/>
                <w:sz w:val="22"/>
                <w:szCs w:val="22"/>
                <w:lang w:val="nl-NL" w:eastAsia="nl-NL"/>
              </w:rPr>
            </w:pPr>
            <w:r w:rsidRPr="002F5B2F">
              <w:rPr>
                <w:rFonts w:ascii="Arial" w:hAnsi="Arial" w:cs="Arial"/>
                <w:color w:val="000000"/>
                <w:sz w:val="22"/>
                <w:szCs w:val="22"/>
                <w:lang w:val="nl-NL" w:eastAsia="nl-NL"/>
              </w:rPr>
              <w:t>9</w:t>
            </w:r>
          </w:p>
        </w:tc>
        <w:tc>
          <w:tcPr>
            <w:tcW w:w="711" w:type="dxa"/>
            <w:tcBorders>
              <w:top w:val="nil"/>
              <w:left w:val="nil"/>
              <w:bottom w:val="single" w:sz="4" w:space="0" w:color="auto"/>
              <w:right w:val="nil"/>
            </w:tcBorders>
            <w:shd w:val="clear" w:color="auto" w:fill="auto"/>
            <w:noWrap/>
            <w:vAlign w:val="bottom"/>
            <w:hideMark/>
          </w:tcPr>
          <w:p w:rsidR="002F5B2F" w:rsidRPr="002F5B2F" w:rsidRDefault="002F5B2F" w:rsidP="002F5B2F">
            <w:pPr>
              <w:widowControl/>
              <w:adjustRightInd/>
              <w:spacing w:line="240" w:lineRule="auto"/>
              <w:jc w:val="center"/>
              <w:textAlignment w:val="auto"/>
              <w:rPr>
                <w:rFonts w:ascii="Arial" w:hAnsi="Arial" w:cs="Arial"/>
                <w:color w:val="000000"/>
                <w:sz w:val="22"/>
                <w:szCs w:val="22"/>
                <w:lang w:val="nl-NL" w:eastAsia="nl-NL"/>
              </w:rPr>
            </w:pPr>
            <w:r w:rsidRPr="002F5B2F">
              <w:rPr>
                <w:rFonts w:ascii="Arial" w:hAnsi="Arial" w:cs="Arial"/>
                <w:color w:val="000000"/>
                <w:sz w:val="22"/>
                <w:szCs w:val="22"/>
                <w:lang w:val="nl-NL" w:eastAsia="nl-NL"/>
              </w:rPr>
              <w:t>9</w:t>
            </w:r>
          </w:p>
        </w:tc>
        <w:tc>
          <w:tcPr>
            <w:tcW w:w="484" w:type="dxa"/>
            <w:tcBorders>
              <w:top w:val="nil"/>
              <w:left w:val="nil"/>
              <w:bottom w:val="single" w:sz="4" w:space="0" w:color="auto"/>
              <w:right w:val="nil"/>
            </w:tcBorders>
            <w:shd w:val="clear" w:color="auto" w:fill="auto"/>
            <w:noWrap/>
            <w:vAlign w:val="bottom"/>
            <w:hideMark/>
          </w:tcPr>
          <w:p w:rsidR="002F5B2F" w:rsidRPr="002F5B2F" w:rsidRDefault="002F5B2F" w:rsidP="002F5B2F">
            <w:pPr>
              <w:widowControl/>
              <w:adjustRightInd/>
              <w:spacing w:line="240" w:lineRule="auto"/>
              <w:jc w:val="center"/>
              <w:textAlignment w:val="auto"/>
              <w:rPr>
                <w:rFonts w:ascii="Arial" w:hAnsi="Arial" w:cs="Arial"/>
                <w:color w:val="000000"/>
                <w:sz w:val="22"/>
                <w:szCs w:val="22"/>
                <w:lang w:val="nl-NL" w:eastAsia="nl-NL"/>
              </w:rPr>
            </w:pPr>
            <w:r w:rsidRPr="002F5B2F">
              <w:rPr>
                <w:rFonts w:ascii="Arial" w:hAnsi="Arial" w:cs="Arial"/>
                <w:color w:val="000000"/>
                <w:sz w:val="22"/>
                <w:szCs w:val="22"/>
                <w:lang w:val="nl-NL" w:eastAsia="nl-NL"/>
              </w:rPr>
              <w:t>9</w:t>
            </w:r>
          </w:p>
        </w:tc>
        <w:tc>
          <w:tcPr>
            <w:tcW w:w="542" w:type="dxa"/>
            <w:tcBorders>
              <w:top w:val="nil"/>
              <w:left w:val="nil"/>
              <w:bottom w:val="single" w:sz="4" w:space="0" w:color="auto"/>
              <w:right w:val="nil"/>
            </w:tcBorders>
            <w:shd w:val="clear" w:color="auto" w:fill="auto"/>
            <w:noWrap/>
            <w:vAlign w:val="bottom"/>
            <w:hideMark/>
          </w:tcPr>
          <w:p w:rsidR="002F5B2F" w:rsidRPr="002F5B2F" w:rsidRDefault="002F5B2F" w:rsidP="002F5B2F">
            <w:pPr>
              <w:widowControl/>
              <w:adjustRightInd/>
              <w:spacing w:line="240" w:lineRule="auto"/>
              <w:jc w:val="center"/>
              <w:textAlignment w:val="auto"/>
              <w:rPr>
                <w:rFonts w:ascii="Arial" w:hAnsi="Arial" w:cs="Arial"/>
                <w:color w:val="000000"/>
                <w:sz w:val="22"/>
                <w:szCs w:val="22"/>
                <w:lang w:val="nl-NL" w:eastAsia="nl-NL"/>
              </w:rPr>
            </w:pPr>
            <w:r w:rsidRPr="002F5B2F">
              <w:rPr>
                <w:rFonts w:ascii="Arial" w:hAnsi="Arial" w:cs="Arial"/>
                <w:color w:val="000000"/>
                <w:sz w:val="22"/>
                <w:szCs w:val="22"/>
                <w:lang w:val="nl-NL" w:eastAsia="nl-NL"/>
              </w:rPr>
              <w:t>6</w:t>
            </w:r>
          </w:p>
        </w:tc>
        <w:tc>
          <w:tcPr>
            <w:tcW w:w="910" w:type="dxa"/>
            <w:tcBorders>
              <w:top w:val="nil"/>
              <w:left w:val="nil"/>
              <w:bottom w:val="single" w:sz="4" w:space="0" w:color="auto"/>
              <w:right w:val="nil"/>
            </w:tcBorders>
            <w:shd w:val="clear" w:color="auto" w:fill="auto"/>
            <w:noWrap/>
            <w:vAlign w:val="bottom"/>
            <w:hideMark/>
          </w:tcPr>
          <w:p w:rsidR="002F5B2F" w:rsidRPr="002F5B2F" w:rsidRDefault="002F5B2F" w:rsidP="002F5B2F">
            <w:pPr>
              <w:widowControl/>
              <w:adjustRightInd/>
              <w:spacing w:line="240" w:lineRule="auto"/>
              <w:jc w:val="center"/>
              <w:textAlignment w:val="auto"/>
              <w:rPr>
                <w:rFonts w:ascii="Arial" w:hAnsi="Arial" w:cs="Arial"/>
                <w:color w:val="000000"/>
                <w:sz w:val="22"/>
                <w:szCs w:val="22"/>
                <w:lang w:val="nl-NL" w:eastAsia="nl-NL"/>
              </w:rPr>
            </w:pPr>
            <w:r w:rsidRPr="002F5B2F">
              <w:rPr>
                <w:rFonts w:ascii="Arial" w:hAnsi="Arial" w:cs="Arial"/>
                <w:color w:val="000000"/>
                <w:sz w:val="22"/>
                <w:szCs w:val="22"/>
                <w:lang w:val="nl-NL" w:eastAsia="nl-NL"/>
              </w:rPr>
              <w:t>7</w:t>
            </w:r>
          </w:p>
        </w:tc>
      </w:tr>
      <w:tr w:rsidR="002F5B2F" w:rsidRPr="002F5B2F" w:rsidTr="003A4F71">
        <w:trPr>
          <w:trHeight w:val="300"/>
        </w:trPr>
        <w:tc>
          <w:tcPr>
            <w:tcW w:w="2621" w:type="dxa"/>
            <w:tcBorders>
              <w:top w:val="nil"/>
              <w:left w:val="nil"/>
              <w:bottom w:val="nil"/>
              <w:right w:val="nil"/>
            </w:tcBorders>
            <w:shd w:val="clear" w:color="auto" w:fill="auto"/>
            <w:noWrap/>
            <w:vAlign w:val="bottom"/>
            <w:hideMark/>
          </w:tcPr>
          <w:p w:rsidR="002F5B2F" w:rsidRPr="002F5B2F" w:rsidRDefault="002F5B2F" w:rsidP="002F5B2F">
            <w:pPr>
              <w:widowControl/>
              <w:adjustRightInd/>
              <w:spacing w:line="240" w:lineRule="auto"/>
              <w:jc w:val="left"/>
              <w:textAlignment w:val="auto"/>
              <w:rPr>
                <w:rFonts w:ascii="Arial" w:hAnsi="Arial" w:cs="Arial"/>
                <w:color w:val="000000"/>
                <w:sz w:val="22"/>
                <w:szCs w:val="22"/>
                <w:lang w:val="nl-NL" w:eastAsia="nl-NL"/>
              </w:rPr>
            </w:pPr>
            <w:r w:rsidRPr="002F5B2F">
              <w:rPr>
                <w:rFonts w:ascii="Arial" w:hAnsi="Arial" w:cs="Arial"/>
                <w:color w:val="000000"/>
                <w:sz w:val="22"/>
                <w:szCs w:val="22"/>
                <w:lang w:val="nl-NL" w:eastAsia="nl-NL"/>
              </w:rPr>
              <w:t>Not targetting these species</w:t>
            </w:r>
          </w:p>
        </w:tc>
        <w:tc>
          <w:tcPr>
            <w:tcW w:w="1054" w:type="dxa"/>
            <w:tcBorders>
              <w:top w:val="nil"/>
              <w:left w:val="nil"/>
              <w:bottom w:val="nil"/>
              <w:right w:val="nil"/>
            </w:tcBorders>
            <w:shd w:val="clear" w:color="auto" w:fill="auto"/>
            <w:noWrap/>
            <w:vAlign w:val="bottom"/>
            <w:hideMark/>
          </w:tcPr>
          <w:p w:rsidR="002F5B2F" w:rsidRPr="002F5B2F" w:rsidRDefault="002F5B2F" w:rsidP="002F5B2F">
            <w:pPr>
              <w:widowControl/>
              <w:adjustRightInd/>
              <w:spacing w:line="240" w:lineRule="auto"/>
              <w:jc w:val="center"/>
              <w:textAlignment w:val="auto"/>
              <w:rPr>
                <w:rFonts w:ascii="Arial" w:hAnsi="Arial" w:cs="Arial"/>
                <w:color w:val="000000"/>
                <w:sz w:val="22"/>
                <w:szCs w:val="22"/>
                <w:lang w:val="nl-NL" w:eastAsia="nl-NL"/>
              </w:rPr>
            </w:pPr>
            <w:r w:rsidRPr="002F5B2F">
              <w:rPr>
                <w:rFonts w:ascii="Arial" w:hAnsi="Arial" w:cs="Arial"/>
                <w:color w:val="000000"/>
                <w:sz w:val="22"/>
                <w:szCs w:val="22"/>
                <w:lang w:val="nl-NL" w:eastAsia="nl-NL"/>
              </w:rPr>
              <w:t>0</w:t>
            </w:r>
          </w:p>
        </w:tc>
        <w:tc>
          <w:tcPr>
            <w:tcW w:w="558" w:type="dxa"/>
            <w:tcBorders>
              <w:top w:val="nil"/>
              <w:left w:val="nil"/>
              <w:bottom w:val="nil"/>
              <w:right w:val="nil"/>
            </w:tcBorders>
            <w:shd w:val="clear" w:color="auto" w:fill="auto"/>
            <w:noWrap/>
            <w:vAlign w:val="bottom"/>
            <w:hideMark/>
          </w:tcPr>
          <w:p w:rsidR="002F5B2F" w:rsidRPr="002F5B2F" w:rsidRDefault="002F5B2F" w:rsidP="002F5B2F">
            <w:pPr>
              <w:widowControl/>
              <w:adjustRightInd/>
              <w:spacing w:line="240" w:lineRule="auto"/>
              <w:jc w:val="center"/>
              <w:textAlignment w:val="auto"/>
              <w:rPr>
                <w:rFonts w:ascii="Arial" w:hAnsi="Arial" w:cs="Arial"/>
                <w:color w:val="000000"/>
                <w:sz w:val="22"/>
                <w:szCs w:val="22"/>
                <w:lang w:val="nl-NL" w:eastAsia="nl-NL"/>
              </w:rPr>
            </w:pPr>
            <w:r w:rsidRPr="002F5B2F">
              <w:rPr>
                <w:rFonts w:ascii="Arial" w:hAnsi="Arial" w:cs="Arial"/>
                <w:color w:val="000000"/>
                <w:sz w:val="22"/>
                <w:szCs w:val="22"/>
                <w:lang w:val="nl-NL" w:eastAsia="nl-NL"/>
              </w:rPr>
              <w:t>2</w:t>
            </w:r>
          </w:p>
        </w:tc>
        <w:tc>
          <w:tcPr>
            <w:tcW w:w="711" w:type="dxa"/>
            <w:tcBorders>
              <w:top w:val="nil"/>
              <w:left w:val="nil"/>
              <w:bottom w:val="nil"/>
              <w:right w:val="nil"/>
            </w:tcBorders>
            <w:shd w:val="clear" w:color="auto" w:fill="auto"/>
            <w:noWrap/>
            <w:vAlign w:val="bottom"/>
            <w:hideMark/>
          </w:tcPr>
          <w:p w:rsidR="002F5B2F" w:rsidRPr="002F5B2F" w:rsidRDefault="002F5B2F" w:rsidP="002F5B2F">
            <w:pPr>
              <w:widowControl/>
              <w:adjustRightInd/>
              <w:spacing w:line="240" w:lineRule="auto"/>
              <w:jc w:val="center"/>
              <w:textAlignment w:val="auto"/>
              <w:rPr>
                <w:rFonts w:ascii="Arial" w:hAnsi="Arial" w:cs="Arial"/>
                <w:color w:val="000000"/>
                <w:sz w:val="22"/>
                <w:szCs w:val="22"/>
                <w:lang w:val="nl-NL" w:eastAsia="nl-NL"/>
              </w:rPr>
            </w:pPr>
            <w:r w:rsidRPr="002F5B2F">
              <w:rPr>
                <w:rFonts w:ascii="Arial" w:hAnsi="Arial" w:cs="Arial"/>
                <w:color w:val="000000"/>
                <w:sz w:val="22"/>
                <w:szCs w:val="22"/>
                <w:lang w:val="nl-NL" w:eastAsia="nl-NL"/>
              </w:rPr>
              <w:t>4</w:t>
            </w:r>
          </w:p>
        </w:tc>
        <w:tc>
          <w:tcPr>
            <w:tcW w:w="484" w:type="dxa"/>
            <w:tcBorders>
              <w:top w:val="nil"/>
              <w:left w:val="nil"/>
              <w:bottom w:val="nil"/>
              <w:right w:val="nil"/>
            </w:tcBorders>
            <w:shd w:val="clear" w:color="auto" w:fill="auto"/>
            <w:noWrap/>
            <w:vAlign w:val="bottom"/>
            <w:hideMark/>
          </w:tcPr>
          <w:p w:rsidR="002F5B2F" w:rsidRPr="002F5B2F" w:rsidRDefault="002F5B2F" w:rsidP="002F5B2F">
            <w:pPr>
              <w:widowControl/>
              <w:adjustRightInd/>
              <w:spacing w:line="240" w:lineRule="auto"/>
              <w:jc w:val="center"/>
              <w:textAlignment w:val="auto"/>
              <w:rPr>
                <w:rFonts w:ascii="Arial" w:hAnsi="Arial" w:cs="Arial"/>
                <w:color w:val="000000"/>
                <w:sz w:val="22"/>
                <w:szCs w:val="22"/>
                <w:lang w:val="nl-NL" w:eastAsia="nl-NL"/>
              </w:rPr>
            </w:pPr>
            <w:r w:rsidRPr="002F5B2F">
              <w:rPr>
                <w:rFonts w:ascii="Arial" w:hAnsi="Arial" w:cs="Arial"/>
                <w:color w:val="000000"/>
                <w:sz w:val="22"/>
                <w:szCs w:val="22"/>
                <w:lang w:val="nl-NL" w:eastAsia="nl-NL"/>
              </w:rPr>
              <w:t>15</w:t>
            </w:r>
          </w:p>
        </w:tc>
        <w:tc>
          <w:tcPr>
            <w:tcW w:w="542" w:type="dxa"/>
            <w:tcBorders>
              <w:top w:val="nil"/>
              <w:left w:val="nil"/>
              <w:bottom w:val="nil"/>
              <w:right w:val="nil"/>
            </w:tcBorders>
            <w:shd w:val="clear" w:color="auto" w:fill="auto"/>
            <w:noWrap/>
            <w:vAlign w:val="bottom"/>
            <w:hideMark/>
          </w:tcPr>
          <w:p w:rsidR="002F5B2F" w:rsidRPr="002F5B2F" w:rsidRDefault="002F5B2F" w:rsidP="002F5B2F">
            <w:pPr>
              <w:widowControl/>
              <w:adjustRightInd/>
              <w:spacing w:line="240" w:lineRule="auto"/>
              <w:jc w:val="center"/>
              <w:textAlignment w:val="auto"/>
              <w:rPr>
                <w:rFonts w:ascii="Arial" w:hAnsi="Arial" w:cs="Arial"/>
                <w:color w:val="000000"/>
                <w:sz w:val="22"/>
                <w:szCs w:val="22"/>
                <w:lang w:val="nl-NL" w:eastAsia="nl-NL"/>
              </w:rPr>
            </w:pPr>
            <w:r w:rsidRPr="002F5B2F">
              <w:rPr>
                <w:rFonts w:ascii="Arial" w:hAnsi="Arial" w:cs="Arial"/>
                <w:color w:val="000000"/>
                <w:sz w:val="22"/>
                <w:szCs w:val="22"/>
                <w:lang w:val="nl-NL" w:eastAsia="nl-NL"/>
              </w:rPr>
              <w:t>26</w:t>
            </w:r>
          </w:p>
        </w:tc>
        <w:tc>
          <w:tcPr>
            <w:tcW w:w="910" w:type="dxa"/>
            <w:tcBorders>
              <w:top w:val="nil"/>
              <w:left w:val="nil"/>
              <w:bottom w:val="nil"/>
              <w:right w:val="nil"/>
            </w:tcBorders>
            <w:shd w:val="clear" w:color="auto" w:fill="auto"/>
            <w:noWrap/>
            <w:vAlign w:val="bottom"/>
            <w:hideMark/>
          </w:tcPr>
          <w:p w:rsidR="002F5B2F" w:rsidRPr="002F5B2F" w:rsidRDefault="002F5B2F" w:rsidP="002F5B2F">
            <w:pPr>
              <w:widowControl/>
              <w:adjustRightInd/>
              <w:spacing w:line="240" w:lineRule="auto"/>
              <w:jc w:val="center"/>
              <w:textAlignment w:val="auto"/>
              <w:rPr>
                <w:rFonts w:ascii="Arial" w:hAnsi="Arial" w:cs="Arial"/>
                <w:color w:val="000000"/>
                <w:sz w:val="22"/>
                <w:szCs w:val="22"/>
                <w:lang w:val="nl-NL" w:eastAsia="nl-NL"/>
              </w:rPr>
            </w:pPr>
            <w:r w:rsidRPr="002F5B2F">
              <w:rPr>
                <w:rFonts w:ascii="Arial" w:hAnsi="Arial" w:cs="Arial"/>
                <w:color w:val="000000"/>
                <w:sz w:val="22"/>
                <w:szCs w:val="22"/>
                <w:lang w:val="nl-NL" w:eastAsia="nl-NL"/>
              </w:rPr>
              <w:t>33</w:t>
            </w:r>
          </w:p>
        </w:tc>
      </w:tr>
      <w:tr w:rsidR="002F5B2F" w:rsidRPr="002F5B2F" w:rsidTr="003A4F71">
        <w:trPr>
          <w:trHeight w:val="300"/>
        </w:trPr>
        <w:tc>
          <w:tcPr>
            <w:tcW w:w="2621" w:type="dxa"/>
            <w:tcBorders>
              <w:top w:val="nil"/>
              <w:left w:val="nil"/>
              <w:bottom w:val="nil"/>
              <w:right w:val="nil"/>
            </w:tcBorders>
            <w:shd w:val="clear" w:color="000000" w:fill="000000"/>
            <w:noWrap/>
            <w:vAlign w:val="bottom"/>
            <w:hideMark/>
          </w:tcPr>
          <w:p w:rsidR="002F5B2F" w:rsidRPr="002F5B2F" w:rsidRDefault="002F5B2F" w:rsidP="002F5B2F">
            <w:pPr>
              <w:widowControl/>
              <w:adjustRightInd/>
              <w:spacing w:line="240" w:lineRule="auto"/>
              <w:jc w:val="left"/>
              <w:textAlignment w:val="auto"/>
              <w:rPr>
                <w:rFonts w:ascii="Arial" w:hAnsi="Arial" w:cs="Arial"/>
                <w:b/>
                <w:bCs/>
                <w:color w:val="FFFFFF"/>
                <w:sz w:val="22"/>
                <w:szCs w:val="22"/>
                <w:lang w:eastAsia="nl-NL"/>
              </w:rPr>
            </w:pPr>
            <w:r w:rsidRPr="002F5B2F">
              <w:rPr>
                <w:rFonts w:ascii="Arial" w:hAnsi="Arial" w:cs="Arial"/>
                <w:b/>
                <w:bCs/>
                <w:color w:val="FFFFFF"/>
                <w:sz w:val="22"/>
                <w:szCs w:val="22"/>
                <w:lang w:eastAsia="nl-NL"/>
              </w:rPr>
              <w:t>Total fishing on these species</w:t>
            </w:r>
          </w:p>
        </w:tc>
        <w:tc>
          <w:tcPr>
            <w:tcW w:w="1054" w:type="dxa"/>
            <w:tcBorders>
              <w:top w:val="nil"/>
              <w:left w:val="nil"/>
              <w:bottom w:val="nil"/>
              <w:right w:val="nil"/>
            </w:tcBorders>
            <w:shd w:val="clear" w:color="000000" w:fill="000000"/>
            <w:noWrap/>
            <w:vAlign w:val="bottom"/>
            <w:hideMark/>
          </w:tcPr>
          <w:p w:rsidR="002F5B2F" w:rsidRPr="002F5B2F" w:rsidRDefault="002F5B2F" w:rsidP="002F5B2F">
            <w:pPr>
              <w:widowControl/>
              <w:adjustRightInd/>
              <w:spacing w:line="240" w:lineRule="auto"/>
              <w:jc w:val="center"/>
              <w:textAlignment w:val="auto"/>
              <w:rPr>
                <w:rFonts w:ascii="Arial" w:hAnsi="Arial" w:cs="Arial"/>
                <w:b/>
                <w:bCs/>
                <w:color w:val="FFFFFF"/>
                <w:sz w:val="22"/>
                <w:szCs w:val="22"/>
                <w:lang w:val="nl-NL" w:eastAsia="nl-NL"/>
              </w:rPr>
            </w:pPr>
            <w:r w:rsidRPr="002F5B2F">
              <w:rPr>
                <w:rFonts w:ascii="Arial" w:hAnsi="Arial" w:cs="Arial"/>
                <w:b/>
                <w:bCs/>
                <w:color w:val="FFFFFF"/>
                <w:sz w:val="22"/>
                <w:szCs w:val="22"/>
                <w:lang w:val="nl-NL" w:eastAsia="nl-NL"/>
              </w:rPr>
              <w:t>100</w:t>
            </w:r>
          </w:p>
        </w:tc>
        <w:tc>
          <w:tcPr>
            <w:tcW w:w="558" w:type="dxa"/>
            <w:tcBorders>
              <w:top w:val="nil"/>
              <w:left w:val="nil"/>
              <w:bottom w:val="nil"/>
              <w:right w:val="nil"/>
            </w:tcBorders>
            <w:shd w:val="clear" w:color="000000" w:fill="000000"/>
            <w:noWrap/>
            <w:vAlign w:val="bottom"/>
            <w:hideMark/>
          </w:tcPr>
          <w:p w:rsidR="002F5B2F" w:rsidRPr="002F5B2F" w:rsidRDefault="002F5B2F" w:rsidP="002F5B2F">
            <w:pPr>
              <w:widowControl/>
              <w:adjustRightInd/>
              <w:spacing w:line="240" w:lineRule="auto"/>
              <w:jc w:val="center"/>
              <w:textAlignment w:val="auto"/>
              <w:rPr>
                <w:rFonts w:ascii="Arial" w:hAnsi="Arial" w:cs="Arial"/>
                <w:b/>
                <w:bCs/>
                <w:color w:val="FFFFFF"/>
                <w:sz w:val="22"/>
                <w:szCs w:val="22"/>
                <w:lang w:val="nl-NL" w:eastAsia="nl-NL"/>
              </w:rPr>
            </w:pPr>
            <w:r w:rsidRPr="002F5B2F">
              <w:rPr>
                <w:rFonts w:ascii="Arial" w:hAnsi="Arial" w:cs="Arial"/>
                <w:b/>
                <w:bCs/>
                <w:color w:val="FFFFFF"/>
                <w:sz w:val="22"/>
                <w:szCs w:val="22"/>
                <w:lang w:val="nl-NL" w:eastAsia="nl-NL"/>
              </w:rPr>
              <w:t>98</w:t>
            </w:r>
          </w:p>
        </w:tc>
        <w:tc>
          <w:tcPr>
            <w:tcW w:w="711" w:type="dxa"/>
            <w:tcBorders>
              <w:top w:val="nil"/>
              <w:left w:val="nil"/>
              <w:bottom w:val="nil"/>
              <w:right w:val="nil"/>
            </w:tcBorders>
            <w:shd w:val="clear" w:color="000000" w:fill="000000"/>
            <w:noWrap/>
            <w:vAlign w:val="bottom"/>
            <w:hideMark/>
          </w:tcPr>
          <w:p w:rsidR="002F5B2F" w:rsidRPr="002F5B2F" w:rsidRDefault="002F5B2F" w:rsidP="002F5B2F">
            <w:pPr>
              <w:widowControl/>
              <w:adjustRightInd/>
              <w:spacing w:line="240" w:lineRule="auto"/>
              <w:jc w:val="center"/>
              <w:textAlignment w:val="auto"/>
              <w:rPr>
                <w:rFonts w:ascii="Arial" w:hAnsi="Arial" w:cs="Arial"/>
                <w:b/>
                <w:bCs/>
                <w:color w:val="FFFFFF"/>
                <w:sz w:val="22"/>
                <w:szCs w:val="22"/>
                <w:lang w:val="nl-NL" w:eastAsia="nl-NL"/>
              </w:rPr>
            </w:pPr>
            <w:r w:rsidRPr="002F5B2F">
              <w:rPr>
                <w:rFonts w:ascii="Arial" w:hAnsi="Arial" w:cs="Arial"/>
                <w:b/>
                <w:bCs/>
                <w:color w:val="FFFFFF"/>
                <w:sz w:val="22"/>
                <w:szCs w:val="22"/>
                <w:lang w:val="nl-NL" w:eastAsia="nl-NL"/>
              </w:rPr>
              <w:t>96</w:t>
            </w:r>
          </w:p>
        </w:tc>
        <w:tc>
          <w:tcPr>
            <w:tcW w:w="484" w:type="dxa"/>
            <w:tcBorders>
              <w:top w:val="nil"/>
              <w:left w:val="nil"/>
              <w:bottom w:val="nil"/>
              <w:right w:val="nil"/>
            </w:tcBorders>
            <w:shd w:val="clear" w:color="000000" w:fill="000000"/>
            <w:noWrap/>
            <w:vAlign w:val="bottom"/>
            <w:hideMark/>
          </w:tcPr>
          <w:p w:rsidR="002F5B2F" w:rsidRPr="002F5B2F" w:rsidRDefault="002F5B2F" w:rsidP="002F5B2F">
            <w:pPr>
              <w:widowControl/>
              <w:adjustRightInd/>
              <w:spacing w:line="240" w:lineRule="auto"/>
              <w:jc w:val="center"/>
              <w:textAlignment w:val="auto"/>
              <w:rPr>
                <w:rFonts w:ascii="Arial" w:hAnsi="Arial" w:cs="Arial"/>
                <w:b/>
                <w:bCs/>
                <w:color w:val="FFFFFF"/>
                <w:sz w:val="22"/>
                <w:szCs w:val="22"/>
                <w:lang w:val="nl-NL" w:eastAsia="nl-NL"/>
              </w:rPr>
            </w:pPr>
            <w:r w:rsidRPr="002F5B2F">
              <w:rPr>
                <w:rFonts w:ascii="Arial" w:hAnsi="Arial" w:cs="Arial"/>
                <w:b/>
                <w:bCs/>
                <w:color w:val="FFFFFF"/>
                <w:sz w:val="22"/>
                <w:szCs w:val="22"/>
                <w:lang w:val="nl-NL" w:eastAsia="nl-NL"/>
              </w:rPr>
              <w:t>85</w:t>
            </w:r>
          </w:p>
        </w:tc>
        <w:tc>
          <w:tcPr>
            <w:tcW w:w="542" w:type="dxa"/>
            <w:tcBorders>
              <w:top w:val="nil"/>
              <w:left w:val="nil"/>
              <w:bottom w:val="nil"/>
              <w:right w:val="nil"/>
            </w:tcBorders>
            <w:shd w:val="clear" w:color="000000" w:fill="000000"/>
            <w:noWrap/>
            <w:vAlign w:val="bottom"/>
            <w:hideMark/>
          </w:tcPr>
          <w:p w:rsidR="002F5B2F" w:rsidRPr="002F5B2F" w:rsidRDefault="002F5B2F" w:rsidP="002F5B2F">
            <w:pPr>
              <w:widowControl/>
              <w:adjustRightInd/>
              <w:spacing w:line="240" w:lineRule="auto"/>
              <w:jc w:val="center"/>
              <w:textAlignment w:val="auto"/>
              <w:rPr>
                <w:rFonts w:ascii="Arial" w:hAnsi="Arial" w:cs="Arial"/>
                <w:b/>
                <w:bCs/>
                <w:color w:val="FFFFFF"/>
                <w:sz w:val="22"/>
                <w:szCs w:val="22"/>
                <w:lang w:val="nl-NL" w:eastAsia="nl-NL"/>
              </w:rPr>
            </w:pPr>
            <w:r w:rsidRPr="002F5B2F">
              <w:rPr>
                <w:rFonts w:ascii="Arial" w:hAnsi="Arial" w:cs="Arial"/>
                <w:b/>
                <w:bCs/>
                <w:color w:val="FFFFFF"/>
                <w:sz w:val="22"/>
                <w:szCs w:val="22"/>
                <w:lang w:val="nl-NL" w:eastAsia="nl-NL"/>
              </w:rPr>
              <w:t>74</w:t>
            </w:r>
          </w:p>
        </w:tc>
        <w:tc>
          <w:tcPr>
            <w:tcW w:w="910" w:type="dxa"/>
            <w:tcBorders>
              <w:top w:val="nil"/>
              <w:left w:val="nil"/>
              <w:bottom w:val="nil"/>
              <w:right w:val="nil"/>
            </w:tcBorders>
            <w:shd w:val="clear" w:color="000000" w:fill="000000"/>
            <w:noWrap/>
            <w:vAlign w:val="bottom"/>
            <w:hideMark/>
          </w:tcPr>
          <w:p w:rsidR="002F5B2F" w:rsidRPr="002F5B2F" w:rsidRDefault="002F5B2F" w:rsidP="002F5B2F">
            <w:pPr>
              <w:widowControl/>
              <w:adjustRightInd/>
              <w:spacing w:line="240" w:lineRule="auto"/>
              <w:jc w:val="center"/>
              <w:textAlignment w:val="auto"/>
              <w:rPr>
                <w:rFonts w:ascii="Arial" w:hAnsi="Arial" w:cs="Arial"/>
                <w:b/>
                <w:bCs/>
                <w:color w:val="FFFFFF"/>
                <w:sz w:val="22"/>
                <w:szCs w:val="22"/>
                <w:lang w:val="nl-NL" w:eastAsia="nl-NL"/>
              </w:rPr>
            </w:pPr>
            <w:r w:rsidRPr="002F5B2F">
              <w:rPr>
                <w:rFonts w:ascii="Arial" w:hAnsi="Arial" w:cs="Arial"/>
                <w:b/>
                <w:bCs/>
                <w:color w:val="FFFFFF"/>
                <w:sz w:val="22"/>
                <w:szCs w:val="22"/>
                <w:lang w:val="nl-NL" w:eastAsia="nl-NL"/>
              </w:rPr>
              <w:t>67</w:t>
            </w:r>
          </w:p>
        </w:tc>
      </w:tr>
      <w:tr w:rsidR="002F5B2F" w:rsidRPr="002F5B2F" w:rsidTr="003A4F71">
        <w:trPr>
          <w:trHeight w:val="300"/>
        </w:trPr>
        <w:tc>
          <w:tcPr>
            <w:tcW w:w="2621" w:type="dxa"/>
            <w:tcBorders>
              <w:top w:val="nil"/>
              <w:left w:val="nil"/>
              <w:bottom w:val="nil"/>
              <w:right w:val="nil"/>
            </w:tcBorders>
            <w:shd w:val="clear" w:color="auto" w:fill="auto"/>
            <w:noWrap/>
            <w:vAlign w:val="bottom"/>
            <w:hideMark/>
          </w:tcPr>
          <w:p w:rsidR="002F5B2F" w:rsidRPr="002F5B2F" w:rsidRDefault="002F5B2F" w:rsidP="002F5B2F">
            <w:pPr>
              <w:widowControl/>
              <w:adjustRightInd/>
              <w:spacing w:line="240" w:lineRule="auto"/>
              <w:jc w:val="left"/>
              <w:textAlignment w:val="auto"/>
              <w:rPr>
                <w:rFonts w:ascii="Arial" w:hAnsi="Arial" w:cs="Arial"/>
                <w:color w:val="000000"/>
                <w:sz w:val="22"/>
                <w:szCs w:val="22"/>
                <w:lang w:val="nl-NL" w:eastAsia="nl-NL"/>
              </w:rPr>
            </w:pPr>
          </w:p>
        </w:tc>
        <w:tc>
          <w:tcPr>
            <w:tcW w:w="1054" w:type="dxa"/>
            <w:tcBorders>
              <w:top w:val="nil"/>
              <w:left w:val="nil"/>
              <w:bottom w:val="nil"/>
              <w:right w:val="nil"/>
            </w:tcBorders>
            <w:shd w:val="clear" w:color="auto" w:fill="auto"/>
            <w:noWrap/>
            <w:vAlign w:val="bottom"/>
            <w:hideMark/>
          </w:tcPr>
          <w:p w:rsidR="002F5B2F" w:rsidRPr="002F5B2F" w:rsidRDefault="002F5B2F" w:rsidP="002F5B2F">
            <w:pPr>
              <w:widowControl/>
              <w:adjustRightInd/>
              <w:spacing w:line="240" w:lineRule="auto"/>
              <w:jc w:val="center"/>
              <w:textAlignment w:val="auto"/>
              <w:rPr>
                <w:rFonts w:ascii="Arial" w:hAnsi="Arial" w:cs="Arial"/>
                <w:color w:val="000000"/>
                <w:sz w:val="22"/>
                <w:szCs w:val="22"/>
                <w:lang w:val="nl-NL" w:eastAsia="nl-NL"/>
              </w:rPr>
            </w:pPr>
          </w:p>
        </w:tc>
        <w:tc>
          <w:tcPr>
            <w:tcW w:w="558" w:type="dxa"/>
            <w:tcBorders>
              <w:top w:val="nil"/>
              <w:left w:val="nil"/>
              <w:bottom w:val="nil"/>
              <w:right w:val="nil"/>
            </w:tcBorders>
            <w:shd w:val="clear" w:color="auto" w:fill="auto"/>
            <w:noWrap/>
            <w:vAlign w:val="bottom"/>
            <w:hideMark/>
          </w:tcPr>
          <w:p w:rsidR="002F5B2F" w:rsidRPr="002F5B2F" w:rsidRDefault="002F5B2F" w:rsidP="002F5B2F">
            <w:pPr>
              <w:widowControl/>
              <w:adjustRightInd/>
              <w:spacing w:line="240" w:lineRule="auto"/>
              <w:jc w:val="center"/>
              <w:textAlignment w:val="auto"/>
              <w:rPr>
                <w:rFonts w:ascii="Arial" w:hAnsi="Arial" w:cs="Arial"/>
                <w:color w:val="000000"/>
                <w:sz w:val="22"/>
                <w:szCs w:val="22"/>
                <w:lang w:val="nl-NL" w:eastAsia="nl-NL"/>
              </w:rPr>
            </w:pPr>
          </w:p>
        </w:tc>
        <w:tc>
          <w:tcPr>
            <w:tcW w:w="711" w:type="dxa"/>
            <w:tcBorders>
              <w:top w:val="nil"/>
              <w:left w:val="nil"/>
              <w:bottom w:val="nil"/>
              <w:right w:val="nil"/>
            </w:tcBorders>
            <w:shd w:val="clear" w:color="auto" w:fill="auto"/>
            <w:noWrap/>
            <w:vAlign w:val="bottom"/>
            <w:hideMark/>
          </w:tcPr>
          <w:p w:rsidR="002F5B2F" w:rsidRPr="002F5B2F" w:rsidRDefault="002F5B2F" w:rsidP="002F5B2F">
            <w:pPr>
              <w:widowControl/>
              <w:adjustRightInd/>
              <w:spacing w:line="240" w:lineRule="auto"/>
              <w:jc w:val="center"/>
              <w:textAlignment w:val="auto"/>
              <w:rPr>
                <w:rFonts w:ascii="Arial" w:hAnsi="Arial" w:cs="Arial"/>
                <w:color w:val="000000"/>
                <w:sz w:val="22"/>
                <w:szCs w:val="22"/>
                <w:lang w:val="nl-NL" w:eastAsia="nl-NL"/>
              </w:rPr>
            </w:pPr>
          </w:p>
        </w:tc>
        <w:tc>
          <w:tcPr>
            <w:tcW w:w="484" w:type="dxa"/>
            <w:tcBorders>
              <w:top w:val="nil"/>
              <w:left w:val="nil"/>
              <w:bottom w:val="nil"/>
              <w:right w:val="nil"/>
            </w:tcBorders>
            <w:shd w:val="clear" w:color="auto" w:fill="auto"/>
            <w:noWrap/>
            <w:vAlign w:val="bottom"/>
            <w:hideMark/>
          </w:tcPr>
          <w:p w:rsidR="002F5B2F" w:rsidRPr="002F5B2F" w:rsidRDefault="002F5B2F" w:rsidP="002F5B2F">
            <w:pPr>
              <w:widowControl/>
              <w:adjustRightInd/>
              <w:spacing w:line="240" w:lineRule="auto"/>
              <w:jc w:val="center"/>
              <w:textAlignment w:val="auto"/>
              <w:rPr>
                <w:rFonts w:ascii="Arial" w:hAnsi="Arial" w:cs="Arial"/>
                <w:color w:val="000000"/>
                <w:sz w:val="22"/>
                <w:szCs w:val="22"/>
                <w:lang w:val="nl-NL" w:eastAsia="nl-NL"/>
              </w:rPr>
            </w:pPr>
          </w:p>
        </w:tc>
        <w:tc>
          <w:tcPr>
            <w:tcW w:w="542" w:type="dxa"/>
            <w:tcBorders>
              <w:top w:val="nil"/>
              <w:left w:val="nil"/>
              <w:bottom w:val="nil"/>
              <w:right w:val="nil"/>
            </w:tcBorders>
            <w:shd w:val="clear" w:color="auto" w:fill="auto"/>
            <w:noWrap/>
            <w:vAlign w:val="bottom"/>
            <w:hideMark/>
          </w:tcPr>
          <w:p w:rsidR="002F5B2F" w:rsidRPr="002F5B2F" w:rsidRDefault="002F5B2F" w:rsidP="002F5B2F">
            <w:pPr>
              <w:widowControl/>
              <w:adjustRightInd/>
              <w:spacing w:line="240" w:lineRule="auto"/>
              <w:jc w:val="center"/>
              <w:textAlignment w:val="auto"/>
              <w:rPr>
                <w:rFonts w:ascii="Arial" w:hAnsi="Arial" w:cs="Arial"/>
                <w:color w:val="000000"/>
                <w:sz w:val="22"/>
                <w:szCs w:val="22"/>
                <w:lang w:val="nl-NL" w:eastAsia="nl-NL"/>
              </w:rPr>
            </w:pPr>
          </w:p>
        </w:tc>
        <w:tc>
          <w:tcPr>
            <w:tcW w:w="910" w:type="dxa"/>
            <w:tcBorders>
              <w:top w:val="nil"/>
              <w:left w:val="nil"/>
              <w:bottom w:val="nil"/>
              <w:right w:val="nil"/>
            </w:tcBorders>
            <w:shd w:val="clear" w:color="auto" w:fill="auto"/>
            <w:noWrap/>
            <w:vAlign w:val="bottom"/>
            <w:hideMark/>
          </w:tcPr>
          <w:p w:rsidR="002F5B2F" w:rsidRPr="002F5B2F" w:rsidRDefault="002F5B2F" w:rsidP="002F5B2F">
            <w:pPr>
              <w:widowControl/>
              <w:adjustRightInd/>
              <w:spacing w:line="240" w:lineRule="auto"/>
              <w:jc w:val="center"/>
              <w:textAlignment w:val="auto"/>
              <w:rPr>
                <w:rFonts w:ascii="Arial" w:hAnsi="Arial" w:cs="Arial"/>
                <w:color w:val="000000"/>
                <w:sz w:val="22"/>
                <w:szCs w:val="22"/>
                <w:lang w:val="nl-NL" w:eastAsia="nl-NL"/>
              </w:rPr>
            </w:pPr>
          </w:p>
        </w:tc>
      </w:tr>
    </w:tbl>
    <w:p w:rsidR="002F5B2F" w:rsidRPr="002F5B2F" w:rsidRDefault="002F5B2F" w:rsidP="002F5B2F">
      <w:pPr>
        <w:widowControl/>
        <w:suppressLineNumbers/>
        <w:suppressAutoHyphens/>
        <w:spacing w:after="240" w:line="240" w:lineRule="auto"/>
        <w:rPr>
          <w:rFonts w:ascii="Arial" w:hAnsi="Arial" w:cs="Arial"/>
          <w:sz w:val="24"/>
          <w:lang w:val="en-GB" w:eastAsia="en-US"/>
        </w:rPr>
      </w:pPr>
    </w:p>
    <w:p w:rsidR="002F5B2F" w:rsidRPr="002F5B2F" w:rsidRDefault="002F5B2F" w:rsidP="002F5B2F">
      <w:pPr>
        <w:keepNext/>
        <w:widowControl/>
        <w:suppressLineNumbers/>
        <w:suppressAutoHyphens/>
        <w:spacing w:after="240" w:line="240" w:lineRule="auto"/>
        <w:rPr>
          <w:rFonts w:ascii="Arial" w:hAnsi="Arial" w:cs="Arial"/>
          <w:sz w:val="24"/>
          <w:lang w:val="en-GB" w:eastAsia="en-US"/>
        </w:rPr>
      </w:pPr>
      <w:r w:rsidRPr="002F5B2F">
        <w:rPr>
          <w:rFonts w:ascii="Arial" w:hAnsi="Arial" w:cs="Arial"/>
          <w:noProof/>
          <w:sz w:val="24"/>
          <w:lang w:val="en-GB"/>
        </w:rPr>
        <w:drawing>
          <wp:inline distT="0" distB="0" distL="0" distR="0" wp14:anchorId="19DE6D35" wp14:editId="0510442D">
            <wp:extent cx="5263116" cy="3051545"/>
            <wp:effectExtent l="0" t="0" r="0" b="0"/>
            <wp:docPr id="2" name="Chart 2"/>
            <wp:cNvGraphicFramePr/>
            <a:graphic xmlns:a="http://schemas.openxmlformats.org/drawingml/2006/main">
              <a:graphicData uri="http://schemas.openxmlformats.org/drawingml/2006/chart">
                <c:chart xmlns:c="http://schemas.openxmlformats.org/drawingml/2006/chart" xmlns:r="http://schemas.openxmlformats.org/officeDocument/2006/relationships" r:id="rId17"/>
              </a:graphicData>
            </a:graphic>
          </wp:inline>
        </w:drawing>
      </w:r>
    </w:p>
    <w:p w:rsidR="002F5B2F" w:rsidRPr="006D3844" w:rsidRDefault="002F5B2F" w:rsidP="002F5B2F">
      <w:pPr>
        <w:keepNext/>
        <w:keepLines/>
        <w:spacing w:before="120" w:after="240" w:line="240" w:lineRule="auto"/>
        <w:rPr>
          <w:rFonts w:ascii="Arial" w:hAnsi="Arial" w:cs="Arial"/>
          <w:b/>
          <w:bCs/>
          <w:lang w:val="en-GB" w:eastAsia="en-US"/>
        </w:rPr>
      </w:pPr>
      <w:r w:rsidRPr="006D3844">
        <w:rPr>
          <w:rFonts w:ascii="Arial" w:hAnsi="Arial" w:cs="Arial"/>
          <w:b/>
          <w:bCs/>
          <w:lang w:val="en-GB" w:eastAsia="en-US"/>
        </w:rPr>
        <w:t xml:space="preserve">Figuur </w:t>
      </w:r>
      <w:r w:rsidRPr="006D3844">
        <w:rPr>
          <w:rFonts w:ascii="Arial" w:hAnsi="Arial" w:cs="Arial"/>
          <w:b/>
          <w:bCs/>
          <w:lang w:val="en-GB" w:eastAsia="en-US"/>
        </w:rPr>
        <w:fldChar w:fldCharType="begin"/>
      </w:r>
      <w:r w:rsidRPr="006D3844">
        <w:rPr>
          <w:rFonts w:ascii="Arial" w:hAnsi="Arial" w:cs="Arial"/>
          <w:b/>
          <w:bCs/>
          <w:lang w:val="en-GB" w:eastAsia="en-US"/>
        </w:rPr>
        <w:instrText xml:space="preserve"> SEQ Figuur \* ARABIC </w:instrText>
      </w:r>
      <w:r w:rsidRPr="006D3844">
        <w:rPr>
          <w:rFonts w:ascii="Arial" w:hAnsi="Arial" w:cs="Arial"/>
          <w:b/>
          <w:bCs/>
          <w:lang w:val="en-GB" w:eastAsia="en-US"/>
        </w:rPr>
        <w:fldChar w:fldCharType="separate"/>
      </w:r>
      <w:r w:rsidR="00BE7F7D">
        <w:rPr>
          <w:rFonts w:ascii="Arial" w:hAnsi="Arial" w:cs="Arial"/>
          <w:b/>
          <w:bCs/>
          <w:noProof/>
          <w:lang w:val="en-GB" w:eastAsia="en-US"/>
        </w:rPr>
        <w:t>1</w:t>
      </w:r>
      <w:r w:rsidRPr="006D3844">
        <w:rPr>
          <w:rFonts w:ascii="Arial" w:hAnsi="Arial" w:cs="Arial"/>
          <w:b/>
          <w:bCs/>
          <w:lang w:val="en-GB" w:eastAsia="en-US"/>
        </w:rPr>
        <w:fldChar w:fldCharType="end"/>
      </w:r>
      <w:r w:rsidRPr="006D3844">
        <w:rPr>
          <w:rFonts w:ascii="Arial" w:hAnsi="Arial" w:cs="Arial"/>
          <w:b/>
          <w:bCs/>
          <w:lang w:val="en-GB" w:eastAsia="en-US"/>
        </w:rPr>
        <w:t>: % of partcipants targeting the species cod, dab, whiting, sole, plaice and seabass</w:t>
      </w:r>
    </w:p>
    <w:p w:rsidR="006D3844" w:rsidRDefault="006D3844" w:rsidP="002F5B2F">
      <w:pPr>
        <w:widowControl/>
        <w:suppressLineNumbers/>
        <w:suppressAutoHyphens/>
        <w:spacing w:after="240" w:line="240" w:lineRule="auto"/>
        <w:rPr>
          <w:rFonts w:ascii="Arial" w:hAnsi="Arial" w:cs="Arial"/>
          <w:b/>
          <w:i/>
          <w:lang w:val="en-GB" w:eastAsia="en-US"/>
        </w:rPr>
      </w:pPr>
    </w:p>
    <w:p w:rsidR="002F5B2F" w:rsidRPr="002F5B2F" w:rsidRDefault="002F5B2F" w:rsidP="002F5B2F">
      <w:pPr>
        <w:widowControl/>
        <w:suppressLineNumbers/>
        <w:suppressAutoHyphens/>
        <w:spacing w:after="240" w:line="240" w:lineRule="auto"/>
        <w:rPr>
          <w:rFonts w:ascii="Arial" w:hAnsi="Arial" w:cs="Arial"/>
          <w:b/>
          <w:i/>
          <w:lang w:val="en-GB" w:eastAsia="en-US"/>
        </w:rPr>
      </w:pPr>
      <w:r w:rsidRPr="002F5B2F">
        <w:rPr>
          <w:rFonts w:ascii="Arial" w:hAnsi="Arial" w:cs="Arial"/>
          <w:b/>
          <w:i/>
          <w:lang w:val="en-GB" w:eastAsia="en-US"/>
        </w:rPr>
        <w:t>Recreational fisheries for cod, Gadus morhua</w:t>
      </w:r>
    </w:p>
    <w:p w:rsidR="002F5B2F" w:rsidRPr="002F5B2F" w:rsidRDefault="002F5B2F" w:rsidP="002F5B2F">
      <w:pPr>
        <w:widowControl/>
        <w:spacing w:after="240" w:line="240" w:lineRule="auto"/>
        <w:rPr>
          <w:rFonts w:ascii="Arial" w:hAnsi="Arial" w:cs="Arial"/>
          <w:lang w:val="en-GB"/>
        </w:rPr>
      </w:pPr>
      <w:r w:rsidRPr="002F5B2F">
        <w:rPr>
          <w:rFonts w:ascii="Arial" w:hAnsi="Arial" w:cs="Arial"/>
          <w:lang w:val="en-GB"/>
        </w:rPr>
        <w:t>In 2006, a pilot study was performed on the recreational fisheries for cod in the Belgian coastal waters. The pilot study report (</w:t>
      </w:r>
      <w:r w:rsidRPr="002F5B2F">
        <w:rPr>
          <w:rFonts w:ascii="Arial" w:hAnsi="Arial" w:cs="Arial"/>
          <w:i/>
          <w:lang w:val="en-GB"/>
        </w:rPr>
        <w:t>Resultaten van een pilootstudie over de recreatieve visserij op kabeljauw in de Belgische wateren - Results of a pilot study on the recreational cod fisheries in the waters under Belgian jurisdiction</w:t>
      </w:r>
      <w:r w:rsidRPr="002F5B2F">
        <w:rPr>
          <w:rFonts w:ascii="Arial" w:hAnsi="Arial" w:cs="Arial"/>
          <w:lang w:val="en-GB"/>
        </w:rPr>
        <w:t>) was transmitted to the Commission in February 2007. No quantitative sampling activities on the recreational fisheries for cod were performed for the year 2010. However, as seen from the qualitative study on recreational fisheries, cod is still a main target species in recreational fisheries. Gradually,   a quantitative  inventarisation of the recreationa fisheries  is undertaken in 2011, 2012 &amp; 2013.</w:t>
      </w:r>
    </w:p>
    <w:p w:rsidR="002F5B2F" w:rsidRPr="002F5B2F" w:rsidRDefault="002F5B2F" w:rsidP="002F5B2F">
      <w:pPr>
        <w:widowControl/>
        <w:suppressLineNumbers/>
        <w:suppressAutoHyphens/>
        <w:spacing w:after="240" w:line="240" w:lineRule="auto"/>
        <w:rPr>
          <w:rFonts w:ascii="Arial" w:hAnsi="Arial" w:cs="Arial"/>
          <w:b/>
          <w:i/>
          <w:lang w:val="en-GB" w:eastAsia="en-US"/>
        </w:rPr>
      </w:pPr>
      <w:r w:rsidRPr="002F5B2F">
        <w:rPr>
          <w:rFonts w:ascii="Arial" w:hAnsi="Arial" w:cs="Arial"/>
          <w:b/>
          <w:i/>
          <w:lang w:val="en-GB" w:eastAsia="en-US"/>
        </w:rPr>
        <w:t>Recreational fisheries for eel, Anguilla anguilla</w:t>
      </w:r>
    </w:p>
    <w:p w:rsidR="002F5B2F" w:rsidRPr="002F5B2F" w:rsidRDefault="002F5B2F" w:rsidP="002F5B2F">
      <w:pPr>
        <w:widowControl/>
        <w:spacing w:after="240" w:line="240" w:lineRule="auto"/>
        <w:rPr>
          <w:rFonts w:ascii="Arial" w:hAnsi="Arial" w:cs="Arial"/>
          <w:lang w:val="en-GB"/>
        </w:rPr>
      </w:pPr>
      <w:r w:rsidRPr="002F5B2F">
        <w:rPr>
          <w:rFonts w:ascii="Arial" w:hAnsi="Arial" w:cs="Arial"/>
          <w:lang w:val="en-GB"/>
        </w:rPr>
        <w:t>No sampling activities on the recreational fisheries for eel were planned for the year 2010</w:t>
      </w:r>
    </w:p>
    <w:p w:rsidR="002F5B2F" w:rsidRPr="002F5B2F" w:rsidRDefault="002F5B2F" w:rsidP="002F5B2F">
      <w:pPr>
        <w:widowControl/>
        <w:suppressLineNumbers/>
        <w:suppressAutoHyphens/>
        <w:spacing w:after="240" w:line="240" w:lineRule="auto"/>
        <w:rPr>
          <w:rFonts w:ascii="Arial" w:hAnsi="Arial" w:cs="Arial"/>
          <w:b/>
          <w:i/>
          <w:lang w:val="en-GB" w:eastAsia="en-US"/>
        </w:rPr>
      </w:pPr>
      <w:r w:rsidRPr="002F5B2F">
        <w:rPr>
          <w:rFonts w:ascii="Arial" w:hAnsi="Arial" w:cs="Arial"/>
          <w:b/>
          <w:i/>
          <w:lang w:val="en-GB" w:eastAsia="en-US"/>
        </w:rPr>
        <w:t>Salmon,  and bluefin tuna</w:t>
      </w:r>
    </w:p>
    <w:p w:rsidR="002F5B2F" w:rsidRPr="002F5B2F" w:rsidRDefault="002F5B2F" w:rsidP="002F5B2F">
      <w:pPr>
        <w:widowControl/>
        <w:suppressLineNumbers/>
        <w:suppressAutoHyphens/>
        <w:spacing w:after="240" w:line="240" w:lineRule="auto"/>
        <w:rPr>
          <w:rFonts w:ascii="Arial" w:hAnsi="Arial" w:cs="Arial"/>
          <w:lang w:val="en-GB" w:eastAsia="en-US"/>
        </w:rPr>
      </w:pPr>
      <w:r w:rsidRPr="002F5B2F">
        <w:rPr>
          <w:rFonts w:ascii="Arial" w:hAnsi="Arial" w:cs="Arial"/>
          <w:lang w:val="en-GB" w:eastAsia="en-US"/>
        </w:rPr>
        <w:t xml:space="preserve">Belgium has no recreational fisheries for salmon and bluefin tuna, and therefore obtained derogation for this part of the DCF. </w:t>
      </w:r>
    </w:p>
    <w:p w:rsidR="002F5B2F" w:rsidRPr="006D3844" w:rsidRDefault="002F5B2F" w:rsidP="002F5B2F">
      <w:pPr>
        <w:spacing w:before="160" w:after="160"/>
        <w:rPr>
          <w:rFonts w:ascii="Arial" w:hAnsi="Arial" w:cs="Arial"/>
          <w:b/>
          <w:lang w:val="en-GB" w:eastAsia="en-US"/>
        </w:rPr>
      </w:pPr>
      <w:r w:rsidRPr="006D3844">
        <w:rPr>
          <w:rFonts w:ascii="Arial" w:hAnsi="Arial" w:cs="Arial"/>
          <w:b/>
          <w:lang w:val="en-GB" w:eastAsia="en-US"/>
        </w:rPr>
        <w:t>III D 2</w:t>
      </w:r>
      <w:r w:rsidRPr="006D3844">
        <w:rPr>
          <w:rFonts w:ascii="Arial" w:hAnsi="Arial" w:cs="Arial"/>
          <w:b/>
          <w:lang w:val="en-GB" w:eastAsia="en-US"/>
        </w:rPr>
        <w:tab/>
        <w:t>Data quality: results and deviations from NP proposal</w:t>
      </w:r>
    </w:p>
    <w:p w:rsidR="002F5B2F" w:rsidRPr="002F5B2F" w:rsidRDefault="002F5B2F" w:rsidP="002F5B2F">
      <w:pPr>
        <w:jc w:val="left"/>
        <w:rPr>
          <w:rFonts w:ascii="Arial" w:hAnsi="Arial" w:cs="Arial"/>
          <w:lang w:val="en-GB" w:eastAsia="en-US"/>
        </w:rPr>
      </w:pPr>
      <w:r w:rsidRPr="002F5B2F">
        <w:rPr>
          <w:rFonts w:ascii="Arial" w:hAnsi="Arial" w:cs="Arial"/>
          <w:lang w:val="en-GB" w:eastAsia="en-US"/>
        </w:rPr>
        <w:t>A new database need to developed in which the results for the recreational fisheries can be stored, retrieved and used for reporting. The recommendations given by the DevStat group during their visit to Belgium, will be taken into account. The Report of DevStat is available to the Commission. The summary of the report is available in Annex.</w:t>
      </w:r>
    </w:p>
    <w:p w:rsidR="002F5B2F" w:rsidRPr="002F5B2F" w:rsidRDefault="002F5B2F" w:rsidP="002F5B2F">
      <w:pPr>
        <w:jc w:val="left"/>
        <w:rPr>
          <w:rFonts w:ascii="Arial" w:hAnsi="Arial" w:cs="Arial"/>
          <w:lang w:val="en-GB" w:eastAsia="en-US"/>
        </w:rPr>
      </w:pPr>
      <w:r w:rsidRPr="002F5B2F">
        <w:rPr>
          <w:rFonts w:ascii="Arial" w:hAnsi="Arial" w:cs="Arial"/>
          <w:lang w:val="en-GB" w:eastAsia="en-US"/>
        </w:rPr>
        <w:t xml:space="preserve">By the end of the third quarter 2012, </w:t>
      </w:r>
      <w:r w:rsidR="00936902">
        <w:rPr>
          <w:rFonts w:ascii="Arial" w:hAnsi="Arial" w:cs="Arial"/>
          <w:lang w:val="en-GB" w:eastAsia="en-US"/>
        </w:rPr>
        <w:t xml:space="preserve">a first trial of the </w:t>
      </w:r>
      <w:r w:rsidRPr="002F5B2F">
        <w:rPr>
          <w:rFonts w:ascii="Arial" w:hAnsi="Arial" w:cs="Arial"/>
          <w:lang w:val="en-GB" w:eastAsia="en-US"/>
        </w:rPr>
        <w:t>database will be fully developed.</w:t>
      </w:r>
    </w:p>
    <w:p w:rsidR="002F5B2F" w:rsidRPr="006D3844" w:rsidRDefault="002F5B2F" w:rsidP="002F5B2F">
      <w:pPr>
        <w:spacing w:before="160" w:after="160"/>
        <w:rPr>
          <w:rFonts w:ascii="Arial" w:hAnsi="Arial" w:cs="Arial"/>
          <w:b/>
          <w:lang w:val="en-GB" w:eastAsia="en-US"/>
        </w:rPr>
      </w:pPr>
      <w:r w:rsidRPr="006D3844">
        <w:rPr>
          <w:rFonts w:ascii="Arial" w:hAnsi="Arial" w:cs="Arial"/>
          <w:b/>
          <w:lang w:val="en-GB" w:eastAsia="en-US"/>
        </w:rPr>
        <w:t>III D 3</w:t>
      </w:r>
      <w:r w:rsidRPr="006D3844">
        <w:rPr>
          <w:rFonts w:ascii="Arial" w:hAnsi="Arial" w:cs="Arial"/>
          <w:b/>
          <w:lang w:val="en-GB" w:eastAsia="en-US"/>
        </w:rPr>
        <w:tab/>
        <w:t>Follow-up of Regional and international recommendations</w:t>
      </w:r>
    </w:p>
    <w:p w:rsidR="006D3844" w:rsidRPr="002F5B2F" w:rsidRDefault="006D3844" w:rsidP="006D3844">
      <w:pPr>
        <w:widowControl/>
        <w:spacing w:after="240" w:line="240" w:lineRule="auto"/>
        <w:textAlignment w:val="auto"/>
        <w:rPr>
          <w:rFonts w:ascii="Arial" w:hAnsi="Arial" w:cs="Arial"/>
          <w:b/>
          <w:bCs/>
          <w:sz w:val="24"/>
          <w:szCs w:val="24"/>
          <w:lang w:val="en-GB"/>
        </w:rPr>
      </w:pPr>
    </w:p>
    <w:tbl>
      <w:tblPr>
        <w:tblW w:w="8975" w:type="dxa"/>
        <w:tblInd w:w="-128" w:type="dxa"/>
        <w:tblLayout w:type="fixed"/>
        <w:tblCellMar>
          <w:left w:w="0" w:type="dxa"/>
          <w:right w:w="0" w:type="dxa"/>
        </w:tblCellMar>
        <w:tblLook w:val="0000" w:firstRow="0" w:lastRow="0" w:firstColumn="0" w:lastColumn="0" w:noHBand="0" w:noVBand="0"/>
      </w:tblPr>
      <w:tblGrid>
        <w:gridCol w:w="2015"/>
        <w:gridCol w:w="6960"/>
      </w:tblGrid>
      <w:tr w:rsidR="006D3844" w:rsidRPr="002F5B2F" w:rsidTr="000A1DDB">
        <w:tc>
          <w:tcPr>
            <w:tcW w:w="8975" w:type="dxa"/>
            <w:gridSpan w:val="2"/>
            <w:tcBorders>
              <w:top w:val="single" w:sz="4" w:space="0" w:color="000000"/>
              <w:left w:val="single" w:sz="4" w:space="0" w:color="000000"/>
              <w:bottom w:val="single" w:sz="4" w:space="0" w:color="000000"/>
              <w:right w:val="single" w:sz="4" w:space="0" w:color="000000"/>
            </w:tcBorders>
          </w:tcPr>
          <w:p w:rsidR="006D3844" w:rsidRPr="002F5B2F" w:rsidRDefault="006D3844" w:rsidP="000A1DDB">
            <w:pPr>
              <w:keepNext/>
              <w:suppressAutoHyphens/>
              <w:adjustRightInd/>
              <w:snapToGrid w:val="0"/>
              <w:spacing w:line="100" w:lineRule="atLeast"/>
              <w:textAlignment w:val="auto"/>
              <w:rPr>
                <w:rFonts w:eastAsia="SimSun" w:cs="Tahoma"/>
                <w:b/>
                <w:kern w:val="1"/>
                <w:sz w:val="22"/>
                <w:szCs w:val="24"/>
                <w:lang w:eastAsia="ar-SA"/>
              </w:rPr>
            </w:pPr>
            <w:r w:rsidRPr="002F5B2F">
              <w:rPr>
                <w:rFonts w:eastAsia="SimSun" w:cs="Tahoma"/>
                <w:b/>
                <w:bCs/>
                <w:kern w:val="1"/>
                <w:sz w:val="22"/>
                <w:szCs w:val="24"/>
                <w:lang w:eastAsia="ar-SA"/>
              </w:rPr>
              <w:t xml:space="preserve">Recreational fisheries: </w:t>
            </w:r>
            <w:r w:rsidRPr="002F5B2F">
              <w:rPr>
                <w:rFonts w:eastAsia="SimSun" w:cs="Tahoma"/>
                <w:b/>
                <w:kern w:val="1"/>
                <w:sz w:val="22"/>
                <w:szCs w:val="24"/>
                <w:lang w:eastAsia="ar-SA"/>
              </w:rPr>
              <w:t>Best practice.</w:t>
            </w:r>
          </w:p>
        </w:tc>
      </w:tr>
      <w:tr w:rsidR="006D3844" w:rsidRPr="002F5B2F" w:rsidTr="000A1DDB">
        <w:tc>
          <w:tcPr>
            <w:tcW w:w="2015" w:type="dxa"/>
            <w:tcBorders>
              <w:top w:val="single" w:sz="4" w:space="0" w:color="000000"/>
              <w:left w:val="single" w:sz="4" w:space="0" w:color="000000"/>
              <w:bottom w:val="single" w:sz="4" w:space="0" w:color="000000"/>
            </w:tcBorders>
            <w:shd w:val="clear" w:color="auto" w:fill="EAEAEA"/>
          </w:tcPr>
          <w:p w:rsidR="006D3844" w:rsidRPr="002F5B2F" w:rsidRDefault="006D3844" w:rsidP="000A1DDB">
            <w:pPr>
              <w:keepNext/>
              <w:tabs>
                <w:tab w:val="left" w:pos="2700"/>
                <w:tab w:val="left" w:pos="4320"/>
              </w:tabs>
              <w:suppressAutoHyphens/>
              <w:adjustRightInd/>
              <w:snapToGrid w:val="0"/>
              <w:jc w:val="left"/>
              <w:rPr>
                <w:rFonts w:ascii="Times New Roman Bold" w:hAnsi="Times New Roman Bold"/>
                <w:b/>
                <w:bCs/>
                <w:kern w:val="1"/>
                <w:sz w:val="24"/>
                <w:szCs w:val="24"/>
                <w:lang w:val="en-GB" w:eastAsia="ar-SA"/>
              </w:rPr>
            </w:pPr>
            <w:r w:rsidRPr="002F5B2F">
              <w:rPr>
                <w:rFonts w:ascii="Times New Roman Bold" w:hAnsi="Times New Roman Bold"/>
                <w:b/>
                <w:bCs/>
                <w:kern w:val="1"/>
                <w:sz w:val="24"/>
                <w:szCs w:val="24"/>
                <w:lang w:val="en-GB" w:eastAsia="ar-SA"/>
              </w:rPr>
              <w:t>RCM NA 2010 Recommendation</w:t>
            </w:r>
          </w:p>
        </w:tc>
        <w:tc>
          <w:tcPr>
            <w:tcW w:w="6960" w:type="dxa"/>
            <w:tcBorders>
              <w:top w:val="single" w:sz="4" w:space="0" w:color="000000"/>
              <w:left w:val="single" w:sz="4" w:space="0" w:color="000000"/>
              <w:bottom w:val="single" w:sz="4" w:space="0" w:color="000000"/>
              <w:right w:val="single" w:sz="4" w:space="0" w:color="000000"/>
            </w:tcBorders>
            <w:shd w:val="clear" w:color="auto" w:fill="EAEAEA"/>
          </w:tcPr>
          <w:p w:rsidR="006D3844" w:rsidRPr="002F5B2F" w:rsidRDefault="006D3844" w:rsidP="000A1DDB">
            <w:pPr>
              <w:suppressAutoHyphens/>
              <w:adjustRightInd/>
              <w:snapToGrid w:val="0"/>
              <w:spacing w:line="100" w:lineRule="atLeast"/>
              <w:textAlignment w:val="auto"/>
              <w:rPr>
                <w:rFonts w:eastAsia="SimSun"/>
                <w:kern w:val="1"/>
                <w:sz w:val="22"/>
                <w:szCs w:val="24"/>
                <w:lang w:eastAsia="ar-SA"/>
              </w:rPr>
            </w:pPr>
            <w:r w:rsidRPr="002F5B2F">
              <w:rPr>
                <w:rFonts w:eastAsia="SimSun"/>
                <w:kern w:val="1"/>
                <w:sz w:val="22"/>
                <w:szCs w:val="24"/>
                <w:lang w:eastAsia="ar-SA"/>
              </w:rPr>
              <w:t>RCM NA recommends MS not to wait for the outcomes of the PGRFS to revise current (when relevant) and prepare future NP Proposal on recreational fisheries, but base their planning on the DCF requirements and their own knowledge of the fisheries. RCM NA also recommends to consider the recommendations of WKSMRF, WGEEL, and the future recommendations of PGRFS.</w:t>
            </w:r>
          </w:p>
        </w:tc>
      </w:tr>
      <w:tr w:rsidR="006D3844" w:rsidRPr="002F5B2F" w:rsidTr="000A1DDB">
        <w:tc>
          <w:tcPr>
            <w:tcW w:w="2015" w:type="dxa"/>
            <w:tcBorders>
              <w:top w:val="single" w:sz="4" w:space="0" w:color="000000"/>
              <w:left w:val="single" w:sz="4" w:space="0" w:color="000000"/>
              <w:bottom w:val="single" w:sz="4" w:space="0" w:color="000000"/>
            </w:tcBorders>
            <w:shd w:val="clear" w:color="auto" w:fill="EAEAEA"/>
          </w:tcPr>
          <w:p w:rsidR="006D3844" w:rsidRPr="002F5B2F" w:rsidRDefault="006D3844" w:rsidP="000A1DDB">
            <w:pPr>
              <w:keepNext/>
              <w:tabs>
                <w:tab w:val="left" w:pos="2700"/>
                <w:tab w:val="left" w:pos="4320"/>
              </w:tabs>
              <w:suppressAutoHyphens/>
              <w:adjustRightInd/>
              <w:snapToGrid w:val="0"/>
              <w:spacing w:line="100" w:lineRule="atLeast"/>
              <w:textAlignment w:val="auto"/>
              <w:rPr>
                <w:rFonts w:eastAsia="SimSun" w:cs="Tahoma"/>
                <w:b/>
                <w:kern w:val="1"/>
                <w:sz w:val="22"/>
                <w:szCs w:val="24"/>
                <w:lang w:eastAsia="ar-SA"/>
              </w:rPr>
            </w:pPr>
            <w:r w:rsidRPr="002F5B2F">
              <w:rPr>
                <w:rFonts w:eastAsia="SimSun" w:cs="Tahoma"/>
                <w:b/>
                <w:kern w:val="1"/>
                <w:sz w:val="22"/>
                <w:szCs w:val="24"/>
                <w:lang w:eastAsia="ar-SA"/>
              </w:rPr>
              <w:t>Follow-up actions needed</w:t>
            </w:r>
          </w:p>
        </w:tc>
        <w:tc>
          <w:tcPr>
            <w:tcW w:w="6960" w:type="dxa"/>
            <w:tcBorders>
              <w:top w:val="single" w:sz="4" w:space="0" w:color="000000"/>
              <w:left w:val="single" w:sz="4" w:space="0" w:color="000000"/>
              <w:bottom w:val="single" w:sz="4" w:space="0" w:color="000000"/>
              <w:right w:val="single" w:sz="4" w:space="0" w:color="000000"/>
            </w:tcBorders>
            <w:shd w:val="clear" w:color="auto" w:fill="EAEAEA"/>
          </w:tcPr>
          <w:p w:rsidR="006D3844" w:rsidRPr="002F5B2F" w:rsidRDefault="006D3844" w:rsidP="000A1DDB">
            <w:pPr>
              <w:keepNext/>
              <w:tabs>
                <w:tab w:val="left" w:pos="2700"/>
                <w:tab w:val="left" w:pos="4320"/>
              </w:tabs>
              <w:suppressAutoHyphens/>
              <w:adjustRightInd/>
              <w:snapToGrid w:val="0"/>
              <w:spacing w:line="100" w:lineRule="atLeast"/>
              <w:textAlignment w:val="auto"/>
              <w:rPr>
                <w:rFonts w:eastAsia="SimSun"/>
                <w:kern w:val="1"/>
                <w:sz w:val="22"/>
                <w:szCs w:val="24"/>
                <w:lang w:eastAsia="ar-SA"/>
              </w:rPr>
            </w:pPr>
            <w:r w:rsidRPr="002F5B2F">
              <w:rPr>
                <w:rFonts w:eastAsia="SimSun"/>
                <w:kern w:val="1"/>
                <w:sz w:val="22"/>
                <w:szCs w:val="24"/>
                <w:lang w:eastAsia="ar-SA"/>
              </w:rPr>
              <w:t>Revising MS NP proposals 2011-2013 and drafting new NP’s.</w:t>
            </w:r>
          </w:p>
        </w:tc>
      </w:tr>
      <w:tr w:rsidR="006D3844" w:rsidRPr="002F5B2F" w:rsidTr="000A1DDB">
        <w:tc>
          <w:tcPr>
            <w:tcW w:w="2015" w:type="dxa"/>
            <w:tcBorders>
              <w:top w:val="single" w:sz="4" w:space="0" w:color="000000"/>
              <w:left w:val="single" w:sz="4" w:space="0" w:color="000000"/>
              <w:bottom w:val="single" w:sz="4" w:space="0" w:color="000000"/>
            </w:tcBorders>
            <w:shd w:val="clear" w:color="auto" w:fill="EAEAEA"/>
          </w:tcPr>
          <w:p w:rsidR="006D3844" w:rsidRPr="002F5B2F" w:rsidRDefault="006D3844" w:rsidP="000A1DDB">
            <w:pPr>
              <w:keepNext/>
              <w:tabs>
                <w:tab w:val="left" w:pos="2700"/>
                <w:tab w:val="left" w:pos="4320"/>
              </w:tabs>
              <w:suppressAutoHyphens/>
              <w:adjustRightInd/>
              <w:snapToGrid w:val="0"/>
              <w:spacing w:line="100" w:lineRule="atLeast"/>
              <w:textAlignment w:val="auto"/>
              <w:rPr>
                <w:rFonts w:eastAsia="SimSun" w:cs="Tahoma"/>
                <w:b/>
                <w:kern w:val="1"/>
                <w:sz w:val="22"/>
                <w:szCs w:val="24"/>
                <w:lang w:eastAsia="ar-SA"/>
              </w:rPr>
            </w:pPr>
            <w:r w:rsidRPr="002F5B2F">
              <w:rPr>
                <w:rFonts w:eastAsia="SimSun" w:cs="Tahoma"/>
                <w:b/>
                <w:kern w:val="1"/>
                <w:sz w:val="22"/>
                <w:szCs w:val="24"/>
                <w:lang w:eastAsia="ar-SA"/>
              </w:rPr>
              <w:t>Responsible persons for follow-up actions</w:t>
            </w:r>
          </w:p>
        </w:tc>
        <w:tc>
          <w:tcPr>
            <w:tcW w:w="6960" w:type="dxa"/>
            <w:tcBorders>
              <w:top w:val="single" w:sz="4" w:space="0" w:color="000000"/>
              <w:left w:val="single" w:sz="4" w:space="0" w:color="000000"/>
              <w:bottom w:val="single" w:sz="4" w:space="0" w:color="000000"/>
              <w:right w:val="single" w:sz="4" w:space="0" w:color="000000"/>
            </w:tcBorders>
            <w:shd w:val="clear" w:color="auto" w:fill="EAEAEA"/>
          </w:tcPr>
          <w:p w:rsidR="006D3844" w:rsidRPr="002F5B2F" w:rsidRDefault="006D3844" w:rsidP="000A1DDB">
            <w:pPr>
              <w:suppressAutoHyphens/>
              <w:adjustRightInd/>
              <w:snapToGrid w:val="0"/>
              <w:spacing w:line="100" w:lineRule="atLeast"/>
              <w:textAlignment w:val="auto"/>
              <w:rPr>
                <w:rFonts w:eastAsia="SimSun"/>
                <w:kern w:val="1"/>
                <w:sz w:val="22"/>
                <w:szCs w:val="24"/>
                <w:lang w:eastAsia="ar-SA"/>
              </w:rPr>
            </w:pPr>
            <w:r w:rsidRPr="002F5B2F">
              <w:rPr>
                <w:rFonts w:eastAsia="SimSun"/>
                <w:kern w:val="1"/>
                <w:sz w:val="22"/>
                <w:szCs w:val="24"/>
                <w:lang w:eastAsia="ar-SA"/>
              </w:rPr>
              <w:t>All MS.</w:t>
            </w:r>
          </w:p>
          <w:p w:rsidR="006D3844" w:rsidRPr="002F5B2F" w:rsidRDefault="006D3844" w:rsidP="000A1DDB">
            <w:pPr>
              <w:suppressAutoHyphens/>
              <w:adjustRightInd/>
              <w:snapToGrid w:val="0"/>
              <w:spacing w:line="100" w:lineRule="atLeast"/>
              <w:textAlignment w:val="auto"/>
              <w:rPr>
                <w:rFonts w:eastAsia="SimSun"/>
                <w:kern w:val="1"/>
                <w:sz w:val="22"/>
                <w:szCs w:val="24"/>
                <w:lang w:eastAsia="ar-SA"/>
              </w:rPr>
            </w:pPr>
          </w:p>
          <w:p w:rsidR="006D3844" w:rsidRPr="002F5B2F" w:rsidRDefault="006D3844" w:rsidP="000A1DDB">
            <w:pPr>
              <w:keepNext/>
              <w:tabs>
                <w:tab w:val="left" w:pos="2700"/>
                <w:tab w:val="left" w:pos="4320"/>
              </w:tabs>
              <w:suppressAutoHyphens/>
              <w:adjustRightInd/>
              <w:spacing w:line="100" w:lineRule="atLeast"/>
              <w:textAlignment w:val="auto"/>
              <w:rPr>
                <w:rFonts w:eastAsia="SimSun" w:cs="Tahoma"/>
                <w:kern w:val="1"/>
                <w:sz w:val="22"/>
                <w:szCs w:val="24"/>
                <w:lang w:eastAsia="ar-SA"/>
              </w:rPr>
            </w:pPr>
          </w:p>
        </w:tc>
      </w:tr>
      <w:tr w:rsidR="006D3844" w:rsidRPr="002F5B2F" w:rsidTr="000A1DDB">
        <w:tc>
          <w:tcPr>
            <w:tcW w:w="2015" w:type="dxa"/>
            <w:tcBorders>
              <w:top w:val="single" w:sz="4" w:space="0" w:color="000000"/>
              <w:left w:val="single" w:sz="4" w:space="0" w:color="000000"/>
              <w:bottom w:val="single" w:sz="4" w:space="0" w:color="000000"/>
            </w:tcBorders>
            <w:shd w:val="clear" w:color="auto" w:fill="EAEAEA"/>
          </w:tcPr>
          <w:p w:rsidR="006D3844" w:rsidRPr="002F5B2F" w:rsidRDefault="006D3844" w:rsidP="000A1DDB">
            <w:pPr>
              <w:tabs>
                <w:tab w:val="left" w:pos="2700"/>
                <w:tab w:val="left" w:pos="4320"/>
              </w:tabs>
              <w:suppressAutoHyphens/>
              <w:adjustRightInd/>
              <w:snapToGrid w:val="0"/>
              <w:spacing w:line="100" w:lineRule="atLeast"/>
              <w:textAlignment w:val="auto"/>
              <w:rPr>
                <w:rFonts w:eastAsia="SimSun" w:cs="Tahoma"/>
                <w:b/>
                <w:kern w:val="1"/>
                <w:sz w:val="22"/>
                <w:szCs w:val="24"/>
                <w:lang w:eastAsia="ar-SA"/>
              </w:rPr>
            </w:pPr>
            <w:r w:rsidRPr="002F5B2F">
              <w:rPr>
                <w:rFonts w:eastAsia="SimSun" w:cs="Tahoma"/>
                <w:b/>
                <w:kern w:val="1"/>
                <w:sz w:val="22"/>
                <w:szCs w:val="24"/>
                <w:lang w:eastAsia="ar-SA"/>
              </w:rPr>
              <w:t>Time frame (Deadline)</w:t>
            </w:r>
          </w:p>
        </w:tc>
        <w:tc>
          <w:tcPr>
            <w:tcW w:w="6960" w:type="dxa"/>
            <w:tcBorders>
              <w:top w:val="single" w:sz="4" w:space="0" w:color="000000"/>
              <w:left w:val="single" w:sz="4" w:space="0" w:color="000000"/>
              <w:bottom w:val="single" w:sz="4" w:space="0" w:color="000000"/>
              <w:right w:val="single" w:sz="4" w:space="0" w:color="000000"/>
            </w:tcBorders>
            <w:shd w:val="clear" w:color="auto" w:fill="EAEAEA"/>
          </w:tcPr>
          <w:p w:rsidR="006D3844" w:rsidRPr="002F5B2F" w:rsidRDefault="006D3844" w:rsidP="000A1DDB">
            <w:pPr>
              <w:tabs>
                <w:tab w:val="left" w:pos="2700"/>
                <w:tab w:val="left" w:pos="4320"/>
              </w:tabs>
              <w:suppressAutoHyphens/>
              <w:adjustRightInd/>
              <w:snapToGrid w:val="0"/>
              <w:spacing w:line="100" w:lineRule="atLeast"/>
              <w:textAlignment w:val="auto"/>
              <w:rPr>
                <w:rFonts w:eastAsia="SimSun"/>
                <w:kern w:val="1"/>
                <w:sz w:val="22"/>
                <w:szCs w:val="24"/>
                <w:lang w:eastAsia="ar-SA"/>
              </w:rPr>
            </w:pPr>
            <w:r w:rsidRPr="002F5B2F">
              <w:rPr>
                <w:rFonts w:eastAsia="SimSun"/>
                <w:kern w:val="1"/>
                <w:sz w:val="22"/>
                <w:szCs w:val="24"/>
                <w:lang w:eastAsia="ar-SA"/>
              </w:rPr>
              <w:t>October 2011</w:t>
            </w:r>
          </w:p>
        </w:tc>
      </w:tr>
      <w:tr w:rsidR="006D3844" w:rsidRPr="002F5B2F" w:rsidTr="000A1DDB">
        <w:tc>
          <w:tcPr>
            <w:tcW w:w="2015" w:type="dxa"/>
            <w:tcBorders>
              <w:top w:val="single" w:sz="4" w:space="0" w:color="000000"/>
              <w:left w:val="single" w:sz="4" w:space="0" w:color="000000"/>
              <w:bottom w:val="single" w:sz="4" w:space="0" w:color="000000"/>
            </w:tcBorders>
            <w:shd w:val="clear" w:color="auto" w:fill="EAEAEA"/>
          </w:tcPr>
          <w:p w:rsidR="006D3844" w:rsidRPr="002F5B2F" w:rsidRDefault="006D3844" w:rsidP="006D3844">
            <w:pPr>
              <w:tabs>
                <w:tab w:val="left" w:pos="2700"/>
                <w:tab w:val="left" w:pos="4320"/>
              </w:tabs>
              <w:suppressAutoHyphens/>
              <w:adjustRightInd/>
              <w:snapToGrid w:val="0"/>
              <w:spacing w:line="100" w:lineRule="atLeast"/>
              <w:textAlignment w:val="auto"/>
              <w:rPr>
                <w:rFonts w:eastAsia="SimSun" w:cs="Tahoma"/>
                <w:b/>
                <w:kern w:val="1"/>
                <w:sz w:val="22"/>
                <w:szCs w:val="24"/>
                <w:lang w:eastAsia="ar-SA"/>
              </w:rPr>
            </w:pPr>
            <w:r>
              <w:rPr>
                <w:rFonts w:eastAsia="SimSun" w:cs="Tahoma"/>
                <w:b/>
                <w:kern w:val="1"/>
                <w:sz w:val="22"/>
                <w:szCs w:val="24"/>
                <w:lang w:eastAsia="ar-SA"/>
              </w:rPr>
              <w:t>Follow up by MS</w:t>
            </w:r>
          </w:p>
        </w:tc>
        <w:tc>
          <w:tcPr>
            <w:tcW w:w="6960" w:type="dxa"/>
            <w:tcBorders>
              <w:top w:val="single" w:sz="4" w:space="0" w:color="000000"/>
              <w:left w:val="single" w:sz="4" w:space="0" w:color="000000"/>
              <w:bottom w:val="single" w:sz="4" w:space="0" w:color="000000"/>
              <w:right w:val="single" w:sz="4" w:space="0" w:color="000000"/>
            </w:tcBorders>
            <w:shd w:val="clear" w:color="auto" w:fill="EAEAEA"/>
          </w:tcPr>
          <w:p w:rsidR="006D3844" w:rsidRPr="002F5B2F" w:rsidRDefault="006D3844" w:rsidP="000A1DDB">
            <w:pPr>
              <w:tabs>
                <w:tab w:val="left" w:pos="2700"/>
                <w:tab w:val="left" w:pos="4320"/>
              </w:tabs>
              <w:suppressAutoHyphens/>
              <w:adjustRightInd/>
              <w:snapToGrid w:val="0"/>
              <w:spacing w:line="100" w:lineRule="atLeast"/>
              <w:textAlignment w:val="auto"/>
              <w:rPr>
                <w:rFonts w:eastAsia="SimSun"/>
                <w:kern w:val="1"/>
                <w:sz w:val="22"/>
                <w:szCs w:val="24"/>
                <w:lang w:eastAsia="ar-SA"/>
              </w:rPr>
            </w:pPr>
            <w:r>
              <w:rPr>
                <w:rFonts w:eastAsia="SimSun"/>
                <w:kern w:val="1"/>
                <w:sz w:val="22"/>
                <w:szCs w:val="24"/>
                <w:lang w:eastAsia="ar-SA"/>
              </w:rPr>
              <w:t>The outcome of the PGRFS will be taken into account in the new questionnaire and reviewed approach for inventorying the recreational fisheries in Belgium. Before the 31</w:t>
            </w:r>
            <w:r w:rsidRPr="006D3844">
              <w:rPr>
                <w:rFonts w:eastAsia="SimSun"/>
                <w:kern w:val="1"/>
                <w:sz w:val="22"/>
                <w:szCs w:val="24"/>
                <w:vertAlign w:val="superscript"/>
                <w:lang w:eastAsia="ar-SA"/>
              </w:rPr>
              <w:t>st</w:t>
            </w:r>
            <w:r>
              <w:rPr>
                <w:rFonts w:eastAsia="SimSun"/>
                <w:kern w:val="1"/>
                <w:sz w:val="22"/>
                <w:szCs w:val="24"/>
                <w:lang w:eastAsia="ar-SA"/>
              </w:rPr>
              <w:t xml:space="preserve"> October, a review of the NP2013 will be handed in.</w:t>
            </w:r>
          </w:p>
        </w:tc>
      </w:tr>
    </w:tbl>
    <w:p w:rsidR="006D3844" w:rsidRPr="002F5B2F" w:rsidRDefault="006D3844" w:rsidP="006D3844">
      <w:pPr>
        <w:widowControl/>
        <w:spacing w:after="240" w:line="240" w:lineRule="auto"/>
        <w:textAlignment w:val="auto"/>
        <w:rPr>
          <w:rFonts w:ascii="Arial" w:hAnsi="Arial" w:cs="Arial"/>
          <w:b/>
          <w:bCs/>
          <w:sz w:val="24"/>
          <w:szCs w:val="24"/>
          <w:lang w:val="en-GB"/>
        </w:rPr>
      </w:pPr>
    </w:p>
    <w:tbl>
      <w:tblPr>
        <w:tblW w:w="0" w:type="auto"/>
        <w:tblInd w:w="-39" w:type="dxa"/>
        <w:tblBorders>
          <w:top w:val="single" w:sz="4" w:space="0" w:color="auto"/>
          <w:left w:val="single" w:sz="4" w:space="0" w:color="auto"/>
          <w:bottom w:val="single" w:sz="4" w:space="0" w:color="auto"/>
          <w:right w:val="single" w:sz="4" w:space="0" w:color="auto"/>
          <w:insideH w:val="single" w:sz="4" w:space="0" w:color="000000"/>
          <w:insideV w:val="single" w:sz="4" w:space="0" w:color="000000"/>
        </w:tblBorders>
        <w:tblLayout w:type="fixed"/>
        <w:tblCellMar>
          <w:left w:w="0" w:type="dxa"/>
          <w:right w:w="0" w:type="dxa"/>
        </w:tblCellMar>
        <w:tblLook w:val="0000" w:firstRow="0" w:lastRow="0" w:firstColumn="0" w:lastColumn="0" w:noHBand="0" w:noVBand="0"/>
      </w:tblPr>
      <w:tblGrid>
        <w:gridCol w:w="1994"/>
        <w:gridCol w:w="6824"/>
        <w:gridCol w:w="10"/>
      </w:tblGrid>
      <w:tr w:rsidR="006D3844" w:rsidRPr="002F5B2F" w:rsidTr="000A1DDB">
        <w:trPr>
          <w:gridAfter w:val="1"/>
          <w:wAfter w:w="10" w:type="dxa"/>
        </w:trPr>
        <w:tc>
          <w:tcPr>
            <w:tcW w:w="8818" w:type="dxa"/>
            <w:gridSpan w:val="2"/>
          </w:tcPr>
          <w:p w:rsidR="006D3844" w:rsidRPr="002F5B2F" w:rsidRDefault="006D3844" w:rsidP="000A1DDB">
            <w:pPr>
              <w:keepNext/>
              <w:suppressAutoHyphens/>
              <w:adjustRightInd/>
              <w:snapToGrid w:val="0"/>
              <w:spacing w:line="100" w:lineRule="atLeast"/>
              <w:ind w:right="142"/>
              <w:textAlignment w:val="auto"/>
              <w:rPr>
                <w:rFonts w:eastAsia="SimSun" w:cs="Tahoma"/>
                <w:b/>
                <w:kern w:val="1"/>
                <w:sz w:val="22"/>
                <w:szCs w:val="24"/>
                <w:lang w:eastAsia="ar-SA"/>
              </w:rPr>
            </w:pPr>
            <w:r w:rsidRPr="002F5B2F">
              <w:rPr>
                <w:rFonts w:eastAsia="SimSun" w:cs="Tahoma"/>
                <w:b/>
                <w:bCs/>
                <w:kern w:val="1"/>
                <w:sz w:val="22"/>
                <w:szCs w:val="24"/>
                <w:lang w:eastAsia="ar-SA"/>
              </w:rPr>
              <w:t xml:space="preserve">Recreational fisheries: </w:t>
            </w:r>
            <w:r w:rsidRPr="002F5B2F">
              <w:rPr>
                <w:rFonts w:eastAsia="SimSun" w:cs="Tahoma"/>
                <w:b/>
                <w:kern w:val="1"/>
                <w:sz w:val="22"/>
                <w:szCs w:val="24"/>
                <w:lang w:eastAsia="ar-SA"/>
              </w:rPr>
              <w:t>Review of actions proposed in National Programmes regarding recreational fisheries.</w:t>
            </w:r>
          </w:p>
        </w:tc>
      </w:tr>
      <w:tr w:rsidR="006D3844" w:rsidRPr="002F5B2F" w:rsidTr="000A1DDB">
        <w:tc>
          <w:tcPr>
            <w:tcW w:w="1994" w:type="dxa"/>
            <w:shd w:val="clear" w:color="auto" w:fill="EAEAEA"/>
          </w:tcPr>
          <w:p w:rsidR="006D3844" w:rsidRPr="002F5B2F" w:rsidRDefault="006D3844" w:rsidP="000A1DDB">
            <w:pPr>
              <w:keepNext/>
              <w:tabs>
                <w:tab w:val="left" w:pos="2700"/>
                <w:tab w:val="left" w:pos="4320"/>
              </w:tabs>
              <w:suppressAutoHyphens/>
              <w:adjustRightInd/>
              <w:snapToGrid w:val="0"/>
              <w:jc w:val="left"/>
              <w:rPr>
                <w:rFonts w:ascii="Times New Roman Bold" w:hAnsi="Times New Roman Bold"/>
                <w:b/>
                <w:bCs/>
                <w:kern w:val="1"/>
                <w:sz w:val="24"/>
                <w:szCs w:val="24"/>
                <w:lang w:val="en-GB" w:eastAsia="ar-SA"/>
              </w:rPr>
            </w:pPr>
            <w:r w:rsidRPr="002F5B2F">
              <w:rPr>
                <w:rFonts w:ascii="Times New Roman Bold" w:hAnsi="Times New Roman Bold"/>
                <w:b/>
                <w:bCs/>
                <w:kern w:val="1"/>
                <w:sz w:val="24"/>
                <w:szCs w:val="24"/>
                <w:lang w:val="en-GB" w:eastAsia="ar-SA"/>
              </w:rPr>
              <w:t>RCM NA 2010 Recommendation</w:t>
            </w:r>
          </w:p>
        </w:tc>
        <w:tc>
          <w:tcPr>
            <w:tcW w:w="6834" w:type="dxa"/>
            <w:gridSpan w:val="2"/>
            <w:shd w:val="clear" w:color="auto" w:fill="EAEAEA"/>
          </w:tcPr>
          <w:p w:rsidR="006D3844" w:rsidRPr="002F5B2F" w:rsidRDefault="006D3844" w:rsidP="000A1DDB">
            <w:pPr>
              <w:suppressAutoHyphens/>
              <w:adjustRightInd/>
              <w:snapToGrid w:val="0"/>
              <w:spacing w:line="100" w:lineRule="atLeast"/>
              <w:ind w:right="176"/>
              <w:textAlignment w:val="auto"/>
              <w:rPr>
                <w:rFonts w:eastAsia="SimSun"/>
                <w:kern w:val="1"/>
                <w:sz w:val="22"/>
                <w:szCs w:val="24"/>
                <w:lang w:eastAsia="ar-SA"/>
              </w:rPr>
            </w:pPr>
            <w:r w:rsidRPr="002F5B2F">
              <w:rPr>
                <w:rFonts w:eastAsia="SimSun"/>
                <w:kern w:val="1"/>
                <w:sz w:val="22"/>
                <w:szCs w:val="24"/>
                <w:lang w:eastAsia="ar-SA"/>
              </w:rPr>
              <w:t>RCM NA recommends that a first review of the actions concerning recreational sampling that were proposed by MS in their NP’s 2011-2013 should be taken care of by PGRFS. At a later stage, RCM NA will identify whether there is scope for regional coordination in this field.</w:t>
            </w:r>
          </w:p>
        </w:tc>
      </w:tr>
      <w:tr w:rsidR="006D3844" w:rsidRPr="002F5B2F" w:rsidTr="000A1DDB">
        <w:tc>
          <w:tcPr>
            <w:tcW w:w="1994" w:type="dxa"/>
            <w:shd w:val="clear" w:color="auto" w:fill="EAEAEA"/>
          </w:tcPr>
          <w:p w:rsidR="006D3844" w:rsidRPr="002F5B2F" w:rsidRDefault="006D3844" w:rsidP="000A1DDB">
            <w:pPr>
              <w:keepNext/>
              <w:tabs>
                <w:tab w:val="left" w:pos="2700"/>
                <w:tab w:val="left" w:pos="4320"/>
              </w:tabs>
              <w:suppressAutoHyphens/>
              <w:adjustRightInd/>
              <w:snapToGrid w:val="0"/>
              <w:spacing w:line="100" w:lineRule="atLeast"/>
              <w:textAlignment w:val="auto"/>
              <w:rPr>
                <w:rFonts w:eastAsia="SimSun" w:cs="Tahoma"/>
                <w:b/>
                <w:kern w:val="1"/>
                <w:sz w:val="22"/>
                <w:szCs w:val="24"/>
                <w:lang w:eastAsia="ar-SA"/>
              </w:rPr>
            </w:pPr>
            <w:r w:rsidRPr="002F5B2F">
              <w:rPr>
                <w:rFonts w:eastAsia="SimSun" w:cs="Tahoma"/>
                <w:b/>
                <w:kern w:val="1"/>
                <w:sz w:val="22"/>
                <w:szCs w:val="24"/>
                <w:lang w:eastAsia="ar-SA"/>
              </w:rPr>
              <w:t>Follow-up actions needed</w:t>
            </w:r>
          </w:p>
        </w:tc>
        <w:tc>
          <w:tcPr>
            <w:tcW w:w="6834" w:type="dxa"/>
            <w:gridSpan w:val="2"/>
            <w:shd w:val="clear" w:color="auto" w:fill="EAEAEA"/>
          </w:tcPr>
          <w:p w:rsidR="006D3844" w:rsidRPr="002F5B2F" w:rsidRDefault="006D3844" w:rsidP="000A1DDB">
            <w:pPr>
              <w:keepNext/>
              <w:tabs>
                <w:tab w:val="left" w:pos="2700"/>
                <w:tab w:val="left" w:pos="4320"/>
              </w:tabs>
              <w:suppressAutoHyphens/>
              <w:adjustRightInd/>
              <w:snapToGrid w:val="0"/>
              <w:spacing w:line="100" w:lineRule="atLeast"/>
              <w:textAlignment w:val="auto"/>
              <w:rPr>
                <w:rFonts w:eastAsia="SimSun"/>
                <w:kern w:val="1"/>
                <w:sz w:val="22"/>
                <w:szCs w:val="24"/>
                <w:lang w:eastAsia="ar-SA"/>
              </w:rPr>
            </w:pPr>
            <w:r w:rsidRPr="002F5B2F">
              <w:rPr>
                <w:rFonts w:eastAsia="SimSun"/>
                <w:kern w:val="1"/>
                <w:sz w:val="22"/>
                <w:szCs w:val="24"/>
                <w:lang w:eastAsia="ar-SA"/>
              </w:rPr>
              <w:t>Review at PGRFS.</w:t>
            </w:r>
          </w:p>
        </w:tc>
      </w:tr>
      <w:tr w:rsidR="006D3844" w:rsidRPr="002F5B2F" w:rsidTr="000A1DDB">
        <w:tc>
          <w:tcPr>
            <w:tcW w:w="1994" w:type="dxa"/>
            <w:shd w:val="clear" w:color="auto" w:fill="EAEAEA"/>
          </w:tcPr>
          <w:p w:rsidR="006D3844" w:rsidRPr="002F5B2F" w:rsidRDefault="006D3844" w:rsidP="000A1DDB">
            <w:pPr>
              <w:keepNext/>
              <w:tabs>
                <w:tab w:val="left" w:pos="2700"/>
                <w:tab w:val="left" w:pos="4320"/>
              </w:tabs>
              <w:suppressAutoHyphens/>
              <w:adjustRightInd/>
              <w:snapToGrid w:val="0"/>
              <w:spacing w:line="100" w:lineRule="atLeast"/>
              <w:textAlignment w:val="auto"/>
              <w:rPr>
                <w:rFonts w:eastAsia="SimSun" w:cs="Tahoma"/>
                <w:b/>
                <w:kern w:val="1"/>
                <w:sz w:val="22"/>
                <w:szCs w:val="24"/>
                <w:lang w:eastAsia="ar-SA"/>
              </w:rPr>
            </w:pPr>
            <w:r w:rsidRPr="002F5B2F">
              <w:rPr>
                <w:rFonts w:eastAsia="SimSun" w:cs="Tahoma"/>
                <w:b/>
                <w:kern w:val="1"/>
                <w:sz w:val="22"/>
                <w:szCs w:val="24"/>
                <w:lang w:eastAsia="ar-SA"/>
              </w:rPr>
              <w:t>Responsible persons for follow-up actions</w:t>
            </w:r>
          </w:p>
        </w:tc>
        <w:tc>
          <w:tcPr>
            <w:tcW w:w="6834" w:type="dxa"/>
            <w:gridSpan w:val="2"/>
            <w:shd w:val="clear" w:color="auto" w:fill="EAEAEA"/>
          </w:tcPr>
          <w:p w:rsidR="006D3844" w:rsidRPr="002F5B2F" w:rsidRDefault="006D3844" w:rsidP="000A1DDB">
            <w:pPr>
              <w:suppressAutoHyphens/>
              <w:adjustRightInd/>
              <w:snapToGrid w:val="0"/>
              <w:spacing w:line="100" w:lineRule="atLeast"/>
              <w:textAlignment w:val="auto"/>
              <w:rPr>
                <w:rFonts w:eastAsia="SimSun"/>
                <w:kern w:val="1"/>
                <w:sz w:val="22"/>
                <w:szCs w:val="24"/>
                <w:lang w:eastAsia="ar-SA"/>
              </w:rPr>
            </w:pPr>
            <w:r w:rsidRPr="002F5B2F">
              <w:rPr>
                <w:rFonts w:eastAsia="SimSun"/>
                <w:kern w:val="1"/>
                <w:sz w:val="22"/>
                <w:szCs w:val="24"/>
                <w:lang w:eastAsia="ar-SA"/>
              </w:rPr>
              <w:t>RCM NA participants that also join PGRFS.</w:t>
            </w:r>
          </w:p>
          <w:p w:rsidR="006D3844" w:rsidRPr="002F5B2F" w:rsidRDefault="006D3844" w:rsidP="000A1DDB">
            <w:pPr>
              <w:keepNext/>
              <w:tabs>
                <w:tab w:val="left" w:pos="2700"/>
                <w:tab w:val="left" w:pos="4320"/>
              </w:tabs>
              <w:suppressAutoHyphens/>
              <w:adjustRightInd/>
              <w:spacing w:line="100" w:lineRule="atLeast"/>
              <w:textAlignment w:val="auto"/>
              <w:rPr>
                <w:rFonts w:eastAsia="SimSun" w:cs="Tahoma"/>
                <w:kern w:val="1"/>
                <w:sz w:val="22"/>
                <w:szCs w:val="24"/>
                <w:lang w:eastAsia="ar-SA"/>
              </w:rPr>
            </w:pPr>
          </w:p>
        </w:tc>
      </w:tr>
      <w:tr w:rsidR="006D3844" w:rsidRPr="002F5B2F" w:rsidTr="000A1DDB">
        <w:tc>
          <w:tcPr>
            <w:tcW w:w="1994" w:type="dxa"/>
            <w:shd w:val="clear" w:color="auto" w:fill="EAEAEA"/>
          </w:tcPr>
          <w:p w:rsidR="006D3844" w:rsidRPr="002F5B2F" w:rsidRDefault="006D3844" w:rsidP="000A1DDB">
            <w:pPr>
              <w:tabs>
                <w:tab w:val="left" w:pos="2700"/>
                <w:tab w:val="left" w:pos="4320"/>
              </w:tabs>
              <w:suppressAutoHyphens/>
              <w:adjustRightInd/>
              <w:snapToGrid w:val="0"/>
              <w:spacing w:line="100" w:lineRule="atLeast"/>
              <w:textAlignment w:val="auto"/>
              <w:rPr>
                <w:rFonts w:eastAsia="SimSun" w:cs="Tahoma"/>
                <w:b/>
                <w:kern w:val="1"/>
                <w:sz w:val="22"/>
                <w:szCs w:val="24"/>
                <w:lang w:eastAsia="ar-SA"/>
              </w:rPr>
            </w:pPr>
            <w:r w:rsidRPr="002F5B2F">
              <w:rPr>
                <w:rFonts w:eastAsia="SimSun" w:cs="Tahoma"/>
                <w:b/>
                <w:kern w:val="1"/>
                <w:sz w:val="22"/>
                <w:szCs w:val="24"/>
                <w:lang w:eastAsia="ar-SA"/>
              </w:rPr>
              <w:t>Time frame (Deadline)</w:t>
            </w:r>
          </w:p>
        </w:tc>
        <w:tc>
          <w:tcPr>
            <w:tcW w:w="6834" w:type="dxa"/>
            <w:gridSpan w:val="2"/>
            <w:shd w:val="clear" w:color="auto" w:fill="EAEAEA"/>
          </w:tcPr>
          <w:p w:rsidR="006D3844" w:rsidRPr="002F5B2F" w:rsidRDefault="006D3844" w:rsidP="000A1DDB">
            <w:pPr>
              <w:tabs>
                <w:tab w:val="left" w:pos="2700"/>
                <w:tab w:val="left" w:pos="4320"/>
              </w:tabs>
              <w:suppressAutoHyphens/>
              <w:adjustRightInd/>
              <w:snapToGrid w:val="0"/>
              <w:spacing w:line="100" w:lineRule="atLeast"/>
              <w:textAlignment w:val="auto"/>
              <w:rPr>
                <w:rFonts w:eastAsia="SimSun"/>
                <w:kern w:val="1"/>
                <w:sz w:val="22"/>
                <w:szCs w:val="24"/>
                <w:lang w:eastAsia="ar-SA"/>
              </w:rPr>
            </w:pPr>
            <w:r w:rsidRPr="002F5B2F">
              <w:rPr>
                <w:rFonts w:eastAsia="SimSun"/>
                <w:kern w:val="1"/>
                <w:sz w:val="22"/>
                <w:szCs w:val="24"/>
                <w:lang w:eastAsia="ar-SA"/>
              </w:rPr>
              <w:t>Before PGRFS</w:t>
            </w:r>
          </w:p>
        </w:tc>
      </w:tr>
      <w:tr w:rsidR="006D3844" w:rsidRPr="002F5B2F" w:rsidTr="000A1DDB">
        <w:tc>
          <w:tcPr>
            <w:tcW w:w="1994" w:type="dxa"/>
            <w:shd w:val="clear" w:color="auto" w:fill="EAEAEA"/>
          </w:tcPr>
          <w:p w:rsidR="006D3844" w:rsidRPr="002F5B2F" w:rsidRDefault="006D3844" w:rsidP="000A1DDB">
            <w:pPr>
              <w:tabs>
                <w:tab w:val="left" w:pos="2700"/>
                <w:tab w:val="left" w:pos="4320"/>
              </w:tabs>
              <w:suppressAutoHyphens/>
              <w:adjustRightInd/>
              <w:snapToGrid w:val="0"/>
              <w:spacing w:line="100" w:lineRule="atLeast"/>
              <w:textAlignment w:val="auto"/>
              <w:rPr>
                <w:rFonts w:eastAsia="SimSun" w:cs="Tahoma"/>
                <w:b/>
                <w:kern w:val="1"/>
                <w:sz w:val="22"/>
                <w:szCs w:val="24"/>
                <w:lang w:eastAsia="ar-SA"/>
              </w:rPr>
            </w:pPr>
            <w:r>
              <w:rPr>
                <w:rFonts w:eastAsia="SimSun" w:cs="Tahoma"/>
                <w:b/>
                <w:kern w:val="1"/>
                <w:sz w:val="22"/>
                <w:szCs w:val="24"/>
                <w:lang w:eastAsia="ar-SA"/>
              </w:rPr>
              <w:t>Follow up by MS</w:t>
            </w:r>
          </w:p>
        </w:tc>
        <w:tc>
          <w:tcPr>
            <w:tcW w:w="6834" w:type="dxa"/>
            <w:gridSpan w:val="2"/>
            <w:shd w:val="clear" w:color="auto" w:fill="EAEAEA"/>
          </w:tcPr>
          <w:p w:rsidR="006D3844" w:rsidRPr="002F5B2F" w:rsidRDefault="006D3844" w:rsidP="000A1DDB">
            <w:pPr>
              <w:tabs>
                <w:tab w:val="left" w:pos="2700"/>
                <w:tab w:val="left" w:pos="4320"/>
              </w:tabs>
              <w:suppressAutoHyphens/>
              <w:adjustRightInd/>
              <w:snapToGrid w:val="0"/>
              <w:spacing w:line="100" w:lineRule="atLeast"/>
              <w:textAlignment w:val="auto"/>
              <w:rPr>
                <w:rFonts w:eastAsia="SimSun"/>
                <w:kern w:val="1"/>
                <w:sz w:val="22"/>
                <w:szCs w:val="24"/>
                <w:lang w:eastAsia="ar-SA"/>
              </w:rPr>
            </w:pPr>
            <w:r>
              <w:rPr>
                <w:rFonts w:eastAsia="SimSun"/>
                <w:kern w:val="1"/>
                <w:sz w:val="22"/>
                <w:szCs w:val="24"/>
                <w:lang w:eastAsia="ar-SA"/>
              </w:rPr>
              <w:t>ongoing</w:t>
            </w:r>
          </w:p>
        </w:tc>
      </w:tr>
    </w:tbl>
    <w:p w:rsidR="006D3844" w:rsidRPr="002F5B2F" w:rsidRDefault="006D3844" w:rsidP="006D3844">
      <w:pPr>
        <w:widowControl/>
        <w:spacing w:after="240" w:line="240" w:lineRule="auto"/>
        <w:textAlignment w:val="auto"/>
        <w:rPr>
          <w:rFonts w:ascii="Arial" w:hAnsi="Arial" w:cs="Arial"/>
          <w:b/>
          <w:bCs/>
          <w:sz w:val="24"/>
          <w:szCs w:val="24"/>
          <w:lang w:val="en-GB"/>
        </w:rPr>
      </w:pPr>
    </w:p>
    <w:p w:rsidR="002F5B2F" w:rsidRPr="006D3844" w:rsidRDefault="002F5B2F" w:rsidP="002F5B2F">
      <w:pPr>
        <w:spacing w:before="160" w:after="160"/>
        <w:rPr>
          <w:rFonts w:ascii="Arial" w:hAnsi="Arial" w:cs="Arial"/>
          <w:b/>
          <w:lang w:val="en-GB" w:eastAsia="en-US"/>
        </w:rPr>
      </w:pPr>
      <w:r w:rsidRPr="006D3844">
        <w:rPr>
          <w:rFonts w:ascii="Arial" w:hAnsi="Arial" w:cs="Arial"/>
          <w:b/>
          <w:lang w:val="en-GB" w:eastAsia="en-US"/>
        </w:rPr>
        <w:t>III D 4</w:t>
      </w:r>
      <w:r w:rsidRPr="006D3844">
        <w:rPr>
          <w:rFonts w:ascii="Arial" w:hAnsi="Arial" w:cs="Arial"/>
          <w:b/>
          <w:lang w:val="en-GB" w:eastAsia="en-US"/>
        </w:rPr>
        <w:tab/>
      </w:r>
      <w:r w:rsidRPr="006D3844">
        <w:rPr>
          <w:rFonts w:ascii="Arial" w:hAnsi="Arial" w:cs="Arial"/>
          <w:b/>
          <w:lang w:val="en-GB" w:eastAsia="en-US"/>
        </w:rPr>
        <w:tab/>
        <w:t>Actions to avoid shortfall</w:t>
      </w:r>
    </w:p>
    <w:p w:rsidR="002F5B2F" w:rsidRPr="002F5B2F" w:rsidRDefault="002F5B2F" w:rsidP="006D3844">
      <w:pPr>
        <w:widowControl/>
        <w:suppressLineNumbers/>
        <w:suppressAutoHyphens/>
        <w:spacing w:after="240" w:line="240" w:lineRule="auto"/>
        <w:contextualSpacing/>
        <w:rPr>
          <w:rFonts w:ascii="Arial" w:hAnsi="Arial" w:cs="Arial"/>
          <w:lang w:val="en-GB" w:eastAsia="en-US"/>
        </w:rPr>
      </w:pPr>
      <w:r w:rsidRPr="002F5B2F">
        <w:rPr>
          <w:rFonts w:ascii="Arial" w:hAnsi="Arial" w:cs="Arial"/>
          <w:lang w:val="en-GB" w:eastAsia="en-US"/>
        </w:rPr>
        <w:t>Based on the results of the qualitative study in 2009-2010, the gradual implementation of a full quantitative study on recreational fisheries is undertaken in 2011, 2012 &amp; 2013.</w:t>
      </w:r>
    </w:p>
    <w:p w:rsidR="006D3844" w:rsidRDefault="006D3844" w:rsidP="006D3844">
      <w:pPr>
        <w:widowControl/>
        <w:suppressLineNumbers/>
        <w:suppressAutoHyphens/>
        <w:spacing w:after="240" w:line="240" w:lineRule="auto"/>
        <w:contextualSpacing/>
        <w:rPr>
          <w:rFonts w:ascii="Arial" w:hAnsi="Arial" w:cs="Arial"/>
          <w:lang w:val="en-GB" w:eastAsia="en-US"/>
        </w:rPr>
      </w:pPr>
    </w:p>
    <w:p w:rsidR="002F5B2F" w:rsidRPr="002F5B2F" w:rsidRDefault="002F5B2F" w:rsidP="006D3844">
      <w:pPr>
        <w:widowControl/>
        <w:suppressLineNumbers/>
        <w:suppressAutoHyphens/>
        <w:spacing w:after="240" w:line="240" w:lineRule="auto"/>
        <w:contextualSpacing/>
        <w:rPr>
          <w:rFonts w:ascii="Arial" w:hAnsi="Arial" w:cs="Arial"/>
          <w:lang w:val="en-GB" w:eastAsia="en-US"/>
        </w:rPr>
      </w:pPr>
      <w:r w:rsidRPr="002F5B2F">
        <w:rPr>
          <w:rFonts w:ascii="Arial" w:hAnsi="Arial" w:cs="Arial"/>
          <w:lang w:val="en-GB" w:eastAsia="en-US"/>
        </w:rPr>
        <w:t>By the 31</w:t>
      </w:r>
      <w:r w:rsidRPr="002F5B2F">
        <w:rPr>
          <w:rFonts w:ascii="Arial" w:hAnsi="Arial" w:cs="Arial"/>
          <w:vertAlign w:val="superscript"/>
          <w:lang w:val="en-GB" w:eastAsia="en-US"/>
        </w:rPr>
        <w:t>st</w:t>
      </w:r>
      <w:r w:rsidRPr="002F5B2F">
        <w:rPr>
          <w:rFonts w:ascii="Arial" w:hAnsi="Arial" w:cs="Arial"/>
          <w:lang w:val="en-GB" w:eastAsia="en-US"/>
        </w:rPr>
        <w:t xml:space="preserve"> of May 2012, the results of the questionnaire and sampled data in 2011 was not finalized yet. Results can be given during the year.</w:t>
      </w:r>
    </w:p>
    <w:p w:rsidR="006D0E55" w:rsidRDefault="006D0E55">
      <w:pPr>
        <w:widowControl/>
        <w:adjustRightInd/>
        <w:spacing w:line="240" w:lineRule="auto"/>
        <w:jc w:val="left"/>
        <w:textAlignment w:val="auto"/>
        <w:rPr>
          <w:rFonts w:ascii="Arial" w:hAnsi="Arial" w:cs="Arial"/>
          <w:lang w:val="en-GB" w:eastAsia="en-GB"/>
        </w:rPr>
      </w:pPr>
      <w:r>
        <w:rPr>
          <w:rFonts w:ascii="Arial" w:hAnsi="Arial" w:cs="Arial"/>
          <w:lang w:val="en-GB" w:eastAsia="en-GB"/>
        </w:rPr>
        <w:br w:type="page"/>
      </w:r>
    </w:p>
    <w:p w:rsidR="006D0E55" w:rsidRPr="006D0E55" w:rsidRDefault="006D0E55" w:rsidP="006D0E55">
      <w:pPr>
        <w:widowControl/>
        <w:suppressLineNumbers/>
        <w:tabs>
          <w:tab w:val="left" w:pos="851"/>
          <w:tab w:val="num" w:pos="4536"/>
        </w:tabs>
        <w:suppressAutoHyphens/>
        <w:spacing w:before="480" w:after="360" w:line="240" w:lineRule="auto"/>
        <w:ind w:left="567" w:hanging="567"/>
        <w:textAlignment w:val="auto"/>
        <w:outlineLvl w:val="0"/>
        <w:rPr>
          <w:b/>
          <w:bCs/>
          <w:sz w:val="28"/>
          <w:szCs w:val="28"/>
          <w:lang w:val="en-GB"/>
        </w:rPr>
      </w:pPr>
      <w:bookmarkStart w:id="117" w:name="_Toc322943276"/>
      <w:bookmarkStart w:id="118" w:name="_Toc263250243"/>
      <w:bookmarkStart w:id="119" w:name="_Toc327195005"/>
      <w:bookmarkStart w:id="120" w:name="_Toc327197613"/>
      <w:r w:rsidRPr="006D0E55">
        <w:rPr>
          <w:b/>
          <w:bCs/>
          <w:sz w:val="28"/>
          <w:szCs w:val="28"/>
          <w:lang w:val="en-GB"/>
        </w:rPr>
        <w:t>III.E</w:t>
      </w:r>
      <w:r w:rsidRPr="006D0E55">
        <w:rPr>
          <w:b/>
          <w:bCs/>
          <w:sz w:val="28"/>
          <w:szCs w:val="28"/>
          <w:lang w:val="en-GB"/>
        </w:rPr>
        <w:tab/>
        <w:t>Stock-related variables</w:t>
      </w:r>
      <w:bookmarkEnd w:id="117"/>
      <w:bookmarkEnd w:id="118"/>
      <w:bookmarkEnd w:id="119"/>
      <w:bookmarkEnd w:id="120"/>
    </w:p>
    <w:p w:rsidR="006D0E55" w:rsidRPr="006D0E55" w:rsidRDefault="006D0E55" w:rsidP="006D0E55">
      <w:pPr>
        <w:spacing w:before="160" w:after="160" w:line="276" w:lineRule="auto"/>
        <w:textAlignment w:val="auto"/>
        <w:rPr>
          <w:rFonts w:ascii="Arial" w:hAnsi="Arial" w:cs="Arial"/>
          <w:lang w:eastAsia="en-US"/>
        </w:rPr>
      </w:pPr>
      <w:r w:rsidRPr="006D0E55">
        <w:rPr>
          <w:rFonts w:ascii="Arial" w:hAnsi="Arial" w:cs="Arial"/>
          <w:lang w:eastAsia="en-US"/>
        </w:rPr>
        <w:t>By billateral agreement, the age-reading lab at ILVO estimates ages of otolith-samples collected by Denmark and the UK. These numbers have not been included in the III.E.3-table as these were sampled by Denmark and the UK.</w:t>
      </w:r>
    </w:p>
    <w:p w:rsidR="006D0E55" w:rsidRPr="006D0E55" w:rsidRDefault="006D0E55" w:rsidP="006D0E55">
      <w:pPr>
        <w:spacing w:before="160" w:after="160" w:line="276" w:lineRule="auto"/>
        <w:textAlignment w:val="auto"/>
        <w:rPr>
          <w:rFonts w:ascii="Arial" w:hAnsi="Arial" w:cs="Arial"/>
          <w:lang w:eastAsia="en-US"/>
        </w:rPr>
      </w:pPr>
      <w:r w:rsidRPr="006D0E55">
        <w:rPr>
          <w:rFonts w:ascii="Arial" w:hAnsi="Arial" w:cs="Arial"/>
          <w:lang w:eastAsia="en-US"/>
        </w:rPr>
        <w:t>Commission decision 2010/93 EU paragraph III.B2.1.1 lists the variables that need to be collected for the stocks specified in its Appendix VII. Only for a small number of stocks, individual information on weight, sex and maturity are sampled by Belgium. Sampling these parameters for the other stocks is met with so many practical dificulties that sampling these variables for these stocks is currently not possible. Individual information on fecundity is never sampled.</w:t>
      </w:r>
    </w:p>
    <w:p w:rsidR="006D0E55" w:rsidRPr="006D0E55" w:rsidRDefault="006D0E55" w:rsidP="006D0E55">
      <w:pPr>
        <w:widowControl/>
        <w:suppressLineNumbers/>
        <w:tabs>
          <w:tab w:val="left" w:pos="851"/>
          <w:tab w:val="num" w:pos="4536"/>
        </w:tabs>
        <w:suppressAutoHyphens/>
        <w:spacing w:before="480" w:after="360" w:line="240" w:lineRule="auto"/>
        <w:ind w:left="567" w:hanging="567"/>
        <w:textAlignment w:val="auto"/>
        <w:outlineLvl w:val="0"/>
        <w:rPr>
          <w:b/>
          <w:bCs/>
          <w:sz w:val="28"/>
          <w:szCs w:val="28"/>
        </w:rPr>
      </w:pPr>
      <w:bookmarkStart w:id="121" w:name="_Toc327195006"/>
      <w:bookmarkStart w:id="122" w:name="_Toc327197614"/>
      <w:r w:rsidRPr="006D0E55">
        <w:rPr>
          <w:b/>
          <w:bCs/>
          <w:sz w:val="28"/>
          <w:szCs w:val="28"/>
        </w:rPr>
        <w:t>North Sea and Eastern Channel — ICES areas IV, VIId</w:t>
      </w:r>
      <w:bookmarkEnd w:id="121"/>
      <w:bookmarkEnd w:id="122"/>
    </w:p>
    <w:p w:rsidR="006D0E55" w:rsidRPr="006D0E55" w:rsidRDefault="006D0E55" w:rsidP="006D0E55">
      <w:pPr>
        <w:spacing w:before="160" w:after="160"/>
        <w:textAlignment w:val="auto"/>
        <w:rPr>
          <w:rFonts w:ascii="Arial" w:hAnsi="Arial" w:cs="Arial"/>
          <w:b/>
          <w:lang w:eastAsia="en-US"/>
        </w:rPr>
      </w:pPr>
      <w:r w:rsidRPr="006D0E55">
        <w:rPr>
          <w:rFonts w:ascii="Arial" w:hAnsi="Arial" w:cs="Arial"/>
          <w:b/>
          <w:lang w:eastAsia="en-US"/>
        </w:rPr>
        <w:t>III.E.1</w:t>
      </w:r>
      <w:r w:rsidRPr="006D0E55">
        <w:rPr>
          <w:rFonts w:ascii="Arial" w:hAnsi="Arial" w:cs="Arial"/>
          <w:b/>
          <w:lang w:eastAsia="en-US"/>
        </w:rPr>
        <w:tab/>
      </w:r>
      <w:r w:rsidRPr="006D0E55">
        <w:rPr>
          <w:rFonts w:ascii="Arial" w:hAnsi="Arial" w:cs="Arial"/>
          <w:b/>
          <w:lang w:eastAsia="en-US"/>
        </w:rPr>
        <w:tab/>
        <w:t>Achievements: results and deviations from NP proposal</w:t>
      </w:r>
    </w:p>
    <w:p w:rsidR="006D0E55" w:rsidRPr="006D0E55" w:rsidRDefault="006D0E55" w:rsidP="006D0E55">
      <w:pPr>
        <w:widowControl/>
        <w:suppressLineNumbers/>
        <w:suppressAutoHyphens/>
        <w:spacing w:after="240" w:line="276" w:lineRule="auto"/>
        <w:jc w:val="left"/>
        <w:textAlignment w:val="auto"/>
        <w:rPr>
          <w:rFonts w:ascii="Arial" w:hAnsi="Arial" w:cs="Arial"/>
          <w:lang w:eastAsia="en-US"/>
        </w:rPr>
      </w:pPr>
      <w:r w:rsidRPr="006D0E55">
        <w:rPr>
          <w:rFonts w:ascii="Arial" w:hAnsi="Arial" w:cs="Arial"/>
          <w:lang w:eastAsia="en-US"/>
        </w:rPr>
        <w:t>Estimates of the total weight of the discards of all Appendix VII species, together with some particularly abundant Appendix VII species, were collected for the flatfish directed beam trawl fisheries in ICES Sub</w:t>
      </w:r>
      <w:r w:rsidRPr="006D0E55">
        <w:rPr>
          <w:rFonts w:ascii="Arial" w:hAnsi="Arial" w:cs="Arial"/>
          <w:lang w:eastAsia="en-US"/>
        </w:rPr>
        <w:noBreakHyphen/>
        <w:t>areas IV (North Sea), VIIa (Irish Sea), VIId (Eastern Channel), VIIe (Western Channel), VIIfg (Celtic Sea). The sampling programmes were also used to estimate the length and age composition of the discards. Planned and achieved sampling levels are summarised in Table III.E.1 and III.E.3</w:t>
      </w:r>
    </w:p>
    <w:p w:rsidR="006D0E55" w:rsidRPr="006D0E55" w:rsidRDefault="006D0E55" w:rsidP="006D0E55">
      <w:pPr>
        <w:widowControl/>
        <w:suppressLineNumbers/>
        <w:suppressAutoHyphens/>
        <w:spacing w:after="240" w:line="276" w:lineRule="auto"/>
        <w:jc w:val="left"/>
        <w:textAlignment w:val="auto"/>
        <w:rPr>
          <w:rFonts w:ascii="Arial" w:hAnsi="Arial" w:cs="Arial"/>
          <w:lang w:eastAsia="en-US"/>
        </w:rPr>
      </w:pPr>
      <w:r w:rsidRPr="006D0E55">
        <w:rPr>
          <w:rFonts w:ascii="Arial" w:hAnsi="Arial" w:cs="Arial"/>
          <w:lang w:eastAsia="en-US"/>
        </w:rPr>
        <w:t xml:space="preserve">Estimates of the total weight of the discards of all Appendix </w:t>
      </w:r>
      <w:r w:rsidR="00936902">
        <w:rPr>
          <w:rFonts w:ascii="Arial" w:hAnsi="Arial" w:cs="Arial"/>
          <w:lang w:eastAsia="en-US"/>
        </w:rPr>
        <w:t>V</w:t>
      </w:r>
      <w:r w:rsidRPr="006D0E55">
        <w:rPr>
          <w:rFonts w:ascii="Arial" w:hAnsi="Arial" w:cs="Arial"/>
          <w:lang w:eastAsia="en-US"/>
        </w:rPr>
        <w:t xml:space="preserve">II species, together with some particularly abundant Appendix </w:t>
      </w:r>
      <w:r w:rsidR="00936902">
        <w:rPr>
          <w:rFonts w:ascii="Arial" w:hAnsi="Arial" w:cs="Arial"/>
          <w:lang w:eastAsia="en-US"/>
        </w:rPr>
        <w:t>VII</w:t>
      </w:r>
      <w:r w:rsidRPr="006D0E55">
        <w:rPr>
          <w:rFonts w:ascii="Arial" w:hAnsi="Arial" w:cs="Arial"/>
          <w:lang w:eastAsia="en-US"/>
        </w:rPr>
        <w:t xml:space="preserve"> species, were collected for the flatfish directed beam trawl fisheries in ICES Sub</w:t>
      </w:r>
      <w:r w:rsidRPr="006D0E55">
        <w:rPr>
          <w:rFonts w:ascii="Arial" w:hAnsi="Arial" w:cs="Arial"/>
          <w:lang w:eastAsia="en-US"/>
        </w:rPr>
        <w:noBreakHyphen/>
        <w:t xml:space="preserve">areas IV (North Sea), VIIa (Irish Sea), VIId (Eastern Channel), VIIe (Western Channel), VIIfg (Celtic Sea). The sampling programmes were also used to estimate the length and age composition of the discards (mandatory under the DCF). Planned and achieved sampling levels are summarised in Table III.E.3. </w:t>
      </w:r>
    </w:p>
    <w:p w:rsidR="006D0E55" w:rsidRPr="006D0E55" w:rsidRDefault="006D0E55" w:rsidP="006D0E55">
      <w:pPr>
        <w:widowControl/>
        <w:suppressLineNumbers/>
        <w:suppressAutoHyphens/>
        <w:spacing w:after="240" w:line="276" w:lineRule="auto"/>
        <w:jc w:val="left"/>
        <w:textAlignment w:val="auto"/>
        <w:rPr>
          <w:sz w:val="24"/>
          <w:lang w:val="en-GB" w:eastAsia="en-US"/>
        </w:rPr>
      </w:pPr>
      <w:r w:rsidRPr="006D0E55">
        <w:rPr>
          <w:rFonts w:ascii="Arial" w:hAnsi="Arial" w:cs="Arial"/>
          <w:lang w:eastAsia="en-US"/>
        </w:rPr>
        <w:t>A summary of the planned and achieved discard sampling (numbers of sea-going observer trips in the case of the beam trawl fisheries) is given in Table III.C.3. The achieved length and age measurements on the retained and discarded catch fractions are shown in Table III.E.3.</w:t>
      </w:r>
    </w:p>
    <w:p w:rsidR="006D0E55" w:rsidRPr="006D0E55" w:rsidRDefault="006D0E55" w:rsidP="006D0E55">
      <w:pPr>
        <w:spacing w:before="160" w:after="160"/>
        <w:textAlignment w:val="auto"/>
        <w:rPr>
          <w:rFonts w:ascii="Arial" w:hAnsi="Arial" w:cs="Arial"/>
          <w:b/>
          <w:lang w:val="en-GB" w:eastAsia="en-US"/>
        </w:rPr>
      </w:pPr>
      <w:r w:rsidRPr="006D0E55">
        <w:rPr>
          <w:rFonts w:ascii="Arial" w:hAnsi="Arial" w:cs="Arial"/>
          <w:b/>
          <w:lang w:val="en-GB" w:eastAsia="en-US"/>
        </w:rPr>
        <w:t>III.E.2</w:t>
      </w:r>
      <w:r w:rsidRPr="006D0E55">
        <w:rPr>
          <w:rFonts w:ascii="Arial" w:hAnsi="Arial" w:cs="Arial"/>
          <w:b/>
          <w:lang w:val="en-GB" w:eastAsia="en-US"/>
        </w:rPr>
        <w:tab/>
      </w:r>
      <w:r w:rsidRPr="006D0E55">
        <w:rPr>
          <w:rFonts w:ascii="Arial" w:hAnsi="Arial" w:cs="Arial"/>
          <w:b/>
          <w:lang w:val="en-GB" w:eastAsia="en-US"/>
        </w:rPr>
        <w:tab/>
        <w:t>Data quality: results and deviations from NP proposal</w:t>
      </w:r>
    </w:p>
    <w:p w:rsidR="006D0E55" w:rsidRPr="006D0E55" w:rsidRDefault="006D0E55" w:rsidP="006D0E55">
      <w:pPr>
        <w:widowControl/>
        <w:suppressLineNumbers/>
        <w:suppressAutoHyphens/>
        <w:spacing w:after="240" w:line="240" w:lineRule="auto"/>
        <w:textAlignment w:val="auto"/>
        <w:rPr>
          <w:rFonts w:ascii="Arial" w:hAnsi="Arial" w:cs="Arial"/>
          <w:lang w:eastAsia="en-US"/>
        </w:rPr>
      </w:pPr>
      <w:r w:rsidRPr="006D0E55">
        <w:rPr>
          <w:rFonts w:ascii="Arial" w:hAnsi="Arial" w:cs="Arial"/>
          <w:lang w:eastAsia="en-US"/>
        </w:rPr>
        <w:t xml:space="preserve">According to the Guidelines, the achieved numbers for length and age should be compared to what was planned by the MS for the stocks that </w:t>
      </w:r>
    </w:p>
    <w:p w:rsidR="006D0E55" w:rsidRPr="006D0E55" w:rsidRDefault="006D0E55" w:rsidP="006713BA">
      <w:pPr>
        <w:widowControl/>
        <w:numPr>
          <w:ilvl w:val="0"/>
          <w:numId w:val="33"/>
        </w:numPr>
        <w:suppressLineNumbers/>
        <w:suppressAutoHyphens/>
        <w:spacing w:before="160" w:after="240" w:line="240" w:lineRule="auto"/>
        <w:contextualSpacing/>
        <w:textAlignment w:val="auto"/>
        <w:rPr>
          <w:rFonts w:ascii="Arial" w:hAnsi="Arial" w:cs="Arial"/>
          <w:lang w:eastAsia="en-US"/>
        </w:rPr>
      </w:pPr>
      <w:r w:rsidRPr="006D0E55">
        <w:rPr>
          <w:rFonts w:ascii="Arial" w:hAnsi="Arial" w:cs="Arial"/>
          <w:lang w:eastAsia="en-US"/>
        </w:rPr>
        <w:t xml:space="preserve">were sampled so as to reach particular precision levels, </w:t>
      </w:r>
    </w:p>
    <w:p w:rsidR="006D0E55" w:rsidRPr="006D0E55" w:rsidRDefault="006D0E55" w:rsidP="006713BA">
      <w:pPr>
        <w:widowControl/>
        <w:numPr>
          <w:ilvl w:val="0"/>
          <w:numId w:val="33"/>
        </w:numPr>
        <w:suppressLineNumbers/>
        <w:suppressAutoHyphens/>
        <w:spacing w:before="160" w:after="240" w:line="240" w:lineRule="auto"/>
        <w:contextualSpacing/>
        <w:textAlignment w:val="auto"/>
        <w:rPr>
          <w:rFonts w:ascii="Arial" w:hAnsi="Arial" w:cs="Arial"/>
          <w:lang w:eastAsia="en-US"/>
        </w:rPr>
      </w:pPr>
      <w:r w:rsidRPr="006D0E55">
        <w:rPr>
          <w:rFonts w:ascii="Arial" w:hAnsi="Arial" w:cs="Arial"/>
          <w:lang w:eastAsia="en-US"/>
        </w:rPr>
        <w:t xml:space="preserve">are under an EC Recovery Plan, and/or </w:t>
      </w:r>
    </w:p>
    <w:p w:rsidR="006D0E55" w:rsidRPr="006D0E55" w:rsidRDefault="006D0E55" w:rsidP="006713BA">
      <w:pPr>
        <w:widowControl/>
        <w:numPr>
          <w:ilvl w:val="0"/>
          <w:numId w:val="33"/>
        </w:numPr>
        <w:suppressLineNumbers/>
        <w:suppressAutoHyphens/>
        <w:spacing w:before="160" w:after="240" w:line="240" w:lineRule="auto"/>
        <w:contextualSpacing/>
        <w:textAlignment w:val="auto"/>
        <w:rPr>
          <w:rFonts w:ascii="Arial" w:hAnsi="Arial" w:cs="Arial"/>
          <w:lang w:eastAsia="en-US"/>
        </w:rPr>
      </w:pPr>
      <w:r w:rsidRPr="006D0E55">
        <w:rPr>
          <w:rFonts w:ascii="Arial" w:hAnsi="Arial" w:cs="Arial"/>
          <w:lang w:eastAsia="en-US"/>
        </w:rPr>
        <w:t xml:space="preserve">for which the data series are used for tuning purposes; and </w:t>
      </w:r>
      <w:r w:rsidRPr="006D0E55">
        <w:rPr>
          <w:rFonts w:ascii="Arial" w:hAnsi="Arial" w:cs="Arial"/>
          <w:b/>
          <w:i/>
          <w:lang w:eastAsia="en-US"/>
        </w:rPr>
        <w:t xml:space="preserve">to what is required by the DCF for all other stocks. </w:t>
      </w:r>
      <w:r w:rsidRPr="006D0E55">
        <w:rPr>
          <w:rFonts w:ascii="Arial" w:hAnsi="Arial" w:cs="Arial"/>
          <w:lang w:eastAsia="en-US"/>
        </w:rPr>
        <w:t xml:space="preserve">The numbers and percentages achieved are presented in Table III.E.3. </w:t>
      </w:r>
    </w:p>
    <w:p w:rsidR="006D0E55" w:rsidRPr="006D0E55" w:rsidRDefault="006D0E55" w:rsidP="006D0E55">
      <w:pPr>
        <w:widowControl/>
        <w:suppressLineNumbers/>
        <w:suppressAutoHyphens/>
        <w:spacing w:after="240" w:line="240" w:lineRule="auto"/>
        <w:textAlignment w:val="auto"/>
        <w:rPr>
          <w:rFonts w:ascii="Arial" w:hAnsi="Arial" w:cs="Arial"/>
          <w:lang w:eastAsia="en-US"/>
        </w:rPr>
      </w:pPr>
      <w:r w:rsidRPr="006D0E55">
        <w:rPr>
          <w:rFonts w:ascii="Arial" w:hAnsi="Arial" w:cs="Arial"/>
          <w:lang w:eastAsia="en-US"/>
        </w:rPr>
        <w:t xml:space="preserve">Following the recommendations of SGRN, achieved sampling was considered as 'deviating from the objective' when it was &gt; 10% below or &gt; 50% above the target. </w:t>
      </w:r>
    </w:p>
    <w:p w:rsidR="006D0E55" w:rsidRPr="006D0E55" w:rsidRDefault="006D0E55" w:rsidP="006D0E55">
      <w:pPr>
        <w:widowControl/>
        <w:suppressLineNumbers/>
        <w:suppressAutoHyphens/>
        <w:spacing w:after="240" w:line="276" w:lineRule="auto"/>
        <w:textAlignment w:val="auto"/>
        <w:rPr>
          <w:rFonts w:ascii="Arial" w:hAnsi="Arial" w:cs="Arial"/>
          <w:lang w:eastAsia="en-US"/>
        </w:rPr>
      </w:pPr>
      <w:r w:rsidRPr="006D0E55">
        <w:rPr>
          <w:rFonts w:ascii="Arial" w:hAnsi="Arial" w:cs="Arial"/>
          <w:lang w:eastAsia="en-US"/>
        </w:rPr>
        <w:t>For species and stocks that are primarily sampled during discard trips, it is difficult to define the number of measurements in advance, and the achieved numbers for length and</w:t>
      </w:r>
      <w:r w:rsidRPr="00824F76">
        <w:rPr>
          <w:rFonts w:ascii="Arial" w:hAnsi="Arial" w:cs="Arial"/>
          <w:lang w:eastAsia="en-US"/>
        </w:rPr>
        <w:t xml:space="preserve"> age often exceed the numbers required or planned. In principle, the sea</w:t>
      </w:r>
      <w:r w:rsidRPr="00824F76">
        <w:rPr>
          <w:rFonts w:ascii="Arial" w:hAnsi="Arial" w:cs="Arial"/>
          <w:lang w:eastAsia="en-US"/>
        </w:rPr>
        <w:noBreakHyphen/>
        <w:t xml:space="preserve">going observers take length measurements every other haul of </w:t>
      </w:r>
      <w:r w:rsidRPr="00824F76">
        <w:rPr>
          <w:rFonts w:ascii="Arial" w:hAnsi="Arial" w:cs="Arial"/>
          <w:i/>
          <w:lang w:eastAsia="en-US"/>
        </w:rPr>
        <w:t>all the retained and discarded fish</w:t>
      </w:r>
      <w:r w:rsidRPr="00824F76">
        <w:rPr>
          <w:rFonts w:ascii="Arial" w:hAnsi="Arial" w:cs="Arial"/>
          <w:lang w:eastAsia="en-US"/>
        </w:rPr>
        <w:t xml:space="preserve">, and collect otoliths of </w:t>
      </w:r>
      <w:r w:rsidRPr="006D0E55">
        <w:rPr>
          <w:rFonts w:ascii="Arial" w:hAnsi="Arial" w:cs="Arial"/>
          <w:lang w:eastAsia="en-US"/>
        </w:rPr>
        <w:t xml:space="preserve">5 fish (at the most) per cm class, irrespective of the total number of length and age measurements already made. This explains the apparent and sometimes considerable 'over-shooting' of the targets (particularly for length) for several stocks such as </w:t>
      </w:r>
      <w:r w:rsidRPr="006D0E55">
        <w:rPr>
          <w:rFonts w:ascii="Arial" w:hAnsi="Arial" w:cs="Arial"/>
          <w:i/>
          <w:lang w:eastAsia="en-US"/>
        </w:rPr>
        <w:t>Gadus morhua</w:t>
      </w:r>
      <w:r w:rsidRPr="006D0E55">
        <w:rPr>
          <w:rFonts w:ascii="Arial" w:hAnsi="Arial" w:cs="Arial"/>
          <w:lang w:eastAsia="en-US"/>
        </w:rPr>
        <w:t xml:space="preserve">, </w:t>
      </w:r>
      <w:r w:rsidRPr="006D0E55">
        <w:rPr>
          <w:rFonts w:ascii="Arial" w:hAnsi="Arial" w:cs="Arial"/>
          <w:i/>
          <w:lang w:eastAsia="en-US"/>
        </w:rPr>
        <w:t>Pleuronectes platessa</w:t>
      </w:r>
      <w:r w:rsidRPr="006D0E55">
        <w:rPr>
          <w:rFonts w:ascii="Arial" w:hAnsi="Arial" w:cs="Arial"/>
          <w:lang w:eastAsia="en-US"/>
        </w:rPr>
        <w:t xml:space="preserve"> and </w:t>
      </w:r>
      <w:r w:rsidRPr="006D0E55">
        <w:rPr>
          <w:rFonts w:ascii="Arial" w:hAnsi="Arial" w:cs="Arial"/>
          <w:i/>
          <w:lang w:eastAsia="en-US"/>
        </w:rPr>
        <w:t>Solea solea</w:t>
      </w:r>
      <w:r w:rsidRPr="006D0E55">
        <w:rPr>
          <w:rFonts w:ascii="Arial" w:hAnsi="Arial" w:cs="Arial"/>
          <w:lang w:eastAsia="en-US"/>
        </w:rPr>
        <w:t>.</w:t>
      </w:r>
    </w:p>
    <w:p w:rsidR="006D0E55" w:rsidRPr="006D0E55" w:rsidRDefault="006D0E55" w:rsidP="006D0E55">
      <w:pPr>
        <w:widowControl/>
        <w:suppressLineNumbers/>
        <w:suppressAutoHyphens/>
        <w:spacing w:after="240" w:line="240" w:lineRule="auto"/>
        <w:textAlignment w:val="auto"/>
        <w:rPr>
          <w:rFonts w:ascii="Arial" w:hAnsi="Arial" w:cs="Arial"/>
          <w:b/>
          <w:bCs/>
          <w:iCs/>
          <w:sz w:val="24"/>
          <w:lang w:val="en-GB" w:eastAsia="en-US"/>
        </w:rPr>
      </w:pPr>
      <w:r w:rsidRPr="00824F76">
        <w:rPr>
          <w:rFonts w:ascii="Arial" w:hAnsi="Arial" w:cs="Arial"/>
          <w:b/>
          <w:bCs/>
          <w:iCs/>
          <w:lang w:val="en-GB" w:eastAsia="en-US"/>
        </w:rPr>
        <w:t>Length sampling – deviations from aim</w:t>
      </w:r>
    </w:p>
    <w:p w:rsidR="006D0E55" w:rsidRPr="006D0E55" w:rsidRDefault="006D0E55" w:rsidP="006D0E55">
      <w:pPr>
        <w:widowControl/>
        <w:suppressLineNumbers/>
        <w:suppressAutoHyphens/>
        <w:spacing w:after="240" w:line="276" w:lineRule="auto"/>
        <w:textAlignment w:val="auto"/>
        <w:rPr>
          <w:rFonts w:ascii="Arial" w:hAnsi="Arial" w:cs="Arial"/>
          <w:lang w:eastAsia="en-US"/>
        </w:rPr>
      </w:pPr>
      <w:r w:rsidRPr="006D0E55">
        <w:rPr>
          <w:rFonts w:ascii="Arial" w:hAnsi="Arial" w:cs="Arial"/>
          <w:lang w:eastAsia="en-US"/>
        </w:rPr>
        <w:t xml:space="preserve">Most fish stocks turned out to have been sampled well in excess of what was planned or required, but this is mostly because the length samples taken during observer trips were also included in the figures, on top of the numbers sampled at the auction and surveys. As mentioned before, the sea-going observers take length measurements every other haul, irrespective of the sampling levels already achieved. This causes no extra costs, since the observers are on board anyhow. In addition, the extra measurements are essential to make comparisons between the discarded and retained catch fractions, and to calculate how many fish are being discarded for each retained fish. </w:t>
      </w:r>
    </w:p>
    <w:p w:rsidR="006D0E55" w:rsidRPr="006D0E55" w:rsidRDefault="006D0E55" w:rsidP="006D0E55">
      <w:pPr>
        <w:widowControl/>
        <w:suppressLineNumbers/>
        <w:suppressAutoHyphens/>
        <w:spacing w:after="240" w:line="276" w:lineRule="auto"/>
        <w:textAlignment w:val="auto"/>
        <w:rPr>
          <w:rFonts w:ascii="Arial" w:hAnsi="Arial" w:cs="Arial"/>
          <w:lang w:eastAsia="en-US"/>
        </w:rPr>
      </w:pPr>
      <w:r w:rsidRPr="006D0E55">
        <w:rPr>
          <w:rFonts w:ascii="Arial" w:hAnsi="Arial" w:cs="Arial"/>
          <w:lang w:eastAsia="en-US"/>
        </w:rPr>
        <w:t xml:space="preserve">Lemon sole </w:t>
      </w:r>
      <w:r w:rsidRPr="006D0E55">
        <w:rPr>
          <w:rFonts w:ascii="Arial" w:hAnsi="Arial" w:cs="Arial"/>
          <w:i/>
          <w:lang w:eastAsia="en-US"/>
        </w:rPr>
        <w:t>(Microstomus kitt</w:t>
      </w:r>
      <w:r w:rsidRPr="006D0E55">
        <w:rPr>
          <w:rFonts w:ascii="Arial" w:hAnsi="Arial" w:cs="Arial"/>
          <w:lang w:eastAsia="en-US"/>
        </w:rPr>
        <w:t>): from 2010 onwards, this is not sampled anymore.</w:t>
      </w:r>
    </w:p>
    <w:p w:rsidR="006D0E55" w:rsidRPr="006D0E55" w:rsidRDefault="006D0E55" w:rsidP="006D0E55">
      <w:pPr>
        <w:widowControl/>
        <w:suppressLineNumbers/>
        <w:suppressAutoHyphens/>
        <w:spacing w:after="240" w:line="276" w:lineRule="auto"/>
        <w:textAlignment w:val="auto"/>
        <w:rPr>
          <w:rFonts w:ascii="Arial" w:hAnsi="Arial" w:cs="Arial"/>
          <w:lang w:eastAsia="en-US"/>
        </w:rPr>
      </w:pPr>
      <w:r w:rsidRPr="006D0E55">
        <w:rPr>
          <w:rFonts w:ascii="Arial" w:hAnsi="Arial" w:cs="Arial"/>
          <w:lang w:eastAsia="en-US"/>
        </w:rPr>
        <w:t>In the past (2009), sampling in excess of the DCF was a deliberate choice, as the required sampling levels were considered to be too low to yield reliable length composition data.</w:t>
      </w:r>
    </w:p>
    <w:p w:rsidR="006D0E55" w:rsidRPr="006D0E55" w:rsidRDefault="006D0E55" w:rsidP="006D0E55">
      <w:pPr>
        <w:widowControl/>
        <w:suppressLineNumbers/>
        <w:suppressAutoHyphens/>
        <w:spacing w:after="240" w:line="240" w:lineRule="auto"/>
        <w:textAlignment w:val="auto"/>
        <w:rPr>
          <w:rFonts w:ascii="Arial" w:hAnsi="Arial" w:cs="Arial"/>
          <w:b/>
          <w:bCs/>
          <w:iCs/>
          <w:lang w:val="en-GB" w:eastAsia="en-US"/>
        </w:rPr>
      </w:pPr>
      <w:r w:rsidRPr="006D0E55">
        <w:rPr>
          <w:rFonts w:ascii="Arial" w:hAnsi="Arial" w:cs="Arial"/>
          <w:b/>
          <w:bCs/>
          <w:iCs/>
          <w:lang w:val="en-GB" w:eastAsia="en-US"/>
        </w:rPr>
        <w:t>Age sampling – deviation from aim</w:t>
      </w:r>
    </w:p>
    <w:p w:rsidR="006D0E55" w:rsidRPr="006D0E55" w:rsidRDefault="006D0E55" w:rsidP="006D0E55">
      <w:pPr>
        <w:widowControl/>
        <w:suppressLineNumbers/>
        <w:suppressAutoHyphens/>
        <w:spacing w:after="240" w:line="276" w:lineRule="auto"/>
        <w:textAlignment w:val="auto"/>
        <w:rPr>
          <w:rFonts w:ascii="Arial" w:hAnsi="Arial" w:cs="Arial"/>
          <w:bCs/>
          <w:iCs/>
          <w:sz w:val="24"/>
          <w:lang w:val="en-GB" w:eastAsia="en-US"/>
        </w:rPr>
      </w:pPr>
      <w:r w:rsidRPr="006D0E55">
        <w:rPr>
          <w:rFonts w:ascii="Arial" w:hAnsi="Arial" w:cs="Arial"/>
          <w:bCs/>
          <w:iCs/>
          <w:lang w:val="en-GB" w:eastAsia="en-US"/>
        </w:rPr>
        <w:t>The number of age samples taken met the national targets of the NP proposal for all stocks, except for North Sea turbot and brill (see next paragraph for details on the reasons why). Excess age sampling at no extra cost occurred for cod and hake in all Sub-areas sampled (extra samples taken during observer trips), and for plaice and sole in Sub-area IV (extra samples taken during the North Sea Beam Trawl Survey</w:t>
      </w:r>
      <w:r w:rsidRPr="006D0E55">
        <w:rPr>
          <w:rFonts w:ascii="Arial" w:hAnsi="Arial" w:cs="Arial"/>
          <w:bCs/>
          <w:iCs/>
          <w:sz w:val="24"/>
          <w:lang w:val="en-GB" w:eastAsia="en-US"/>
        </w:rPr>
        <w:t xml:space="preserve">). </w:t>
      </w:r>
    </w:p>
    <w:p w:rsidR="006D0E55" w:rsidRPr="006D0E55" w:rsidRDefault="006D0E55" w:rsidP="006D0E55">
      <w:pPr>
        <w:widowControl/>
        <w:suppressLineNumbers/>
        <w:suppressAutoHyphens/>
        <w:spacing w:after="240" w:line="240" w:lineRule="auto"/>
        <w:textAlignment w:val="auto"/>
        <w:rPr>
          <w:rFonts w:ascii="Arial" w:hAnsi="Arial" w:cs="Arial"/>
          <w:b/>
          <w:bCs/>
          <w:i/>
          <w:iCs/>
          <w:sz w:val="24"/>
          <w:lang w:val="en-GB" w:eastAsia="en-US"/>
        </w:rPr>
      </w:pPr>
      <w:r w:rsidRPr="006D0E55">
        <w:rPr>
          <w:rFonts w:ascii="Arial" w:hAnsi="Arial" w:cs="Arial"/>
          <w:b/>
          <w:bCs/>
          <w:i/>
          <w:iCs/>
          <w:sz w:val="24"/>
          <w:lang w:val="en-GB" w:eastAsia="en-US"/>
        </w:rPr>
        <w:t xml:space="preserve">Psetta maxima </w:t>
      </w:r>
      <w:r w:rsidRPr="006D0E55">
        <w:rPr>
          <w:rFonts w:ascii="Arial" w:hAnsi="Arial" w:cs="Arial"/>
          <w:b/>
          <w:bCs/>
          <w:iCs/>
          <w:sz w:val="24"/>
          <w:lang w:val="en-GB" w:eastAsia="en-US"/>
        </w:rPr>
        <w:t>and</w:t>
      </w:r>
      <w:r w:rsidRPr="006D0E55">
        <w:rPr>
          <w:rFonts w:ascii="Arial" w:hAnsi="Arial" w:cs="Arial"/>
          <w:b/>
          <w:bCs/>
          <w:i/>
          <w:iCs/>
          <w:sz w:val="24"/>
          <w:lang w:val="en-GB" w:eastAsia="en-US"/>
        </w:rPr>
        <w:t xml:space="preserve"> Scophthalmus rhombus </w:t>
      </w:r>
      <w:r w:rsidRPr="006D0E55">
        <w:rPr>
          <w:rFonts w:ascii="Arial" w:hAnsi="Arial" w:cs="Arial"/>
          <w:b/>
          <w:bCs/>
          <w:iCs/>
          <w:sz w:val="24"/>
          <w:lang w:val="en-GB" w:eastAsia="en-US"/>
        </w:rPr>
        <w:t>in ICES Sub-area IV (North Sea)</w:t>
      </w:r>
    </w:p>
    <w:p w:rsidR="006D0E55" w:rsidRPr="006D0E55" w:rsidRDefault="006D0E55" w:rsidP="006D0E55">
      <w:pPr>
        <w:widowControl/>
        <w:suppressLineNumbers/>
        <w:suppressAutoHyphens/>
        <w:spacing w:after="240" w:line="276" w:lineRule="auto"/>
        <w:jc w:val="left"/>
        <w:textAlignment w:val="auto"/>
        <w:rPr>
          <w:rFonts w:ascii="Arial" w:hAnsi="Arial" w:cs="Arial"/>
          <w:lang w:val="en-GB" w:eastAsia="en-US"/>
        </w:rPr>
      </w:pPr>
      <w:r w:rsidRPr="006D0E55">
        <w:rPr>
          <w:rFonts w:ascii="Arial" w:hAnsi="Arial" w:cs="Arial"/>
          <w:lang w:val="en-GB" w:eastAsia="en-US"/>
        </w:rPr>
        <w:t xml:space="preserve">Turbot and brill are pricey fish, and a sampling programme based on buying these species to measure lengths and collect otoliths (as is done for, e.g., plaice and sole) would be far too expensive. This can be circumvented by measuring length and 'drilling' otoliths at the market. Drilling otoliths under the operculum limits the external physical damage, but nonetheless, fishermen get a compensation for the internal damage that is caused to the fish. Despite this compensation, there is increased reluctance to allow these species to be sampled. </w:t>
      </w:r>
    </w:p>
    <w:p w:rsidR="006D0E55" w:rsidRPr="006D0E55" w:rsidRDefault="006D0E55" w:rsidP="006D0E55">
      <w:pPr>
        <w:widowControl/>
        <w:suppressLineNumbers/>
        <w:suppressAutoHyphens/>
        <w:spacing w:after="240" w:line="276" w:lineRule="auto"/>
        <w:jc w:val="left"/>
        <w:textAlignment w:val="auto"/>
        <w:rPr>
          <w:rFonts w:ascii="Arial" w:hAnsi="Arial" w:cs="Arial"/>
          <w:sz w:val="24"/>
          <w:lang w:val="en-GB" w:eastAsia="en-US"/>
        </w:rPr>
      </w:pPr>
      <w:r w:rsidRPr="006D0E55">
        <w:rPr>
          <w:rFonts w:ascii="Arial" w:hAnsi="Arial" w:cs="Arial"/>
          <w:lang w:val="en-GB" w:eastAsia="en-US"/>
        </w:rPr>
        <w:t>Effort restrictions in the North Sea in recent years, have led to an increase in the number of vessels that fish in different areas during the same trip (e.g. North Sea and eastern English Channel, where there are no effort restrictions for the beam trawler fleet). Such fishing trips however, are not suited for market sampling, since the exact origin of the fish in the landings cannot be retrieved. Because of the difficulties to find vessels with 'pure North Sea catches', it was decided to focus sampling on the species for which the data needs are highest, i.e. plaice and sole. Unfortunately, this has been to the detriment of turbot and brill, which were left unsampled</w:t>
      </w:r>
      <w:r w:rsidRPr="006D0E55">
        <w:rPr>
          <w:rFonts w:ascii="Arial" w:hAnsi="Arial" w:cs="Arial"/>
          <w:sz w:val="24"/>
          <w:lang w:val="en-GB" w:eastAsia="en-US"/>
        </w:rPr>
        <w:t xml:space="preserve">. </w:t>
      </w:r>
    </w:p>
    <w:p w:rsidR="006D0E55" w:rsidRPr="006D0E55" w:rsidRDefault="006D0E55" w:rsidP="006D0E55">
      <w:pPr>
        <w:widowControl/>
        <w:suppressLineNumbers/>
        <w:suppressAutoHyphens/>
        <w:spacing w:after="240" w:line="240" w:lineRule="auto"/>
        <w:textAlignment w:val="auto"/>
        <w:rPr>
          <w:rFonts w:ascii="Arial" w:hAnsi="Arial" w:cs="Arial"/>
          <w:b/>
          <w:bCs/>
          <w:iCs/>
          <w:sz w:val="24"/>
          <w:lang w:val="en-GB" w:eastAsia="en-US"/>
        </w:rPr>
      </w:pPr>
      <w:r w:rsidRPr="006D0E55">
        <w:rPr>
          <w:rFonts w:ascii="Arial" w:hAnsi="Arial" w:cs="Arial"/>
          <w:b/>
          <w:bCs/>
          <w:iCs/>
          <w:sz w:val="24"/>
          <w:lang w:val="en-GB" w:eastAsia="en-US"/>
        </w:rPr>
        <w:t>Rajidae - ICES Sub-areas IV and VII (except VIId)- deviation from aim</w:t>
      </w:r>
    </w:p>
    <w:p w:rsidR="006D0E55" w:rsidRPr="006D0E55" w:rsidRDefault="006D0E55" w:rsidP="006D0E55">
      <w:pPr>
        <w:widowControl/>
        <w:suppressLineNumbers/>
        <w:suppressAutoHyphens/>
        <w:spacing w:after="240" w:line="276" w:lineRule="auto"/>
        <w:textAlignment w:val="auto"/>
        <w:rPr>
          <w:rFonts w:ascii="Arial" w:hAnsi="Arial" w:cs="Arial"/>
          <w:lang w:val="en-GB" w:eastAsia="en-US"/>
        </w:rPr>
      </w:pPr>
      <w:r w:rsidRPr="006D0E55">
        <w:rPr>
          <w:rFonts w:ascii="Arial" w:hAnsi="Arial" w:cs="Arial"/>
          <w:lang w:val="en-GB" w:eastAsia="en-US"/>
        </w:rPr>
        <w:t xml:space="preserve">The estimation of </w:t>
      </w:r>
      <w:r w:rsidRPr="006D0E55">
        <w:rPr>
          <w:rFonts w:ascii="Arial" w:hAnsi="Arial" w:cs="Arial"/>
          <w:b/>
          <w:bCs/>
          <w:i/>
          <w:iCs/>
          <w:lang w:val="en-GB" w:eastAsia="en-US"/>
        </w:rPr>
        <w:t>growth</w:t>
      </w:r>
      <w:r w:rsidRPr="006D0E55">
        <w:rPr>
          <w:rFonts w:ascii="Arial" w:hAnsi="Arial" w:cs="Arial"/>
          <w:lang w:val="en-GB" w:eastAsia="en-US"/>
        </w:rPr>
        <w:t xml:space="preserve"> requires either direct ageing or tagging experiments, to establish the relationship between length and age. So far however, there is no generally approved method for age determination in rays, while tagging is expensive (and not eligible under the DCF). Therefore, no growth studies on rays have been included in the Belgian NDGP. Since the begining of 2010, Belgium has started research in development of a methodology for determination of age in Rajidae.</w:t>
      </w:r>
    </w:p>
    <w:p w:rsidR="006D0E55" w:rsidRPr="006D0E55" w:rsidRDefault="006D0E55" w:rsidP="006D0E55">
      <w:pPr>
        <w:widowControl/>
        <w:suppressLineNumbers/>
        <w:suppressAutoHyphens/>
        <w:spacing w:after="240" w:line="276" w:lineRule="auto"/>
        <w:textAlignment w:val="auto"/>
        <w:rPr>
          <w:rFonts w:ascii="Arial" w:hAnsi="Arial" w:cs="Arial"/>
          <w:lang w:val="en-GB" w:eastAsia="en-US"/>
        </w:rPr>
      </w:pPr>
      <w:r w:rsidRPr="006D0E55">
        <w:rPr>
          <w:rFonts w:ascii="Arial" w:hAnsi="Arial" w:cs="Arial"/>
          <w:b/>
          <w:bCs/>
          <w:iCs/>
          <w:lang w:val="en-GB" w:eastAsia="en-US"/>
        </w:rPr>
        <w:t xml:space="preserve">Sex ratios </w:t>
      </w:r>
      <w:r w:rsidRPr="006D0E55">
        <w:rPr>
          <w:rFonts w:ascii="Arial" w:hAnsi="Arial" w:cs="Arial"/>
          <w:lang w:val="en-GB" w:eastAsia="en-US"/>
        </w:rPr>
        <w:t xml:space="preserve">for the ray stocks in ICES Sub-areas IV and VII (except VIId) are collected as part of the routine market sampling programmes. </w:t>
      </w:r>
    </w:p>
    <w:p w:rsidR="006D0E55" w:rsidRPr="006D0E55" w:rsidRDefault="006D0E55" w:rsidP="006D0E55">
      <w:pPr>
        <w:widowControl/>
        <w:suppressLineNumbers/>
        <w:suppressAutoHyphens/>
        <w:spacing w:after="240" w:line="276" w:lineRule="auto"/>
        <w:textAlignment w:val="auto"/>
        <w:rPr>
          <w:rFonts w:ascii="Arial" w:hAnsi="Arial" w:cs="Arial"/>
          <w:lang w:val="en-GB" w:eastAsia="en-US"/>
        </w:rPr>
      </w:pPr>
      <w:r w:rsidRPr="006D0E55">
        <w:rPr>
          <w:rFonts w:ascii="Arial" w:hAnsi="Arial" w:cs="Arial"/>
          <w:b/>
          <w:bCs/>
          <w:iCs/>
          <w:lang w:val="en-GB" w:eastAsia="en-US"/>
        </w:rPr>
        <w:t>Sexual maturity</w:t>
      </w:r>
      <w:r w:rsidRPr="006D0E55">
        <w:rPr>
          <w:rFonts w:ascii="Arial" w:hAnsi="Arial" w:cs="Arial"/>
          <w:lang w:val="en-GB" w:eastAsia="en-US"/>
        </w:rPr>
        <w:t xml:space="preserve"> there were no maturity studies undertaken for Rajidae in this area. </w:t>
      </w:r>
    </w:p>
    <w:p w:rsidR="006D0E55" w:rsidRPr="006D0E55" w:rsidRDefault="006D0E55" w:rsidP="006D0E55">
      <w:pPr>
        <w:widowControl/>
        <w:suppressLineNumbers/>
        <w:suppressAutoHyphens/>
        <w:spacing w:after="240" w:line="276" w:lineRule="auto"/>
        <w:textAlignment w:val="auto"/>
        <w:rPr>
          <w:rFonts w:ascii="Arial" w:hAnsi="Arial" w:cs="Arial"/>
          <w:lang w:val="en-GB" w:eastAsia="en-US"/>
        </w:rPr>
      </w:pPr>
      <w:r w:rsidRPr="006D0E55">
        <w:rPr>
          <w:rFonts w:ascii="Arial" w:hAnsi="Arial" w:cs="Arial"/>
          <w:lang w:val="en-GB" w:eastAsia="en-US"/>
        </w:rPr>
        <w:t>For the sampling programmes on the flatfish directed beam trawl fisheries in IV, VIIa, VIId, VIIe and VIIfg the minimum targets were reached or exceeded (Table III.E.3).</w:t>
      </w:r>
    </w:p>
    <w:p w:rsidR="006D0E55" w:rsidRPr="006D0E55" w:rsidRDefault="006D0E55" w:rsidP="006D0E55">
      <w:pPr>
        <w:spacing w:before="160" w:after="160"/>
        <w:textAlignment w:val="auto"/>
        <w:rPr>
          <w:rFonts w:ascii="Arial" w:hAnsi="Arial" w:cs="Arial"/>
          <w:b/>
          <w:sz w:val="24"/>
          <w:lang w:val="en-GB" w:eastAsia="en-US"/>
        </w:rPr>
      </w:pPr>
      <w:r w:rsidRPr="006D0E55">
        <w:rPr>
          <w:rFonts w:ascii="Arial" w:hAnsi="Arial" w:cs="Arial"/>
          <w:b/>
          <w:sz w:val="24"/>
          <w:lang w:val="en-GB" w:eastAsia="en-US"/>
        </w:rPr>
        <w:t>III.E.3</w:t>
      </w:r>
      <w:r w:rsidRPr="006D0E55">
        <w:rPr>
          <w:rFonts w:ascii="Arial" w:hAnsi="Arial" w:cs="Arial"/>
          <w:b/>
          <w:sz w:val="24"/>
          <w:lang w:val="en-GB" w:eastAsia="en-US"/>
        </w:rPr>
        <w:tab/>
      </w:r>
      <w:r w:rsidRPr="006D0E55">
        <w:rPr>
          <w:rFonts w:ascii="Arial" w:hAnsi="Arial" w:cs="Arial"/>
          <w:b/>
          <w:sz w:val="24"/>
          <w:lang w:val="en-GB" w:eastAsia="en-US"/>
        </w:rPr>
        <w:tab/>
        <w:t>Follow-up of Regional and international recommendations</w:t>
      </w:r>
    </w:p>
    <w:p w:rsidR="006D0E55" w:rsidRPr="006D0E55" w:rsidRDefault="006D0E55" w:rsidP="006D0E55">
      <w:pPr>
        <w:spacing w:before="160"/>
        <w:textAlignment w:val="auto"/>
        <w:rPr>
          <w:rFonts w:ascii="Arial" w:hAnsi="Arial" w:cs="Arial"/>
          <w:sz w:val="24"/>
          <w:lang w:eastAsia="en-US"/>
        </w:rPr>
      </w:pPr>
      <w:r w:rsidRPr="00824F76">
        <w:rPr>
          <w:rFonts w:ascii="Arial" w:hAnsi="Arial" w:cs="Arial"/>
          <w:lang w:val="en-GB" w:eastAsia="en-US"/>
        </w:rPr>
        <w:t>There were no specific recommendations relevant for Belgium</w:t>
      </w:r>
      <w:r w:rsidRPr="006D0E55">
        <w:rPr>
          <w:rFonts w:ascii="Arial" w:hAnsi="Arial" w:cs="Arial"/>
          <w:sz w:val="24"/>
          <w:lang w:eastAsia="en-US"/>
        </w:rPr>
        <w:t>.</w:t>
      </w:r>
    </w:p>
    <w:p w:rsidR="006D0E55" w:rsidRPr="006D0E55" w:rsidRDefault="006D0E55" w:rsidP="006D0E55">
      <w:pPr>
        <w:spacing w:before="160" w:after="160"/>
        <w:textAlignment w:val="auto"/>
        <w:rPr>
          <w:rFonts w:ascii="Arial" w:hAnsi="Arial" w:cs="Arial"/>
          <w:b/>
          <w:sz w:val="24"/>
          <w:lang w:val="en-GB" w:eastAsia="en-US"/>
        </w:rPr>
      </w:pPr>
      <w:r w:rsidRPr="006D0E55">
        <w:rPr>
          <w:rFonts w:ascii="Arial" w:hAnsi="Arial" w:cs="Arial"/>
          <w:b/>
          <w:sz w:val="24"/>
          <w:lang w:val="en-GB" w:eastAsia="en-US"/>
        </w:rPr>
        <w:t>III.E.4</w:t>
      </w:r>
      <w:r w:rsidRPr="006D0E55">
        <w:rPr>
          <w:rFonts w:ascii="Arial" w:hAnsi="Arial" w:cs="Arial"/>
          <w:b/>
          <w:sz w:val="24"/>
          <w:lang w:val="en-GB" w:eastAsia="en-US"/>
        </w:rPr>
        <w:tab/>
      </w:r>
      <w:r w:rsidRPr="006D0E55">
        <w:rPr>
          <w:rFonts w:ascii="Arial" w:hAnsi="Arial" w:cs="Arial"/>
          <w:b/>
          <w:sz w:val="24"/>
          <w:lang w:val="en-GB" w:eastAsia="en-US"/>
        </w:rPr>
        <w:tab/>
        <w:t>Actions to avoid shortfall</w:t>
      </w:r>
    </w:p>
    <w:p w:rsidR="006D0E55" w:rsidRPr="006D0E55" w:rsidRDefault="006D0E55" w:rsidP="006D0E55">
      <w:pPr>
        <w:widowControl/>
        <w:suppressLineNumbers/>
        <w:suppressAutoHyphens/>
        <w:spacing w:after="240" w:line="240" w:lineRule="auto"/>
        <w:textAlignment w:val="auto"/>
        <w:rPr>
          <w:rFonts w:ascii="Arial" w:hAnsi="Arial" w:cs="Arial"/>
          <w:b/>
          <w:sz w:val="24"/>
          <w:lang w:val="en-GB" w:eastAsia="en-US"/>
        </w:rPr>
      </w:pPr>
      <w:r w:rsidRPr="006D0E55">
        <w:rPr>
          <w:rFonts w:ascii="Arial" w:hAnsi="Arial" w:cs="Arial"/>
          <w:b/>
          <w:sz w:val="24"/>
          <w:lang w:val="en-GB" w:eastAsia="en-US"/>
        </w:rPr>
        <w:t>Age sampling for</w:t>
      </w:r>
      <w:r w:rsidRPr="006D0E55">
        <w:rPr>
          <w:rFonts w:ascii="Arial" w:hAnsi="Arial" w:cs="Arial"/>
          <w:b/>
          <w:i/>
          <w:sz w:val="24"/>
          <w:lang w:val="en-GB" w:eastAsia="en-US"/>
        </w:rPr>
        <w:t xml:space="preserve"> Psetta maxima </w:t>
      </w:r>
      <w:r w:rsidRPr="006D0E55">
        <w:rPr>
          <w:rFonts w:ascii="Arial" w:hAnsi="Arial" w:cs="Arial"/>
          <w:b/>
          <w:sz w:val="24"/>
          <w:lang w:val="en-GB" w:eastAsia="en-US"/>
        </w:rPr>
        <w:t>and</w:t>
      </w:r>
      <w:r w:rsidRPr="006D0E55">
        <w:rPr>
          <w:rFonts w:ascii="Arial" w:hAnsi="Arial" w:cs="Arial"/>
          <w:b/>
          <w:i/>
          <w:sz w:val="24"/>
          <w:lang w:val="en-GB" w:eastAsia="en-US"/>
        </w:rPr>
        <w:t xml:space="preserve"> Scophthalmus rhombus </w:t>
      </w:r>
      <w:r w:rsidRPr="006D0E55">
        <w:rPr>
          <w:rFonts w:ascii="Arial" w:hAnsi="Arial" w:cs="Arial"/>
          <w:b/>
          <w:sz w:val="24"/>
          <w:lang w:val="en-GB" w:eastAsia="en-US"/>
        </w:rPr>
        <w:t>in ICES Sub-area IV (North Sea)</w:t>
      </w:r>
    </w:p>
    <w:p w:rsidR="006D0E55" w:rsidRPr="006D0E55" w:rsidRDefault="006D0E55" w:rsidP="006D0E55">
      <w:pPr>
        <w:widowControl/>
        <w:suppressLineNumbers/>
        <w:suppressAutoHyphens/>
        <w:spacing w:after="240" w:line="276" w:lineRule="auto"/>
        <w:textAlignment w:val="auto"/>
        <w:rPr>
          <w:rFonts w:ascii="Arial" w:hAnsi="Arial" w:cs="Arial"/>
          <w:lang w:val="en-GB" w:eastAsia="en-US"/>
        </w:rPr>
      </w:pPr>
      <w:r w:rsidRPr="006D0E55">
        <w:rPr>
          <w:rFonts w:ascii="Arial" w:hAnsi="Arial" w:cs="Arial"/>
          <w:lang w:val="en-GB" w:eastAsia="en-US"/>
        </w:rPr>
        <w:t>There are no other possibilities for collecting otoliths of turbot and brill than by means of the method that is currently applied. Therefore, otoliths should be drilled at the market, and ILVO-Fisheries is trying to expand the list of fishermen who, in return for a financial compensation, are willing to co-operate on this issue. However, no fishermen have agreed during 2010 for drilling otoliths. Furthermore, Belgium is also using surveys undertaken by other ILVO-research groups to collect more otoliths from turbot and brill. This is at no extra cost to Belgium.</w:t>
      </w:r>
    </w:p>
    <w:p w:rsidR="006D0E55" w:rsidRPr="006D0E55" w:rsidRDefault="006D0E55" w:rsidP="006D0E55">
      <w:pPr>
        <w:widowControl/>
        <w:suppressLineNumbers/>
        <w:suppressAutoHyphens/>
        <w:spacing w:after="240" w:line="276" w:lineRule="auto"/>
        <w:textAlignment w:val="auto"/>
        <w:rPr>
          <w:rFonts w:ascii="Arial" w:hAnsi="Arial" w:cs="Arial"/>
          <w:b/>
          <w:lang w:val="en-GB" w:eastAsia="en-US"/>
        </w:rPr>
      </w:pPr>
      <w:r w:rsidRPr="006D0E55">
        <w:rPr>
          <w:rFonts w:ascii="Arial" w:hAnsi="Arial" w:cs="Arial"/>
          <w:b/>
          <w:lang w:val="en-GB" w:eastAsia="en-US"/>
        </w:rPr>
        <w:t>General:</w:t>
      </w:r>
    </w:p>
    <w:p w:rsidR="003821F4" w:rsidRDefault="003821F4" w:rsidP="006D0E55">
      <w:pPr>
        <w:widowControl/>
        <w:suppressLineNumbers/>
        <w:suppressAutoHyphens/>
        <w:spacing w:after="240" w:line="276" w:lineRule="auto"/>
        <w:textAlignment w:val="auto"/>
        <w:rPr>
          <w:rFonts w:ascii="Arial" w:hAnsi="Arial" w:cs="Arial"/>
          <w:lang w:val="en-GB" w:eastAsia="en-US"/>
        </w:rPr>
      </w:pPr>
      <w:r w:rsidRPr="002F5B2F">
        <w:rPr>
          <w:rFonts w:ascii="Arial" w:hAnsi="Arial" w:cs="Arial"/>
          <w:lang w:val="en-GB" w:eastAsia="en-GB"/>
        </w:rPr>
        <w:t>In several cases, the planned sample sizes have exceeded the planned minimum number. A reason for that is that once an observer is onboard, the entire trip is being sampled. However, the main cost associated with the sea sampling programme is getting the observer on board , thereafter any sampling in excess of the planned targets is effectively cost neutral.</w:t>
      </w:r>
    </w:p>
    <w:p w:rsidR="006D0E55" w:rsidRPr="006D0E55" w:rsidRDefault="006D0E55" w:rsidP="006D0E55">
      <w:pPr>
        <w:widowControl/>
        <w:suppressLineNumbers/>
        <w:suppressAutoHyphens/>
        <w:spacing w:after="240" w:line="276" w:lineRule="auto"/>
        <w:textAlignment w:val="auto"/>
        <w:rPr>
          <w:rFonts w:ascii="Arial" w:hAnsi="Arial" w:cs="Arial"/>
          <w:lang w:val="en-GB" w:eastAsia="en-US"/>
        </w:rPr>
      </w:pPr>
      <w:r w:rsidRPr="006D0E55">
        <w:rPr>
          <w:rFonts w:ascii="Arial" w:hAnsi="Arial" w:cs="Arial"/>
          <w:lang w:val="en-GB" w:eastAsia="en-US"/>
        </w:rPr>
        <w:t>Belgium will look at how to replace the oversampling during at sea sampling, by alternative activities that at-sea going observers could do in order to improve the implementation of the Belgian NP. During 2012, some trials will be set up.</w:t>
      </w:r>
    </w:p>
    <w:tbl>
      <w:tblPr>
        <w:tblW w:w="0" w:type="auto"/>
        <w:tblInd w:w="-39" w:type="dxa"/>
        <w:tblLayout w:type="fixed"/>
        <w:tblCellMar>
          <w:left w:w="0" w:type="dxa"/>
          <w:right w:w="0" w:type="dxa"/>
        </w:tblCellMar>
        <w:tblLook w:val="0000" w:firstRow="0" w:lastRow="0" w:firstColumn="0" w:lastColumn="0" w:noHBand="0" w:noVBand="0"/>
      </w:tblPr>
      <w:tblGrid>
        <w:gridCol w:w="2156"/>
        <w:gridCol w:w="6945"/>
        <w:gridCol w:w="10"/>
        <w:gridCol w:w="108"/>
        <w:gridCol w:w="10"/>
      </w:tblGrid>
      <w:tr w:rsidR="00484853" w:rsidRPr="002F5B2F" w:rsidTr="0033254C">
        <w:trPr>
          <w:gridAfter w:val="1"/>
          <w:wAfter w:w="10" w:type="dxa"/>
        </w:trPr>
        <w:tc>
          <w:tcPr>
            <w:tcW w:w="9101" w:type="dxa"/>
            <w:gridSpan w:val="2"/>
            <w:tcBorders>
              <w:top w:val="single" w:sz="4" w:space="0" w:color="000000"/>
              <w:left w:val="single" w:sz="4" w:space="0" w:color="000000"/>
              <w:bottom w:val="single" w:sz="4" w:space="0" w:color="000000"/>
            </w:tcBorders>
          </w:tcPr>
          <w:p w:rsidR="00484853" w:rsidRPr="002F5B2F" w:rsidRDefault="00484853" w:rsidP="0033254C">
            <w:pPr>
              <w:widowControl/>
              <w:adjustRightInd/>
              <w:spacing w:before="160" w:after="160" w:line="240" w:lineRule="auto"/>
              <w:textAlignment w:val="auto"/>
              <w:rPr>
                <w:rFonts w:ascii="Arial" w:hAnsi="Arial" w:cs="Arial"/>
                <w:b/>
                <w:lang w:eastAsia="en-GB"/>
              </w:rPr>
            </w:pPr>
            <w:r w:rsidRPr="002F5B2F">
              <w:rPr>
                <w:rFonts w:ascii="Arial" w:hAnsi="Arial" w:cs="Arial"/>
                <w:b/>
                <w:bCs/>
                <w:lang w:eastAsia="en-GB"/>
              </w:rPr>
              <w:t xml:space="preserve">Métier variables: </w:t>
            </w:r>
            <w:r w:rsidRPr="002F5B2F">
              <w:rPr>
                <w:rFonts w:ascii="Arial" w:hAnsi="Arial" w:cs="Arial"/>
                <w:b/>
                <w:lang w:eastAsia="en-GB"/>
              </w:rPr>
              <w:t>Bilateral agreement on age reading of turbot and brill between UK-SCO and BEL.</w:t>
            </w:r>
          </w:p>
        </w:tc>
        <w:tc>
          <w:tcPr>
            <w:tcW w:w="118" w:type="dxa"/>
            <w:gridSpan w:val="2"/>
            <w:tcBorders>
              <w:left w:val="single" w:sz="4" w:space="0" w:color="000000"/>
            </w:tcBorders>
          </w:tcPr>
          <w:p w:rsidR="00484853" w:rsidRPr="002F5B2F" w:rsidRDefault="00484853" w:rsidP="0033254C">
            <w:pPr>
              <w:widowControl/>
              <w:adjustRightInd/>
              <w:spacing w:before="160" w:after="160" w:line="240" w:lineRule="auto"/>
              <w:textAlignment w:val="auto"/>
              <w:rPr>
                <w:rFonts w:ascii="Arial" w:hAnsi="Arial" w:cs="Arial"/>
                <w:lang w:val="en-GB" w:eastAsia="en-GB"/>
              </w:rPr>
            </w:pPr>
          </w:p>
        </w:tc>
      </w:tr>
      <w:tr w:rsidR="00484853" w:rsidRPr="002F5B2F" w:rsidTr="0033254C">
        <w:tc>
          <w:tcPr>
            <w:tcW w:w="2156" w:type="dxa"/>
            <w:tcBorders>
              <w:top w:val="single" w:sz="4" w:space="0" w:color="000000"/>
              <w:left w:val="single" w:sz="4" w:space="0" w:color="000000"/>
              <w:bottom w:val="single" w:sz="4" w:space="0" w:color="000000"/>
            </w:tcBorders>
            <w:shd w:val="clear" w:color="auto" w:fill="EAEAEA"/>
          </w:tcPr>
          <w:p w:rsidR="00484853" w:rsidRPr="002F5B2F" w:rsidRDefault="00484853" w:rsidP="0033254C">
            <w:pPr>
              <w:widowControl/>
              <w:adjustRightInd/>
              <w:spacing w:before="160" w:after="160" w:line="240" w:lineRule="auto"/>
              <w:textAlignment w:val="auto"/>
              <w:rPr>
                <w:rFonts w:ascii="Arial" w:hAnsi="Arial" w:cs="Arial"/>
                <w:b/>
                <w:bCs/>
                <w:lang w:val="en-GB" w:eastAsia="en-GB"/>
              </w:rPr>
            </w:pPr>
            <w:r w:rsidRPr="002F5B2F">
              <w:rPr>
                <w:rFonts w:ascii="Arial" w:hAnsi="Arial" w:cs="Arial"/>
                <w:b/>
                <w:bCs/>
                <w:lang w:val="en-GB" w:eastAsia="en-GB"/>
              </w:rPr>
              <w:t>RCM NA 2010 Recommendation</w:t>
            </w:r>
          </w:p>
        </w:tc>
        <w:tc>
          <w:tcPr>
            <w:tcW w:w="6955" w:type="dxa"/>
            <w:gridSpan w:val="2"/>
            <w:tcBorders>
              <w:top w:val="single" w:sz="4" w:space="0" w:color="000000"/>
              <w:left w:val="single" w:sz="4" w:space="0" w:color="000000"/>
              <w:bottom w:val="single" w:sz="4" w:space="0" w:color="000000"/>
            </w:tcBorders>
            <w:shd w:val="clear" w:color="auto" w:fill="EAEAEA"/>
          </w:tcPr>
          <w:p w:rsidR="00484853" w:rsidRPr="002F5B2F" w:rsidRDefault="00484853" w:rsidP="0033254C">
            <w:pPr>
              <w:widowControl/>
              <w:adjustRightInd/>
              <w:spacing w:before="160" w:after="160" w:line="240" w:lineRule="auto"/>
              <w:textAlignment w:val="auto"/>
              <w:rPr>
                <w:rFonts w:ascii="Arial" w:hAnsi="Arial" w:cs="Arial"/>
                <w:lang w:eastAsia="en-GB"/>
              </w:rPr>
            </w:pPr>
            <w:r w:rsidRPr="002F5B2F">
              <w:rPr>
                <w:rFonts w:ascii="Arial" w:hAnsi="Arial" w:cs="Arial"/>
                <w:lang w:eastAsia="en-GB"/>
              </w:rPr>
              <w:t>RCM NA 2010 recommends Scotland to liaise with Belgium to (investigate whether it is possible to) set up a regional coordination allowing for turbot and brill otoliths that were collected by Scotland to be transferred to Belgium for age reading.</w:t>
            </w:r>
          </w:p>
        </w:tc>
        <w:tc>
          <w:tcPr>
            <w:tcW w:w="118" w:type="dxa"/>
            <w:gridSpan w:val="2"/>
            <w:tcBorders>
              <w:left w:val="single" w:sz="4" w:space="0" w:color="000000"/>
            </w:tcBorders>
          </w:tcPr>
          <w:p w:rsidR="00484853" w:rsidRPr="002F5B2F" w:rsidRDefault="00484853" w:rsidP="0033254C">
            <w:pPr>
              <w:widowControl/>
              <w:adjustRightInd/>
              <w:spacing w:before="160" w:after="160" w:line="240" w:lineRule="auto"/>
              <w:textAlignment w:val="auto"/>
              <w:rPr>
                <w:rFonts w:ascii="Arial" w:hAnsi="Arial" w:cs="Arial"/>
                <w:b/>
                <w:lang w:eastAsia="en-GB"/>
              </w:rPr>
            </w:pPr>
          </w:p>
        </w:tc>
      </w:tr>
      <w:tr w:rsidR="00484853" w:rsidRPr="002F5B2F" w:rsidTr="0033254C">
        <w:tc>
          <w:tcPr>
            <w:tcW w:w="2156" w:type="dxa"/>
            <w:tcBorders>
              <w:top w:val="single" w:sz="4" w:space="0" w:color="000000"/>
              <w:left w:val="single" w:sz="4" w:space="0" w:color="000000"/>
              <w:bottom w:val="single" w:sz="4" w:space="0" w:color="000000"/>
            </w:tcBorders>
            <w:shd w:val="clear" w:color="auto" w:fill="EAEAEA"/>
          </w:tcPr>
          <w:p w:rsidR="00484853" w:rsidRPr="002F5B2F" w:rsidRDefault="00484853" w:rsidP="0033254C">
            <w:pPr>
              <w:widowControl/>
              <w:adjustRightInd/>
              <w:spacing w:before="160" w:after="160" w:line="240" w:lineRule="auto"/>
              <w:textAlignment w:val="auto"/>
              <w:rPr>
                <w:rFonts w:ascii="Arial" w:hAnsi="Arial" w:cs="Arial"/>
                <w:b/>
                <w:lang w:eastAsia="en-GB"/>
              </w:rPr>
            </w:pPr>
            <w:r w:rsidRPr="002F5B2F">
              <w:rPr>
                <w:rFonts w:ascii="Arial" w:hAnsi="Arial" w:cs="Arial"/>
                <w:b/>
                <w:lang w:eastAsia="en-GB"/>
              </w:rPr>
              <w:t>Follow-up actions needed</w:t>
            </w:r>
          </w:p>
        </w:tc>
        <w:tc>
          <w:tcPr>
            <w:tcW w:w="6955" w:type="dxa"/>
            <w:gridSpan w:val="2"/>
            <w:tcBorders>
              <w:top w:val="single" w:sz="4" w:space="0" w:color="000000"/>
              <w:left w:val="single" w:sz="4" w:space="0" w:color="000000"/>
              <w:bottom w:val="single" w:sz="4" w:space="0" w:color="000000"/>
            </w:tcBorders>
            <w:shd w:val="clear" w:color="auto" w:fill="EAEAEA"/>
          </w:tcPr>
          <w:p w:rsidR="00484853" w:rsidRPr="002F5B2F" w:rsidRDefault="00484853" w:rsidP="0033254C">
            <w:pPr>
              <w:widowControl/>
              <w:adjustRightInd/>
              <w:spacing w:before="160" w:after="160" w:line="240" w:lineRule="auto"/>
              <w:textAlignment w:val="auto"/>
              <w:rPr>
                <w:rFonts w:ascii="Arial" w:hAnsi="Arial" w:cs="Arial"/>
                <w:lang w:eastAsia="en-GB"/>
              </w:rPr>
            </w:pPr>
            <w:r w:rsidRPr="002F5B2F">
              <w:rPr>
                <w:rFonts w:ascii="Arial" w:hAnsi="Arial" w:cs="Arial"/>
                <w:lang w:eastAsia="en-GB"/>
              </w:rPr>
              <w:t>Document availability of turbot and brill otoliths collected by Scotland. When relevant, sign agreement on regional coordination.</w:t>
            </w:r>
          </w:p>
        </w:tc>
        <w:tc>
          <w:tcPr>
            <w:tcW w:w="118" w:type="dxa"/>
            <w:gridSpan w:val="2"/>
            <w:tcBorders>
              <w:left w:val="single" w:sz="4" w:space="0" w:color="000000"/>
            </w:tcBorders>
          </w:tcPr>
          <w:p w:rsidR="00484853" w:rsidRPr="002F5B2F" w:rsidRDefault="00484853" w:rsidP="0033254C">
            <w:pPr>
              <w:widowControl/>
              <w:adjustRightInd/>
              <w:spacing w:before="160" w:after="160" w:line="240" w:lineRule="auto"/>
              <w:textAlignment w:val="auto"/>
              <w:rPr>
                <w:rFonts w:ascii="Arial" w:hAnsi="Arial" w:cs="Arial"/>
                <w:b/>
                <w:lang w:eastAsia="en-GB"/>
              </w:rPr>
            </w:pPr>
          </w:p>
        </w:tc>
      </w:tr>
      <w:tr w:rsidR="00484853" w:rsidRPr="002F5B2F" w:rsidTr="0033254C">
        <w:tc>
          <w:tcPr>
            <w:tcW w:w="2156" w:type="dxa"/>
            <w:tcBorders>
              <w:top w:val="single" w:sz="4" w:space="0" w:color="000000"/>
              <w:left w:val="single" w:sz="4" w:space="0" w:color="000000"/>
              <w:bottom w:val="single" w:sz="4" w:space="0" w:color="000000"/>
            </w:tcBorders>
            <w:shd w:val="clear" w:color="auto" w:fill="EAEAEA"/>
          </w:tcPr>
          <w:p w:rsidR="00484853" w:rsidRPr="002F5B2F" w:rsidRDefault="00484853" w:rsidP="0033254C">
            <w:pPr>
              <w:widowControl/>
              <w:adjustRightInd/>
              <w:spacing w:before="160" w:after="160" w:line="240" w:lineRule="auto"/>
              <w:textAlignment w:val="auto"/>
              <w:rPr>
                <w:rFonts w:ascii="Arial" w:hAnsi="Arial" w:cs="Arial"/>
                <w:b/>
                <w:lang w:eastAsia="en-GB"/>
              </w:rPr>
            </w:pPr>
            <w:r w:rsidRPr="002F5B2F">
              <w:rPr>
                <w:rFonts w:ascii="Arial" w:hAnsi="Arial" w:cs="Arial"/>
                <w:b/>
                <w:lang w:eastAsia="en-GB"/>
              </w:rPr>
              <w:t>Responsible persons for follow-up actions</w:t>
            </w:r>
          </w:p>
        </w:tc>
        <w:tc>
          <w:tcPr>
            <w:tcW w:w="6955" w:type="dxa"/>
            <w:gridSpan w:val="2"/>
            <w:tcBorders>
              <w:top w:val="single" w:sz="4" w:space="0" w:color="000000"/>
              <w:left w:val="single" w:sz="4" w:space="0" w:color="000000"/>
              <w:bottom w:val="single" w:sz="4" w:space="0" w:color="000000"/>
            </w:tcBorders>
            <w:shd w:val="clear" w:color="auto" w:fill="EAEAEA"/>
          </w:tcPr>
          <w:p w:rsidR="00484853" w:rsidRPr="002F5B2F" w:rsidRDefault="00484853" w:rsidP="0033254C">
            <w:pPr>
              <w:widowControl/>
              <w:adjustRightInd/>
              <w:spacing w:before="160" w:after="160" w:line="240" w:lineRule="auto"/>
              <w:textAlignment w:val="auto"/>
              <w:rPr>
                <w:rFonts w:ascii="Arial" w:hAnsi="Arial" w:cs="Arial"/>
                <w:lang w:eastAsia="en-GB"/>
              </w:rPr>
            </w:pPr>
            <w:r w:rsidRPr="002F5B2F">
              <w:rPr>
                <w:rFonts w:ascii="Arial" w:hAnsi="Arial" w:cs="Arial"/>
                <w:lang w:eastAsia="en-GB"/>
              </w:rPr>
              <w:t>RCM NA participants from UK-SCO and BEL.</w:t>
            </w:r>
          </w:p>
          <w:p w:rsidR="00484853" w:rsidRPr="002F5B2F" w:rsidRDefault="00484853" w:rsidP="0033254C">
            <w:pPr>
              <w:widowControl/>
              <w:adjustRightInd/>
              <w:spacing w:before="160" w:after="160" w:line="240" w:lineRule="auto"/>
              <w:textAlignment w:val="auto"/>
              <w:rPr>
                <w:rFonts w:ascii="Arial" w:hAnsi="Arial" w:cs="Arial"/>
                <w:lang w:eastAsia="en-GB"/>
              </w:rPr>
            </w:pPr>
          </w:p>
          <w:p w:rsidR="00484853" w:rsidRPr="002F5B2F" w:rsidRDefault="00484853" w:rsidP="0033254C">
            <w:pPr>
              <w:widowControl/>
              <w:adjustRightInd/>
              <w:spacing w:before="160" w:after="160" w:line="240" w:lineRule="auto"/>
              <w:textAlignment w:val="auto"/>
              <w:rPr>
                <w:rFonts w:ascii="Arial" w:hAnsi="Arial" w:cs="Arial"/>
                <w:lang w:eastAsia="en-GB"/>
              </w:rPr>
            </w:pPr>
          </w:p>
        </w:tc>
        <w:tc>
          <w:tcPr>
            <w:tcW w:w="118" w:type="dxa"/>
            <w:gridSpan w:val="2"/>
            <w:tcBorders>
              <w:left w:val="single" w:sz="4" w:space="0" w:color="000000"/>
            </w:tcBorders>
          </w:tcPr>
          <w:p w:rsidR="00484853" w:rsidRPr="002F5B2F" w:rsidRDefault="00484853" w:rsidP="0033254C">
            <w:pPr>
              <w:widowControl/>
              <w:adjustRightInd/>
              <w:spacing w:before="160" w:after="160" w:line="240" w:lineRule="auto"/>
              <w:textAlignment w:val="auto"/>
              <w:rPr>
                <w:rFonts w:ascii="Arial" w:hAnsi="Arial" w:cs="Arial"/>
                <w:b/>
                <w:lang w:val="en-GB" w:eastAsia="en-GB"/>
              </w:rPr>
            </w:pPr>
          </w:p>
        </w:tc>
      </w:tr>
      <w:tr w:rsidR="00484853" w:rsidRPr="002F5B2F" w:rsidTr="0033254C">
        <w:tc>
          <w:tcPr>
            <w:tcW w:w="2156" w:type="dxa"/>
            <w:tcBorders>
              <w:top w:val="single" w:sz="4" w:space="0" w:color="000000"/>
              <w:left w:val="single" w:sz="4" w:space="0" w:color="000000"/>
              <w:bottom w:val="single" w:sz="4" w:space="0" w:color="000000"/>
            </w:tcBorders>
            <w:shd w:val="clear" w:color="auto" w:fill="EAEAEA"/>
          </w:tcPr>
          <w:p w:rsidR="00484853" w:rsidRPr="002F5B2F" w:rsidRDefault="00484853" w:rsidP="0033254C">
            <w:pPr>
              <w:widowControl/>
              <w:adjustRightInd/>
              <w:spacing w:before="160" w:after="160" w:line="240" w:lineRule="auto"/>
              <w:textAlignment w:val="auto"/>
              <w:rPr>
                <w:rFonts w:ascii="Arial" w:hAnsi="Arial" w:cs="Arial"/>
                <w:b/>
                <w:lang w:val="en-GB" w:eastAsia="en-GB"/>
              </w:rPr>
            </w:pPr>
            <w:r w:rsidRPr="002F5B2F">
              <w:rPr>
                <w:rFonts w:ascii="Arial" w:hAnsi="Arial" w:cs="Arial"/>
                <w:b/>
                <w:lang w:val="en-GB" w:eastAsia="en-GB"/>
              </w:rPr>
              <w:t>Time frame (Deadline)</w:t>
            </w:r>
          </w:p>
        </w:tc>
        <w:tc>
          <w:tcPr>
            <w:tcW w:w="6955" w:type="dxa"/>
            <w:gridSpan w:val="2"/>
            <w:tcBorders>
              <w:top w:val="single" w:sz="4" w:space="0" w:color="000000"/>
              <w:left w:val="single" w:sz="4" w:space="0" w:color="000000"/>
              <w:bottom w:val="single" w:sz="4" w:space="0" w:color="000000"/>
            </w:tcBorders>
            <w:shd w:val="clear" w:color="auto" w:fill="EAEAEA"/>
          </w:tcPr>
          <w:p w:rsidR="00484853" w:rsidRPr="002F5B2F" w:rsidRDefault="00484853" w:rsidP="0033254C">
            <w:pPr>
              <w:widowControl/>
              <w:adjustRightInd/>
              <w:spacing w:before="160" w:after="160" w:line="240" w:lineRule="auto"/>
              <w:textAlignment w:val="auto"/>
              <w:rPr>
                <w:rFonts w:ascii="Arial" w:hAnsi="Arial" w:cs="Arial"/>
                <w:lang w:eastAsia="en-GB"/>
              </w:rPr>
            </w:pPr>
            <w:r w:rsidRPr="002F5B2F">
              <w:rPr>
                <w:rFonts w:ascii="Arial" w:hAnsi="Arial" w:cs="Arial"/>
                <w:lang w:eastAsia="en-GB"/>
              </w:rPr>
              <w:t>Before end of 2010</w:t>
            </w:r>
          </w:p>
        </w:tc>
        <w:tc>
          <w:tcPr>
            <w:tcW w:w="118" w:type="dxa"/>
            <w:gridSpan w:val="2"/>
            <w:tcBorders>
              <w:left w:val="single" w:sz="4" w:space="0" w:color="000000"/>
            </w:tcBorders>
          </w:tcPr>
          <w:p w:rsidR="00484853" w:rsidRPr="002F5B2F" w:rsidRDefault="00484853" w:rsidP="0033254C">
            <w:pPr>
              <w:widowControl/>
              <w:adjustRightInd/>
              <w:spacing w:before="160" w:after="160" w:line="240" w:lineRule="auto"/>
              <w:textAlignment w:val="auto"/>
              <w:rPr>
                <w:rFonts w:ascii="Arial" w:hAnsi="Arial" w:cs="Arial"/>
                <w:lang w:val="en-GB" w:eastAsia="en-GB"/>
              </w:rPr>
            </w:pPr>
          </w:p>
        </w:tc>
      </w:tr>
    </w:tbl>
    <w:p w:rsidR="00484853" w:rsidRPr="002F5B2F" w:rsidRDefault="00484853" w:rsidP="00484853">
      <w:pPr>
        <w:widowControl/>
        <w:adjustRightInd/>
        <w:spacing w:before="160" w:after="160" w:line="240" w:lineRule="auto"/>
        <w:textAlignment w:val="auto"/>
        <w:rPr>
          <w:rFonts w:ascii="Arial" w:hAnsi="Arial" w:cs="Arial"/>
          <w:lang w:eastAsia="en-GB"/>
        </w:rPr>
      </w:pPr>
    </w:p>
    <w:p w:rsidR="00484853" w:rsidRPr="002F5B2F" w:rsidRDefault="00484853" w:rsidP="00484853">
      <w:pPr>
        <w:widowControl/>
        <w:adjustRightInd/>
        <w:spacing w:before="160" w:after="160" w:line="240" w:lineRule="auto"/>
        <w:textAlignment w:val="auto"/>
        <w:rPr>
          <w:rFonts w:ascii="Arial" w:hAnsi="Arial" w:cs="Arial"/>
          <w:lang w:val="en-GB" w:eastAsia="en-GB"/>
        </w:rPr>
      </w:pPr>
      <w:r w:rsidRPr="002F5B2F">
        <w:rPr>
          <w:rFonts w:ascii="Arial" w:hAnsi="Arial" w:cs="Arial"/>
          <w:lang w:val="en-GB" w:eastAsia="en-GB"/>
        </w:rPr>
        <w:t>Belgium provides age determination for all turbot (Psetta maxima) and brill (Scophthalmus rhombus) otoliths collected by the UK as part of the UK National Programme. In return UK will carry out the age determination of VIIa cod otoliths collected as part of the Belgian National programme.</w:t>
      </w:r>
    </w:p>
    <w:p w:rsidR="00484853" w:rsidRPr="002F5B2F" w:rsidRDefault="00484853" w:rsidP="00484853">
      <w:pPr>
        <w:widowControl/>
        <w:adjustRightInd/>
        <w:spacing w:line="240" w:lineRule="auto"/>
        <w:jc w:val="left"/>
        <w:textAlignment w:val="auto"/>
        <w:rPr>
          <w:rFonts w:ascii="Arial" w:hAnsi="Arial" w:cs="Arial"/>
          <w:lang w:val="en-GB" w:eastAsia="en-GB"/>
        </w:rPr>
      </w:pPr>
      <w:r w:rsidRPr="002F5B2F">
        <w:rPr>
          <w:rFonts w:ascii="Arial" w:hAnsi="Arial" w:cs="Arial"/>
          <w:lang w:val="en-GB" w:eastAsia="en-GB"/>
        </w:rPr>
        <w:br w:type="page"/>
      </w:r>
    </w:p>
    <w:tbl>
      <w:tblPr>
        <w:tblStyle w:val="TableGrid1"/>
        <w:tblW w:w="0" w:type="auto"/>
        <w:tblLook w:val="04A0" w:firstRow="1" w:lastRow="0" w:firstColumn="1" w:lastColumn="0" w:noHBand="0" w:noVBand="1"/>
      </w:tblPr>
      <w:tblGrid>
        <w:gridCol w:w="1488"/>
        <w:gridCol w:w="3009"/>
        <w:gridCol w:w="2964"/>
        <w:gridCol w:w="1545"/>
      </w:tblGrid>
      <w:tr w:rsidR="00484853" w:rsidRPr="002F5B2F" w:rsidTr="0033254C">
        <w:tc>
          <w:tcPr>
            <w:tcW w:w="1488" w:type="dxa"/>
            <w:vMerge w:val="restart"/>
            <w:vAlign w:val="center"/>
          </w:tcPr>
          <w:p w:rsidR="00484853" w:rsidRPr="002F5B2F" w:rsidRDefault="00484853" w:rsidP="0033254C">
            <w:pPr>
              <w:widowControl/>
              <w:adjustRightInd/>
              <w:spacing w:before="160" w:after="160" w:line="240" w:lineRule="auto"/>
              <w:textAlignment w:val="auto"/>
              <w:rPr>
                <w:rFonts w:ascii="Arial" w:hAnsi="Arial"/>
                <w:lang w:val="en-GB" w:eastAsia="en-GB"/>
              </w:rPr>
            </w:pPr>
            <w:r w:rsidRPr="002F5B2F">
              <w:rPr>
                <w:rFonts w:ascii="Arial" w:hAnsi="Arial"/>
                <w:lang w:val="en-GB" w:eastAsia="en-GB"/>
              </w:rPr>
              <w:t>2011</w:t>
            </w:r>
          </w:p>
        </w:tc>
        <w:tc>
          <w:tcPr>
            <w:tcW w:w="3009" w:type="dxa"/>
            <w:vMerge w:val="restart"/>
            <w:vAlign w:val="center"/>
          </w:tcPr>
          <w:p w:rsidR="00484853" w:rsidRPr="002F5B2F" w:rsidRDefault="00484853" w:rsidP="0033254C">
            <w:pPr>
              <w:widowControl/>
              <w:adjustRightInd/>
              <w:spacing w:before="160" w:after="160" w:line="240" w:lineRule="auto"/>
              <w:textAlignment w:val="auto"/>
              <w:rPr>
                <w:rFonts w:ascii="Arial" w:hAnsi="Arial"/>
                <w:i/>
                <w:iCs/>
                <w:lang w:val="en-GB" w:eastAsia="en-GB"/>
              </w:rPr>
            </w:pPr>
            <w:r w:rsidRPr="002F5B2F">
              <w:rPr>
                <w:rFonts w:ascii="Arial" w:hAnsi="Arial"/>
                <w:i/>
                <w:iCs/>
                <w:lang w:val="en-GB" w:eastAsia="en-GB"/>
              </w:rPr>
              <w:t>Psetta maxima</w:t>
            </w:r>
          </w:p>
        </w:tc>
        <w:tc>
          <w:tcPr>
            <w:tcW w:w="2964" w:type="dxa"/>
          </w:tcPr>
          <w:p w:rsidR="00484853" w:rsidRPr="002F5B2F" w:rsidRDefault="00484853" w:rsidP="0033254C">
            <w:pPr>
              <w:widowControl/>
              <w:adjustRightInd/>
              <w:spacing w:before="160" w:after="160" w:line="240" w:lineRule="auto"/>
              <w:textAlignment w:val="auto"/>
              <w:rPr>
                <w:rFonts w:ascii="Arial" w:hAnsi="Arial"/>
                <w:lang w:val="en-GB" w:eastAsia="en-GB"/>
              </w:rPr>
            </w:pPr>
            <w:r w:rsidRPr="002F5B2F">
              <w:rPr>
                <w:rFonts w:ascii="Arial" w:hAnsi="Arial"/>
                <w:lang w:val="en-GB" w:eastAsia="en-GB"/>
              </w:rPr>
              <w:t>IV,VIId</w:t>
            </w:r>
          </w:p>
        </w:tc>
        <w:tc>
          <w:tcPr>
            <w:tcW w:w="1545" w:type="dxa"/>
          </w:tcPr>
          <w:p w:rsidR="00484853" w:rsidRPr="002F5B2F" w:rsidRDefault="00484853" w:rsidP="0033254C">
            <w:pPr>
              <w:widowControl/>
              <w:adjustRightInd/>
              <w:spacing w:before="160" w:after="160" w:line="240" w:lineRule="auto"/>
              <w:textAlignment w:val="auto"/>
              <w:rPr>
                <w:rFonts w:ascii="Arial" w:hAnsi="Arial"/>
                <w:lang w:val="en-GB" w:eastAsia="en-GB"/>
              </w:rPr>
            </w:pPr>
            <w:r w:rsidRPr="002F5B2F">
              <w:rPr>
                <w:rFonts w:ascii="Arial" w:hAnsi="Arial"/>
                <w:lang w:val="en-GB" w:eastAsia="en-GB"/>
              </w:rPr>
              <w:t>40</w:t>
            </w:r>
          </w:p>
        </w:tc>
      </w:tr>
      <w:tr w:rsidR="00484853" w:rsidRPr="002F5B2F" w:rsidTr="0033254C">
        <w:tc>
          <w:tcPr>
            <w:tcW w:w="1488" w:type="dxa"/>
            <w:vMerge/>
          </w:tcPr>
          <w:p w:rsidR="00484853" w:rsidRPr="002F5B2F" w:rsidRDefault="00484853" w:rsidP="0033254C">
            <w:pPr>
              <w:widowControl/>
              <w:adjustRightInd/>
              <w:spacing w:before="160" w:after="160" w:line="240" w:lineRule="auto"/>
              <w:textAlignment w:val="auto"/>
              <w:rPr>
                <w:rFonts w:ascii="Arial" w:hAnsi="Arial"/>
                <w:lang w:val="en-GB" w:eastAsia="en-GB"/>
              </w:rPr>
            </w:pPr>
          </w:p>
        </w:tc>
        <w:tc>
          <w:tcPr>
            <w:tcW w:w="3009" w:type="dxa"/>
            <w:vMerge/>
          </w:tcPr>
          <w:p w:rsidR="00484853" w:rsidRPr="002F5B2F" w:rsidRDefault="00484853" w:rsidP="0033254C">
            <w:pPr>
              <w:widowControl/>
              <w:adjustRightInd/>
              <w:spacing w:before="160" w:after="160" w:line="240" w:lineRule="auto"/>
              <w:textAlignment w:val="auto"/>
              <w:rPr>
                <w:rFonts w:ascii="Arial" w:hAnsi="Arial"/>
                <w:lang w:val="en-GB" w:eastAsia="en-GB"/>
              </w:rPr>
            </w:pPr>
          </w:p>
        </w:tc>
        <w:tc>
          <w:tcPr>
            <w:tcW w:w="2964" w:type="dxa"/>
          </w:tcPr>
          <w:p w:rsidR="00484853" w:rsidRPr="002F5B2F" w:rsidRDefault="00484853" w:rsidP="0033254C">
            <w:pPr>
              <w:widowControl/>
              <w:adjustRightInd/>
              <w:spacing w:before="160" w:after="160" w:line="240" w:lineRule="auto"/>
              <w:textAlignment w:val="auto"/>
              <w:rPr>
                <w:rFonts w:ascii="Arial" w:hAnsi="Arial"/>
                <w:lang w:val="en-GB" w:eastAsia="en-GB"/>
              </w:rPr>
            </w:pPr>
            <w:r w:rsidRPr="002F5B2F">
              <w:rPr>
                <w:rFonts w:ascii="Arial" w:hAnsi="Arial"/>
                <w:lang w:val="en-GB" w:eastAsia="en-GB"/>
              </w:rPr>
              <w:t>VIIa,VIIe,VIIfg,VIIh</w:t>
            </w:r>
          </w:p>
        </w:tc>
        <w:tc>
          <w:tcPr>
            <w:tcW w:w="1545" w:type="dxa"/>
          </w:tcPr>
          <w:p w:rsidR="00484853" w:rsidRPr="002F5B2F" w:rsidRDefault="00484853" w:rsidP="0033254C">
            <w:pPr>
              <w:widowControl/>
              <w:adjustRightInd/>
              <w:spacing w:before="160" w:after="160" w:line="240" w:lineRule="auto"/>
              <w:textAlignment w:val="auto"/>
              <w:rPr>
                <w:rFonts w:ascii="Arial" w:hAnsi="Arial"/>
                <w:lang w:val="en-GB" w:eastAsia="en-GB"/>
              </w:rPr>
            </w:pPr>
            <w:r w:rsidRPr="002F5B2F">
              <w:rPr>
                <w:rFonts w:ascii="Arial" w:hAnsi="Arial"/>
                <w:lang w:val="en-GB" w:eastAsia="en-GB"/>
              </w:rPr>
              <w:t>104</w:t>
            </w:r>
          </w:p>
        </w:tc>
      </w:tr>
      <w:tr w:rsidR="00484853" w:rsidRPr="002F5B2F" w:rsidTr="0033254C">
        <w:tc>
          <w:tcPr>
            <w:tcW w:w="1488" w:type="dxa"/>
            <w:vMerge/>
          </w:tcPr>
          <w:p w:rsidR="00484853" w:rsidRPr="002F5B2F" w:rsidRDefault="00484853" w:rsidP="0033254C">
            <w:pPr>
              <w:widowControl/>
              <w:adjustRightInd/>
              <w:spacing w:before="160" w:after="160" w:line="240" w:lineRule="auto"/>
              <w:textAlignment w:val="auto"/>
              <w:rPr>
                <w:rFonts w:ascii="Arial" w:hAnsi="Arial"/>
                <w:lang w:val="en-GB" w:eastAsia="en-GB"/>
              </w:rPr>
            </w:pPr>
          </w:p>
        </w:tc>
        <w:tc>
          <w:tcPr>
            <w:tcW w:w="3009" w:type="dxa"/>
            <w:vMerge w:val="restart"/>
            <w:vAlign w:val="center"/>
          </w:tcPr>
          <w:p w:rsidR="00484853" w:rsidRPr="002F5B2F" w:rsidRDefault="00484853" w:rsidP="0033254C">
            <w:pPr>
              <w:widowControl/>
              <w:adjustRightInd/>
              <w:spacing w:before="160" w:after="160" w:line="240" w:lineRule="auto"/>
              <w:textAlignment w:val="auto"/>
              <w:rPr>
                <w:rFonts w:ascii="Arial" w:hAnsi="Arial"/>
                <w:i/>
                <w:iCs/>
                <w:lang w:val="en-GB" w:eastAsia="en-GB"/>
              </w:rPr>
            </w:pPr>
            <w:r w:rsidRPr="002F5B2F">
              <w:rPr>
                <w:rFonts w:ascii="Arial" w:hAnsi="Arial"/>
                <w:i/>
                <w:iCs/>
                <w:lang w:val="en-GB" w:eastAsia="en-GB"/>
              </w:rPr>
              <w:t>Scophthalmus rhombus</w:t>
            </w:r>
          </w:p>
        </w:tc>
        <w:tc>
          <w:tcPr>
            <w:tcW w:w="2964" w:type="dxa"/>
          </w:tcPr>
          <w:p w:rsidR="00484853" w:rsidRPr="002F5B2F" w:rsidRDefault="00484853" w:rsidP="0033254C">
            <w:pPr>
              <w:widowControl/>
              <w:adjustRightInd/>
              <w:spacing w:before="160" w:after="160" w:line="240" w:lineRule="auto"/>
              <w:textAlignment w:val="auto"/>
              <w:rPr>
                <w:rFonts w:ascii="Arial" w:hAnsi="Arial"/>
                <w:lang w:val="en-GB" w:eastAsia="en-GB"/>
              </w:rPr>
            </w:pPr>
            <w:r w:rsidRPr="002F5B2F">
              <w:rPr>
                <w:rFonts w:ascii="Arial" w:hAnsi="Arial"/>
                <w:lang w:val="en-GB" w:eastAsia="en-GB"/>
              </w:rPr>
              <w:t>IV,VIId</w:t>
            </w:r>
          </w:p>
        </w:tc>
        <w:tc>
          <w:tcPr>
            <w:tcW w:w="1545" w:type="dxa"/>
          </w:tcPr>
          <w:p w:rsidR="00484853" w:rsidRPr="002F5B2F" w:rsidRDefault="00484853" w:rsidP="0033254C">
            <w:pPr>
              <w:widowControl/>
              <w:adjustRightInd/>
              <w:spacing w:before="160" w:after="160" w:line="240" w:lineRule="auto"/>
              <w:textAlignment w:val="auto"/>
              <w:rPr>
                <w:rFonts w:ascii="Arial" w:hAnsi="Arial"/>
                <w:lang w:val="en-GB" w:eastAsia="en-GB"/>
              </w:rPr>
            </w:pPr>
            <w:r w:rsidRPr="002F5B2F">
              <w:rPr>
                <w:rFonts w:ascii="Arial" w:hAnsi="Arial"/>
                <w:lang w:val="en-GB" w:eastAsia="en-GB"/>
              </w:rPr>
              <w:t>38</w:t>
            </w:r>
          </w:p>
        </w:tc>
      </w:tr>
      <w:tr w:rsidR="00484853" w:rsidRPr="002F5B2F" w:rsidTr="0033254C">
        <w:tc>
          <w:tcPr>
            <w:tcW w:w="1488" w:type="dxa"/>
            <w:vMerge/>
            <w:tcBorders>
              <w:bottom w:val="single" w:sz="4" w:space="0" w:color="auto"/>
            </w:tcBorders>
          </w:tcPr>
          <w:p w:rsidR="00484853" w:rsidRPr="002F5B2F" w:rsidRDefault="00484853" w:rsidP="0033254C">
            <w:pPr>
              <w:widowControl/>
              <w:adjustRightInd/>
              <w:spacing w:before="160" w:after="160" w:line="240" w:lineRule="auto"/>
              <w:textAlignment w:val="auto"/>
              <w:rPr>
                <w:rFonts w:ascii="Arial" w:hAnsi="Arial"/>
                <w:lang w:val="en-GB" w:eastAsia="en-GB"/>
              </w:rPr>
            </w:pPr>
          </w:p>
        </w:tc>
        <w:tc>
          <w:tcPr>
            <w:tcW w:w="3009" w:type="dxa"/>
            <w:vMerge/>
            <w:tcBorders>
              <w:bottom w:val="single" w:sz="4" w:space="0" w:color="auto"/>
            </w:tcBorders>
            <w:vAlign w:val="center"/>
          </w:tcPr>
          <w:p w:rsidR="00484853" w:rsidRPr="002F5B2F" w:rsidRDefault="00484853" w:rsidP="0033254C">
            <w:pPr>
              <w:widowControl/>
              <w:adjustRightInd/>
              <w:spacing w:before="160" w:after="160" w:line="240" w:lineRule="auto"/>
              <w:textAlignment w:val="auto"/>
              <w:rPr>
                <w:rFonts w:ascii="Arial" w:hAnsi="Arial"/>
                <w:i/>
                <w:iCs/>
                <w:lang w:val="en-GB" w:eastAsia="en-GB"/>
              </w:rPr>
            </w:pPr>
          </w:p>
        </w:tc>
        <w:tc>
          <w:tcPr>
            <w:tcW w:w="2964" w:type="dxa"/>
            <w:tcBorders>
              <w:bottom w:val="single" w:sz="4" w:space="0" w:color="auto"/>
            </w:tcBorders>
          </w:tcPr>
          <w:p w:rsidR="00484853" w:rsidRPr="002F5B2F" w:rsidRDefault="00484853" w:rsidP="0033254C">
            <w:pPr>
              <w:widowControl/>
              <w:adjustRightInd/>
              <w:spacing w:before="160" w:after="160" w:line="240" w:lineRule="auto"/>
              <w:textAlignment w:val="auto"/>
              <w:rPr>
                <w:rFonts w:ascii="Arial" w:hAnsi="Arial"/>
                <w:lang w:val="en-GB" w:eastAsia="en-GB"/>
              </w:rPr>
            </w:pPr>
            <w:r w:rsidRPr="002F5B2F">
              <w:rPr>
                <w:rFonts w:ascii="Arial" w:hAnsi="Arial"/>
                <w:lang w:val="en-GB" w:eastAsia="en-GB"/>
              </w:rPr>
              <w:t>VIIa,VIIe,VIIfg,VIIh</w:t>
            </w:r>
          </w:p>
        </w:tc>
        <w:tc>
          <w:tcPr>
            <w:tcW w:w="1545" w:type="dxa"/>
            <w:tcBorders>
              <w:bottom w:val="single" w:sz="4" w:space="0" w:color="auto"/>
            </w:tcBorders>
          </w:tcPr>
          <w:p w:rsidR="00484853" w:rsidRPr="002F5B2F" w:rsidRDefault="00484853" w:rsidP="0033254C">
            <w:pPr>
              <w:widowControl/>
              <w:adjustRightInd/>
              <w:spacing w:before="160" w:after="160" w:line="240" w:lineRule="auto"/>
              <w:textAlignment w:val="auto"/>
              <w:rPr>
                <w:rFonts w:ascii="Arial" w:hAnsi="Arial"/>
                <w:lang w:val="en-GB" w:eastAsia="en-GB"/>
              </w:rPr>
            </w:pPr>
            <w:r w:rsidRPr="002F5B2F">
              <w:rPr>
                <w:rFonts w:ascii="Arial" w:hAnsi="Arial"/>
                <w:lang w:val="en-GB" w:eastAsia="en-GB"/>
              </w:rPr>
              <w:t>128</w:t>
            </w:r>
          </w:p>
        </w:tc>
      </w:tr>
      <w:tr w:rsidR="00484853" w:rsidRPr="002F5B2F" w:rsidTr="0033254C">
        <w:tc>
          <w:tcPr>
            <w:tcW w:w="7461" w:type="dxa"/>
            <w:gridSpan w:val="3"/>
            <w:tcBorders>
              <w:top w:val="single" w:sz="4" w:space="0" w:color="auto"/>
              <w:left w:val="nil"/>
              <w:bottom w:val="nil"/>
              <w:right w:val="single" w:sz="4" w:space="0" w:color="auto"/>
            </w:tcBorders>
          </w:tcPr>
          <w:p w:rsidR="00484853" w:rsidRPr="002F5B2F" w:rsidRDefault="00484853" w:rsidP="0033254C">
            <w:pPr>
              <w:widowControl/>
              <w:adjustRightInd/>
              <w:spacing w:before="160" w:after="160" w:line="240" w:lineRule="auto"/>
              <w:textAlignment w:val="auto"/>
              <w:rPr>
                <w:rFonts w:ascii="Arial" w:hAnsi="Arial"/>
                <w:lang w:val="en-GB" w:eastAsia="en-GB"/>
              </w:rPr>
            </w:pPr>
          </w:p>
        </w:tc>
        <w:tc>
          <w:tcPr>
            <w:tcW w:w="1545" w:type="dxa"/>
            <w:tcBorders>
              <w:left w:val="single" w:sz="4" w:space="0" w:color="auto"/>
            </w:tcBorders>
          </w:tcPr>
          <w:p w:rsidR="00484853" w:rsidRPr="002F5B2F" w:rsidRDefault="00484853" w:rsidP="0033254C">
            <w:pPr>
              <w:widowControl/>
              <w:adjustRightInd/>
              <w:spacing w:before="160" w:after="160" w:line="240" w:lineRule="auto"/>
              <w:textAlignment w:val="auto"/>
              <w:rPr>
                <w:rFonts w:ascii="Arial" w:hAnsi="Arial"/>
                <w:lang w:val="en-GB" w:eastAsia="en-GB"/>
              </w:rPr>
            </w:pPr>
            <w:r w:rsidRPr="002F5B2F">
              <w:rPr>
                <w:rFonts w:ascii="Arial" w:hAnsi="Arial"/>
                <w:lang w:val="en-GB" w:eastAsia="en-GB"/>
              </w:rPr>
              <w:t>310</w:t>
            </w:r>
          </w:p>
        </w:tc>
      </w:tr>
    </w:tbl>
    <w:p w:rsidR="00484853" w:rsidRPr="002F5B2F" w:rsidRDefault="00484853" w:rsidP="00484853">
      <w:pPr>
        <w:widowControl/>
        <w:adjustRightInd/>
        <w:spacing w:before="160" w:after="160" w:line="240" w:lineRule="auto"/>
        <w:textAlignment w:val="auto"/>
        <w:rPr>
          <w:rFonts w:ascii="Arial" w:hAnsi="Arial" w:cs="Arial"/>
          <w:lang w:val="en-GB" w:eastAsia="en-GB"/>
        </w:rPr>
      </w:pPr>
    </w:p>
    <w:p w:rsidR="00484853" w:rsidRPr="002F5B2F" w:rsidRDefault="00484853" w:rsidP="00484853">
      <w:pPr>
        <w:widowControl/>
        <w:adjustRightInd/>
        <w:spacing w:before="160" w:after="160" w:line="240" w:lineRule="auto"/>
        <w:textAlignment w:val="auto"/>
        <w:rPr>
          <w:rFonts w:ascii="Arial" w:hAnsi="Arial" w:cs="Arial"/>
          <w:lang w:val="en-GB" w:eastAsia="en-GB"/>
        </w:rPr>
      </w:pPr>
      <w:r w:rsidRPr="002F5B2F">
        <w:rPr>
          <w:rFonts w:ascii="Arial" w:hAnsi="Arial" w:cs="Arial"/>
          <w:lang w:val="en-GB" w:eastAsia="en-GB"/>
        </w:rPr>
        <w:t>Furthermore there is a bilateral agreement with Denmark for sampling and age reading of turbot and brill in the Skagerrak (IIIa North) and North Sea (II) from the IBTS survey and the commercial harbour and at sea sampling. In return, Denmark will sample 50-70 genetic samples of brill and turbot from the IBTS and commercial sampling.</w:t>
      </w:r>
    </w:p>
    <w:p w:rsidR="00484853" w:rsidRPr="002F5B2F" w:rsidRDefault="00484853" w:rsidP="00484853">
      <w:pPr>
        <w:widowControl/>
        <w:adjustRightInd/>
        <w:spacing w:before="160" w:after="160" w:line="240" w:lineRule="auto"/>
        <w:textAlignment w:val="auto"/>
        <w:rPr>
          <w:rFonts w:ascii="Arial" w:hAnsi="Arial" w:cs="Arial"/>
          <w:lang w:val="en-GB" w:eastAsia="en-GB"/>
        </w:rPr>
      </w:pPr>
    </w:p>
    <w:tbl>
      <w:tblPr>
        <w:tblStyle w:val="TableGrid1"/>
        <w:tblW w:w="0" w:type="auto"/>
        <w:tblLook w:val="04A0" w:firstRow="1" w:lastRow="0" w:firstColumn="1" w:lastColumn="0" w:noHBand="0" w:noVBand="1"/>
      </w:tblPr>
      <w:tblGrid>
        <w:gridCol w:w="1526"/>
        <w:gridCol w:w="3080"/>
        <w:gridCol w:w="3015"/>
        <w:gridCol w:w="1418"/>
      </w:tblGrid>
      <w:tr w:rsidR="00484853" w:rsidRPr="002F5B2F" w:rsidTr="0033254C">
        <w:tc>
          <w:tcPr>
            <w:tcW w:w="1526" w:type="dxa"/>
            <w:vMerge w:val="restart"/>
            <w:vAlign w:val="center"/>
          </w:tcPr>
          <w:p w:rsidR="00484853" w:rsidRPr="002F5B2F" w:rsidRDefault="00484853" w:rsidP="0033254C">
            <w:pPr>
              <w:widowControl/>
              <w:adjustRightInd/>
              <w:spacing w:before="160" w:after="160" w:line="240" w:lineRule="auto"/>
              <w:textAlignment w:val="auto"/>
              <w:rPr>
                <w:rFonts w:ascii="Arial" w:hAnsi="Arial"/>
                <w:lang w:val="en-GB" w:eastAsia="en-GB"/>
              </w:rPr>
            </w:pPr>
            <w:r w:rsidRPr="002F5B2F">
              <w:rPr>
                <w:rFonts w:ascii="Arial" w:hAnsi="Arial"/>
                <w:lang w:val="en-GB" w:eastAsia="en-GB"/>
              </w:rPr>
              <w:t>2011</w:t>
            </w:r>
          </w:p>
        </w:tc>
        <w:tc>
          <w:tcPr>
            <w:tcW w:w="3080" w:type="dxa"/>
            <w:vMerge w:val="restart"/>
            <w:vAlign w:val="center"/>
          </w:tcPr>
          <w:p w:rsidR="00484853" w:rsidRPr="002F5B2F" w:rsidRDefault="00484853" w:rsidP="0033254C">
            <w:pPr>
              <w:widowControl/>
              <w:adjustRightInd/>
              <w:spacing w:before="160" w:after="160" w:line="240" w:lineRule="auto"/>
              <w:textAlignment w:val="auto"/>
              <w:rPr>
                <w:rFonts w:ascii="Arial" w:hAnsi="Arial"/>
                <w:i/>
                <w:iCs/>
                <w:lang w:val="en-GB" w:eastAsia="en-GB"/>
              </w:rPr>
            </w:pPr>
            <w:r w:rsidRPr="002F5B2F">
              <w:rPr>
                <w:rFonts w:ascii="Arial" w:hAnsi="Arial"/>
                <w:i/>
                <w:iCs/>
                <w:lang w:val="en-GB" w:eastAsia="en-GB"/>
              </w:rPr>
              <w:t>Psetta maxima</w:t>
            </w:r>
          </w:p>
        </w:tc>
        <w:tc>
          <w:tcPr>
            <w:tcW w:w="3015" w:type="dxa"/>
          </w:tcPr>
          <w:p w:rsidR="00484853" w:rsidRPr="002F5B2F" w:rsidRDefault="00484853" w:rsidP="0033254C">
            <w:pPr>
              <w:widowControl/>
              <w:adjustRightInd/>
              <w:spacing w:before="160" w:after="160" w:line="240" w:lineRule="auto"/>
              <w:textAlignment w:val="auto"/>
              <w:rPr>
                <w:rFonts w:ascii="Arial" w:hAnsi="Arial"/>
                <w:lang w:val="en-GB" w:eastAsia="en-GB"/>
              </w:rPr>
            </w:pPr>
            <w:r w:rsidRPr="002F5B2F">
              <w:rPr>
                <w:rFonts w:ascii="Arial" w:hAnsi="Arial"/>
                <w:lang w:val="en-GB" w:eastAsia="en-GB"/>
              </w:rPr>
              <w:t>IIIa</w:t>
            </w:r>
          </w:p>
        </w:tc>
        <w:tc>
          <w:tcPr>
            <w:tcW w:w="1418" w:type="dxa"/>
          </w:tcPr>
          <w:p w:rsidR="00484853" w:rsidRPr="002F5B2F" w:rsidRDefault="00484853" w:rsidP="0033254C">
            <w:pPr>
              <w:widowControl/>
              <w:adjustRightInd/>
              <w:spacing w:before="160" w:after="160" w:line="240" w:lineRule="auto"/>
              <w:textAlignment w:val="auto"/>
              <w:rPr>
                <w:rFonts w:ascii="Arial" w:hAnsi="Arial"/>
                <w:lang w:val="en-GB" w:eastAsia="en-GB"/>
              </w:rPr>
            </w:pPr>
            <w:r w:rsidRPr="002F5B2F">
              <w:rPr>
                <w:rFonts w:ascii="Arial" w:hAnsi="Arial"/>
                <w:lang w:val="en-GB" w:eastAsia="en-GB"/>
              </w:rPr>
              <w:t>156</w:t>
            </w:r>
          </w:p>
        </w:tc>
      </w:tr>
      <w:tr w:rsidR="00484853" w:rsidRPr="002F5B2F" w:rsidTr="0033254C">
        <w:tc>
          <w:tcPr>
            <w:tcW w:w="1526" w:type="dxa"/>
            <w:vMerge/>
          </w:tcPr>
          <w:p w:rsidR="00484853" w:rsidRPr="002F5B2F" w:rsidRDefault="00484853" w:rsidP="0033254C">
            <w:pPr>
              <w:widowControl/>
              <w:adjustRightInd/>
              <w:spacing w:before="160" w:after="160" w:line="240" w:lineRule="auto"/>
              <w:textAlignment w:val="auto"/>
              <w:rPr>
                <w:rFonts w:ascii="Arial" w:hAnsi="Arial"/>
                <w:lang w:val="en-GB" w:eastAsia="en-GB"/>
              </w:rPr>
            </w:pPr>
          </w:p>
        </w:tc>
        <w:tc>
          <w:tcPr>
            <w:tcW w:w="3080" w:type="dxa"/>
            <w:vMerge/>
          </w:tcPr>
          <w:p w:rsidR="00484853" w:rsidRPr="002F5B2F" w:rsidRDefault="00484853" w:rsidP="0033254C">
            <w:pPr>
              <w:widowControl/>
              <w:adjustRightInd/>
              <w:spacing w:before="160" w:after="160" w:line="240" w:lineRule="auto"/>
              <w:textAlignment w:val="auto"/>
              <w:rPr>
                <w:rFonts w:ascii="Arial" w:hAnsi="Arial"/>
                <w:lang w:val="en-GB" w:eastAsia="en-GB"/>
              </w:rPr>
            </w:pPr>
          </w:p>
        </w:tc>
        <w:tc>
          <w:tcPr>
            <w:tcW w:w="3015" w:type="dxa"/>
          </w:tcPr>
          <w:p w:rsidR="00484853" w:rsidRPr="002F5B2F" w:rsidRDefault="00484853" w:rsidP="0033254C">
            <w:pPr>
              <w:widowControl/>
              <w:adjustRightInd/>
              <w:spacing w:before="160" w:after="160" w:line="240" w:lineRule="auto"/>
              <w:textAlignment w:val="auto"/>
              <w:rPr>
                <w:rFonts w:ascii="Arial" w:hAnsi="Arial"/>
                <w:lang w:val="en-GB" w:eastAsia="en-GB"/>
              </w:rPr>
            </w:pPr>
            <w:r w:rsidRPr="002F5B2F">
              <w:rPr>
                <w:rFonts w:ascii="Arial" w:hAnsi="Arial"/>
                <w:lang w:val="en-GB" w:eastAsia="en-GB"/>
              </w:rPr>
              <w:t>IIIb,IIIc,IIId</w:t>
            </w:r>
          </w:p>
        </w:tc>
        <w:tc>
          <w:tcPr>
            <w:tcW w:w="1418" w:type="dxa"/>
          </w:tcPr>
          <w:p w:rsidR="00484853" w:rsidRPr="002F5B2F" w:rsidRDefault="00484853" w:rsidP="0033254C">
            <w:pPr>
              <w:widowControl/>
              <w:adjustRightInd/>
              <w:spacing w:before="160" w:after="160" w:line="240" w:lineRule="auto"/>
              <w:textAlignment w:val="auto"/>
              <w:rPr>
                <w:rFonts w:ascii="Arial" w:hAnsi="Arial"/>
                <w:lang w:val="en-GB" w:eastAsia="en-GB"/>
              </w:rPr>
            </w:pPr>
            <w:r w:rsidRPr="002F5B2F">
              <w:rPr>
                <w:rFonts w:ascii="Arial" w:hAnsi="Arial"/>
                <w:lang w:val="en-GB" w:eastAsia="en-GB"/>
              </w:rPr>
              <w:t>351</w:t>
            </w:r>
          </w:p>
        </w:tc>
      </w:tr>
      <w:tr w:rsidR="00484853" w:rsidRPr="002F5B2F" w:rsidTr="0033254C">
        <w:tc>
          <w:tcPr>
            <w:tcW w:w="1526" w:type="dxa"/>
            <w:vMerge/>
          </w:tcPr>
          <w:p w:rsidR="00484853" w:rsidRPr="002F5B2F" w:rsidRDefault="00484853" w:rsidP="0033254C">
            <w:pPr>
              <w:widowControl/>
              <w:adjustRightInd/>
              <w:spacing w:before="160" w:after="160" w:line="240" w:lineRule="auto"/>
              <w:textAlignment w:val="auto"/>
              <w:rPr>
                <w:rFonts w:ascii="Arial" w:hAnsi="Arial"/>
                <w:lang w:val="en-GB" w:eastAsia="en-GB"/>
              </w:rPr>
            </w:pPr>
          </w:p>
        </w:tc>
        <w:tc>
          <w:tcPr>
            <w:tcW w:w="3080" w:type="dxa"/>
            <w:vMerge w:val="restart"/>
            <w:vAlign w:val="center"/>
          </w:tcPr>
          <w:p w:rsidR="00484853" w:rsidRPr="002F5B2F" w:rsidRDefault="00484853" w:rsidP="0033254C">
            <w:pPr>
              <w:widowControl/>
              <w:adjustRightInd/>
              <w:spacing w:before="160" w:after="160" w:line="240" w:lineRule="auto"/>
              <w:textAlignment w:val="auto"/>
              <w:rPr>
                <w:rFonts w:ascii="Arial" w:hAnsi="Arial"/>
                <w:i/>
                <w:iCs/>
                <w:lang w:val="en-GB" w:eastAsia="en-GB"/>
              </w:rPr>
            </w:pPr>
            <w:r w:rsidRPr="002F5B2F">
              <w:rPr>
                <w:rFonts w:ascii="Arial" w:hAnsi="Arial"/>
                <w:i/>
                <w:iCs/>
                <w:lang w:val="en-GB" w:eastAsia="en-GB"/>
              </w:rPr>
              <w:t>Scophthalmus rhombus</w:t>
            </w:r>
          </w:p>
        </w:tc>
        <w:tc>
          <w:tcPr>
            <w:tcW w:w="3015" w:type="dxa"/>
          </w:tcPr>
          <w:p w:rsidR="00484853" w:rsidRPr="002F5B2F" w:rsidRDefault="00484853" w:rsidP="0033254C">
            <w:pPr>
              <w:widowControl/>
              <w:adjustRightInd/>
              <w:spacing w:before="160" w:after="160" w:line="240" w:lineRule="auto"/>
              <w:textAlignment w:val="auto"/>
              <w:rPr>
                <w:rFonts w:ascii="Arial" w:hAnsi="Arial"/>
                <w:lang w:val="en-GB" w:eastAsia="en-GB"/>
              </w:rPr>
            </w:pPr>
            <w:r w:rsidRPr="002F5B2F">
              <w:rPr>
                <w:rFonts w:ascii="Arial" w:hAnsi="Arial"/>
                <w:lang w:val="en-GB" w:eastAsia="en-GB"/>
              </w:rPr>
              <w:t>IIIa</w:t>
            </w:r>
          </w:p>
        </w:tc>
        <w:tc>
          <w:tcPr>
            <w:tcW w:w="1418" w:type="dxa"/>
          </w:tcPr>
          <w:p w:rsidR="00484853" w:rsidRPr="002F5B2F" w:rsidRDefault="00484853" w:rsidP="0033254C">
            <w:pPr>
              <w:widowControl/>
              <w:adjustRightInd/>
              <w:spacing w:before="160" w:after="160" w:line="240" w:lineRule="auto"/>
              <w:textAlignment w:val="auto"/>
              <w:rPr>
                <w:rFonts w:ascii="Arial" w:hAnsi="Arial"/>
                <w:lang w:val="en-GB" w:eastAsia="en-GB"/>
              </w:rPr>
            </w:pPr>
            <w:r w:rsidRPr="002F5B2F">
              <w:rPr>
                <w:rFonts w:ascii="Arial" w:hAnsi="Arial"/>
                <w:lang w:val="en-GB" w:eastAsia="en-GB"/>
              </w:rPr>
              <w:t>622</w:t>
            </w:r>
          </w:p>
        </w:tc>
      </w:tr>
      <w:tr w:rsidR="00484853" w:rsidRPr="002F5B2F" w:rsidTr="0033254C">
        <w:tc>
          <w:tcPr>
            <w:tcW w:w="1526" w:type="dxa"/>
            <w:vMerge/>
            <w:tcBorders>
              <w:bottom w:val="single" w:sz="4" w:space="0" w:color="auto"/>
            </w:tcBorders>
          </w:tcPr>
          <w:p w:rsidR="00484853" w:rsidRPr="002F5B2F" w:rsidRDefault="00484853" w:rsidP="0033254C">
            <w:pPr>
              <w:widowControl/>
              <w:adjustRightInd/>
              <w:spacing w:before="160" w:after="160" w:line="240" w:lineRule="auto"/>
              <w:textAlignment w:val="auto"/>
              <w:rPr>
                <w:rFonts w:ascii="Arial" w:hAnsi="Arial"/>
                <w:lang w:val="en-GB" w:eastAsia="en-GB"/>
              </w:rPr>
            </w:pPr>
          </w:p>
        </w:tc>
        <w:tc>
          <w:tcPr>
            <w:tcW w:w="3080" w:type="dxa"/>
            <w:vMerge/>
            <w:tcBorders>
              <w:bottom w:val="single" w:sz="4" w:space="0" w:color="auto"/>
            </w:tcBorders>
            <w:vAlign w:val="center"/>
          </w:tcPr>
          <w:p w:rsidR="00484853" w:rsidRPr="002F5B2F" w:rsidRDefault="00484853" w:rsidP="0033254C">
            <w:pPr>
              <w:widowControl/>
              <w:adjustRightInd/>
              <w:spacing w:before="160" w:after="160" w:line="240" w:lineRule="auto"/>
              <w:textAlignment w:val="auto"/>
              <w:rPr>
                <w:rFonts w:ascii="Arial" w:hAnsi="Arial"/>
                <w:i/>
                <w:iCs/>
                <w:lang w:val="en-GB" w:eastAsia="en-GB"/>
              </w:rPr>
            </w:pPr>
          </w:p>
        </w:tc>
        <w:tc>
          <w:tcPr>
            <w:tcW w:w="3015" w:type="dxa"/>
            <w:tcBorders>
              <w:bottom w:val="single" w:sz="4" w:space="0" w:color="auto"/>
            </w:tcBorders>
          </w:tcPr>
          <w:p w:rsidR="00484853" w:rsidRPr="002F5B2F" w:rsidRDefault="00484853" w:rsidP="0033254C">
            <w:pPr>
              <w:widowControl/>
              <w:adjustRightInd/>
              <w:spacing w:before="160" w:after="160" w:line="240" w:lineRule="auto"/>
              <w:textAlignment w:val="auto"/>
              <w:rPr>
                <w:rFonts w:ascii="Arial" w:hAnsi="Arial"/>
                <w:lang w:val="en-GB" w:eastAsia="en-GB"/>
              </w:rPr>
            </w:pPr>
            <w:r w:rsidRPr="002F5B2F">
              <w:rPr>
                <w:rFonts w:ascii="Arial" w:hAnsi="Arial"/>
                <w:lang w:val="en-GB" w:eastAsia="en-GB"/>
              </w:rPr>
              <w:t>IIIb,IIIc,IIId</w:t>
            </w:r>
          </w:p>
        </w:tc>
        <w:tc>
          <w:tcPr>
            <w:tcW w:w="1418" w:type="dxa"/>
            <w:tcBorders>
              <w:bottom w:val="single" w:sz="4" w:space="0" w:color="auto"/>
            </w:tcBorders>
          </w:tcPr>
          <w:p w:rsidR="00484853" w:rsidRPr="002F5B2F" w:rsidRDefault="00484853" w:rsidP="0033254C">
            <w:pPr>
              <w:widowControl/>
              <w:adjustRightInd/>
              <w:spacing w:before="160" w:after="160" w:line="240" w:lineRule="auto"/>
              <w:textAlignment w:val="auto"/>
              <w:rPr>
                <w:rFonts w:ascii="Arial" w:hAnsi="Arial"/>
                <w:lang w:val="en-GB" w:eastAsia="en-GB"/>
              </w:rPr>
            </w:pPr>
            <w:r w:rsidRPr="002F5B2F">
              <w:rPr>
                <w:rFonts w:ascii="Arial" w:hAnsi="Arial"/>
                <w:lang w:val="en-GB" w:eastAsia="en-GB"/>
              </w:rPr>
              <w:t>279</w:t>
            </w:r>
          </w:p>
        </w:tc>
      </w:tr>
      <w:tr w:rsidR="00484853" w:rsidRPr="002F5B2F" w:rsidTr="0033254C">
        <w:tc>
          <w:tcPr>
            <w:tcW w:w="7621" w:type="dxa"/>
            <w:gridSpan w:val="3"/>
            <w:tcBorders>
              <w:top w:val="single" w:sz="4" w:space="0" w:color="auto"/>
              <w:left w:val="nil"/>
              <w:bottom w:val="nil"/>
              <w:right w:val="single" w:sz="4" w:space="0" w:color="auto"/>
            </w:tcBorders>
          </w:tcPr>
          <w:p w:rsidR="00484853" w:rsidRPr="002F5B2F" w:rsidRDefault="00484853" w:rsidP="0033254C">
            <w:pPr>
              <w:widowControl/>
              <w:adjustRightInd/>
              <w:spacing w:before="160" w:after="160" w:line="240" w:lineRule="auto"/>
              <w:textAlignment w:val="auto"/>
              <w:rPr>
                <w:rFonts w:ascii="Arial" w:hAnsi="Arial"/>
                <w:lang w:val="en-GB" w:eastAsia="en-GB"/>
              </w:rPr>
            </w:pPr>
          </w:p>
        </w:tc>
        <w:tc>
          <w:tcPr>
            <w:tcW w:w="1418" w:type="dxa"/>
            <w:tcBorders>
              <w:top w:val="single" w:sz="4" w:space="0" w:color="auto"/>
              <w:left w:val="single" w:sz="4" w:space="0" w:color="auto"/>
            </w:tcBorders>
          </w:tcPr>
          <w:p w:rsidR="00484853" w:rsidRPr="002F5B2F" w:rsidRDefault="00484853" w:rsidP="0033254C">
            <w:pPr>
              <w:widowControl/>
              <w:adjustRightInd/>
              <w:spacing w:before="160" w:after="160" w:line="240" w:lineRule="auto"/>
              <w:textAlignment w:val="auto"/>
              <w:rPr>
                <w:rFonts w:ascii="Arial" w:hAnsi="Arial"/>
                <w:lang w:val="en-GB" w:eastAsia="en-GB"/>
              </w:rPr>
            </w:pPr>
            <w:r w:rsidRPr="002F5B2F">
              <w:rPr>
                <w:rFonts w:ascii="Arial" w:hAnsi="Arial"/>
                <w:lang w:val="en-GB" w:eastAsia="en-GB"/>
              </w:rPr>
              <w:t>1408</w:t>
            </w:r>
          </w:p>
        </w:tc>
      </w:tr>
    </w:tbl>
    <w:p w:rsidR="00484853" w:rsidRPr="002F5B2F" w:rsidRDefault="00484853" w:rsidP="00484853">
      <w:pPr>
        <w:widowControl/>
        <w:adjustRightInd/>
        <w:spacing w:before="160" w:after="160" w:line="240" w:lineRule="auto"/>
        <w:textAlignment w:val="auto"/>
        <w:rPr>
          <w:rFonts w:ascii="Arial" w:hAnsi="Arial" w:cs="Arial"/>
          <w:lang w:val="en-GB" w:eastAsia="en-GB"/>
        </w:rPr>
      </w:pPr>
    </w:p>
    <w:p w:rsidR="006D0E55" w:rsidRPr="006D0E55" w:rsidRDefault="006D0E55" w:rsidP="006D0E55">
      <w:pPr>
        <w:spacing w:before="160" w:after="160"/>
        <w:textAlignment w:val="auto"/>
        <w:rPr>
          <w:rFonts w:ascii="Arial" w:hAnsi="Arial" w:cs="Arial"/>
          <w:b/>
          <w:sz w:val="24"/>
          <w:lang w:val="en-GB" w:eastAsia="en-US"/>
        </w:rPr>
      </w:pPr>
    </w:p>
    <w:p w:rsidR="006D0E55" w:rsidRPr="006D0E55" w:rsidRDefault="006D0E55" w:rsidP="006D0E55">
      <w:pPr>
        <w:widowControl/>
        <w:suppressLineNumbers/>
        <w:tabs>
          <w:tab w:val="left" w:pos="851"/>
          <w:tab w:val="num" w:pos="4536"/>
        </w:tabs>
        <w:suppressAutoHyphens/>
        <w:spacing w:before="480" w:after="360" w:line="240" w:lineRule="auto"/>
        <w:ind w:left="567" w:hanging="567"/>
        <w:textAlignment w:val="auto"/>
        <w:outlineLvl w:val="0"/>
        <w:rPr>
          <w:rFonts w:ascii="Arial" w:hAnsi="Arial" w:cs="Arial"/>
          <w:b/>
          <w:bCs/>
          <w:sz w:val="28"/>
          <w:szCs w:val="28"/>
        </w:rPr>
      </w:pPr>
      <w:bookmarkStart w:id="123" w:name="_Toc327195007"/>
      <w:bookmarkStart w:id="124" w:name="_Toc327197615"/>
      <w:r w:rsidRPr="006D0E55">
        <w:rPr>
          <w:rFonts w:ascii="Arial" w:hAnsi="Arial" w:cs="Arial"/>
          <w:b/>
          <w:bCs/>
          <w:sz w:val="28"/>
          <w:szCs w:val="28"/>
        </w:rPr>
        <w:t>North East Atlantic and Western Channel — ICES areas V, VI, VII (excluding d), VIII, IX, X, XII, XIV</w:t>
      </w:r>
      <w:bookmarkEnd w:id="123"/>
      <w:bookmarkEnd w:id="124"/>
    </w:p>
    <w:p w:rsidR="006D0E55" w:rsidRPr="006D0E55" w:rsidRDefault="006D0E55" w:rsidP="006D0E55">
      <w:pPr>
        <w:spacing w:before="160" w:after="160"/>
        <w:textAlignment w:val="auto"/>
        <w:rPr>
          <w:rFonts w:ascii="Arial" w:hAnsi="Arial" w:cs="Arial"/>
          <w:b/>
          <w:sz w:val="24"/>
          <w:lang w:val="en-GB" w:eastAsia="en-US"/>
        </w:rPr>
      </w:pPr>
      <w:r w:rsidRPr="006D0E55">
        <w:rPr>
          <w:rFonts w:ascii="Arial" w:hAnsi="Arial" w:cs="Arial"/>
          <w:b/>
          <w:sz w:val="24"/>
          <w:lang w:val="en-GB" w:eastAsia="en-US"/>
        </w:rPr>
        <w:t>III.E.1</w:t>
      </w:r>
      <w:r w:rsidRPr="006D0E55">
        <w:rPr>
          <w:rFonts w:ascii="Arial" w:hAnsi="Arial" w:cs="Arial"/>
          <w:b/>
          <w:sz w:val="24"/>
          <w:lang w:val="en-GB" w:eastAsia="en-US"/>
        </w:rPr>
        <w:tab/>
      </w:r>
      <w:r w:rsidRPr="006D0E55">
        <w:rPr>
          <w:rFonts w:ascii="Arial" w:hAnsi="Arial" w:cs="Arial"/>
          <w:b/>
          <w:sz w:val="24"/>
          <w:lang w:val="en-GB" w:eastAsia="en-US"/>
        </w:rPr>
        <w:tab/>
        <w:t>Achievements: results and deviations from NP proposal</w:t>
      </w:r>
    </w:p>
    <w:p w:rsidR="006D0E55" w:rsidRPr="006D0E55" w:rsidRDefault="006D0E55" w:rsidP="006D0E55">
      <w:pPr>
        <w:widowControl/>
        <w:suppressLineNumbers/>
        <w:suppressAutoHyphens/>
        <w:spacing w:after="240" w:line="276" w:lineRule="auto"/>
        <w:jc w:val="left"/>
        <w:textAlignment w:val="auto"/>
        <w:rPr>
          <w:rFonts w:ascii="Arial" w:hAnsi="Arial" w:cs="Arial"/>
          <w:lang w:val="en-GB" w:eastAsia="en-US"/>
        </w:rPr>
      </w:pPr>
      <w:r w:rsidRPr="006D0E55">
        <w:rPr>
          <w:rFonts w:ascii="Arial" w:hAnsi="Arial" w:cs="Arial"/>
          <w:lang w:val="en-GB" w:eastAsia="en-US"/>
        </w:rPr>
        <w:t xml:space="preserve">Due to the derogation for age sampling of </w:t>
      </w:r>
      <w:r w:rsidRPr="006D0E55">
        <w:rPr>
          <w:rFonts w:ascii="Arial" w:hAnsi="Arial" w:cs="Arial"/>
          <w:i/>
          <w:iCs/>
          <w:lang w:eastAsia="nl-BE"/>
        </w:rPr>
        <w:t>Lophiidae</w:t>
      </w:r>
      <w:r w:rsidRPr="006D0E55">
        <w:rPr>
          <w:rFonts w:ascii="Arial" w:hAnsi="Arial" w:cs="Arial"/>
          <w:lang w:val="en-GB" w:eastAsia="en-US"/>
        </w:rPr>
        <w:t xml:space="preserve"> and not sampling other parameters (weight, sex ratio, maturity, etc) this was left out of table III.E.3.</w:t>
      </w:r>
    </w:p>
    <w:p w:rsidR="006D0E55" w:rsidRPr="006D0E55" w:rsidRDefault="006D0E55" w:rsidP="006D0E55">
      <w:pPr>
        <w:widowControl/>
        <w:suppressLineNumbers/>
        <w:suppressAutoHyphens/>
        <w:spacing w:after="240" w:line="276" w:lineRule="auto"/>
        <w:jc w:val="left"/>
        <w:textAlignment w:val="auto"/>
        <w:rPr>
          <w:rFonts w:ascii="Arial" w:hAnsi="Arial" w:cs="Arial"/>
          <w:lang w:val="en-GB" w:eastAsia="en-US"/>
        </w:rPr>
      </w:pPr>
      <w:r w:rsidRPr="006D0E55">
        <w:rPr>
          <w:rFonts w:ascii="Arial" w:hAnsi="Arial" w:cs="Arial"/>
          <w:lang w:val="en-GB" w:eastAsia="en-US"/>
        </w:rPr>
        <w:t>Estimates of the total weight of the discards of all Appendix VII species, together with some particularly abundant Appendix VII species, were collected for the flatfish directed beam trawl fisheries in ICES Sub</w:t>
      </w:r>
      <w:r w:rsidRPr="006D0E55">
        <w:rPr>
          <w:rFonts w:ascii="Arial" w:hAnsi="Arial" w:cs="Arial"/>
          <w:lang w:val="en-GB" w:eastAsia="en-US"/>
        </w:rPr>
        <w:noBreakHyphen/>
        <w:t>areas IV (North Sea), VIIa (Irish Sea), VIId (Eastern Channel), VIIe (Western Channel), VIIfg (Celtic Sea). The sampling programmes were also used to estimate the length and age composition of the discards. Planned and achieved sampling levels are summarised in Table III.E.1 and III.E.3</w:t>
      </w:r>
    </w:p>
    <w:p w:rsidR="006D0E55" w:rsidRPr="006D0E55" w:rsidRDefault="006D0E55" w:rsidP="006D0E55">
      <w:pPr>
        <w:widowControl/>
        <w:suppressLineNumbers/>
        <w:suppressAutoHyphens/>
        <w:spacing w:after="240" w:line="276" w:lineRule="auto"/>
        <w:jc w:val="left"/>
        <w:textAlignment w:val="auto"/>
        <w:rPr>
          <w:rFonts w:ascii="Arial" w:hAnsi="Arial" w:cs="Arial"/>
          <w:lang w:val="en-GB" w:eastAsia="en-US"/>
        </w:rPr>
      </w:pPr>
      <w:r w:rsidRPr="006D0E55">
        <w:rPr>
          <w:rFonts w:ascii="Arial" w:hAnsi="Arial" w:cs="Arial"/>
          <w:lang w:val="en-GB" w:eastAsia="en-US"/>
        </w:rPr>
        <w:t>Estimates of the total weight of the discards of all Appendix XII species, together with some particularly abundant Appendix XIII species, were collected for the flatfish directed beam trawl fisheries in ICES Sub</w:t>
      </w:r>
      <w:r w:rsidRPr="006D0E55">
        <w:rPr>
          <w:rFonts w:ascii="Arial" w:hAnsi="Arial" w:cs="Arial"/>
          <w:lang w:val="en-GB" w:eastAsia="en-US"/>
        </w:rPr>
        <w:noBreakHyphen/>
        <w:t xml:space="preserve">areas IV (North Sea), VIIa (Irish Sea), VIId (Eastern Channel), VIIe (Western Channel), VIIfg (Celtic Sea). The sampling programmes were also used to estimate the length and age composition of the discards (mandatory under the DCF). Planned and achieved sampling levels are summarised in Table III.E.3. </w:t>
      </w:r>
    </w:p>
    <w:p w:rsidR="006D0E55" w:rsidRPr="006D0E55" w:rsidRDefault="006D0E55" w:rsidP="006D0E55">
      <w:pPr>
        <w:widowControl/>
        <w:suppressLineNumbers/>
        <w:suppressAutoHyphens/>
        <w:spacing w:after="240" w:line="276" w:lineRule="auto"/>
        <w:jc w:val="left"/>
        <w:textAlignment w:val="auto"/>
        <w:rPr>
          <w:rFonts w:ascii="Arial" w:hAnsi="Arial" w:cs="Arial"/>
          <w:lang w:val="en-GB" w:eastAsia="en-US"/>
        </w:rPr>
      </w:pPr>
      <w:r w:rsidRPr="006D0E55">
        <w:rPr>
          <w:rFonts w:ascii="Arial" w:hAnsi="Arial" w:cs="Arial"/>
          <w:lang w:val="en-GB" w:eastAsia="en-US"/>
        </w:rPr>
        <w:t>A summary of the planned and achieved discard sampling (numbers of sea-going observer trips in the case of the beam trawl fisheries) is given in Table III.C.3. The achieved length and age measurements on the retained and discarded catch fractions are shown in Table III.E.3.</w:t>
      </w:r>
    </w:p>
    <w:p w:rsidR="006D0E55" w:rsidRPr="006D0E55" w:rsidRDefault="006D0E55" w:rsidP="006D0E55">
      <w:pPr>
        <w:spacing w:before="160" w:after="160"/>
        <w:textAlignment w:val="auto"/>
        <w:rPr>
          <w:rFonts w:ascii="Arial" w:hAnsi="Arial" w:cs="Arial"/>
          <w:b/>
          <w:sz w:val="24"/>
          <w:lang w:val="en-GB" w:eastAsia="en-US"/>
        </w:rPr>
      </w:pPr>
      <w:r w:rsidRPr="006D0E55">
        <w:rPr>
          <w:rFonts w:ascii="Arial" w:hAnsi="Arial" w:cs="Arial"/>
          <w:b/>
          <w:sz w:val="24"/>
          <w:lang w:val="en-GB" w:eastAsia="en-US"/>
        </w:rPr>
        <w:t>III.E.2</w:t>
      </w:r>
      <w:r w:rsidRPr="006D0E55">
        <w:rPr>
          <w:rFonts w:ascii="Arial" w:hAnsi="Arial" w:cs="Arial"/>
          <w:b/>
          <w:sz w:val="24"/>
          <w:lang w:val="en-GB" w:eastAsia="en-US"/>
        </w:rPr>
        <w:tab/>
      </w:r>
      <w:r w:rsidRPr="006D0E55">
        <w:rPr>
          <w:rFonts w:ascii="Arial" w:hAnsi="Arial" w:cs="Arial"/>
          <w:b/>
          <w:sz w:val="24"/>
          <w:lang w:val="en-GB" w:eastAsia="en-US"/>
        </w:rPr>
        <w:tab/>
        <w:t>Data quality: results and deviations from NP proposal</w:t>
      </w:r>
    </w:p>
    <w:p w:rsidR="006D0E55" w:rsidRPr="006D0E55" w:rsidRDefault="006D0E55" w:rsidP="006D0E55">
      <w:pPr>
        <w:widowControl/>
        <w:suppressLineNumbers/>
        <w:suppressAutoHyphens/>
        <w:spacing w:after="240" w:line="276" w:lineRule="auto"/>
        <w:textAlignment w:val="auto"/>
        <w:rPr>
          <w:rFonts w:ascii="Arial" w:hAnsi="Arial" w:cs="Arial"/>
          <w:lang w:val="en-GB" w:eastAsia="en-US"/>
        </w:rPr>
      </w:pPr>
      <w:r w:rsidRPr="006D0E55">
        <w:rPr>
          <w:rFonts w:ascii="Arial" w:hAnsi="Arial" w:cs="Arial"/>
          <w:lang w:val="en-GB" w:eastAsia="en-US"/>
        </w:rPr>
        <w:t xml:space="preserve">According to the Guidelines, the achieved numbers for length and age should be compared to </w:t>
      </w:r>
      <w:r w:rsidRPr="006D0E55">
        <w:rPr>
          <w:rFonts w:ascii="Arial" w:hAnsi="Arial" w:cs="Arial"/>
          <w:b/>
          <w:bCs/>
          <w:i/>
          <w:iCs/>
          <w:lang w:val="en-GB" w:eastAsia="en-US"/>
        </w:rPr>
        <w:t>what was planned by the MS</w:t>
      </w:r>
      <w:r w:rsidRPr="006D0E55">
        <w:rPr>
          <w:rFonts w:ascii="Arial" w:hAnsi="Arial" w:cs="Arial"/>
          <w:lang w:val="en-GB" w:eastAsia="en-US"/>
        </w:rPr>
        <w:t xml:space="preserve"> for the stocks that </w:t>
      </w:r>
    </w:p>
    <w:p w:rsidR="006D0E55" w:rsidRPr="006D0E55" w:rsidRDefault="006D0E55" w:rsidP="006713BA">
      <w:pPr>
        <w:widowControl/>
        <w:numPr>
          <w:ilvl w:val="0"/>
          <w:numId w:val="34"/>
        </w:numPr>
        <w:suppressLineNumbers/>
        <w:suppressAutoHyphens/>
        <w:spacing w:before="160" w:after="240" w:line="276" w:lineRule="auto"/>
        <w:contextualSpacing/>
        <w:textAlignment w:val="auto"/>
        <w:rPr>
          <w:rFonts w:ascii="Arial" w:hAnsi="Arial" w:cs="Arial"/>
          <w:lang w:val="en-GB" w:eastAsia="en-US"/>
        </w:rPr>
      </w:pPr>
      <w:r w:rsidRPr="006D0E55">
        <w:rPr>
          <w:rFonts w:ascii="Arial" w:hAnsi="Arial" w:cs="Arial"/>
          <w:lang w:val="en-GB" w:eastAsia="en-US"/>
        </w:rPr>
        <w:t xml:space="preserve">were sampled so as to reach particular precision levels, </w:t>
      </w:r>
    </w:p>
    <w:p w:rsidR="006D0E55" w:rsidRPr="006D0E55" w:rsidRDefault="006D0E55" w:rsidP="006713BA">
      <w:pPr>
        <w:widowControl/>
        <w:numPr>
          <w:ilvl w:val="0"/>
          <w:numId w:val="34"/>
        </w:numPr>
        <w:suppressLineNumbers/>
        <w:suppressAutoHyphens/>
        <w:spacing w:before="160" w:after="240" w:line="276" w:lineRule="auto"/>
        <w:contextualSpacing/>
        <w:textAlignment w:val="auto"/>
        <w:rPr>
          <w:rFonts w:ascii="Arial" w:hAnsi="Arial" w:cs="Arial"/>
          <w:lang w:val="en-GB" w:eastAsia="en-US"/>
        </w:rPr>
      </w:pPr>
      <w:r w:rsidRPr="006D0E55">
        <w:rPr>
          <w:rFonts w:ascii="Arial" w:hAnsi="Arial" w:cs="Arial"/>
          <w:lang w:val="en-GB" w:eastAsia="en-US"/>
        </w:rPr>
        <w:t xml:space="preserve">are under an EC Recovery Plan, and/or </w:t>
      </w:r>
    </w:p>
    <w:p w:rsidR="006D0E55" w:rsidRPr="006D0E55" w:rsidRDefault="006D0E55" w:rsidP="006713BA">
      <w:pPr>
        <w:widowControl/>
        <w:numPr>
          <w:ilvl w:val="0"/>
          <w:numId w:val="34"/>
        </w:numPr>
        <w:suppressLineNumbers/>
        <w:suppressAutoHyphens/>
        <w:spacing w:before="160" w:after="240" w:line="276" w:lineRule="auto"/>
        <w:contextualSpacing/>
        <w:textAlignment w:val="auto"/>
        <w:rPr>
          <w:rFonts w:ascii="Arial" w:hAnsi="Arial" w:cs="Arial"/>
          <w:lang w:val="en-GB" w:eastAsia="en-US"/>
        </w:rPr>
      </w:pPr>
      <w:r w:rsidRPr="006D0E55">
        <w:rPr>
          <w:rFonts w:ascii="Arial" w:hAnsi="Arial" w:cs="Arial"/>
          <w:lang w:val="en-GB" w:eastAsia="en-US"/>
        </w:rPr>
        <w:t xml:space="preserve">for which the data series are used for tuning purposes; and to </w:t>
      </w:r>
      <w:r w:rsidRPr="006D0E55">
        <w:rPr>
          <w:rFonts w:ascii="Arial" w:hAnsi="Arial" w:cs="Arial"/>
          <w:b/>
          <w:bCs/>
          <w:i/>
          <w:iCs/>
          <w:lang w:val="en-GB" w:eastAsia="en-US"/>
        </w:rPr>
        <w:t>what is required by the DCF</w:t>
      </w:r>
      <w:r w:rsidRPr="006D0E55">
        <w:rPr>
          <w:rFonts w:ascii="Arial" w:hAnsi="Arial" w:cs="Arial"/>
          <w:lang w:val="en-GB" w:eastAsia="en-US"/>
        </w:rPr>
        <w:t xml:space="preserve"> for all other stocks. The numbers and percentages achieved are presented in Table III.E.3. </w:t>
      </w:r>
    </w:p>
    <w:p w:rsidR="006D0E55" w:rsidRPr="006D0E55" w:rsidRDefault="006D0E55" w:rsidP="006D0E55">
      <w:pPr>
        <w:widowControl/>
        <w:suppressLineNumbers/>
        <w:suppressAutoHyphens/>
        <w:spacing w:after="240" w:line="276" w:lineRule="auto"/>
        <w:textAlignment w:val="auto"/>
        <w:rPr>
          <w:rFonts w:ascii="Arial" w:hAnsi="Arial" w:cs="Arial"/>
          <w:lang w:val="en-GB" w:eastAsia="en-US"/>
        </w:rPr>
      </w:pPr>
      <w:r w:rsidRPr="006D0E55">
        <w:rPr>
          <w:rFonts w:ascii="Arial" w:hAnsi="Arial" w:cs="Arial"/>
          <w:lang w:val="en-GB" w:eastAsia="en-US"/>
        </w:rPr>
        <w:t>Following the recommendations of SGRN, achieved sampling was considered as 'deviating from the objective' when it was &gt; 10% below or &gt; 50% above the target.</w:t>
      </w:r>
    </w:p>
    <w:p w:rsidR="006D0E55" w:rsidRDefault="006D0E55" w:rsidP="006D0E55">
      <w:pPr>
        <w:widowControl/>
        <w:suppressLineNumbers/>
        <w:suppressAutoHyphens/>
        <w:spacing w:after="240" w:line="276" w:lineRule="auto"/>
        <w:textAlignment w:val="auto"/>
        <w:rPr>
          <w:rFonts w:ascii="Arial" w:hAnsi="Arial" w:cs="Arial"/>
          <w:lang w:val="en-GB" w:eastAsia="en-US"/>
        </w:rPr>
      </w:pPr>
      <w:r w:rsidRPr="006D0E55">
        <w:rPr>
          <w:rFonts w:ascii="Arial" w:hAnsi="Arial" w:cs="Arial"/>
          <w:lang w:val="en-GB" w:eastAsia="en-US"/>
        </w:rPr>
        <w:t>For species and stocks that are primarily sampled during discard trips, it is difficult to define the number of measurements in advance, and the achieved numbers for length and age often exceed the numbers required or planned. In principle, the sea</w:t>
      </w:r>
      <w:r w:rsidRPr="006D0E55">
        <w:rPr>
          <w:rFonts w:ascii="Arial" w:hAnsi="Arial" w:cs="Arial"/>
          <w:lang w:val="en-GB" w:eastAsia="en-US"/>
        </w:rPr>
        <w:noBreakHyphen/>
        <w:t xml:space="preserve">going observers take length measurements every other haul of </w:t>
      </w:r>
      <w:r w:rsidRPr="006D0E55">
        <w:rPr>
          <w:rFonts w:ascii="Arial" w:hAnsi="Arial" w:cs="Arial"/>
          <w:b/>
          <w:i/>
          <w:iCs/>
          <w:lang w:val="en-GB" w:eastAsia="en-US"/>
        </w:rPr>
        <w:t>all</w:t>
      </w:r>
      <w:r w:rsidRPr="006D0E55">
        <w:rPr>
          <w:rFonts w:ascii="Arial" w:hAnsi="Arial" w:cs="Arial"/>
          <w:lang w:val="en-GB" w:eastAsia="en-US"/>
        </w:rPr>
        <w:t xml:space="preserve"> the retained and discarded fish, and collect otoliths of 5 fish (at the most) per cm class, irrespective of the total number of length and age measurements already made. This explains the apparent and sometimes considerable 'over-shooting' of the targets (particularly for length) for several stocks such as </w:t>
      </w:r>
      <w:r w:rsidRPr="006D0E55">
        <w:rPr>
          <w:rFonts w:ascii="Arial" w:hAnsi="Arial" w:cs="Arial"/>
          <w:i/>
          <w:lang w:val="en-GB" w:eastAsia="en-US"/>
        </w:rPr>
        <w:t>Gadus morhua</w:t>
      </w:r>
      <w:r w:rsidRPr="006D0E55">
        <w:rPr>
          <w:rFonts w:ascii="Arial" w:hAnsi="Arial" w:cs="Arial"/>
          <w:lang w:val="en-GB" w:eastAsia="en-US"/>
        </w:rPr>
        <w:t xml:space="preserve">, </w:t>
      </w:r>
      <w:r w:rsidRPr="006D0E55">
        <w:rPr>
          <w:rFonts w:ascii="Arial" w:hAnsi="Arial" w:cs="Arial"/>
          <w:i/>
          <w:lang w:val="en-GB" w:eastAsia="en-US"/>
        </w:rPr>
        <w:t>Pleuronectes platessa</w:t>
      </w:r>
      <w:r w:rsidRPr="006D0E55">
        <w:rPr>
          <w:rFonts w:ascii="Arial" w:hAnsi="Arial" w:cs="Arial"/>
          <w:lang w:val="en-GB" w:eastAsia="en-US"/>
        </w:rPr>
        <w:t xml:space="preserve"> and </w:t>
      </w:r>
      <w:r w:rsidRPr="006D0E55">
        <w:rPr>
          <w:rFonts w:ascii="Arial" w:hAnsi="Arial" w:cs="Arial"/>
          <w:i/>
          <w:lang w:val="en-GB" w:eastAsia="en-US"/>
        </w:rPr>
        <w:t>Solea solea</w:t>
      </w:r>
      <w:r w:rsidRPr="006D0E55">
        <w:rPr>
          <w:rFonts w:ascii="Arial" w:hAnsi="Arial" w:cs="Arial"/>
          <w:lang w:val="en-GB" w:eastAsia="en-US"/>
        </w:rPr>
        <w:t>.</w:t>
      </w:r>
    </w:p>
    <w:p w:rsidR="003821F4" w:rsidRPr="006D0E55" w:rsidRDefault="003821F4" w:rsidP="003821F4">
      <w:pPr>
        <w:widowControl/>
        <w:suppressLineNumbers/>
        <w:suppressAutoHyphens/>
        <w:spacing w:after="240" w:line="276" w:lineRule="auto"/>
        <w:jc w:val="left"/>
        <w:textAlignment w:val="auto"/>
        <w:rPr>
          <w:rFonts w:ascii="Arial" w:hAnsi="Arial" w:cs="Arial"/>
          <w:lang w:val="en-GB" w:eastAsia="en-US"/>
        </w:rPr>
      </w:pPr>
      <w:r>
        <w:rPr>
          <w:rFonts w:ascii="Arial" w:hAnsi="Arial" w:cs="Arial"/>
          <w:lang w:val="en-GB" w:eastAsia="en-US"/>
        </w:rPr>
        <w:t>For the stocks which were undersmapled, there were no implications on the stock assessments (feed back from stock assessments did not indicate negative impact)</w:t>
      </w:r>
    </w:p>
    <w:p w:rsidR="006D0E55" w:rsidRPr="006D0E55" w:rsidRDefault="006D0E55" w:rsidP="006D0E55">
      <w:pPr>
        <w:widowControl/>
        <w:suppressLineNumbers/>
        <w:suppressAutoHyphens/>
        <w:spacing w:after="240" w:line="240" w:lineRule="auto"/>
        <w:textAlignment w:val="auto"/>
        <w:rPr>
          <w:rFonts w:ascii="Arial" w:hAnsi="Arial" w:cs="Arial"/>
          <w:b/>
          <w:bCs/>
          <w:iCs/>
          <w:sz w:val="24"/>
          <w:lang w:val="en-GB" w:eastAsia="en-US"/>
        </w:rPr>
      </w:pPr>
      <w:r w:rsidRPr="006D0E55">
        <w:rPr>
          <w:rFonts w:ascii="Arial" w:hAnsi="Arial" w:cs="Arial"/>
          <w:b/>
          <w:bCs/>
          <w:iCs/>
          <w:sz w:val="24"/>
          <w:lang w:val="en-GB" w:eastAsia="en-US"/>
        </w:rPr>
        <w:t>Length sampling – deviations from aim</w:t>
      </w:r>
    </w:p>
    <w:p w:rsidR="006D0E55" w:rsidRPr="006D0E55" w:rsidRDefault="006D0E55" w:rsidP="006D0E55">
      <w:pPr>
        <w:widowControl/>
        <w:suppressLineNumbers/>
        <w:suppressAutoHyphens/>
        <w:spacing w:after="240" w:line="276" w:lineRule="auto"/>
        <w:jc w:val="left"/>
        <w:textAlignment w:val="auto"/>
        <w:rPr>
          <w:rFonts w:ascii="Arial" w:hAnsi="Arial" w:cs="Arial"/>
          <w:lang w:val="en-GB" w:eastAsia="en-US"/>
        </w:rPr>
      </w:pPr>
      <w:r w:rsidRPr="006D0E55">
        <w:rPr>
          <w:rFonts w:ascii="Arial" w:hAnsi="Arial" w:cs="Arial"/>
          <w:lang w:val="en-GB" w:eastAsia="en-US"/>
        </w:rPr>
        <w:t>Most fish stocks turned out to have been sampled well in excess of what was planned or required, but this is mostly because the length samples taken during observer trips were also included in the figures, on top of the numbers sampled at the auction and surveys. As mentioned before, the sea-going observers take length measurements every other haul, irrespective of the sampling levels already achieved. This causes no extra costs, since the observers are on board anyhow. In addition, the extra measurements are essential to make comparisons between the discarded and retained catch fractions, and to calculate how many fish are being discarded for each retained fish.</w:t>
      </w:r>
    </w:p>
    <w:p w:rsidR="006D0E55" w:rsidRPr="006D0E55" w:rsidRDefault="006D0E55" w:rsidP="006D0E55">
      <w:pPr>
        <w:widowControl/>
        <w:suppressLineNumbers/>
        <w:suppressAutoHyphens/>
        <w:spacing w:after="240" w:line="276" w:lineRule="auto"/>
        <w:jc w:val="left"/>
        <w:textAlignment w:val="auto"/>
        <w:rPr>
          <w:rFonts w:ascii="Arial" w:hAnsi="Arial" w:cs="Arial"/>
          <w:lang w:val="en-GB" w:eastAsia="en-US"/>
        </w:rPr>
      </w:pPr>
      <w:r w:rsidRPr="006D0E55">
        <w:rPr>
          <w:rFonts w:ascii="Arial" w:hAnsi="Arial" w:cs="Arial"/>
          <w:lang w:val="en-GB" w:eastAsia="en-US"/>
        </w:rPr>
        <w:t>Lemon sole (</w:t>
      </w:r>
      <w:r w:rsidRPr="006D0E55">
        <w:rPr>
          <w:rFonts w:ascii="Arial" w:hAnsi="Arial" w:cs="Arial"/>
          <w:i/>
          <w:iCs/>
          <w:lang w:val="en-GB" w:eastAsia="en-US"/>
        </w:rPr>
        <w:t>Microstomus kitt)</w:t>
      </w:r>
      <w:r w:rsidRPr="006D0E55">
        <w:rPr>
          <w:rFonts w:ascii="Arial" w:hAnsi="Arial" w:cs="Arial"/>
          <w:lang w:val="en-GB" w:eastAsia="en-US"/>
        </w:rPr>
        <w:t>: from 2010 onwards, this is not sampled anymore.</w:t>
      </w:r>
    </w:p>
    <w:p w:rsidR="006D0E55" w:rsidRPr="006D0E55" w:rsidRDefault="006D0E55" w:rsidP="006D0E55">
      <w:pPr>
        <w:widowControl/>
        <w:suppressLineNumbers/>
        <w:suppressAutoHyphens/>
        <w:spacing w:after="240" w:line="276" w:lineRule="auto"/>
        <w:jc w:val="left"/>
        <w:textAlignment w:val="auto"/>
        <w:rPr>
          <w:rFonts w:ascii="Arial" w:hAnsi="Arial" w:cs="Arial"/>
          <w:sz w:val="24"/>
          <w:lang w:val="en-GB" w:eastAsia="en-US"/>
        </w:rPr>
      </w:pPr>
      <w:r w:rsidRPr="006D0E55">
        <w:rPr>
          <w:rFonts w:ascii="Arial" w:hAnsi="Arial" w:cs="Arial"/>
          <w:lang w:val="en-GB" w:eastAsia="en-US"/>
        </w:rPr>
        <w:t>In the past (2009), sampling in excess of the DCF was a deliberate choice, as the required sampling levels were considered to be too low to yield reliable length composition data</w:t>
      </w:r>
      <w:r w:rsidRPr="006D0E55">
        <w:rPr>
          <w:rFonts w:ascii="Arial" w:hAnsi="Arial" w:cs="Arial"/>
          <w:sz w:val="24"/>
          <w:lang w:val="en-GB" w:eastAsia="en-US"/>
        </w:rPr>
        <w:t>.</w:t>
      </w:r>
    </w:p>
    <w:p w:rsidR="006D0E55" w:rsidRPr="006D0E55" w:rsidRDefault="006D0E55" w:rsidP="006D0E55">
      <w:pPr>
        <w:widowControl/>
        <w:suppressLineNumbers/>
        <w:suppressAutoHyphens/>
        <w:spacing w:after="240" w:line="240" w:lineRule="auto"/>
        <w:textAlignment w:val="auto"/>
        <w:rPr>
          <w:rFonts w:ascii="Arial" w:hAnsi="Arial" w:cs="Arial"/>
          <w:b/>
          <w:bCs/>
          <w:iCs/>
          <w:sz w:val="24"/>
          <w:lang w:val="en-GB" w:eastAsia="en-US"/>
        </w:rPr>
      </w:pPr>
      <w:r w:rsidRPr="006D0E55">
        <w:rPr>
          <w:rFonts w:ascii="Arial" w:hAnsi="Arial" w:cs="Arial"/>
          <w:b/>
          <w:bCs/>
          <w:iCs/>
          <w:sz w:val="24"/>
          <w:lang w:val="en-GB" w:eastAsia="en-US"/>
        </w:rPr>
        <w:t>Age sampling – deviation from aim</w:t>
      </w:r>
    </w:p>
    <w:p w:rsidR="006D0E55" w:rsidRDefault="006D0E55" w:rsidP="006D0E55">
      <w:pPr>
        <w:widowControl/>
        <w:suppressLineNumbers/>
        <w:suppressAutoHyphens/>
        <w:spacing w:after="240" w:line="240" w:lineRule="auto"/>
        <w:textAlignment w:val="auto"/>
        <w:rPr>
          <w:rFonts w:ascii="Arial" w:hAnsi="Arial" w:cs="Arial"/>
          <w:bCs/>
          <w:iCs/>
          <w:lang w:val="en-GB" w:eastAsia="en-US"/>
        </w:rPr>
      </w:pPr>
      <w:r w:rsidRPr="006D0E55">
        <w:rPr>
          <w:rFonts w:ascii="Arial" w:hAnsi="Arial" w:cs="Arial"/>
          <w:bCs/>
          <w:iCs/>
          <w:lang w:val="en-GB" w:eastAsia="en-US"/>
        </w:rPr>
        <w:t xml:space="preserve">The number of age samples taken met the national targets of the NP proposal for all stocks, except for North Sea turbot and brill (see next paragraph for details on the reasons why). Excess age sampling at no extra cost occurred for cod and hake in all Sub-areas sampled (extra samples taken during observer trips), and for plaice and sole in Sub-area IV (extra samples taken during the North Sea Beam Trawl Survey). </w:t>
      </w:r>
    </w:p>
    <w:p w:rsidR="003821F4" w:rsidRPr="006D0E55" w:rsidRDefault="003821F4" w:rsidP="003821F4">
      <w:pPr>
        <w:widowControl/>
        <w:suppressLineNumbers/>
        <w:suppressAutoHyphens/>
        <w:spacing w:after="240" w:line="276" w:lineRule="auto"/>
        <w:jc w:val="left"/>
        <w:textAlignment w:val="auto"/>
        <w:rPr>
          <w:rFonts w:ascii="Arial" w:hAnsi="Arial" w:cs="Arial"/>
          <w:lang w:val="en-GB" w:eastAsia="en-US"/>
        </w:rPr>
      </w:pPr>
      <w:r>
        <w:rPr>
          <w:rFonts w:ascii="Arial" w:hAnsi="Arial" w:cs="Arial"/>
          <w:lang w:val="en-GB" w:eastAsia="en-US"/>
        </w:rPr>
        <w:t>For the stocks which were undersmapled, there were no implications on the stock assessments (feed back from stock assessments did not indicate negative impact)</w:t>
      </w:r>
    </w:p>
    <w:p w:rsidR="006D0E55" w:rsidRPr="006D0E55" w:rsidRDefault="006D0E55" w:rsidP="006D0E55">
      <w:pPr>
        <w:widowControl/>
        <w:suppressLineNumbers/>
        <w:suppressAutoHyphens/>
        <w:spacing w:after="240" w:line="240" w:lineRule="auto"/>
        <w:textAlignment w:val="auto"/>
        <w:rPr>
          <w:rFonts w:ascii="Arial" w:hAnsi="Arial" w:cs="Arial"/>
          <w:b/>
          <w:bCs/>
          <w:iCs/>
          <w:sz w:val="24"/>
          <w:lang w:val="en-GB" w:eastAsia="en-US"/>
        </w:rPr>
      </w:pPr>
      <w:r w:rsidRPr="006D0E55">
        <w:rPr>
          <w:rFonts w:ascii="Arial" w:hAnsi="Arial" w:cs="Arial"/>
          <w:b/>
          <w:bCs/>
          <w:iCs/>
          <w:sz w:val="24"/>
          <w:lang w:val="en-GB" w:eastAsia="en-US"/>
        </w:rPr>
        <w:t>Rajidae - ICES Sub-areas IV and VII (except VIId)- deviation from aim</w:t>
      </w:r>
    </w:p>
    <w:p w:rsidR="006D0E55" w:rsidRPr="006D0E55" w:rsidRDefault="006D0E55" w:rsidP="006D0E55">
      <w:pPr>
        <w:widowControl/>
        <w:suppressLineNumbers/>
        <w:suppressAutoHyphens/>
        <w:spacing w:after="240" w:line="276" w:lineRule="auto"/>
        <w:textAlignment w:val="auto"/>
        <w:rPr>
          <w:rFonts w:ascii="Arial" w:hAnsi="Arial" w:cs="Arial"/>
          <w:sz w:val="24"/>
          <w:lang w:val="en-GB" w:eastAsia="en-US"/>
        </w:rPr>
      </w:pPr>
      <w:r w:rsidRPr="006D0E55">
        <w:rPr>
          <w:rFonts w:ascii="Arial" w:hAnsi="Arial" w:cs="Arial"/>
          <w:lang w:val="en-GB" w:eastAsia="en-US"/>
        </w:rPr>
        <w:t xml:space="preserve">The estimation of </w:t>
      </w:r>
      <w:r w:rsidRPr="006D0E55">
        <w:rPr>
          <w:rFonts w:ascii="Arial" w:hAnsi="Arial" w:cs="Arial"/>
          <w:b/>
          <w:bCs/>
          <w:i/>
          <w:iCs/>
          <w:lang w:val="en-GB" w:eastAsia="en-US"/>
        </w:rPr>
        <w:t>growth</w:t>
      </w:r>
      <w:r w:rsidRPr="006D0E55">
        <w:rPr>
          <w:rFonts w:ascii="Arial" w:hAnsi="Arial" w:cs="Arial"/>
          <w:lang w:val="en-GB" w:eastAsia="en-US"/>
        </w:rPr>
        <w:t xml:space="preserve"> requires either direct ageing or tagging experiments, to establish the relationship between length and age. So far however, there is no generally approved method for age determination in rays, while tagging is expensive (and not eligible under the DCF). Therefore, no growth studies on rays have been included in the Belgian NDGP. Since the begining of 2010, Belgium has started research in development of a methodology for determination of age in Rajidae</w:t>
      </w:r>
      <w:r w:rsidRPr="006D0E55">
        <w:rPr>
          <w:rFonts w:ascii="Arial" w:hAnsi="Arial" w:cs="Arial"/>
          <w:sz w:val="24"/>
          <w:lang w:val="en-GB" w:eastAsia="en-US"/>
        </w:rPr>
        <w:t>.</w:t>
      </w:r>
    </w:p>
    <w:p w:rsidR="006D0E55" w:rsidRPr="006D0E55" w:rsidRDefault="006D0E55" w:rsidP="006D0E55">
      <w:pPr>
        <w:widowControl/>
        <w:suppressLineNumbers/>
        <w:suppressAutoHyphens/>
        <w:spacing w:after="240" w:line="276" w:lineRule="auto"/>
        <w:jc w:val="left"/>
        <w:textAlignment w:val="auto"/>
        <w:rPr>
          <w:rFonts w:ascii="Arial" w:hAnsi="Arial" w:cs="Arial"/>
          <w:lang w:val="en-GB" w:eastAsia="en-US"/>
        </w:rPr>
      </w:pPr>
      <w:r w:rsidRPr="006D0E55">
        <w:rPr>
          <w:rFonts w:ascii="Arial" w:hAnsi="Arial" w:cs="Arial"/>
          <w:b/>
          <w:bCs/>
          <w:iCs/>
          <w:lang w:val="en-GB" w:eastAsia="en-US"/>
        </w:rPr>
        <w:t xml:space="preserve">Sex ratios </w:t>
      </w:r>
      <w:r w:rsidRPr="006D0E55">
        <w:rPr>
          <w:rFonts w:ascii="Arial" w:hAnsi="Arial" w:cs="Arial"/>
          <w:lang w:val="en-GB" w:eastAsia="en-US"/>
        </w:rPr>
        <w:t>for the ray stocks in ICES Sub-areas IV and VII (except VIId) are collected as part of the routine market sampling programmes.</w:t>
      </w:r>
    </w:p>
    <w:p w:rsidR="006D0E55" w:rsidRPr="006D0E55" w:rsidRDefault="006D0E55" w:rsidP="006D0E55">
      <w:pPr>
        <w:widowControl/>
        <w:suppressLineNumbers/>
        <w:suppressAutoHyphens/>
        <w:spacing w:after="240" w:line="276" w:lineRule="auto"/>
        <w:textAlignment w:val="auto"/>
        <w:rPr>
          <w:rFonts w:ascii="Arial" w:hAnsi="Arial" w:cs="Arial"/>
          <w:sz w:val="24"/>
          <w:lang w:val="en-GB" w:eastAsia="en-US"/>
        </w:rPr>
      </w:pPr>
      <w:r w:rsidRPr="006D0E55">
        <w:rPr>
          <w:rFonts w:ascii="Arial" w:hAnsi="Arial" w:cs="Arial"/>
          <w:b/>
          <w:bCs/>
          <w:iCs/>
          <w:lang w:val="en-GB" w:eastAsia="en-US"/>
        </w:rPr>
        <w:t>Sexual maturity</w:t>
      </w:r>
      <w:r w:rsidRPr="006D0E55">
        <w:rPr>
          <w:rFonts w:ascii="Arial" w:hAnsi="Arial" w:cs="Arial"/>
          <w:lang w:val="en-GB" w:eastAsia="en-US"/>
        </w:rPr>
        <w:t xml:space="preserve"> there were no maturity studies undertaken for Rajidae in this area</w:t>
      </w:r>
      <w:r w:rsidRPr="006D0E55">
        <w:rPr>
          <w:rFonts w:ascii="Arial" w:hAnsi="Arial" w:cs="Arial"/>
          <w:sz w:val="24"/>
          <w:lang w:val="en-GB" w:eastAsia="en-US"/>
        </w:rPr>
        <w:t>.</w:t>
      </w:r>
    </w:p>
    <w:p w:rsidR="006D0E55" w:rsidRPr="006D0E55" w:rsidRDefault="006D0E55" w:rsidP="006D0E55">
      <w:pPr>
        <w:widowControl/>
        <w:suppressLineNumbers/>
        <w:suppressAutoHyphens/>
        <w:spacing w:after="240" w:line="276" w:lineRule="auto"/>
        <w:textAlignment w:val="auto"/>
        <w:rPr>
          <w:rFonts w:ascii="Arial" w:hAnsi="Arial" w:cs="Arial"/>
          <w:b/>
          <w:lang w:val="en-GB" w:eastAsia="en-US"/>
        </w:rPr>
      </w:pPr>
      <w:r w:rsidRPr="006D0E55">
        <w:rPr>
          <w:rFonts w:ascii="Arial" w:hAnsi="Arial" w:cs="Arial"/>
          <w:lang w:val="en-GB" w:eastAsia="en-US"/>
        </w:rPr>
        <w:t>For the sampling programmes on the flatfish directed beam trawl fisheries in IV, VIIa, VIId, VIIe and VIIfg the minimum targets were reached or exceeded (Table III.E.3).</w:t>
      </w:r>
    </w:p>
    <w:p w:rsidR="006D0E55" w:rsidRPr="006D0E55" w:rsidRDefault="006D0E55" w:rsidP="006D0E55">
      <w:pPr>
        <w:spacing w:before="160" w:after="160"/>
        <w:textAlignment w:val="auto"/>
        <w:rPr>
          <w:rFonts w:ascii="Arial" w:hAnsi="Arial" w:cs="Arial"/>
          <w:b/>
          <w:sz w:val="24"/>
          <w:lang w:val="en-GB" w:eastAsia="en-US"/>
        </w:rPr>
      </w:pPr>
      <w:r w:rsidRPr="006D0E55">
        <w:rPr>
          <w:rFonts w:ascii="Arial" w:hAnsi="Arial" w:cs="Arial"/>
          <w:b/>
          <w:sz w:val="24"/>
          <w:lang w:val="en-GB" w:eastAsia="en-US"/>
        </w:rPr>
        <w:t>III.E.3</w:t>
      </w:r>
      <w:r w:rsidRPr="006D0E55">
        <w:rPr>
          <w:rFonts w:ascii="Arial" w:hAnsi="Arial" w:cs="Arial"/>
          <w:b/>
          <w:sz w:val="24"/>
          <w:lang w:val="en-GB" w:eastAsia="en-US"/>
        </w:rPr>
        <w:tab/>
      </w:r>
      <w:r w:rsidRPr="006D0E55">
        <w:rPr>
          <w:rFonts w:ascii="Arial" w:hAnsi="Arial" w:cs="Arial"/>
          <w:b/>
          <w:sz w:val="24"/>
          <w:lang w:val="en-GB" w:eastAsia="en-US"/>
        </w:rPr>
        <w:tab/>
        <w:t>Follow-up of Regional and international recommendations</w:t>
      </w:r>
    </w:p>
    <w:p w:rsidR="006D0E55" w:rsidRPr="006D0E55" w:rsidRDefault="006D0E55" w:rsidP="006D0E55">
      <w:pPr>
        <w:spacing w:before="160"/>
        <w:textAlignment w:val="auto"/>
        <w:rPr>
          <w:rFonts w:ascii="Arial" w:hAnsi="Arial" w:cs="Arial"/>
          <w:lang w:eastAsia="en-US"/>
        </w:rPr>
      </w:pPr>
      <w:r w:rsidRPr="006D0E55">
        <w:rPr>
          <w:rFonts w:ascii="Arial" w:hAnsi="Arial" w:cs="Arial"/>
          <w:lang w:eastAsia="en-US"/>
        </w:rPr>
        <w:t>There were no specific recommendations relevant for Belgium.</w:t>
      </w:r>
    </w:p>
    <w:p w:rsidR="006D0E55" w:rsidRPr="006D0E55" w:rsidRDefault="006D0E55" w:rsidP="006D0E55">
      <w:pPr>
        <w:spacing w:before="160" w:after="160"/>
        <w:textAlignment w:val="auto"/>
        <w:rPr>
          <w:rFonts w:ascii="Arial" w:hAnsi="Arial" w:cs="Arial"/>
          <w:b/>
          <w:sz w:val="24"/>
          <w:lang w:val="en-GB" w:eastAsia="en-US"/>
        </w:rPr>
      </w:pPr>
      <w:r w:rsidRPr="006D0E55">
        <w:rPr>
          <w:rFonts w:ascii="Arial" w:hAnsi="Arial" w:cs="Arial"/>
          <w:b/>
          <w:sz w:val="24"/>
          <w:lang w:val="en-GB" w:eastAsia="en-US"/>
        </w:rPr>
        <w:t>III.E.4</w:t>
      </w:r>
      <w:r w:rsidRPr="006D0E55">
        <w:rPr>
          <w:rFonts w:ascii="Arial" w:hAnsi="Arial" w:cs="Arial"/>
          <w:b/>
          <w:sz w:val="24"/>
          <w:lang w:val="en-GB" w:eastAsia="en-US"/>
        </w:rPr>
        <w:tab/>
      </w:r>
      <w:r w:rsidRPr="006D0E55">
        <w:rPr>
          <w:rFonts w:ascii="Arial" w:hAnsi="Arial" w:cs="Arial"/>
          <w:b/>
          <w:sz w:val="24"/>
          <w:lang w:val="en-GB" w:eastAsia="en-US"/>
        </w:rPr>
        <w:tab/>
        <w:t>Actions to avoid shortfall</w:t>
      </w:r>
    </w:p>
    <w:p w:rsidR="006D0E55" w:rsidRPr="006D0E55" w:rsidRDefault="006D0E55" w:rsidP="006D0E55">
      <w:pPr>
        <w:widowControl/>
        <w:suppressLineNumbers/>
        <w:suppressAutoHyphens/>
        <w:spacing w:after="240" w:line="240" w:lineRule="auto"/>
        <w:textAlignment w:val="auto"/>
        <w:rPr>
          <w:rFonts w:ascii="Arial" w:hAnsi="Arial" w:cs="Arial"/>
          <w:b/>
          <w:sz w:val="24"/>
          <w:lang w:val="en-GB" w:eastAsia="en-US"/>
        </w:rPr>
      </w:pPr>
      <w:r w:rsidRPr="006D0E55">
        <w:rPr>
          <w:rFonts w:ascii="Arial" w:hAnsi="Arial" w:cs="Arial"/>
          <w:b/>
          <w:sz w:val="24"/>
          <w:lang w:val="en-GB" w:eastAsia="en-US"/>
        </w:rPr>
        <w:t>General:</w:t>
      </w:r>
    </w:p>
    <w:p w:rsidR="006D0E55" w:rsidRDefault="006D0E55" w:rsidP="006D0E55">
      <w:pPr>
        <w:widowControl/>
        <w:suppressLineNumbers/>
        <w:suppressAutoHyphens/>
        <w:spacing w:after="240" w:line="276" w:lineRule="auto"/>
        <w:jc w:val="left"/>
        <w:textAlignment w:val="auto"/>
        <w:rPr>
          <w:rFonts w:ascii="Arial" w:hAnsi="Arial" w:cs="Arial"/>
          <w:lang w:val="en-GB" w:eastAsia="en-US"/>
        </w:rPr>
      </w:pPr>
      <w:r w:rsidRPr="006D0E55">
        <w:rPr>
          <w:rFonts w:ascii="Arial" w:hAnsi="Arial" w:cs="Arial"/>
          <w:lang w:val="en-GB" w:eastAsia="en-US"/>
        </w:rPr>
        <w:t>Belgium will look at how to replace the oversampling during at sea sampling, by alternative activities that at-sea going observers could do in order to improve the implementation of the Belgian NP. During 2012, some trials will be set up.</w:t>
      </w:r>
    </w:p>
    <w:p w:rsidR="003821F4" w:rsidRPr="006D0E55" w:rsidRDefault="003821F4" w:rsidP="006D0E55">
      <w:pPr>
        <w:widowControl/>
        <w:suppressLineNumbers/>
        <w:suppressAutoHyphens/>
        <w:spacing w:after="240" w:line="276" w:lineRule="auto"/>
        <w:jc w:val="left"/>
        <w:textAlignment w:val="auto"/>
        <w:rPr>
          <w:rFonts w:ascii="Arial" w:hAnsi="Arial" w:cs="Arial"/>
          <w:lang w:val="en-GB" w:eastAsia="en-US"/>
        </w:rPr>
      </w:pPr>
      <w:r>
        <w:rPr>
          <w:rFonts w:ascii="Arial" w:hAnsi="Arial" w:cs="Arial"/>
          <w:lang w:val="en-GB" w:eastAsia="en-US"/>
        </w:rPr>
        <w:t>For the stocks which were undersmapled, there were no implications on the stock assessments (feed back from stock assessments did not indicate negative impact)</w:t>
      </w:r>
    </w:p>
    <w:p w:rsidR="006D0E55" w:rsidRPr="006D0E55" w:rsidRDefault="006D0E55" w:rsidP="006D0E55">
      <w:pPr>
        <w:widowControl/>
        <w:adjustRightInd/>
        <w:spacing w:line="240" w:lineRule="auto"/>
        <w:jc w:val="left"/>
        <w:textAlignment w:val="auto"/>
        <w:rPr>
          <w:rFonts w:ascii="Arial" w:hAnsi="Arial" w:cs="Arial"/>
          <w:sz w:val="24"/>
          <w:lang w:val="en-GB" w:eastAsia="en-US"/>
        </w:rPr>
      </w:pPr>
    </w:p>
    <w:p w:rsidR="002F5B2F" w:rsidRPr="002F5B2F" w:rsidRDefault="002F5B2F" w:rsidP="002F5B2F">
      <w:pPr>
        <w:widowControl/>
        <w:adjustRightInd/>
        <w:spacing w:line="240" w:lineRule="auto"/>
        <w:jc w:val="left"/>
        <w:textAlignment w:val="auto"/>
        <w:rPr>
          <w:rFonts w:ascii="Arial" w:hAnsi="Arial" w:cs="Arial"/>
          <w:lang w:val="en-GB" w:eastAsia="en-GB"/>
        </w:rPr>
      </w:pPr>
      <w:r w:rsidRPr="002F5B2F">
        <w:rPr>
          <w:rFonts w:ascii="Arial" w:hAnsi="Arial" w:cs="Arial"/>
          <w:lang w:val="en-GB" w:eastAsia="en-GB"/>
        </w:rPr>
        <w:br w:type="page"/>
      </w:r>
    </w:p>
    <w:p w:rsidR="002F5B2F" w:rsidRDefault="002F5B2F" w:rsidP="002F5B2F">
      <w:pPr>
        <w:widowControl/>
        <w:suppressLineNumbers/>
        <w:tabs>
          <w:tab w:val="left" w:pos="851"/>
          <w:tab w:val="num" w:pos="4536"/>
        </w:tabs>
        <w:suppressAutoHyphens/>
        <w:spacing w:before="480" w:after="360" w:line="240" w:lineRule="auto"/>
        <w:ind w:left="567" w:hanging="567"/>
        <w:outlineLvl w:val="0"/>
        <w:rPr>
          <w:rFonts w:ascii="Arial" w:hAnsi="Arial" w:cs="Arial"/>
          <w:b/>
          <w:bCs/>
          <w:sz w:val="24"/>
          <w:szCs w:val="24"/>
          <w:lang w:val="en-GB"/>
        </w:rPr>
      </w:pPr>
      <w:bookmarkStart w:id="125" w:name="_Toc263250244"/>
      <w:bookmarkStart w:id="126" w:name="_Toc325730219"/>
      <w:bookmarkStart w:id="127" w:name="_Toc327195008"/>
      <w:bookmarkStart w:id="128" w:name="_Toc327197616"/>
      <w:bookmarkStart w:id="129" w:name="_Toc263250247"/>
      <w:bookmarkStart w:id="130" w:name="_Toc231374230"/>
      <w:r w:rsidRPr="006D3844">
        <w:rPr>
          <w:rFonts w:ascii="Arial" w:hAnsi="Arial" w:cs="Arial"/>
          <w:b/>
          <w:bCs/>
          <w:sz w:val="24"/>
          <w:szCs w:val="24"/>
          <w:lang w:val="en-GB"/>
        </w:rPr>
        <w:t>III F</w:t>
      </w:r>
      <w:r w:rsidRPr="006D3844">
        <w:rPr>
          <w:rFonts w:ascii="Arial" w:hAnsi="Arial" w:cs="Arial"/>
          <w:b/>
          <w:bCs/>
          <w:sz w:val="24"/>
          <w:szCs w:val="24"/>
          <w:lang w:val="en-GB"/>
        </w:rPr>
        <w:tab/>
        <w:t>Transversal Variables</w:t>
      </w:r>
      <w:bookmarkEnd w:id="125"/>
      <w:bookmarkEnd w:id="126"/>
      <w:bookmarkEnd w:id="127"/>
      <w:bookmarkEnd w:id="128"/>
    </w:p>
    <w:p w:rsidR="00DF4E68" w:rsidRDefault="00DF4E68" w:rsidP="002F5B2F">
      <w:pPr>
        <w:widowControl/>
        <w:suppressLineNumbers/>
        <w:tabs>
          <w:tab w:val="left" w:pos="851"/>
          <w:tab w:val="num" w:pos="4536"/>
        </w:tabs>
        <w:suppressAutoHyphens/>
        <w:spacing w:before="480" w:after="360" w:line="240" w:lineRule="auto"/>
        <w:ind w:left="567" w:hanging="567"/>
        <w:outlineLvl w:val="0"/>
        <w:rPr>
          <w:rFonts w:ascii="Arial" w:hAnsi="Arial" w:cs="Arial"/>
          <w:b/>
          <w:bCs/>
          <w:sz w:val="24"/>
          <w:szCs w:val="24"/>
          <w:lang w:val="en-GB"/>
        </w:rPr>
      </w:pPr>
      <w:r>
        <w:rPr>
          <w:rFonts w:ascii="Arial" w:hAnsi="Arial" w:cs="Arial"/>
          <w:b/>
          <w:bCs/>
          <w:sz w:val="24"/>
          <w:szCs w:val="24"/>
          <w:lang w:val="en-GB"/>
        </w:rPr>
        <w:t xml:space="preserve">General: </w:t>
      </w:r>
    </w:p>
    <w:p w:rsidR="00DF4E68" w:rsidRDefault="00DF4E68" w:rsidP="00824F76">
      <w:pPr>
        <w:widowControl/>
        <w:suppressLineNumbers/>
        <w:tabs>
          <w:tab w:val="left" w:pos="851"/>
          <w:tab w:val="num" w:pos="4536"/>
        </w:tabs>
        <w:suppressAutoHyphens/>
        <w:spacing w:line="240" w:lineRule="auto"/>
        <w:ind w:left="567" w:hanging="567"/>
        <w:jc w:val="left"/>
        <w:outlineLvl w:val="0"/>
        <w:rPr>
          <w:rFonts w:ascii="Arial" w:hAnsi="Arial" w:cs="Arial"/>
          <w:lang w:val="en-GB" w:eastAsia="en-US"/>
        </w:rPr>
      </w:pPr>
      <w:r w:rsidRPr="00824F76">
        <w:rPr>
          <w:rFonts w:ascii="Arial" w:hAnsi="Arial" w:cs="Arial"/>
          <w:lang w:val="en-GB" w:eastAsia="en-US"/>
        </w:rPr>
        <w:t>Some</w:t>
      </w:r>
      <w:r>
        <w:rPr>
          <w:rFonts w:ascii="Arial" w:hAnsi="Arial" w:cs="Arial"/>
          <w:b/>
          <w:bCs/>
          <w:sz w:val="24"/>
          <w:szCs w:val="24"/>
          <w:lang w:val="en-GB"/>
        </w:rPr>
        <w:t xml:space="preserve"> </w:t>
      </w:r>
      <w:r w:rsidRPr="00824F76">
        <w:rPr>
          <w:rFonts w:ascii="Arial" w:hAnsi="Arial" w:cs="Arial"/>
          <w:lang w:val="en-GB" w:eastAsia="en-US"/>
        </w:rPr>
        <w:t xml:space="preserve">effort data such as hours dredged, length of nest or prices are not available. These </w:t>
      </w:r>
      <w:r w:rsidRPr="00DF4E68">
        <w:rPr>
          <w:rFonts w:ascii="Arial" w:hAnsi="Arial" w:cs="Arial"/>
          <w:lang w:val="en-GB" w:eastAsia="en-US"/>
        </w:rPr>
        <w:t>fishing gears</w:t>
      </w:r>
      <w:r>
        <w:rPr>
          <w:rFonts w:ascii="Arial" w:hAnsi="Arial" w:cs="Arial"/>
          <w:lang w:val="en-GB" w:eastAsia="en-US"/>
        </w:rPr>
        <w:t xml:space="preserve"> </w:t>
      </w:r>
    </w:p>
    <w:p w:rsidR="00DF4E68" w:rsidRDefault="00DF4E68" w:rsidP="00824F76">
      <w:pPr>
        <w:widowControl/>
        <w:suppressLineNumbers/>
        <w:tabs>
          <w:tab w:val="left" w:pos="851"/>
          <w:tab w:val="num" w:pos="4536"/>
        </w:tabs>
        <w:suppressAutoHyphens/>
        <w:spacing w:line="240" w:lineRule="auto"/>
        <w:ind w:left="567" w:hanging="567"/>
        <w:jc w:val="left"/>
        <w:outlineLvl w:val="0"/>
        <w:rPr>
          <w:rFonts w:ascii="Arial" w:hAnsi="Arial" w:cs="Arial"/>
          <w:lang w:val="en-GB" w:eastAsia="en-US"/>
        </w:rPr>
      </w:pPr>
      <w:r w:rsidRPr="00824F76">
        <w:rPr>
          <w:rFonts w:ascii="Arial" w:hAnsi="Arial" w:cs="Arial"/>
          <w:lang w:val="en-GB" w:eastAsia="en-US"/>
        </w:rPr>
        <w:t xml:space="preserve">have not handed in tehis information; In general are tha passive gears not prominent present in the </w:t>
      </w:r>
    </w:p>
    <w:p w:rsidR="00DF4E68" w:rsidRPr="006D3844" w:rsidRDefault="00DF4E68" w:rsidP="00824F76">
      <w:pPr>
        <w:widowControl/>
        <w:suppressLineNumbers/>
        <w:tabs>
          <w:tab w:val="left" w:pos="851"/>
          <w:tab w:val="num" w:pos="4536"/>
        </w:tabs>
        <w:suppressAutoHyphens/>
        <w:spacing w:line="240" w:lineRule="auto"/>
        <w:ind w:left="567" w:hanging="567"/>
        <w:jc w:val="left"/>
        <w:outlineLvl w:val="0"/>
        <w:rPr>
          <w:rFonts w:ascii="Arial" w:hAnsi="Arial" w:cs="Arial"/>
          <w:b/>
          <w:bCs/>
          <w:sz w:val="24"/>
          <w:szCs w:val="24"/>
          <w:lang w:val="en-GB"/>
        </w:rPr>
      </w:pPr>
      <w:r w:rsidRPr="00824F76">
        <w:rPr>
          <w:rFonts w:ascii="Arial" w:hAnsi="Arial" w:cs="Arial"/>
          <w:lang w:val="en-GB" w:eastAsia="en-US"/>
        </w:rPr>
        <w:t>Belgian fisheries</w:t>
      </w:r>
    </w:p>
    <w:p w:rsidR="002F5B2F" w:rsidRPr="006D3844" w:rsidRDefault="002F5B2F" w:rsidP="002F5B2F">
      <w:pPr>
        <w:widowControl/>
        <w:suppressLineNumbers/>
        <w:tabs>
          <w:tab w:val="left" w:pos="851"/>
        </w:tabs>
        <w:suppressAutoHyphens/>
        <w:spacing w:before="480" w:after="360" w:line="240" w:lineRule="auto"/>
        <w:ind w:left="567" w:hanging="567"/>
        <w:outlineLvl w:val="0"/>
        <w:rPr>
          <w:rFonts w:ascii="Arial" w:hAnsi="Arial" w:cs="Arial"/>
          <w:b/>
          <w:bCs/>
          <w:lang w:val="en-GB"/>
        </w:rPr>
      </w:pPr>
      <w:bookmarkStart w:id="131" w:name="_Toc263250245"/>
      <w:bookmarkStart w:id="132" w:name="_Toc325730220"/>
      <w:bookmarkStart w:id="133" w:name="_Toc327195009"/>
      <w:bookmarkStart w:id="134" w:name="_Toc327197617"/>
      <w:r w:rsidRPr="006D3844">
        <w:rPr>
          <w:rFonts w:ascii="Arial" w:hAnsi="Arial" w:cs="Arial"/>
          <w:b/>
          <w:bCs/>
          <w:lang w:val="en-GB"/>
        </w:rPr>
        <w:t>III.F.1</w:t>
      </w:r>
      <w:r w:rsidRPr="006D3844">
        <w:rPr>
          <w:rFonts w:ascii="Arial" w:hAnsi="Arial" w:cs="Arial"/>
          <w:b/>
          <w:bCs/>
          <w:lang w:val="en-GB"/>
        </w:rPr>
        <w:tab/>
        <w:t>Capacity</w:t>
      </w:r>
      <w:bookmarkEnd w:id="131"/>
      <w:bookmarkEnd w:id="132"/>
      <w:bookmarkEnd w:id="133"/>
      <w:bookmarkEnd w:id="134"/>
    </w:p>
    <w:p w:rsidR="002F5B2F" w:rsidRPr="002F5B2F" w:rsidRDefault="002F5B2F" w:rsidP="006D3844">
      <w:pPr>
        <w:spacing w:before="160" w:after="160"/>
        <w:contextualSpacing/>
        <w:rPr>
          <w:rFonts w:ascii="Arial" w:hAnsi="Arial" w:cs="Arial"/>
          <w:b/>
          <w:lang w:val="en-GB" w:eastAsia="en-US"/>
        </w:rPr>
      </w:pPr>
      <w:r w:rsidRPr="002F5B2F">
        <w:rPr>
          <w:rFonts w:ascii="Arial" w:hAnsi="Arial" w:cs="Arial"/>
          <w:b/>
          <w:lang w:val="en-GB" w:eastAsia="en-US"/>
        </w:rPr>
        <w:t>III F 1 1</w:t>
      </w:r>
      <w:r w:rsidRPr="002F5B2F">
        <w:rPr>
          <w:rFonts w:ascii="Arial" w:hAnsi="Arial" w:cs="Arial"/>
          <w:b/>
          <w:lang w:val="en-GB" w:eastAsia="en-US"/>
        </w:rPr>
        <w:tab/>
        <w:t>Achievements: results and deviations from NP proposal</w:t>
      </w:r>
    </w:p>
    <w:p w:rsidR="006D3844" w:rsidRDefault="006D3844" w:rsidP="002F5B2F">
      <w:pPr>
        <w:widowControl/>
        <w:suppressLineNumbers/>
        <w:suppressAutoHyphens/>
        <w:spacing w:line="240" w:lineRule="auto"/>
        <w:rPr>
          <w:rFonts w:ascii="Arial" w:hAnsi="Arial" w:cs="Arial"/>
          <w:lang w:val="en-GB" w:eastAsia="en-US"/>
        </w:rPr>
      </w:pPr>
    </w:p>
    <w:p w:rsidR="002F5B2F" w:rsidRPr="002F5B2F" w:rsidRDefault="002F5B2F" w:rsidP="002F5B2F">
      <w:pPr>
        <w:widowControl/>
        <w:suppressLineNumbers/>
        <w:suppressAutoHyphens/>
        <w:spacing w:line="240" w:lineRule="auto"/>
        <w:rPr>
          <w:rFonts w:ascii="Arial" w:hAnsi="Arial" w:cs="Arial"/>
          <w:lang w:val="en-GB" w:eastAsia="en-US"/>
        </w:rPr>
      </w:pPr>
      <w:r w:rsidRPr="002F5B2F">
        <w:rPr>
          <w:rFonts w:ascii="Arial" w:hAnsi="Arial" w:cs="Arial"/>
          <w:lang w:val="en-GB" w:eastAsia="en-US"/>
        </w:rPr>
        <w:t>Data collection was exhaustive and comprised all fishing vessels in the EU Fleet Register that were active in 2011, so no estimation was required. The programme was executed as planned. Fleet segmentation for gathering fishing capacity data took into account the amendments imposed by Council Regulation EC no 199/2008 and Commission Decision 2010/93/EU (see table 1). The data that are currently collected on the Belgian vessels include gross tonnage, maximum continuous power (kW) of the main engine (as registered by the Federal Ministry of Transport and Infrastructure) and vessel age based on the hull (years).</w:t>
      </w:r>
    </w:p>
    <w:p w:rsidR="002F5B2F" w:rsidRPr="002F5B2F" w:rsidRDefault="002F5B2F" w:rsidP="002F5B2F">
      <w:pPr>
        <w:spacing w:before="160" w:after="160"/>
        <w:ind w:left="712"/>
        <w:contextualSpacing/>
        <w:rPr>
          <w:rFonts w:ascii="Arial" w:hAnsi="Arial" w:cs="Arial"/>
          <w:lang w:val="en-GB" w:eastAsia="en-US"/>
        </w:rPr>
      </w:pPr>
    </w:p>
    <w:p w:rsidR="002F5B2F" w:rsidRPr="002F5B2F" w:rsidRDefault="002F5B2F" w:rsidP="006D3844">
      <w:pPr>
        <w:spacing w:before="160" w:after="160"/>
        <w:contextualSpacing/>
        <w:rPr>
          <w:rFonts w:ascii="Arial" w:hAnsi="Arial" w:cs="Arial"/>
          <w:b/>
          <w:lang w:val="en-GB" w:eastAsia="en-US"/>
        </w:rPr>
      </w:pPr>
      <w:r w:rsidRPr="002F5B2F">
        <w:rPr>
          <w:rFonts w:ascii="Arial" w:hAnsi="Arial" w:cs="Arial"/>
          <w:b/>
          <w:lang w:val="en-GB" w:eastAsia="en-US"/>
        </w:rPr>
        <w:t>III F 1 2</w:t>
      </w:r>
      <w:r w:rsidRPr="002F5B2F">
        <w:rPr>
          <w:rFonts w:ascii="Arial" w:hAnsi="Arial" w:cs="Arial"/>
          <w:b/>
          <w:lang w:val="en-GB" w:eastAsia="en-US"/>
        </w:rPr>
        <w:tab/>
        <w:t>Data quality: results and deviations from NP proposal</w:t>
      </w:r>
    </w:p>
    <w:p w:rsidR="006D3844" w:rsidRDefault="006D3844" w:rsidP="002F5B2F">
      <w:pPr>
        <w:widowControl/>
        <w:suppressLineNumbers/>
        <w:suppressAutoHyphens/>
        <w:spacing w:after="240" w:line="240" w:lineRule="auto"/>
        <w:rPr>
          <w:rFonts w:ascii="Arial" w:hAnsi="Arial" w:cs="Arial"/>
          <w:lang w:val="en-GB" w:eastAsia="en-US"/>
        </w:rPr>
      </w:pPr>
    </w:p>
    <w:p w:rsidR="002F5B2F" w:rsidRPr="002F5B2F" w:rsidRDefault="002F5B2F" w:rsidP="002F5B2F">
      <w:pPr>
        <w:widowControl/>
        <w:suppressLineNumbers/>
        <w:suppressAutoHyphens/>
        <w:spacing w:after="240" w:line="240" w:lineRule="auto"/>
        <w:rPr>
          <w:rFonts w:ascii="Arial" w:hAnsi="Arial" w:cs="Arial"/>
          <w:lang w:val="en-GB" w:eastAsia="en-US"/>
        </w:rPr>
      </w:pPr>
      <w:r w:rsidRPr="002F5B2F">
        <w:rPr>
          <w:rFonts w:ascii="Arial" w:hAnsi="Arial" w:cs="Arial"/>
          <w:lang w:val="en-GB" w:eastAsia="en-US"/>
        </w:rPr>
        <w:t>As the data collection was exhaustive, it is not meaningful to apply any data quality issues in the context of the DCF.  No deviations from the aim have been identified.</w:t>
      </w:r>
    </w:p>
    <w:p w:rsidR="002F5B2F" w:rsidRPr="002F5B2F" w:rsidRDefault="002F5B2F" w:rsidP="006D3844">
      <w:pPr>
        <w:spacing w:before="160" w:after="160"/>
        <w:contextualSpacing/>
        <w:rPr>
          <w:rFonts w:ascii="Arial" w:hAnsi="Arial" w:cs="Arial"/>
          <w:b/>
          <w:lang w:val="en-GB" w:eastAsia="en-US"/>
        </w:rPr>
      </w:pPr>
      <w:r w:rsidRPr="002F5B2F">
        <w:rPr>
          <w:rFonts w:ascii="Arial" w:hAnsi="Arial" w:cs="Arial"/>
          <w:b/>
          <w:lang w:val="en-GB" w:eastAsia="en-US"/>
        </w:rPr>
        <w:t>III F 1 3</w:t>
      </w:r>
      <w:r w:rsidRPr="002F5B2F">
        <w:rPr>
          <w:rFonts w:ascii="Arial" w:hAnsi="Arial" w:cs="Arial"/>
          <w:b/>
          <w:lang w:val="en-GB" w:eastAsia="en-US"/>
        </w:rPr>
        <w:tab/>
        <w:t>Actions to avoid shortfall</w:t>
      </w:r>
    </w:p>
    <w:p w:rsidR="006D3844" w:rsidRDefault="006D3844" w:rsidP="002F5B2F">
      <w:pPr>
        <w:widowControl/>
        <w:suppressLineNumbers/>
        <w:suppressAutoHyphens/>
        <w:spacing w:after="240" w:line="240" w:lineRule="auto"/>
        <w:rPr>
          <w:rFonts w:ascii="Arial" w:hAnsi="Arial" w:cs="Arial"/>
          <w:lang w:val="en-GB" w:eastAsia="en-US"/>
        </w:rPr>
      </w:pPr>
    </w:p>
    <w:p w:rsidR="002F5B2F" w:rsidRPr="002F5B2F" w:rsidRDefault="002F5B2F" w:rsidP="002F5B2F">
      <w:pPr>
        <w:widowControl/>
        <w:suppressLineNumbers/>
        <w:suppressAutoHyphens/>
        <w:spacing w:after="240" w:line="240" w:lineRule="auto"/>
        <w:rPr>
          <w:rFonts w:ascii="Arial" w:hAnsi="Arial" w:cs="Arial"/>
          <w:lang w:val="en-GB" w:eastAsia="en-US"/>
        </w:rPr>
      </w:pPr>
      <w:r w:rsidRPr="002F5B2F">
        <w:rPr>
          <w:rFonts w:ascii="Arial" w:hAnsi="Arial" w:cs="Arial"/>
          <w:lang w:val="en-GB" w:eastAsia="en-US"/>
        </w:rPr>
        <w:t xml:space="preserve">No shortfalls identified. </w:t>
      </w:r>
    </w:p>
    <w:p w:rsidR="002F5B2F" w:rsidRPr="006D3844" w:rsidRDefault="002F5B2F" w:rsidP="006D3844">
      <w:pPr>
        <w:widowControl/>
        <w:suppressLineNumbers/>
        <w:tabs>
          <w:tab w:val="left" w:pos="851"/>
        </w:tabs>
        <w:suppressAutoHyphens/>
        <w:spacing w:before="480" w:after="360" w:line="240" w:lineRule="auto"/>
        <w:outlineLvl w:val="0"/>
        <w:rPr>
          <w:rFonts w:ascii="Arial" w:hAnsi="Arial" w:cs="Arial"/>
          <w:b/>
          <w:bCs/>
          <w:lang w:val="en-GB"/>
        </w:rPr>
      </w:pPr>
      <w:bookmarkStart w:id="135" w:name="_Toc325730221"/>
      <w:bookmarkStart w:id="136" w:name="_Toc327195010"/>
      <w:bookmarkStart w:id="137" w:name="_Toc327197618"/>
      <w:bookmarkStart w:id="138" w:name="_Toc263250246"/>
      <w:r w:rsidRPr="006D3844">
        <w:rPr>
          <w:rFonts w:ascii="Arial" w:hAnsi="Arial" w:cs="Arial"/>
          <w:b/>
          <w:bCs/>
          <w:lang w:val="en-GB"/>
        </w:rPr>
        <w:t>III.F.2</w:t>
      </w:r>
      <w:r w:rsidRPr="006D3844">
        <w:rPr>
          <w:rFonts w:ascii="Arial" w:hAnsi="Arial" w:cs="Arial"/>
          <w:b/>
          <w:bCs/>
          <w:lang w:val="en-GB"/>
        </w:rPr>
        <w:tab/>
        <w:t>Effort</w:t>
      </w:r>
      <w:bookmarkEnd w:id="135"/>
      <w:bookmarkEnd w:id="136"/>
      <w:bookmarkEnd w:id="137"/>
      <w:r w:rsidRPr="006D3844">
        <w:rPr>
          <w:rFonts w:ascii="Arial" w:hAnsi="Arial" w:cs="Arial"/>
          <w:b/>
          <w:bCs/>
          <w:lang w:val="en-GB"/>
        </w:rPr>
        <w:t xml:space="preserve"> </w:t>
      </w:r>
      <w:bookmarkEnd w:id="138"/>
    </w:p>
    <w:p w:rsidR="002F5B2F" w:rsidRPr="002F5B2F" w:rsidRDefault="002F5B2F" w:rsidP="006D3844">
      <w:pPr>
        <w:spacing w:before="160" w:after="160"/>
        <w:contextualSpacing/>
        <w:rPr>
          <w:rFonts w:ascii="Arial" w:hAnsi="Arial" w:cs="Arial"/>
          <w:b/>
          <w:lang w:val="en-GB" w:eastAsia="en-US"/>
        </w:rPr>
      </w:pPr>
      <w:r w:rsidRPr="002F5B2F">
        <w:rPr>
          <w:rFonts w:ascii="Arial" w:hAnsi="Arial" w:cs="Arial"/>
          <w:b/>
          <w:lang w:val="en-GB" w:eastAsia="en-US"/>
        </w:rPr>
        <w:t>III F 2 1</w:t>
      </w:r>
      <w:r w:rsidRPr="002F5B2F">
        <w:rPr>
          <w:rFonts w:ascii="Arial" w:hAnsi="Arial" w:cs="Arial"/>
          <w:b/>
          <w:lang w:val="en-GB" w:eastAsia="en-US"/>
        </w:rPr>
        <w:tab/>
      </w:r>
      <w:r w:rsidR="008315F6">
        <w:rPr>
          <w:rFonts w:ascii="Arial" w:hAnsi="Arial" w:cs="Arial"/>
          <w:b/>
          <w:lang w:val="en-GB" w:eastAsia="en-US"/>
        </w:rPr>
        <w:tab/>
      </w:r>
      <w:r w:rsidRPr="002F5B2F">
        <w:rPr>
          <w:rFonts w:ascii="Arial" w:hAnsi="Arial" w:cs="Arial"/>
          <w:b/>
          <w:lang w:val="en-GB" w:eastAsia="en-US"/>
        </w:rPr>
        <w:t>Achievements: results and deviations from NP proposal</w:t>
      </w:r>
    </w:p>
    <w:p w:rsidR="002F5B2F" w:rsidRPr="002F5B2F" w:rsidRDefault="002F5B2F" w:rsidP="002F5B2F">
      <w:pPr>
        <w:spacing w:before="160"/>
        <w:rPr>
          <w:rFonts w:ascii="Arial" w:hAnsi="Arial" w:cs="Arial"/>
          <w:b/>
          <w:lang w:val="en-GB" w:eastAsia="en-US"/>
        </w:rPr>
      </w:pPr>
      <w:r w:rsidRPr="002F5B2F">
        <w:rPr>
          <w:rFonts w:ascii="Arial" w:hAnsi="Arial" w:cs="Arial"/>
          <w:lang w:eastAsia="en-US"/>
        </w:rPr>
        <w:t>Data collection was exhaustive and comprised all fishing vessels in the EU Fleet Register that were active in 201</w:t>
      </w:r>
      <w:r w:rsidR="007322DE">
        <w:rPr>
          <w:rFonts w:ascii="Arial" w:hAnsi="Arial" w:cs="Arial"/>
          <w:lang w:eastAsia="en-US"/>
        </w:rPr>
        <w:t>1</w:t>
      </w:r>
      <w:r w:rsidRPr="002F5B2F">
        <w:rPr>
          <w:rFonts w:ascii="Arial" w:hAnsi="Arial" w:cs="Arial"/>
          <w:lang w:eastAsia="en-US"/>
        </w:rPr>
        <w:t xml:space="preserve">. No deviations from the aim have been identified. No shortfalls were identified. </w:t>
      </w:r>
      <w:bookmarkStart w:id="139" w:name="_Toc105228106"/>
      <w:bookmarkStart w:id="140" w:name="_Toc105254574"/>
      <w:bookmarkStart w:id="141" w:name="_Toc133660295"/>
      <w:bookmarkStart w:id="142" w:name="_Toc136080537"/>
      <w:bookmarkStart w:id="143" w:name="_Toc167847692"/>
      <w:bookmarkStart w:id="144" w:name="_Toc231374223"/>
      <w:bookmarkStart w:id="145" w:name="_Toc263250240"/>
      <w:bookmarkStart w:id="146" w:name="_Toc263250345"/>
    </w:p>
    <w:p w:rsidR="002F5B2F" w:rsidRPr="002F5B2F" w:rsidRDefault="002F5B2F" w:rsidP="002F5B2F">
      <w:pPr>
        <w:widowControl/>
        <w:numPr>
          <w:ilvl w:val="1"/>
          <w:numId w:val="12"/>
        </w:numPr>
        <w:suppressLineNumbers/>
        <w:tabs>
          <w:tab w:val="clear" w:pos="360"/>
          <w:tab w:val="left" w:pos="851"/>
        </w:tabs>
        <w:suppressAutoHyphens/>
        <w:spacing w:before="240" w:after="240" w:line="240" w:lineRule="auto"/>
        <w:ind w:left="720" w:hanging="720"/>
        <w:outlineLvl w:val="1"/>
        <w:rPr>
          <w:rFonts w:ascii="Arial" w:hAnsi="Arial" w:cs="Arial"/>
          <w:b/>
          <w:iCs/>
          <w:lang w:val="en-GB" w:eastAsia="en-US"/>
        </w:rPr>
      </w:pPr>
      <w:bookmarkStart w:id="147" w:name="_Toc325730222"/>
      <w:bookmarkStart w:id="148" w:name="_Toc327160275"/>
      <w:bookmarkStart w:id="149" w:name="_Toc327160577"/>
      <w:bookmarkStart w:id="150" w:name="_Toc327195011"/>
      <w:bookmarkStart w:id="151" w:name="_Toc327197619"/>
      <w:r w:rsidRPr="002F5B2F">
        <w:rPr>
          <w:rFonts w:ascii="Arial" w:hAnsi="Arial" w:cs="Arial"/>
          <w:b/>
          <w:iCs/>
          <w:lang w:val="en-GB" w:eastAsia="en-US"/>
        </w:rPr>
        <w:t>Fishing effort</w:t>
      </w:r>
      <w:bookmarkEnd w:id="139"/>
      <w:bookmarkEnd w:id="140"/>
      <w:bookmarkEnd w:id="141"/>
      <w:bookmarkEnd w:id="142"/>
      <w:bookmarkEnd w:id="143"/>
      <w:bookmarkEnd w:id="144"/>
      <w:bookmarkEnd w:id="145"/>
      <w:bookmarkEnd w:id="146"/>
      <w:bookmarkEnd w:id="147"/>
      <w:bookmarkEnd w:id="148"/>
      <w:bookmarkEnd w:id="149"/>
      <w:bookmarkEnd w:id="150"/>
      <w:bookmarkEnd w:id="151"/>
    </w:p>
    <w:p w:rsidR="002F5B2F" w:rsidRPr="002F5B2F" w:rsidRDefault="002F5B2F" w:rsidP="002F5B2F">
      <w:pPr>
        <w:widowControl/>
        <w:suppressLineNumbers/>
        <w:suppressAutoHyphens/>
        <w:spacing w:after="240" w:line="240" w:lineRule="auto"/>
        <w:rPr>
          <w:rFonts w:ascii="Arial" w:hAnsi="Arial" w:cs="Arial"/>
          <w:lang w:val="en-GB" w:eastAsia="en-US"/>
        </w:rPr>
      </w:pPr>
      <w:r w:rsidRPr="002F5B2F">
        <w:rPr>
          <w:rFonts w:ascii="Arial" w:hAnsi="Arial" w:cs="Arial"/>
          <w:lang w:val="en-GB" w:eastAsia="en-US"/>
        </w:rPr>
        <w:t xml:space="preserve">Fishing effort data are collected by fishing voyage as part of the routine effort, landings and revenue data collection system and can be reported by fleet segment, gear type and ICES Sub-area as requested by the DCF, or by any other type of spatial or temporal aggregation. </w:t>
      </w:r>
      <w:bookmarkStart w:id="152" w:name="_Toc105228107"/>
      <w:bookmarkStart w:id="153" w:name="_Toc105254575"/>
      <w:bookmarkStart w:id="154" w:name="_Toc133660296"/>
      <w:bookmarkStart w:id="155" w:name="_Toc136080538"/>
      <w:bookmarkStart w:id="156" w:name="_Toc167847693"/>
    </w:p>
    <w:p w:rsidR="002F5B2F" w:rsidRPr="002F5B2F" w:rsidRDefault="002F5B2F" w:rsidP="002F5B2F">
      <w:pPr>
        <w:widowControl/>
        <w:numPr>
          <w:ilvl w:val="1"/>
          <w:numId w:val="12"/>
        </w:numPr>
        <w:suppressLineNumbers/>
        <w:tabs>
          <w:tab w:val="clear" w:pos="360"/>
          <w:tab w:val="left" w:pos="851"/>
        </w:tabs>
        <w:suppressAutoHyphens/>
        <w:spacing w:before="240" w:after="240" w:line="240" w:lineRule="auto"/>
        <w:ind w:left="720" w:hanging="720"/>
        <w:outlineLvl w:val="1"/>
        <w:rPr>
          <w:rFonts w:ascii="Arial" w:hAnsi="Arial" w:cs="Arial"/>
          <w:b/>
          <w:iCs/>
          <w:lang w:val="en-GB" w:eastAsia="en-US"/>
        </w:rPr>
      </w:pPr>
      <w:bookmarkStart w:id="157" w:name="_Toc231374224"/>
      <w:bookmarkStart w:id="158" w:name="_Toc263250241"/>
      <w:bookmarkStart w:id="159" w:name="_Toc263250346"/>
      <w:bookmarkStart w:id="160" w:name="_Toc325730223"/>
      <w:bookmarkStart w:id="161" w:name="_Toc327160276"/>
      <w:bookmarkStart w:id="162" w:name="_Toc327160578"/>
      <w:bookmarkStart w:id="163" w:name="_Toc327195012"/>
      <w:bookmarkStart w:id="164" w:name="_Toc327197620"/>
      <w:r w:rsidRPr="002F5B2F">
        <w:rPr>
          <w:rFonts w:ascii="Arial" w:hAnsi="Arial" w:cs="Arial"/>
          <w:b/>
          <w:iCs/>
          <w:lang w:val="en-GB" w:eastAsia="en-US"/>
        </w:rPr>
        <w:t>Species specific effort</w:t>
      </w:r>
      <w:bookmarkEnd w:id="152"/>
      <w:bookmarkEnd w:id="153"/>
      <w:bookmarkEnd w:id="154"/>
      <w:bookmarkEnd w:id="155"/>
      <w:bookmarkEnd w:id="156"/>
      <w:bookmarkEnd w:id="157"/>
      <w:bookmarkEnd w:id="158"/>
      <w:bookmarkEnd w:id="159"/>
      <w:bookmarkEnd w:id="160"/>
      <w:bookmarkEnd w:id="161"/>
      <w:bookmarkEnd w:id="162"/>
      <w:bookmarkEnd w:id="163"/>
      <w:bookmarkEnd w:id="164"/>
    </w:p>
    <w:p w:rsidR="002F5B2F" w:rsidRDefault="002F5B2F" w:rsidP="002F5B2F">
      <w:pPr>
        <w:widowControl/>
        <w:suppressLineNumbers/>
        <w:suppressAutoHyphens/>
        <w:spacing w:after="360" w:line="240" w:lineRule="auto"/>
        <w:rPr>
          <w:rFonts w:ascii="Arial" w:hAnsi="Arial" w:cs="Arial"/>
          <w:lang w:val="en-GB" w:eastAsia="en-US"/>
        </w:rPr>
      </w:pPr>
      <w:r w:rsidRPr="002F5B2F">
        <w:rPr>
          <w:rFonts w:ascii="Arial" w:hAnsi="Arial" w:cs="Arial"/>
          <w:lang w:val="en-GB" w:eastAsia="en-US"/>
        </w:rPr>
        <w:t xml:space="preserve">Landings (and revenues) by species were recorded as foreseen in the NP proposal, for all species listed in the text table below. </w:t>
      </w:r>
    </w:p>
    <w:p w:rsidR="006D3844" w:rsidRDefault="006D3844">
      <w:pPr>
        <w:widowControl/>
        <w:adjustRightInd/>
        <w:spacing w:line="240" w:lineRule="auto"/>
        <w:jc w:val="left"/>
        <w:textAlignment w:val="auto"/>
        <w:rPr>
          <w:rFonts w:ascii="Arial" w:hAnsi="Arial" w:cs="Arial"/>
          <w:lang w:val="en-GB" w:eastAsia="en-US"/>
        </w:rPr>
      </w:pPr>
      <w:r>
        <w:rPr>
          <w:rFonts w:ascii="Arial" w:hAnsi="Arial" w:cs="Arial"/>
          <w:lang w:val="en-GB" w:eastAsia="en-US"/>
        </w:rPr>
        <w:br w:type="page"/>
      </w:r>
    </w:p>
    <w:p w:rsidR="002F5B2F" w:rsidRPr="002F5B2F" w:rsidRDefault="002F5B2F" w:rsidP="002F5B2F">
      <w:pPr>
        <w:widowControl/>
        <w:suppressLineNumbers/>
        <w:suppressAutoHyphens/>
        <w:spacing w:line="240" w:lineRule="auto"/>
        <w:rPr>
          <w:rFonts w:ascii="Arial" w:hAnsi="Arial" w:cs="Arial"/>
          <w:b/>
          <w:sz w:val="18"/>
          <w:szCs w:val="18"/>
          <w:lang w:val="en-GB" w:eastAsia="en-US"/>
        </w:rPr>
      </w:pPr>
      <w:r w:rsidRPr="002F5B2F">
        <w:rPr>
          <w:rFonts w:ascii="Arial" w:hAnsi="Arial" w:cs="Arial"/>
          <w:b/>
          <w:sz w:val="18"/>
          <w:szCs w:val="18"/>
          <w:lang w:val="en-GB" w:eastAsia="en-US"/>
        </w:rPr>
        <w:t>Species for which species-wise landings (and revenue) data were collected in 2011</w:t>
      </w:r>
    </w:p>
    <w:p w:rsidR="002F5B2F" w:rsidRPr="002F5B2F" w:rsidRDefault="002F5B2F" w:rsidP="002F5B2F">
      <w:pPr>
        <w:widowControl/>
        <w:suppressLineNumbers/>
        <w:suppressAutoHyphens/>
        <w:spacing w:line="240" w:lineRule="auto"/>
        <w:rPr>
          <w:rFonts w:ascii="Arial" w:hAnsi="Arial" w:cs="Arial"/>
          <w:b/>
          <w:sz w:val="18"/>
          <w:szCs w:val="18"/>
          <w:lang w:val="en-GB" w:eastAsia="en-US"/>
        </w:rPr>
      </w:pPr>
    </w:p>
    <w:tbl>
      <w:tblPr>
        <w:tblW w:w="7464" w:type="dxa"/>
        <w:jc w:val="center"/>
        <w:tblInd w:w="55" w:type="dxa"/>
        <w:tblBorders>
          <w:top w:val="single" w:sz="4" w:space="0" w:color="auto"/>
          <w:left w:val="single" w:sz="4" w:space="0" w:color="auto"/>
          <w:bottom w:val="single" w:sz="4" w:space="0" w:color="auto"/>
          <w:right w:val="single" w:sz="4" w:space="0" w:color="auto"/>
        </w:tblBorders>
        <w:tblCellMar>
          <w:left w:w="70" w:type="dxa"/>
          <w:right w:w="70" w:type="dxa"/>
        </w:tblCellMar>
        <w:tblLook w:val="04A0" w:firstRow="1" w:lastRow="0" w:firstColumn="1" w:lastColumn="0" w:noHBand="0" w:noVBand="1"/>
      </w:tblPr>
      <w:tblGrid>
        <w:gridCol w:w="2425"/>
        <w:gridCol w:w="1276"/>
        <w:gridCol w:w="2083"/>
        <w:gridCol w:w="1680"/>
      </w:tblGrid>
      <w:tr w:rsidR="002F5B2F" w:rsidRPr="002F5B2F" w:rsidTr="003A4F71">
        <w:trPr>
          <w:trHeight w:val="293"/>
          <w:jc w:val="center"/>
        </w:trPr>
        <w:tc>
          <w:tcPr>
            <w:tcW w:w="7464" w:type="dxa"/>
            <w:gridSpan w:val="4"/>
            <w:tcBorders>
              <w:top w:val="single" w:sz="4" w:space="0" w:color="auto"/>
              <w:left w:val="single" w:sz="4" w:space="0" w:color="auto"/>
              <w:bottom w:val="single" w:sz="4" w:space="0" w:color="auto"/>
              <w:right w:val="single" w:sz="4" w:space="0" w:color="auto"/>
            </w:tcBorders>
            <w:hideMark/>
          </w:tcPr>
          <w:p w:rsidR="002F5B2F" w:rsidRPr="002F5B2F" w:rsidRDefault="002F5B2F" w:rsidP="002F5B2F">
            <w:pPr>
              <w:widowControl/>
              <w:suppressLineNumbers/>
              <w:suppressAutoHyphens/>
              <w:spacing w:line="240" w:lineRule="auto"/>
              <w:rPr>
                <w:rFonts w:ascii="Arial" w:hAnsi="Arial" w:cs="Arial"/>
                <w:b/>
                <w:lang w:val="en-GB"/>
              </w:rPr>
            </w:pPr>
            <w:r w:rsidRPr="002F5B2F">
              <w:rPr>
                <w:rFonts w:ascii="Arial" w:hAnsi="Arial" w:cs="Arial"/>
                <w:b/>
                <w:lang w:val="en-GB"/>
              </w:rPr>
              <w:t>Species for which species-wise landings (and revenue) data  were collected in 2011</w:t>
            </w:r>
            <w:r w:rsidRPr="002F5B2F">
              <w:rPr>
                <w:rFonts w:ascii="Arial" w:hAnsi="Arial" w:cs="Arial"/>
                <w:lang w:eastAsia="nl-BE"/>
              </w:rPr>
              <w:t xml:space="preserve"> </w:t>
            </w:r>
          </w:p>
        </w:tc>
      </w:tr>
      <w:tr w:rsidR="002F5B2F" w:rsidRPr="002F5B2F" w:rsidTr="003A4F71">
        <w:trPr>
          <w:trHeight w:val="255"/>
          <w:jc w:val="center"/>
        </w:trPr>
        <w:tc>
          <w:tcPr>
            <w:tcW w:w="2425" w:type="dxa"/>
            <w:tcBorders>
              <w:top w:val="single" w:sz="4" w:space="0" w:color="auto"/>
              <w:left w:val="single" w:sz="4" w:space="0" w:color="auto"/>
              <w:bottom w:val="single" w:sz="4" w:space="0" w:color="auto"/>
              <w:right w:val="single" w:sz="4" w:space="0" w:color="auto"/>
            </w:tcBorders>
            <w:hideMark/>
          </w:tcPr>
          <w:p w:rsidR="002F5B2F" w:rsidRPr="002F5B2F" w:rsidRDefault="002F5B2F" w:rsidP="002F5B2F">
            <w:pPr>
              <w:spacing w:line="240" w:lineRule="auto"/>
              <w:rPr>
                <w:rFonts w:ascii="Arial" w:hAnsi="Arial" w:cs="Arial"/>
                <w:b/>
                <w:bCs/>
                <w:color w:val="000000"/>
                <w:lang w:val="en-GB" w:eastAsia="nl-BE"/>
              </w:rPr>
            </w:pPr>
            <w:r w:rsidRPr="002F5B2F">
              <w:rPr>
                <w:rFonts w:ascii="Arial" w:hAnsi="Arial" w:cs="Arial"/>
                <w:b/>
                <w:bCs/>
                <w:color w:val="000000"/>
                <w:lang w:val="en-GB" w:eastAsia="nl-BE"/>
              </w:rPr>
              <w:t>Scientific name</w:t>
            </w:r>
          </w:p>
        </w:tc>
        <w:tc>
          <w:tcPr>
            <w:tcW w:w="1276" w:type="dxa"/>
            <w:tcBorders>
              <w:top w:val="single" w:sz="4" w:space="0" w:color="auto"/>
              <w:left w:val="single" w:sz="4" w:space="0" w:color="auto"/>
              <w:bottom w:val="single" w:sz="4" w:space="0" w:color="auto"/>
              <w:right w:val="single" w:sz="4" w:space="0" w:color="auto"/>
            </w:tcBorders>
            <w:hideMark/>
          </w:tcPr>
          <w:p w:rsidR="002F5B2F" w:rsidRPr="002F5B2F" w:rsidRDefault="002F5B2F" w:rsidP="002F5B2F">
            <w:pPr>
              <w:spacing w:line="240" w:lineRule="auto"/>
              <w:rPr>
                <w:rFonts w:ascii="Arial" w:hAnsi="Arial" w:cs="Arial"/>
                <w:b/>
                <w:bCs/>
                <w:color w:val="000000"/>
                <w:lang w:val="en-GB" w:eastAsia="nl-BE"/>
              </w:rPr>
            </w:pPr>
            <w:r w:rsidRPr="002F5B2F">
              <w:rPr>
                <w:rFonts w:ascii="Arial" w:hAnsi="Arial" w:cs="Arial"/>
                <w:b/>
                <w:bCs/>
                <w:color w:val="000000"/>
                <w:lang w:val="en-GB" w:eastAsia="nl-BE"/>
              </w:rPr>
              <w:t>Code</w:t>
            </w:r>
          </w:p>
        </w:tc>
        <w:tc>
          <w:tcPr>
            <w:tcW w:w="2083" w:type="dxa"/>
            <w:tcBorders>
              <w:top w:val="single" w:sz="4" w:space="0" w:color="auto"/>
              <w:left w:val="single" w:sz="4" w:space="0" w:color="auto"/>
              <w:bottom w:val="single" w:sz="4" w:space="0" w:color="auto"/>
              <w:right w:val="nil"/>
            </w:tcBorders>
            <w:hideMark/>
          </w:tcPr>
          <w:p w:rsidR="002F5B2F" w:rsidRPr="002F5B2F" w:rsidRDefault="002F5B2F" w:rsidP="002F5B2F">
            <w:pPr>
              <w:spacing w:line="240" w:lineRule="auto"/>
              <w:rPr>
                <w:rFonts w:ascii="Arial" w:hAnsi="Arial" w:cs="Arial"/>
                <w:b/>
                <w:bCs/>
                <w:color w:val="000000"/>
                <w:lang w:val="en-GB" w:eastAsia="nl-BE"/>
              </w:rPr>
            </w:pPr>
            <w:r w:rsidRPr="002F5B2F">
              <w:rPr>
                <w:rFonts w:ascii="Arial" w:hAnsi="Arial" w:cs="Arial"/>
                <w:b/>
                <w:bCs/>
                <w:color w:val="000000"/>
                <w:lang w:val="en-GB" w:eastAsia="nl-BE"/>
              </w:rPr>
              <w:t>Scientific name</w:t>
            </w:r>
          </w:p>
        </w:tc>
        <w:tc>
          <w:tcPr>
            <w:tcW w:w="1680" w:type="dxa"/>
            <w:tcBorders>
              <w:top w:val="single" w:sz="4" w:space="0" w:color="auto"/>
              <w:left w:val="nil"/>
              <w:bottom w:val="single" w:sz="4" w:space="0" w:color="auto"/>
              <w:right w:val="single" w:sz="4" w:space="0" w:color="auto"/>
            </w:tcBorders>
            <w:hideMark/>
          </w:tcPr>
          <w:p w:rsidR="002F5B2F" w:rsidRPr="002F5B2F" w:rsidRDefault="002F5B2F" w:rsidP="002F5B2F">
            <w:pPr>
              <w:spacing w:line="240" w:lineRule="auto"/>
              <w:rPr>
                <w:rFonts w:ascii="Arial" w:hAnsi="Arial" w:cs="Arial"/>
                <w:b/>
                <w:bCs/>
                <w:color w:val="000000"/>
                <w:lang w:val="en-GB" w:eastAsia="nl-BE"/>
              </w:rPr>
            </w:pPr>
            <w:r w:rsidRPr="002F5B2F">
              <w:rPr>
                <w:rFonts w:ascii="Arial" w:hAnsi="Arial" w:cs="Arial"/>
                <w:b/>
                <w:bCs/>
                <w:color w:val="000000"/>
                <w:lang w:val="en-GB" w:eastAsia="nl-BE"/>
              </w:rPr>
              <w:t>Code</w:t>
            </w:r>
          </w:p>
        </w:tc>
      </w:tr>
      <w:tr w:rsidR="002F5B2F" w:rsidRPr="002F5B2F" w:rsidTr="003A4F71">
        <w:trPr>
          <w:trHeight w:val="255"/>
          <w:jc w:val="center"/>
        </w:trPr>
        <w:tc>
          <w:tcPr>
            <w:tcW w:w="2425" w:type="dxa"/>
            <w:tcBorders>
              <w:top w:val="single" w:sz="4" w:space="0" w:color="auto"/>
              <w:bottom w:val="dotted" w:sz="4" w:space="0" w:color="auto"/>
              <w:right w:val="dotted" w:sz="4" w:space="0" w:color="auto"/>
            </w:tcBorders>
            <w:hideMark/>
          </w:tcPr>
          <w:p w:rsidR="002F5B2F" w:rsidRPr="002F5B2F" w:rsidRDefault="002F5B2F" w:rsidP="002F5B2F">
            <w:pPr>
              <w:spacing w:line="240" w:lineRule="auto"/>
              <w:rPr>
                <w:rFonts w:ascii="Arial" w:hAnsi="Arial" w:cs="Arial"/>
                <w:i/>
                <w:color w:val="000000"/>
                <w:lang w:val="en-GB" w:eastAsia="nl-BE"/>
              </w:rPr>
            </w:pPr>
            <w:r w:rsidRPr="002F5B2F">
              <w:rPr>
                <w:rFonts w:ascii="Arial" w:hAnsi="Arial" w:cs="Arial"/>
                <w:i/>
                <w:color w:val="000000"/>
                <w:lang w:val="en-GB" w:eastAsia="nl-BE"/>
              </w:rPr>
              <w:t>Amblyraja radiata</w:t>
            </w:r>
          </w:p>
        </w:tc>
        <w:tc>
          <w:tcPr>
            <w:tcW w:w="1276" w:type="dxa"/>
            <w:tcBorders>
              <w:top w:val="single" w:sz="4" w:space="0" w:color="auto"/>
              <w:left w:val="dotted" w:sz="4" w:space="0" w:color="auto"/>
              <w:bottom w:val="dotted" w:sz="4" w:space="0" w:color="auto"/>
              <w:right w:val="single" w:sz="4" w:space="0" w:color="auto"/>
            </w:tcBorders>
            <w:hideMark/>
          </w:tcPr>
          <w:p w:rsidR="002F5B2F" w:rsidRPr="002F5B2F" w:rsidRDefault="002F5B2F" w:rsidP="002F5B2F">
            <w:pPr>
              <w:spacing w:line="240" w:lineRule="auto"/>
              <w:rPr>
                <w:rFonts w:ascii="Arial" w:hAnsi="Arial" w:cs="Arial"/>
                <w:color w:val="000000"/>
                <w:lang w:val="en-GB" w:eastAsia="nl-BE"/>
              </w:rPr>
            </w:pPr>
            <w:r w:rsidRPr="002F5B2F">
              <w:rPr>
                <w:rFonts w:ascii="Arial" w:hAnsi="Arial" w:cs="Arial"/>
                <w:color w:val="000000"/>
                <w:lang w:val="en-GB" w:eastAsia="nl-BE"/>
              </w:rPr>
              <w:t>RJR</w:t>
            </w:r>
          </w:p>
        </w:tc>
        <w:tc>
          <w:tcPr>
            <w:tcW w:w="2083" w:type="dxa"/>
            <w:tcBorders>
              <w:top w:val="single" w:sz="4" w:space="0" w:color="auto"/>
              <w:left w:val="single" w:sz="4" w:space="0" w:color="auto"/>
              <w:bottom w:val="dotted" w:sz="4" w:space="0" w:color="auto"/>
              <w:right w:val="dotted" w:sz="4" w:space="0" w:color="auto"/>
            </w:tcBorders>
            <w:hideMark/>
          </w:tcPr>
          <w:p w:rsidR="002F5B2F" w:rsidRPr="002F5B2F" w:rsidRDefault="002F5B2F" w:rsidP="002F5B2F">
            <w:pPr>
              <w:spacing w:line="240" w:lineRule="auto"/>
              <w:rPr>
                <w:rFonts w:ascii="Arial" w:hAnsi="Arial" w:cs="Arial"/>
                <w:i/>
                <w:color w:val="000000"/>
                <w:lang w:val="en-GB" w:eastAsia="nl-BE"/>
              </w:rPr>
            </w:pPr>
            <w:r w:rsidRPr="002F5B2F">
              <w:rPr>
                <w:rFonts w:ascii="Arial" w:hAnsi="Arial" w:cs="Arial"/>
                <w:i/>
                <w:color w:val="000000"/>
                <w:lang w:val="en-GB" w:eastAsia="nl-BE"/>
              </w:rPr>
              <w:t>Mullus surmuletus</w:t>
            </w:r>
          </w:p>
        </w:tc>
        <w:tc>
          <w:tcPr>
            <w:tcW w:w="1680" w:type="dxa"/>
            <w:tcBorders>
              <w:top w:val="single" w:sz="4" w:space="0" w:color="auto"/>
              <w:left w:val="dotted" w:sz="4" w:space="0" w:color="auto"/>
              <w:bottom w:val="dotted" w:sz="4" w:space="0" w:color="auto"/>
            </w:tcBorders>
            <w:hideMark/>
          </w:tcPr>
          <w:p w:rsidR="002F5B2F" w:rsidRPr="002F5B2F" w:rsidRDefault="002F5B2F" w:rsidP="002F5B2F">
            <w:pPr>
              <w:spacing w:line="240" w:lineRule="auto"/>
              <w:rPr>
                <w:rFonts w:ascii="Arial" w:hAnsi="Arial" w:cs="Arial"/>
                <w:color w:val="000000"/>
                <w:lang w:val="en-GB" w:eastAsia="nl-BE"/>
              </w:rPr>
            </w:pPr>
            <w:r w:rsidRPr="002F5B2F">
              <w:rPr>
                <w:rFonts w:ascii="Arial" w:hAnsi="Arial" w:cs="Arial"/>
                <w:color w:val="000000"/>
                <w:lang w:val="en-GB" w:eastAsia="nl-BE"/>
              </w:rPr>
              <w:t>MUR</w:t>
            </w:r>
          </w:p>
        </w:tc>
      </w:tr>
      <w:tr w:rsidR="002F5B2F" w:rsidRPr="002F5B2F" w:rsidTr="003A4F71">
        <w:trPr>
          <w:trHeight w:val="255"/>
          <w:jc w:val="center"/>
        </w:trPr>
        <w:tc>
          <w:tcPr>
            <w:tcW w:w="2425" w:type="dxa"/>
            <w:tcBorders>
              <w:top w:val="dotted" w:sz="4" w:space="0" w:color="auto"/>
              <w:bottom w:val="dotted" w:sz="4" w:space="0" w:color="auto"/>
              <w:right w:val="dotted" w:sz="4" w:space="0" w:color="auto"/>
            </w:tcBorders>
            <w:hideMark/>
          </w:tcPr>
          <w:p w:rsidR="002F5B2F" w:rsidRPr="002F5B2F" w:rsidRDefault="002F5B2F" w:rsidP="002F5B2F">
            <w:pPr>
              <w:spacing w:line="240" w:lineRule="auto"/>
              <w:rPr>
                <w:rFonts w:ascii="Arial" w:hAnsi="Arial" w:cs="Arial"/>
                <w:i/>
                <w:color w:val="000000"/>
                <w:lang w:val="en-GB" w:eastAsia="nl-BE"/>
              </w:rPr>
            </w:pPr>
            <w:r w:rsidRPr="002F5B2F">
              <w:rPr>
                <w:rFonts w:ascii="Arial" w:hAnsi="Arial" w:cs="Arial"/>
                <w:i/>
                <w:color w:val="000000"/>
                <w:lang w:val="en-GB" w:eastAsia="nl-BE"/>
              </w:rPr>
              <w:t>Anarhichas lupus</w:t>
            </w:r>
          </w:p>
        </w:tc>
        <w:tc>
          <w:tcPr>
            <w:tcW w:w="1276" w:type="dxa"/>
            <w:tcBorders>
              <w:top w:val="dotted" w:sz="4" w:space="0" w:color="auto"/>
              <w:left w:val="dotted" w:sz="4" w:space="0" w:color="auto"/>
              <w:bottom w:val="dotted" w:sz="4" w:space="0" w:color="auto"/>
              <w:right w:val="single" w:sz="4" w:space="0" w:color="auto"/>
            </w:tcBorders>
            <w:hideMark/>
          </w:tcPr>
          <w:p w:rsidR="002F5B2F" w:rsidRPr="002F5B2F" w:rsidRDefault="002F5B2F" w:rsidP="002F5B2F">
            <w:pPr>
              <w:spacing w:line="240" w:lineRule="auto"/>
              <w:rPr>
                <w:rFonts w:ascii="Arial" w:hAnsi="Arial" w:cs="Arial"/>
                <w:color w:val="000000"/>
                <w:lang w:val="en-GB" w:eastAsia="nl-BE"/>
              </w:rPr>
            </w:pPr>
            <w:r w:rsidRPr="002F5B2F">
              <w:rPr>
                <w:rFonts w:ascii="Arial" w:hAnsi="Arial" w:cs="Arial"/>
                <w:color w:val="000000"/>
                <w:lang w:val="en-GB" w:eastAsia="nl-BE"/>
              </w:rPr>
              <w:t>CAA</w:t>
            </w:r>
          </w:p>
        </w:tc>
        <w:tc>
          <w:tcPr>
            <w:tcW w:w="2083" w:type="dxa"/>
            <w:tcBorders>
              <w:top w:val="dotted" w:sz="4" w:space="0" w:color="auto"/>
              <w:left w:val="single" w:sz="4" w:space="0" w:color="auto"/>
              <w:bottom w:val="dotted" w:sz="4" w:space="0" w:color="auto"/>
              <w:right w:val="dotted" w:sz="4" w:space="0" w:color="auto"/>
            </w:tcBorders>
            <w:hideMark/>
          </w:tcPr>
          <w:p w:rsidR="002F5B2F" w:rsidRPr="002F5B2F" w:rsidRDefault="002F5B2F" w:rsidP="002F5B2F">
            <w:pPr>
              <w:spacing w:line="240" w:lineRule="auto"/>
              <w:rPr>
                <w:rFonts w:ascii="Arial" w:hAnsi="Arial" w:cs="Arial"/>
                <w:i/>
                <w:color w:val="000000"/>
                <w:lang w:val="en-GB" w:eastAsia="nl-BE"/>
              </w:rPr>
            </w:pPr>
            <w:r w:rsidRPr="002F5B2F">
              <w:rPr>
                <w:rFonts w:ascii="Arial" w:hAnsi="Arial" w:cs="Arial"/>
                <w:i/>
                <w:color w:val="000000"/>
                <w:lang w:val="en-GB" w:eastAsia="nl-BE"/>
              </w:rPr>
              <w:t>Nephrops norvegicus</w:t>
            </w:r>
          </w:p>
        </w:tc>
        <w:tc>
          <w:tcPr>
            <w:tcW w:w="1680" w:type="dxa"/>
            <w:tcBorders>
              <w:top w:val="dotted" w:sz="4" w:space="0" w:color="auto"/>
              <w:left w:val="dotted" w:sz="4" w:space="0" w:color="auto"/>
              <w:bottom w:val="dotted" w:sz="4" w:space="0" w:color="auto"/>
            </w:tcBorders>
            <w:hideMark/>
          </w:tcPr>
          <w:p w:rsidR="002F5B2F" w:rsidRPr="002F5B2F" w:rsidRDefault="002F5B2F" w:rsidP="002F5B2F">
            <w:pPr>
              <w:spacing w:line="240" w:lineRule="auto"/>
              <w:rPr>
                <w:rFonts w:ascii="Arial" w:hAnsi="Arial" w:cs="Arial"/>
                <w:color w:val="000000"/>
                <w:lang w:val="en-GB" w:eastAsia="nl-BE"/>
              </w:rPr>
            </w:pPr>
            <w:r w:rsidRPr="002F5B2F">
              <w:rPr>
                <w:rFonts w:ascii="Arial" w:hAnsi="Arial" w:cs="Arial"/>
                <w:color w:val="000000"/>
                <w:lang w:val="en-GB" w:eastAsia="nl-BE"/>
              </w:rPr>
              <w:t>NEP</w:t>
            </w:r>
          </w:p>
        </w:tc>
      </w:tr>
      <w:tr w:rsidR="002F5B2F" w:rsidRPr="002F5B2F" w:rsidTr="003A4F71">
        <w:trPr>
          <w:trHeight w:val="255"/>
          <w:jc w:val="center"/>
        </w:trPr>
        <w:tc>
          <w:tcPr>
            <w:tcW w:w="2425" w:type="dxa"/>
            <w:tcBorders>
              <w:top w:val="dotted" w:sz="4" w:space="0" w:color="auto"/>
              <w:bottom w:val="dotted" w:sz="4" w:space="0" w:color="auto"/>
              <w:right w:val="dotted" w:sz="4" w:space="0" w:color="auto"/>
            </w:tcBorders>
            <w:hideMark/>
          </w:tcPr>
          <w:p w:rsidR="002F5B2F" w:rsidRPr="002F5B2F" w:rsidRDefault="002F5B2F" w:rsidP="002F5B2F">
            <w:pPr>
              <w:spacing w:line="240" w:lineRule="auto"/>
              <w:rPr>
                <w:rFonts w:ascii="Arial" w:hAnsi="Arial" w:cs="Arial"/>
                <w:i/>
                <w:color w:val="000000"/>
                <w:lang w:val="en-GB" w:eastAsia="nl-BE"/>
              </w:rPr>
            </w:pPr>
            <w:r w:rsidRPr="002F5B2F">
              <w:rPr>
                <w:rFonts w:ascii="Arial" w:hAnsi="Arial" w:cs="Arial"/>
                <w:i/>
                <w:color w:val="000000"/>
                <w:lang w:val="en-GB" w:eastAsia="nl-BE"/>
              </w:rPr>
              <w:t>Aspitrigla cuculus</w:t>
            </w:r>
          </w:p>
        </w:tc>
        <w:tc>
          <w:tcPr>
            <w:tcW w:w="1276" w:type="dxa"/>
            <w:tcBorders>
              <w:top w:val="dotted" w:sz="4" w:space="0" w:color="auto"/>
              <w:left w:val="dotted" w:sz="4" w:space="0" w:color="auto"/>
              <w:bottom w:val="dotted" w:sz="4" w:space="0" w:color="auto"/>
              <w:right w:val="single" w:sz="4" w:space="0" w:color="auto"/>
            </w:tcBorders>
            <w:hideMark/>
          </w:tcPr>
          <w:p w:rsidR="002F5B2F" w:rsidRPr="002F5B2F" w:rsidRDefault="002F5B2F" w:rsidP="002F5B2F">
            <w:pPr>
              <w:spacing w:line="240" w:lineRule="auto"/>
              <w:rPr>
                <w:rFonts w:ascii="Arial" w:hAnsi="Arial" w:cs="Arial"/>
                <w:color w:val="000000"/>
                <w:lang w:val="en-GB" w:eastAsia="nl-BE"/>
              </w:rPr>
            </w:pPr>
            <w:r w:rsidRPr="002F5B2F">
              <w:rPr>
                <w:rFonts w:ascii="Arial" w:hAnsi="Arial" w:cs="Arial"/>
                <w:color w:val="000000"/>
                <w:lang w:val="en-GB" w:eastAsia="nl-BE"/>
              </w:rPr>
              <w:t>GUR</w:t>
            </w:r>
          </w:p>
        </w:tc>
        <w:tc>
          <w:tcPr>
            <w:tcW w:w="2083" w:type="dxa"/>
            <w:tcBorders>
              <w:top w:val="dotted" w:sz="4" w:space="0" w:color="auto"/>
              <w:left w:val="single" w:sz="4" w:space="0" w:color="auto"/>
              <w:bottom w:val="dotted" w:sz="4" w:space="0" w:color="auto"/>
              <w:right w:val="dotted" w:sz="4" w:space="0" w:color="auto"/>
            </w:tcBorders>
            <w:hideMark/>
          </w:tcPr>
          <w:p w:rsidR="002F5B2F" w:rsidRPr="002F5B2F" w:rsidRDefault="002F5B2F" w:rsidP="002F5B2F">
            <w:pPr>
              <w:spacing w:line="240" w:lineRule="auto"/>
              <w:rPr>
                <w:rFonts w:ascii="Arial" w:hAnsi="Arial" w:cs="Arial"/>
                <w:i/>
                <w:color w:val="000000"/>
                <w:lang w:val="en-GB" w:eastAsia="nl-BE"/>
              </w:rPr>
            </w:pPr>
            <w:r w:rsidRPr="002F5B2F">
              <w:rPr>
                <w:rFonts w:ascii="Arial" w:hAnsi="Arial" w:cs="Arial"/>
                <w:i/>
                <w:color w:val="000000"/>
                <w:lang w:val="en-GB" w:eastAsia="nl-BE"/>
              </w:rPr>
              <w:t>Nephrops norvegicus</w:t>
            </w:r>
          </w:p>
        </w:tc>
        <w:tc>
          <w:tcPr>
            <w:tcW w:w="1680" w:type="dxa"/>
            <w:tcBorders>
              <w:top w:val="dotted" w:sz="4" w:space="0" w:color="auto"/>
              <w:left w:val="dotted" w:sz="4" w:space="0" w:color="auto"/>
              <w:bottom w:val="dotted" w:sz="4" w:space="0" w:color="auto"/>
            </w:tcBorders>
            <w:hideMark/>
          </w:tcPr>
          <w:p w:rsidR="002F5B2F" w:rsidRPr="002F5B2F" w:rsidRDefault="002F5B2F" w:rsidP="002F5B2F">
            <w:pPr>
              <w:spacing w:line="240" w:lineRule="auto"/>
              <w:rPr>
                <w:rFonts w:ascii="Arial" w:hAnsi="Arial" w:cs="Arial"/>
                <w:color w:val="000000"/>
                <w:lang w:val="en-GB" w:eastAsia="nl-BE"/>
              </w:rPr>
            </w:pPr>
            <w:r w:rsidRPr="002F5B2F">
              <w:rPr>
                <w:rFonts w:ascii="Arial" w:hAnsi="Arial" w:cs="Arial"/>
                <w:color w:val="000000"/>
                <w:lang w:val="en-GB" w:eastAsia="nl-BE"/>
              </w:rPr>
              <w:t>NEP</w:t>
            </w:r>
          </w:p>
        </w:tc>
      </w:tr>
      <w:tr w:rsidR="002F5B2F" w:rsidRPr="002F5B2F" w:rsidTr="003A4F71">
        <w:trPr>
          <w:trHeight w:val="255"/>
          <w:jc w:val="center"/>
        </w:trPr>
        <w:tc>
          <w:tcPr>
            <w:tcW w:w="2425" w:type="dxa"/>
            <w:tcBorders>
              <w:top w:val="dotted" w:sz="4" w:space="0" w:color="auto"/>
              <w:bottom w:val="dotted" w:sz="4" w:space="0" w:color="auto"/>
              <w:right w:val="dotted" w:sz="4" w:space="0" w:color="auto"/>
            </w:tcBorders>
            <w:hideMark/>
          </w:tcPr>
          <w:p w:rsidR="002F5B2F" w:rsidRPr="002F5B2F" w:rsidRDefault="002F5B2F" w:rsidP="002F5B2F">
            <w:pPr>
              <w:spacing w:line="240" w:lineRule="auto"/>
              <w:rPr>
                <w:rFonts w:ascii="Arial" w:hAnsi="Arial" w:cs="Arial"/>
                <w:i/>
                <w:color w:val="000000"/>
                <w:lang w:val="en-GB" w:eastAsia="nl-BE"/>
              </w:rPr>
            </w:pPr>
            <w:r w:rsidRPr="002F5B2F">
              <w:rPr>
                <w:rFonts w:ascii="Arial" w:hAnsi="Arial" w:cs="Arial"/>
                <w:i/>
                <w:color w:val="000000"/>
                <w:lang w:val="en-GB" w:eastAsia="nl-BE"/>
              </w:rPr>
              <w:t>Bivalvia</w:t>
            </w:r>
          </w:p>
        </w:tc>
        <w:tc>
          <w:tcPr>
            <w:tcW w:w="1276" w:type="dxa"/>
            <w:tcBorders>
              <w:top w:val="dotted" w:sz="4" w:space="0" w:color="auto"/>
              <w:left w:val="dotted" w:sz="4" w:space="0" w:color="auto"/>
              <w:bottom w:val="dotted" w:sz="4" w:space="0" w:color="auto"/>
              <w:right w:val="single" w:sz="4" w:space="0" w:color="auto"/>
            </w:tcBorders>
            <w:hideMark/>
          </w:tcPr>
          <w:p w:rsidR="002F5B2F" w:rsidRPr="002F5B2F" w:rsidRDefault="002F5B2F" w:rsidP="002F5B2F">
            <w:pPr>
              <w:spacing w:line="240" w:lineRule="auto"/>
              <w:rPr>
                <w:rFonts w:ascii="Arial" w:hAnsi="Arial" w:cs="Arial"/>
                <w:color w:val="000000"/>
                <w:lang w:val="en-GB" w:eastAsia="nl-BE"/>
              </w:rPr>
            </w:pPr>
            <w:r w:rsidRPr="002F5B2F">
              <w:rPr>
                <w:rFonts w:ascii="Arial" w:hAnsi="Arial" w:cs="Arial"/>
                <w:color w:val="000000"/>
                <w:lang w:val="en-GB" w:eastAsia="nl-BE"/>
              </w:rPr>
              <w:t>CLX</w:t>
            </w:r>
          </w:p>
        </w:tc>
        <w:tc>
          <w:tcPr>
            <w:tcW w:w="2083" w:type="dxa"/>
            <w:tcBorders>
              <w:top w:val="dotted" w:sz="4" w:space="0" w:color="auto"/>
              <w:left w:val="single" w:sz="4" w:space="0" w:color="auto"/>
              <w:bottom w:val="dotted" w:sz="4" w:space="0" w:color="auto"/>
              <w:right w:val="dotted" w:sz="4" w:space="0" w:color="auto"/>
            </w:tcBorders>
            <w:hideMark/>
          </w:tcPr>
          <w:p w:rsidR="002F5B2F" w:rsidRPr="002F5B2F" w:rsidRDefault="002F5B2F" w:rsidP="002F5B2F">
            <w:pPr>
              <w:spacing w:line="240" w:lineRule="auto"/>
              <w:rPr>
                <w:rFonts w:ascii="Arial" w:hAnsi="Arial" w:cs="Arial"/>
                <w:i/>
                <w:color w:val="000000"/>
                <w:lang w:val="en-GB" w:eastAsia="nl-BE"/>
              </w:rPr>
            </w:pPr>
            <w:r w:rsidRPr="002F5B2F">
              <w:rPr>
                <w:rFonts w:ascii="Arial" w:hAnsi="Arial" w:cs="Arial"/>
                <w:i/>
                <w:color w:val="000000"/>
                <w:lang w:val="en-GB" w:eastAsia="nl-BE"/>
              </w:rPr>
              <w:t>Octopus spp.</w:t>
            </w:r>
          </w:p>
        </w:tc>
        <w:tc>
          <w:tcPr>
            <w:tcW w:w="1680" w:type="dxa"/>
            <w:tcBorders>
              <w:top w:val="dotted" w:sz="4" w:space="0" w:color="auto"/>
              <w:left w:val="dotted" w:sz="4" w:space="0" w:color="auto"/>
              <w:bottom w:val="dotted" w:sz="4" w:space="0" w:color="auto"/>
            </w:tcBorders>
            <w:hideMark/>
          </w:tcPr>
          <w:p w:rsidR="002F5B2F" w:rsidRPr="002F5B2F" w:rsidRDefault="002F5B2F" w:rsidP="002F5B2F">
            <w:pPr>
              <w:spacing w:line="240" w:lineRule="auto"/>
              <w:rPr>
                <w:rFonts w:ascii="Arial" w:hAnsi="Arial" w:cs="Arial"/>
                <w:color w:val="000000"/>
                <w:lang w:val="en-GB" w:eastAsia="nl-BE"/>
              </w:rPr>
            </w:pPr>
            <w:r w:rsidRPr="002F5B2F">
              <w:rPr>
                <w:rFonts w:ascii="Arial" w:hAnsi="Arial" w:cs="Arial"/>
                <w:color w:val="000000"/>
                <w:lang w:val="en-GB" w:eastAsia="nl-BE"/>
              </w:rPr>
              <w:t>OCZ</w:t>
            </w:r>
          </w:p>
        </w:tc>
      </w:tr>
      <w:tr w:rsidR="002F5B2F" w:rsidRPr="002F5B2F" w:rsidTr="003A4F71">
        <w:trPr>
          <w:trHeight w:val="255"/>
          <w:jc w:val="center"/>
        </w:trPr>
        <w:tc>
          <w:tcPr>
            <w:tcW w:w="2425" w:type="dxa"/>
            <w:tcBorders>
              <w:top w:val="dotted" w:sz="4" w:space="0" w:color="auto"/>
              <w:bottom w:val="dotted" w:sz="4" w:space="0" w:color="auto"/>
              <w:right w:val="dotted" w:sz="4" w:space="0" w:color="auto"/>
            </w:tcBorders>
            <w:hideMark/>
          </w:tcPr>
          <w:p w:rsidR="002F5B2F" w:rsidRPr="002F5B2F" w:rsidRDefault="002F5B2F" w:rsidP="002F5B2F">
            <w:pPr>
              <w:spacing w:line="240" w:lineRule="auto"/>
              <w:rPr>
                <w:rFonts w:ascii="Arial" w:hAnsi="Arial" w:cs="Arial"/>
                <w:i/>
                <w:color w:val="000000"/>
                <w:lang w:val="en-GB" w:eastAsia="nl-BE"/>
              </w:rPr>
            </w:pPr>
            <w:r w:rsidRPr="002F5B2F">
              <w:rPr>
                <w:rFonts w:ascii="Arial" w:hAnsi="Arial" w:cs="Arial"/>
                <w:i/>
                <w:color w:val="000000"/>
                <w:lang w:val="en-GB" w:eastAsia="nl-BE"/>
              </w:rPr>
              <w:t>Brosme brosme</w:t>
            </w:r>
          </w:p>
        </w:tc>
        <w:tc>
          <w:tcPr>
            <w:tcW w:w="1276" w:type="dxa"/>
            <w:tcBorders>
              <w:top w:val="dotted" w:sz="4" w:space="0" w:color="auto"/>
              <w:left w:val="dotted" w:sz="4" w:space="0" w:color="auto"/>
              <w:bottom w:val="dotted" w:sz="4" w:space="0" w:color="auto"/>
              <w:right w:val="single" w:sz="4" w:space="0" w:color="auto"/>
            </w:tcBorders>
            <w:hideMark/>
          </w:tcPr>
          <w:p w:rsidR="002F5B2F" w:rsidRPr="002F5B2F" w:rsidRDefault="002F5B2F" w:rsidP="002F5B2F">
            <w:pPr>
              <w:spacing w:line="240" w:lineRule="auto"/>
              <w:rPr>
                <w:rFonts w:ascii="Arial" w:hAnsi="Arial" w:cs="Arial"/>
                <w:color w:val="000000"/>
                <w:lang w:val="en-GB" w:eastAsia="nl-BE"/>
              </w:rPr>
            </w:pPr>
            <w:r w:rsidRPr="002F5B2F">
              <w:rPr>
                <w:rFonts w:ascii="Arial" w:hAnsi="Arial" w:cs="Arial"/>
                <w:color w:val="000000"/>
                <w:lang w:val="en-GB" w:eastAsia="nl-BE"/>
              </w:rPr>
              <w:t>USK</w:t>
            </w:r>
          </w:p>
        </w:tc>
        <w:tc>
          <w:tcPr>
            <w:tcW w:w="2083" w:type="dxa"/>
            <w:tcBorders>
              <w:top w:val="dotted" w:sz="4" w:space="0" w:color="auto"/>
              <w:left w:val="single" w:sz="4" w:space="0" w:color="auto"/>
              <w:bottom w:val="dotted" w:sz="4" w:space="0" w:color="auto"/>
              <w:right w:val="dotted" w:sz="4" w:space="0" w:color="auto"/>
            </w:tcBorders>
            <w:hideMark/>
          </w:tcPr>
          <w:p w:rsidR="002F5B2F" w:rsidRPr="002F5B2F" w:rsidRDefault="002F5B2F" w:rsidP="002F5B2F">
            <w:pPr>
              <w:spacing w:line="240" w:lineRule="auto"/>
              <w:rPr>
                <w:rFonts w:ascii="Arial" w:hAnsi="Arial" w:cs="Arial"/>
                <w:i/>
                <w:color w:val="000000"/>
                <w:lang w:val="en-GB" w:eastAsia="nl-BE"/>
              </w:rPr>
            </w:pPr>
            <w:r w:rsidRPr="002F5B2F">
              <w:rPr>
                <w:rFonts w:ascii="Arial" w:hAnsi="Arial" w:cs="Arial"/>
                <w:i/>
                <w:color w:val="000000"/>
                <w:lang w:val="en-GB" w:eastAsia="nl-BE"/>
              </w:rPr>
              <w:t>Pecten maximus</w:t>
            </w:r>
          </w:p>
        </w:tc>
        <w:tc>
          <w:tcPr>
            <w:tcW w:w="1680" w:type="dxa"/>
            <w:tcBorders>
              <w:top w:val="dotted" w:sz="4" w:space="0" w:color="auto"/>
              <w:left w:val="dotted" w:sz="4" w:space="0" w:color="auto"/>
              <w:bottom w:val="dotted" w:sz="4" w:space="0" w:color="auto"/>
            </w:tcBorders>
            <w:hideMark/>
          </w:tcPr>
          <w:p w:rsidR="002F5B2F" w:rsidRPr="002F5B2F" w:rsidRDefault="002F5B2F" w:rsidP="002F5B2F">
            <w:pPr>
              <w:spacing w:line="240" w:lineRule="auto"/>
              <w:rPr>
                <w:rFonts w:ascii="Arial" w:hAnsi="Arial" w:cs="Arial"/>
                <w:color w:val="000000"/>
                <w:lang w:val="en-GB" w:eastAsia="nl-BE"/>
              </w:rPr>
            </w:pPr>
            <w:r w:rsidRPr="002F5B2F">
              <w:rPr>
                <w:rFonts w:ascii="Arial" w:hAnsi="Arial" w:cs="Arial"/>
                <w:color w:val="000000"/>
                <w:lang w:val="en-GB" w:eastAsia="nl-BE"/>
              </w:rPr>
              <w:t>SCE</w:t>
            </w:r>
          </w:p>
        </w:tc>
      </w:tr>
      <w:tr w:rsidR="002F5B2F" w:rsidRPr="002F5B2F" w:rsidTr="003A4F71">
        <w:trPr>
          <w:trHeight w:val="255"/>
          <w:jc w:val="center"/>
        </w:trPr>
        <w:tc>
          <w:tcPr>
            <w:tcW w:w="2425" w:type="dxa"/>
            <w:tcBorders>
              <w:top w:val="dotted" w:sz="4" w:space="0" w:color="auto"/>
              <w:bottom w:val="dotted" w:sz="4" w:space="0" w:color="auto"/>
              <w:right w:val="dotted" w:sz="4" w:space="0" w:color="auto"/>
            </w:tcBorders>
            <w:hideMark/>
          </w:tcPr>
          <w:p w:rsidR="002F5B2F" w:rsidRPr="002F5B2F" w:rsidRDefault="002F5B2F" w:rsidP="002F5B2F">
            <w:pPr>
              <w:spacing w:line="240" w:lineRule="auto"/>
              <w:rPr>
                <w:rFonts w:ascii="Arial" w:hAnsi="Arial" w:cs="Arial"/>
                <w:i/>
                <w:color w:val="000000"/>
                <w:lang w:val="en-GB" w:eastAsia="nl-BE"/>
              </w:rPr>
            </w:pPr>
            <w:r w:rsidRPr="002F5B2F">
              <w:rPr>
                <w:rFonts w:ascii="Arial" w:hAnsi="Arial" w:cs="Arial"/>
                <w:i/>
                <w:color w:val="000000"/>
                <w:lang w:val="en-GB" w:eastAsia="nl-BE"/>
              </w:rPr>
              <w:t>Buccinum undatum</w:t>
            </w:r>
          </w:p>
        </w:tc>
        <w:tc>
          <w:tcPr>
            <w:tcW w:w="1276" w:type="dxa"/>
            <w:tcBorders>
              <w:top w:val="dotted" w:sz="4" w:space="0" w:color="auto"/>
              <w:left w:val="dotted" w:sz="4" w:space="0" w:color="auto"/>
              <w:bottom w:val="dotted" w:sz="4" w:space="0" w:color="auto"/>
              <w:right w:val="single" w:sz="4" w:space="0" w:color="auto"/>
            </w:tcBorders>
            <w:hideMark/>
          </w:tcPr>
          <w:p w:rsidR="002F5B2F" w:rsidRPr="002F5B2F" w:rsidRDefault="002F5B2F" w:rsidP="002F5B2F">
            <w:pPr>
              <w:spacing w:line="240" w:lineRule="auto"/>
              <w:rPr>
                <w:rFonts w:ascii="Arial" w:hAnsi="Arial" w:cs="Arial"/>
                <w:color w:val="000000"/>
                <w:lang w:val="en-GB" w:eastAsia="nl-BE"/>
              </w:rPr>
            </w:pPr>
            <w:r w:rsidRPr="002F5B2F">
              <w:rPr>
                <w:rFonts w:ascii="Arial" w:hAnsi="Arial" w:cs="Arial"/>
                <w:color w:val="000000"/>
                <w:lang w:val="en-GB" w:eastAsia="nl-BE"/>
              </w:rPr>
              <w:t>WHE</w:t>
            </w:r>
          </w:p>
        </w:tc>
        <w:tc>
          <w:tcPr>
            <w:tcW w:w="2083" w:type="dxa"/>
            <w:tcBorders>
              <w:top w:val="dotted" w:sz="4" w:space="0" w:color="auto"/>
              <w:left w:val="single" w:sz="4" w:space="0" w:color="auto"/>
              <w:bottom w:val="dotted" w:sz="4" w:space="0" w:color="auto"/>
              <w:right w:val="dotted" w:sz="4" w:space="0" w:color="auto"/>
            </w:tcBorders>
            <w:hideMark/>
          </w:tcPr>
          <w:p w:rsidR="002F5B2F" w:rsidRPr="002F5B2F" w:rsidRDefault="002F5B2F" w:rsidP="002F5B2F">
            <w:pPr>
              <w:spacing w:line="240" w:lineRule="auto"/>
              <w:rPr>
                <w:rFonts w:ascii="Arial" w:hAnsi="Arial" w:cs="Arial"/>
                <w:i/>
                <w:color w:val="000000"/>
                <w:lang w:val="en-GB" w:eastAsia="nl-BE"/>
              </w:rPr>
            </w:pPr>
            <w:r w:rsidRPr="002F5B2F">
              <w:rPr>
                <w:rFonts w:ascii="Arial" w:hAnsi="Arial" w:cs="Arial"/>
                <w:i/>
                <w:color w:val="000000"/>
                <w:lang w:val="en-GB" w:eastAsia="nl-BE"/>
              </w:rPr>
              <w:t>Perciformes</w:t>
            </w:r>
          </w:p>
        </w:tc>
        <w:tc>
          <w:tcPr>
            <w:tcW w:w="1680" w:type="dxa"/>
            <w:tcBorders>
              <w:top w:val="dotted" w:sz="4" w:space="0" w:color="auto"/>
              <w:left w:val="dotted" w:sz="4" w:space="0" w:color="auto"/>
              <w:bottom w:val="dotted" w:sz="4" w:space="0" w:color="auto"/>
            </w:tcBorders>
            <w:hideMark/>
          </w:tcPr>
          <w:p w:rsidR="002F5B2F" w:rsidRPr="002F5B2F" w:rsidRDefault="002F5B2F" w:rsidP="002F5B2F">
            <w:pPr>
              <w:spacing w:line="240" w:lineRule="auto"/>
              <w:rPr>
                <w:rFonts w:ascii="Arial" w:hAnsi="Arial" w:cs="Arial"/>
                <w:color w:val="000000"/>
                <w:lang w:val="en-GB" w:eastAsia="nl-BE"/>
              </w:rPr>
            </w:pPr>
            <w:r w:rsidRPr="002F5B2F">
              <w:rPr>
                <w:rFonts w:ascii="Arial" w:hAnsi="Arial" w:cs="Arial"/>
                <w:color w:val="000000"/>
                <w:lang w:val="en-GB" w:eastAsia="nl-BE"/>
              </w:rPr>
              <w:t>DPX</w:t>
            </w:r>
          </w:p>
        </w:tc>
      </w:tr>
      <w:tr w:rsidR="002F5B2F" w:rsidRPr="002F5B2F" w:rsidTr="003A4F71">
        <w:trPr>
          <w:trHeight w:val="255"/>
          <w:jc w:val="center"/>
        </w:trPr>
        <w:tc>
          <w:tcPr>
            <w:tcW w:w="2425" w:type="dxa"/>
            <w:tcBorders>
              <w:top w:val="dotted" w:sz="4" w:space="0" w:color="auto"/>
              <w:bottom w:val="dotted" w:sz="4" w:space="0" w:color="auto"/>
              <w:right w:val="dotted" w:sz="4" w:space="0" w:color="auto"/>
            </w:tcBorders>
            <w:hideMark/>
          </w:tcPr>
          <w:p w:rsidR="002F5B2F" w:rsidRPr="002F5B2F" w:rsidRDefault="002F5B2F" w:rsidP="002F5B2F">
            <w:pPr>
              <w:spacing w:line="240" w:lineRule="auto"/>
              <w:rPr>
                <w:rFonts w:ascii="Arial" w:hAnsi="Arial" w:cs="Arial"/>
                <w:i/>
                <w:color w:val="000000"/>
                <w:lang w:val="en-GB" w:eastAsia="nl-BE"/>
              </w:rPr>
            </w:pPr>
            <w:r w:rsidRPr="002F5B2F">
              <w:rPr>
                <w:rFonts w:ascii="Arial" w:hAnsi="Arial" w:cs="Arial"/>
                <w:i/>
                <w:color w:val="000000"/>
                <w:lang w:val="en-GB" w:eastAsia="nl-BE"/>
              </w:rPr>
              <w:t>Cancer pangurus</w:t>
            </w:r>
          </w:p>
        </w:tc>
        <w:tc>
          <w:tcPr>
            <w:tcW w:w="1276" w:type="dxa"/>
            <w:tcBorders>
              <w:top w:val="dotted" w:sz="4" w:space="0" w:color="auto"/>
              <w:left w:val="dotted" w:sz="4" w:space="0" w:color="auto"/>
              <w:bottom w:val="dotted" w:sz="4" w:space="0" w:color="auto"/>
              <w:right w:val="single" w:sz="4" w:space="0" w:color="auto"/>
            </w:tcBorders>
            <w:hideMark/>
          </w:tcPr>
          <w:p w:rsidR="002F5B2F" w:rsidRPr="002F5B2F" w:rsidRDefault="002F5B2F" w:rsidP="002F5B2F">
            <w:pPr>
              <w:spacing w:line="240" w:lineRule="auto"/>
              <w:rPr>
                <w:rFonts w:ascii="Arial" w:hAnsi="Arial" w:cs="Arial"/>
                <w:color w:val="000000"/>
                <w:lang w:val="en-GB" w:eastAsia="nl-BE"/>
              </w:rPr>
            </w:pPr>
            <w:r w:rsidRPr="002F5B2F">
              <w:rPr>
                <w:rFonts w:ascii="Arial" w:hAnsi="Arial" w:cs="Arial"/>
                <w:color w:val="000000"/>
                <w:lang w:val="en-GB" w:eastAsia="nl-BE"/>
              </w:rPr>
              <w:t>CRE</w:t>
            </w:r>
          </w:p>
        </w:tc>
        <w:tc>
          <w:tcPr>
            <w:tcW w:w="2083" w:type="dxa"/>
            <w:tcBorders>
              <w:top w:val="dotted" w:sz="4" w:space="0" w:color="auto"/>
              <w:left w:val="single" w:sz="4" w:space="0" w:color="auto"/>
              <w:bottom w:val="dotted" w:sz="4" w:space="0" w:color="auto"/>
              <w:right w:val="dotted" w:sz="4" w:space="0" w:color="auto"/>
            </w:tcBorders>
            <w:hideMark/>
          </w:tcPr>
          <w:p w:rsidR="002F5B2F" w:rsidRPr="002F5B2F" w:rsidRDefault="002F5B2F" w:rsidP="002F5B2F">
            <w:pPr>
              <w:spacing w:line="240" w:lineRule="auto"/>
              <w:rPr>
                <w:rFonts w:ascii="Arial" w:hAnsi="Arial" w:cs="Arial"/>
                <w:i/>
                <w:color w:val="000000"/>
                <w:lang w:val="en-GB" w:eastAsia="nl-BE"/>
              </w:rPr>
            </w:pPr>
            <w:r w:rsidRPr="002F5B2F">
              <w:rPr>
                <w:rFonts w:ascii="Arial" w:hAnsi="Arial" w:cs="Arial"/>
                <w:i/>
                <w:color w:val="000000"/>
                <w:lang w:val="en-GB" w:eastAsia="nl-BE"/>
              </w:rPr>
              <w:t>Perciformes</w:t>
            </w:r>
          </w:p>
        </w:tc>
        <w:tc>
          <w:tcPr>
            <w:tcW w:w="1680" w:type="dxa"/>
            <w:tcBorders>
              <w:top w:val="dotted" w:sz="4" w:space="0" w:color="auto"/>
              <w:left w:val="dotted" w:sz="4" w:space="0" w:color="auto"/>
              <w:bottom w:val="dotted" w:sz="4" w:space="0" w:color="auto"/>
            </w:tcBorders>
            <w:hideMark/>
          </w:tcPr>
          <w:p w:rsidR="002F5B2F" w:rsidRPr="002F5B2F" w:rsidRDefault="002F5B2F" w:rsidP="002F5B2F">
            <w:pPr>
              <w:spacing w:line="240" w:lineRule="auto"/>
              <w:rPr>
                <w:rFonts w:ascii="Arial" w:hAnsi="Arial" w:cs="Arial"/>
                <w:color w:val="000000"/>
                <w:lang w:val="en-GB" w:eastAsia="nl-BE"/>
              </w:rPr>
            </w:pPr>
            <w:r w:rsidRPr="002F5B2F">
              <w:rPr>
                <w:rFonts w:ascii="Arial" w:hAnsi="Arial" w:cs="Arial"/>
                <w:color w:val="000000"/>
                <w:lang w:val="en-GB" w:eastAsia="nl-BE"/>
              </w:rPr>
              <w:t>PPX</w:t>
            </w:r>
          </w:p>
        </w:tc>
      </w:tr>
      <w:tr w:rsidR="002F5B2F" w:rsidRPr="002F5B2F" w:rsidTr="003A4F71">
        <w:trPr>
          <w:trHeight w:val="255"/>
          <w:jc w:val="center"/>
        </w:trPr>
        <w:tc>
          <w:tcPr>
            <w:tcW w:w="2425" w:type="dxa"/>
            <w:tcBorders>
              <w:top w:val="dotted" w:sz="4" w:space="0" w:color="auto"/>
              <w:bottom w:val="dotted" w:sz="4" w:space="0" w:color="auto"/>
              <w:right w:val="dotted" w:sz="4" w:space="0" w:color="auto"/>
            </w:tcBorders>
            <w:hideMark/>
          </w:tcPr>
          <w:p w:rsidR="002F5B2F" w:rsidRPr="002F5B2F" w:rsidRDefault="002F5B2F" w:rsidP="002F5B2F">
            <w:pPr>
              <w:spacing w:line="240" w:lineRule="auto"/>
              <w:rPr>
                <w:rFonts w:ascii="Arial" w:hAnsi="Arial" w:cs="Arial"/>
                <w:i/>
                <w:color w:val="000000"/>
                <w:lang w:val="en-GB" w:eastAsia="nl-BE"/>
              </w:rPr>
            </w:pPr>
            <w:r w:rsidRPr="002F5B2F">
              <w:rPr>
                <w:rFonts w:ascii="Arial" w:hAnsi="Arial" w:cs="Arial"/>
                <w:i/>
                <w:color w:val="000000"/>
                <w:lang w:val="en-GB" w:eastAsia="nl-BE"/>
              </w:rPr>
              <w:t>Cancer pangurus</w:t>
            </w:r>
          </w:p>
        </w:tc>
        <w:tc>
          <w:tcPr>
            <w:tcW w:w="1276" w:type="dxa"/>
            <w:tcBorders>
              <w:top w:val="dotted" w:sz="4" w:space="0" w:color="auto"/>
              <w:left w:val="dotted" w:sz="4" w:space="0" w:color="auto"/>
              <w:bottom w:val="dotted" w:sz="4" w:space="0" w:color="auto"/>
              <w:right w:val="single" w:sz="4" w:space="0" w:color="auto"/>
            </w:tcBorders>
            <w:hideMark/>
          </w:tcPr>
          <w:p w:rsidR="002F5B2F" w:rsidRPr="002F5B2F" w:rsidRDefault="002F5B2F" w:rsidP="002F5B2F">
            <w:pPr>
              <w:spacing w:line="240" w:lineRule="auto"/>
              <w:rPr>
                <w:rFonts w:ascii="Arial" w:hAnsi="Arial" w:cs="Arial"/>
                <w:color w:val="000000"/>
                <w:lang w:val="en-GB" w:eastAsia="nl-BE"/>
              </w:rPr>
            </w:pPr>
            <w:r w:rsidRPr="002F5B2F">
              <w:rPr>
                <w:rFonts w:ascii="Arial" w:hAnsi="Arial" w:cs="Arial"/>
                <w:color w:val="000000"/>
                <w:lang w:val="en-GB" w:eastAsia="nl-BE"/>
              </w:rPr>
              <w:t>CRE</w:t>
            </w:r>
          </w:p>
        </w:tc>
        <w:tc>
          <w:tcPr>
            <w:tcW w:w="2083" w:type="dxa"/>
            <w:tcBorders>
              <w:top w:val="dotted" w:sz="4" w:space="0" w:color="auto"/>
              <w:left w:val="single" w:sz="4" w:space="0" w:color="auto"/>
              <w:bottom w:val="dotted" w:sz="4" w:space="0" w:color="auto"/>
              <w:right w:val="dotted" w:sz="4" w:space="0" w:color="auto"/>
            </w:tcBorders>
            <w:hideMark/>
          </w:tcPr>
          <w:p w:rsidR="002F5B2F" w:rsidRPr="002F5B2F" w:rsidRDefault="002F5B2F" w:rsidP="002F5B2F">
            <w:pPr>
              <w:spacing w:line="240" w:lineRule="auto"/>
              <w:rPr>
                <w:rFonts w:ascii="Arial" w:hAnsi="Arial" w:cs="Arial"/>
                <w:i/>
                <w:color w:val="000000"/>
                <w:lang w:val="en-GB" w:eastAsia="nl-BE"/>
              </w:rPr>
            </w:pPr>
            <w:r w:rsidRPr="002F5B2F">
              <w:rPr>
                <w:rFonts w:ascii="Arial" w:hAnsi="Arial" w:cs="Arial"/>
                <w:i/>
                <w:color w:val="000000"/>
                <w:lang w:val="en-GB" w:eastAsia="nl-BE"/>
              </w:rPr>
              <w:t>Plathichthys flesus</w:t>
            </w:r>
          </w:p>
        </w:tc>
        <w:tc>
          <w:tcPr>
            <w:tcW w:w="1680" w:type="dxa"/>
            <w:tcBorders>
              <w:top w:val="dotted" w:sz="4" w:space="0" w:color="auto"/>
              <w:left w:val="dotted" w:sz="4" w:space="0" w:color="auto"/>
              <w:bottom w:val="dotted" w:sz="4" w:space="0" w:color="auto"/>
            </w:tcBorders>
            <w:hideMark/>
          </w:tcPr>
          <w:p w:rsidR="002F5B2F" w:rsidRPr="002F5B2F" w:rsidRDefault="002F5B2F" w:rsidP="002F5B2F">
            <w:pPr>
              <w:spacing w:line="240" w:lineRule="auto"/>
              <w:rPr>
                <w:rFonts w:ascii="Arial" w:hAnsi="Arial" w:cs="Arial"/>
                <w:color w:val="000000"/>
                <w:lang w:val="en-GB" w:eastAsia="nl-BE"/>
              </w:rPr>
            </w:pPr>
            <w:r w:rsidRPr="002F5B2F">
              <w:rPr>
                <w:rFonts w:ascii="Arial" w:hAnsi="Arial" w:cs="Arial"/>
                <w:color w:val="000000"/>
                <w:lang w:val="en-GB" w:eastAsia="nl-BE"/>
              </w:rPr>
              <w:t>FLE</w:t>
            </w:r>
          </w:p>
        </w:tc>
      </w:tr>
      <w:tr w:rsidR="002F5B2F" w:rsidRPr="002F5B2F" w:rsidTr="003A4F71">
        <w:trPr>
          <w:trHeight w:val="255"/>
          <w:jc w:val="center"/>
        </w:trPr>
        <w:tc>
          <w:tcPr>
            <w:tcW w:w="2425" w:type="dxa"/>
            <w:tcBorders>
              <w:top w:val="dotted" w:sz="4" w:space="0" w:color="auto"/>
              <w:bottom w:val="dotted" w:sz="4" w:space="0" w:color="auto"/>
              <w:right w:val="dotted" w:sz="4" w:space="0" w:color="auto"/>
            </w:tcBorders>
            <w:hideMark/>
          </w:tcPr>
          <w:p w:rsidR="002F5B2F" w:rsidRPr="002F5B2F" w:rsidRDefault="002F5B2F" w:rsidP="002F5B2F">
            <w:pPr>
              <w:spacing w:line="240" w:lineRule="auto"/>
              <w:rPr>
                <w:rFonts w:ascii="Arial" w:hAnsi="Arial" w:cs="Arial"/>
                <w:i/>
                <w:color w:val="000000"/>
                <w:lang w:val="en-GB" w:eastAsia="nl-BE"/>
              </w:rPr>
            </w:pPr>
            <w:r w:rsidRPr="002F5B2F">
              <w:rPr>
                <w:rFonts w:ascii="Arial" w:hAnsi="Arial" w:cs="Arial"/>
                <w:i/>
                <w:color w:val="000000"/>
                <w:lang w:val="en-GB" w:eastAsia="nl-BE"/>
              </w:rPr>
              <w:t>Chelidonichthys lucerna</w:t>
            </w:r>
          </w:p>
        </w:tc>
        <w:tc>
          <w:tcPr>
            <w:tcW w:w="1276" w:type="dxa"/>
            <w:tcBorders>
              <w:top w:val="dotted" w:sz="4" w:space="0" w:color="auto"/>
              <w:left w:val="dotted" w:sz="4" w:space="0" w:color="auto"/>
              <w:bottom w:val="dotted" w:sz="4" w:space="0" w:color="auto"/>
              <w:right w:val="single" w:sz="4" w:space="0" w:color="auto"/>
            </w:tcBorders>
            <w:hideMark/>
          </w:tcPr>
          <w:p w:rsidR="002F5B2F" w:rsidRPr="002F5B2F" w:rsidRDefault="002F5B2F" w:rsidP="002F5B2F">
            <w:pPr>
              <w:spacing w:line="240" w:lineRule="auto"/>
              <w:rPr>
                <w:rFonts w:ascii="Arial" w:hAnsi="Arial" w:cs="Arial"/>
                <w:color w:val="000000"/>
                <w:lang w:val="en-GB" w:eastAsia="nl-BE"/>
              </w:rPr>
            </w:pPr>
            <w:r w:rsidRPr="002F5B2F">
              <w:rPr>
                <w:rFonts w:ascii="Arial" w:hAnsi="Arial" w:cs="Arial"/>
                <w:color w:val="000000"/>
                <w:lang w:val="en-GB" w:eastAsia="nl-BE"/>
              </w:rPr>
              <w:t>GUU</w:t>
            </w:r>
          </w:p>
        </w:tc>
        <w:tc>
          <w:tcPr>
            <w:tcW w:w="2083" w:type="dxa"/>
            <w:tcBorders>
              <w:top w:val="dotted" w:sz="4" w:space="0" w:color="auto"/>
              <w:left w:val="single" w:sz="4" w:space="0" w:color="auto"/>
              <w:bottom w:val="dotted" w:sz="4" w:space="0" w:color="auto"/>
              <w:right w:val="dotted" w:sz="4" w:space="0" w:color="auto"/>
            </w:tcBorders>
            <w:hideMark/>
          </w:tcPr>
          <w:p w:rsidR="002F5B2F" w:rsidRPr="002F5B2F" w:rsidRDefault="002F5B2F" w:rsidP="002F5B2F">
            <w:pPr>
              <w:spacing w:line="240" w:lineRule="auto"/>
              <w:rPr>
                <w:rFonts w:ascii="Arial" w:hAnsi="Arial" w:cs="Arial"/>
                <w:i/>
                <w:color w:val="000000"/>
                <w:lang w:val="en-GB" w:eastAsia="nl-BE"/>
              </w:rPr>
            </w:pPr>
            <w:r w:rsidRPr="002F5B2F">
              <w:rPr>
                <w:rFonts w:ascii="Arial" w:hAnsi="Arial" w:cs="Arial"/>
                <w:i/>
                <w:color w:val="000000"/>
                <w:lang w:val="en-GB" w:eastAsia="nl-BE"/>
              </w:rPr>
              <w:t>Pleuronectes platessa</w:t>
            </w:r>
          </w:p>
        </w:tc>
        <w:tc>
          <w:tcPr>
            <w:tcW w:w="1680" w:type="dxa"/>
            <w:tcBorders>
              <w:top w:val="dotted" w:sz="4" w:space="0" w:color="auto"/>
              <w:left w:val="dotted" w:sz="4" w:space="0" w:color="auto"/>
              <w:bottom w:val="dotted" w:sz="4" w:space="0" w:color="auto"/>
            </w:tcBorders>
            <w:hideMark/>
          </w:tcPr>
          <w:p w:rsidR="002F5B2F" w:rsidRPr="002F5B2F" w:rsidRDefault="002F5B2F" w:rsidP="002F5B2F">
            <w:pPr>
              <w:spacing w:line="240" w:lineRule="auto"/>
              <w:rPr>
                <w:rFonts w:ascii="Arial" w:hAnsi="Arial" w:cs="Arial"/>
                <w:color w:val="000000"/>
                <w:lang w:val="en-GB" w:eastAsia="nl-BE"/>
              </w:rPr>
            </w:pPr>
            <w:r w:rsidRPr="002F5B2F">
              <w:rPr>
                <w:rFonts w:ascii="Arial" w:hAnsi="Arial" w:cs="Arial"/>
                <w:color w:val="000000"/>
                <w:lang w:val="en-GB" w:eastAsia="nl-BE"/>
              </w:rPr>
              <w:t>PLE</w:t>
            </w:r>
          </w:p>
        </w:tc>
      </w:tr>
      <w:tr w:rsidR="002F5B2F" w:rsidRPr="002F5B2F" w:rsidTr="003A4F71">
        <w:trPr>
          <w:trHeight w:val="255"/>
          <w:jc w:val="center"/>
        </w:trPr>
        <w:tc>
          <w:tcPr>
            <w:tcW w:w="2425" w:type="dxa"/>
            <w:tcBorders>
              <w:top w:val="dotted" w:sz="4" w:space="0" w:color="auto"/>
              <w:bottom w:val="dotted" w:sz="4" w:space="0" w:color="auto"/>
              <w:right w:val="dotted" w:sz="4" w:space="0" w:color="auto"/>
            </w:tcBorders>
            <w:hideMark/>
          </w:tcPr>
          <w:p w:rsidR="002F5B2F" w:rsidRPr="002F5B2F" w:rsidRDefault="002F5B2F" w:rsidP="002F5B2F">
            <w:pPr>
              <w:spacing w:line="240" w:lineRule="auto"/>
              <w:rPr>
                <w:rFonts w:ascii="Arial" w:hAnsi="Arial" w:cs="Arial"/>
                <w:i/>
                <w:color w:val="000000"/>
                <w:lang w:val="en-GB" w:eastAsia="nl-BE"/>
              </w:rPr>
            </w:pPr>
            <w:r w:rsidRPr="002F5B2F">
              <w:rPr>
                <w:rFonts w:ascii="Arial" w:hAnsi="Arial" w:cs="Arial"/>
                <w:i/>
                <w:color w:val="000000"/>
                <w:lang w:val="en-GB" w:eastAsia="nl-BE"/>
              </w:rPr>
              <w:t>Clupea harengus</w:t>
            </w:r>
          </w:p>
        </w:tc>
        <w:tc>
          <w:tcPr>
            <w:tcW w:w="1276" w:type="dxa"/>
            <w:tcBorders>
              <w:top w:val="dotted" w:sz="4" w:space="0" w:color="auto"/>
              <w:left w:val="dotted" w:sz="4" w:space="0" w:color="auto"/>
              <w:bottom w:val="dotted" w:sz="4" w:space="0" w:color="auto"/>
              <w:right w:val="single" w:sz="4" w:space="0" w:color="auto"/>
            </w:tcBorders>
            <w:hideMark/>
          </w:tcPr>
          <w:p w:rsidR="002F5B2F" w:rsidRPr="002F5B2F" w:rsidRDefault="002F5B2F" w:rsidP="002F5B2F">
            <w:pPr>
              <w:spacing w:line="240" w:lineRule="auto"/>
              <w:rPr>
                <w:rFonts w:ascii="Arial" w:hAnsi="Arial" w:cs="Arial"/>
                <w:color w:val="000000"/>
                <w:lang w:val="en-GB" w:eastAsia="nl-BE"/>
              </w:rPr>
            </w:pPr>
            <w:r w:rsidRPr="002F5B2F">
              <w:rPr>
                <w:rFonts w:ascii="Arial" w:hAnsi="Arial" w:cs="Arial"/>
                <w:color w:val="000000"/>
                <w:lang w:val="en-GB" w:eastAsia="nl-BE"/>
              </w:rPr>
              <w:t>HER</w:t>
            </w:r>
          </w:p>
        </w:tc>
        <w:tc>
          <w:tcPr>
            <w:tcW w:w="2083" w:type="dxa"/>
            <w:tcBorders>
              <w:top w:val="dotted" w:sz="4" w:space="0" w:color="auto"/>
              <w:left w:val="single" w:sz="4" w:space="0" w:color="auto"/>
              <w:bottom w:val="dotted" w:sz="4" w:space="0" w:color="auto"/>
              <w:right w:val="dotted" w:sz="4" w:space="0" w:color="auto"/>
            </w:tcBorders>
            <w:hideMark/>
          </w:tcPr>
          <w:p w:rsidR="002F5B2F" w:rsidRPr="002F5B2F" w:rsidRDefault="002F5B2F" w:rsidP="002F5B2F">
            <w:pPr>
              <w:spacing w:line="240" w:lineRule="auto"/>
              <w:rPr>
                <w:rFonts w:ascii="Arial" w:hAnsi="Arial" w:cs="Arial"/>
                <w:i/>
                <w:color w:val="000000"/>
                <w:lang w:val="en-GB" w:eastAsia="nl-BE"/>
              </w:rPr>
            </w:pPr>
            <w:r w:rsidRPr="002F5B2F">
              <w:rPr>
                <w:rFonts w:ascii="Arial" w:hAnsi="Arial" w:cs="Arial"/>
                <w:i/>
                <w:color w:val="000000"/>
                <w:lang w:val="en-GB" w:eastAsia="nl-BE"/>
              </w:rPr>
              <w:t>Pollachius pollachius</w:t>
            </w:r>
          </w:p>
        </w:tc>
        <w:tc>
          <w:tcPr>
            <w:tcW w:w="1680" w:type="dxa"/>
            <w:tcBorders>
              <w:top w:val="dotted" w:sz="4" w:space="0" w:color="auto"/>
              <w:left w:val="dotted" w:sz="4" w:space="0" w:color="auto"/>
              <w:bottom w:val="dotted" w:sz="4" w:space="0" w:color="auto"/>
            </w:tcBorders>
            <w:hideMark/>
          </w:tcPr>
          <w:p w:rsidR="002F5B2F" w:rsidRPr="002F5B2F" w:rsidRDefault="002F5B2F" w:rsidP="002F5B2F">
            <w:pPr>
              <w:spacing w:line="240" w:lineRule="auto"/>
              <w:rPr>
                <w:rFonts w:ascii="Arial" w:hAnsi="Arial" w:cs="Arial"/>
                <w:color w:val="000000"/>
                <w:lang w:val="en-GB" w:eastAsia="nl-BE"/>
              </w:rPr>
            </w:pPr>
            <w:r w:rsidRPr="002F5B2F">
              <w:rPr>
                <w:rFonts w:ascii="Arial" w:hAnsi="Arial" w:cs="Arial"/>
                <w:color w:val="000000"/>
                <w:lang w:val="en-GB" w:eastAsia="nl-BE"/>
              </w:rPr>
              <w:t>POL</w:t>
            </w:r>
          </w:p>
        </w:tc>
      </w:tr>
      <w:tr w:rsidR="002F5B2F" w:rsidRPr="002F5B2F" w:rsidTr="003A4F71">
        <w:trPr>
          <w:trHeight w:val="255"/>
          <w:jc w:val="center"/>
        </w:trPr>
        <w:tc>
          <w:tcPr>
            <w:tcW w:w="2425" w:type="dxa"/>
            <w:tcBorders>
              <w:top w:val="dotted" w:sz="4" w:space="0" w:color="auto"/>
              <w:bottom w:val="dotted" w:sz="4" w:space="0" w:color="auto"/>
              <w:right w:val="dotted" w:sz="4" w:space="0" w:color="auto"/>
            </w:tcBorders>
            <w:hideMark/>
          </w:tcPr>
          <w:p w:rsidR="002F5B2F" w:rsidRPr="002F5B2F" w:rsidRDefault="002F5B2F" w:rsidP="002F5B2F">
            <w:pPr>
              <w:spacing w:line="240" w:lineRule="auto"/>
              <w:rPr>
                <w:rFonts w:ascii="Arial" w:hAnsi="Arial" w:cs="Arial"/>
                <w:i/>
                <w:color w:val="000000"/>
                <w:lang w:val="en-GB" w:eastAsia="nl-BE"/>
              </w:rPr>
            </w:pPr>
            <w:r w:rsidRPr="002F5B2F">
              <w:rPr>
                <w:rFonts w:ascii="Arial" w:hAnsi="Arial" w:cs="Arial"/>
                <w:i/>
                <w:color w:val="000000"/>
                <w:lang w:val="en-GB" w:eastAsia="nl-BE"/>
              </w:rPr>
              <w:t>Conger conger</w:t>
            </w:r>
          </w:p>
        </w:tc>
        <w:tc>
          <w:tcPr>
            <w:tcW w:w="1276" w:type="dxa"/>
            <w:tcBorders>
              <w:top w:val="dotted" w:sz="4" w:space="0" w:color="auto"/>
              <w:left w:val="dotted" w:sz="4" w:space="0" w:color="auto"/>
              <w:bottom w:val="dotted" w:sz="4" w:space="0" w:color="auto"/>
              <w:right w:val="single" w:sz="4" w:space="0" w:color="auto"/>
            </w:tcBorders>
            <w:hideMark/>
          </w:tcPr>
          <w:p w:rsidR="002F5B2F" w:rsidRPr="002F5B2F" w:rsidRDefault="002F5B2F" w:rsidP="002F5B2F">
            <w:pPr>
              <w:spacing w:line="240" w:lineRule="auto"/>
              <w:rPr>
                <w:rFonts w:ascii="Arial" w:hAnsi="Arial" w:cs="Arial"/>
                <w:color w:val="000000"/>
                <w:lang w:val="en-GB" w:eastAsia="nl-BE"/>
              </w:rPr>
            </w:pPr>
            <w:r w:rsidRPr="002F5B2F">
              <w:rPr>
                <w:rFonts w:ascii="Arial" w:hAnsi="Arial" w:cs="Arial"/>
                <w:color w:val="000000"/>
                <w:lang w:val="en-GB" w:eastAsia="nl-BE"/>
              </w:rPr>
              <w:t>COE</w:t>
            </w:r>
          </w:p>
        </w:tc>
        <w:tc>
          <w:tcPr>
            <w:tcW w:w="2083" w:type="dxa"/>
            <w:tcBorders>
              <w:top w:val="dotted" w:sz="4" w:space="0" w:color="auto"/>
              <w:left w:val="single" w:sz="4" w:space="0" w:color="auto"/>
              <w:bottom w:val="dotted" w:sz="4" w:space="0" w:color="auto"/>
              <w:right w:val="dotted" w:sz="4" w:space="0" w:color="auto"/>
            </w:tcBorders>
            <w:hideMark/>
          </w:tcPr>
          <w:p w:rsidR="002F5B2F" w:rsidRPr="002F5B2F" w:rsidRDefault="002F5B2F" w:rsidP="002F5B2F">
            <w:pPr>
              <w:spacing w:line="240" w:lineRule="auto"/>
              <w:rPr>
                <w:rFonts w:ascii="Arial" w:hAnsi="Arial" w:cs="Arial"/>
                <w:i/>
                <w:color w:val="000000"/>
                <w:lang w:val="en-GB" w:eastAsia="nl-BE"/>
              </w:rPr>
            </w:pPr>
            <w:r w:rsidRPr="002F5B2F">
              <w:rPr>
                <w:rFonts w:ascii="Arial" w:hAnsi="Arial" w:cs="Arial"/>
                <w:i/>
                <w:color w:val="000000"/>
                <w:lang w:val="en-GB" w:eastAsia="nl-BE"/>
              </w:rPr>
              <w:t>Pollachius virens</w:t>
            </w:r>
          </w:p>
        </w:tc>
        <w:tc>
          <w:tcPr>
            <w:tcW w:w="1680" w:type="dxa"/>
            <w:tcBorders>
              <w:top w:val="dotted" w:sz="4" w:space="0" w:color="auto"/>
              <w:left w:val="dotted" w:sz="4" w:space="0" w:color="auto"/>
              <w:bottom w:val="dotted" w:sz="4" w:space="0" w:color="auto"/>
            </w:tcBorders>
            <w:hideMark/>
          </w:tcPr>
          <w:p w:rsidR="002F5B2F" w:rsidRPr="002F5B2F" w:rsidRDefault="002F5B2F" w:rsidP="002F5B2F">
            <w:pPr>
              <w:spacing w:line="240" w:lineRule="auto"/>
              <w:rPr>
                <w:rFonts w:ascii="Arial" w:hAnsi="Arial" w:cs="Arial"/>
                <w:color w:val="000000"/>
                <w:lang w:val="en-GB" w:eastAsia="nl-BE"/>
              </w:rPr>
            </w:pPr>
            <w:r w:rsidRPr="002F5B2F">
              <w:rPr>
                <w:rFonts w:ascii="Arial" w:hAnsi="Arial" w:cs="Arial"/>
                <w:color w:val="000000"/>
                <w:lang w:val="en-GB" w:eastAsia="nl-BE"/>
              </w:rPr>
              <w:t>POK</w:t>
            </w:r>
          </w:p>
        </w:tc>
      </w:tr>
      <w:tr w:rsidR="002F5B2F" w:rsidRPr="002F5B2F" w:rsidTr="003A4F71">
        <w:trPr>
          <w:trHeight w:val="255"/>
          <w:jc w:val="center"/>
        </w:trPr>
        <w:tc>
          <w:tcPr>
            <w:tcW w:w="2425" w:type="dxa"/>
            <w:tcBorders>
              <w:top w:val="dotted" w:sz="4" w:space="0" w:color="auto"/>
              <w:bottom w:val="dotted" w:sz="4" w:space="0" w:color="auto"/>
              <w:right w:val="dotted" w:sz="4" w:space="0" w:color="auto"/>
            </w:tcBorders>
            <w:hideMark/>
          </w:tcPr>
          <w:p w:rsidR="002F5B2F" w:rsidRPr="002F5B2F" w:rsidRDefault="002F5B2F" w:rsidP="002F5B2F">
            <w:pPr>
              <w:spacing w:line="240" w:lineRule="auto"/>
              <w:rPr>
                <w:rFonts w:ascii="Arial" w:hAnsi="Arial" w:cs="Arial"/>
                <w:i/>
                <w:color w:val="000000"/>
                <w:lang w:val="en-GB" w:eastAsia="nl-BE"/>
              </w:rPr>
            </w:pPr>
            <w:r w:rsidRPr="002F5B2F">
              <w:rPr>
                <w:rFonts w:ascii="Arial" w:hAnsi="Arial" w:cs="Arial"/>
                <w:i/>
                <w:color w:val="000000"/>
                <w:lang w:val="en-GB" w:eastAsia="nl-BE"/>
              </w:rPr>
              <w:t>Crangon spp.</w:t>
            </w:r>
          </w:p>
        </w:tc>
        <w:tc>
          <w:tcPr>
            <w:tcW w:w="1276" w:type="dxa"/>
            <w:tcBorders>
              <w:top w:val="dotted" w:sz="4" w:space="0" w:color="auto"/>
              <w:left w:val="dotted" w:sz="4" w:space="0" w:color="auto"/>
              <w:bottom w:val="dotted" w:sz="4" w:space="0" w:color="auto"/>
              <w:right w:val="single" w:sz="4" w:space="0" w:color="auto"/>
            </w:tcBorders>
            <w:hideMark/>
          </w:tcPr>
          <w:p w:rsidR="002F5B2F" w:rsidRPr="002F5B2F" w:rsidRDefault="002F5B2F" w:rsidP="002F5B2F">
            <w:pPr>
              <w:spacing w:line="240" w:lineRule="auto"/>
              <w:rPr>
                <w:rFonts w:ascii="Arial" w:hAnsi="Arial" w:cs="Arial"/>
                <w:color w:val="000000"/>
                <w:lang w:val="en-GB" w:eastAsia="nl-BE"/>
              </w:rPr>
            </w:pPr>
            <w:r w:rsidRPr="002F5B2F">
              <w:rPr>
                <w:rFonts w:ascii="Arial" w:hAnsi="Arial" w:cs="Arial"/>
                <w:color w:val="000000"/>
                <w:lang w:val="en-GB" w:eastAsia="nl-BE"/>
              </w:rPr>
              <w:t>CSH</w:t>
            </w:r>
          </w:p>
        </w:tc>
        <w:tc>
          <w:tcPr>
            <w:tcW w:w="2083" w:type="dxa"/>
            <w:tcBorders>
              <w:top w:val="dotted" w:sz="4" w:space="0" w:color="auto"/>
              <w:left w:val="single" w:sz="4" w:space="0" w:color="auto"/>
              <w:bottom w:val="dotted" w:sz="4" w:space="0" w:color="auto"/>
              <w:right w:val="dotted" w:sz="4" w:space="0" w:color="auto"/>
            </w:tcBorders>
            <w:hideMark/>
          </w:tcPr>
          <w:p w:rsidR="002F5B2F" w:rsidRPr="002F5B2F" w:rsidRDefault="002F5B2F" w:rsidP="002F5B2F">
            <w:pPr>
              <w:spacing w:line="240" w:lineRule="auto"/>
              <w:rPr>
                <w:rFonts w:ascii="Arial" w:hAnsi="Arial" w:cs="Arial"/>
                <w:i/>
                <w:color w:val="000000"/>
                <w:lang w:val="en-GB" w:eastAsia="nl-BE"/>
              </w:rPr>
            </w:pPr>
            <w:r w:rsidRPr="002F5B2F">
              <w:rPr>
                <w:rFonts w:ascii="Arial" w:hAnsi="Arial" w:cs="Arial"/>
                <w:i/>
                <w:color w:val="000000"/>
                <w:lang w:val="en-GB" w:eastAsia="nl-BE"/>
              </w:rPr>
              <w:t>Psetta maxima</w:t>
            </w:r>
          </w:p>
        </w:tc>
        <w:tc>
          <w:tcPr>
            <w:tcW w:w="1680" w:type="dxa"/>
            <w:tcBorders>
              <w:top w:val="dotted" w:sz="4" w:space="0" w:color="auto"/>
              <w:left w:val="dotted" w:sz="4" w:space="0" w:color="auto"/>
              <w:bottom w:val="dotted" w:sz="4" w:space="0" w:color="auto"/>
            </w:tcBorders>
            <w:hideMark/>
          </w:tcPr>
          <w:p w:rsidR="002F5B2F" w:rsidRPr="002F5B2F" w:rsidRDefault="002F5B2F" w:rsidP="002F5B2F">
            <w:pPr>
              <w:spacing w:line="240" w:lineRule="auto"/>
              <w:rPr>
                <w:rFonts w:ascii="Arial" w:hAnsi="Arial" w:cs="Arial"/>
                <w:color w:val="000000"/>
                <w:lang w:val="en-GB" w:eastAsia="nl-BE"/>
              </w:rPr>
            </w:pPr>
            <w:r w:rsidRPr="002F5B2F">
              <w:rPr>
                <w:rFonts w:ascii="Arial" w:hAnsi="Arial" w:cs="Arial"/>
                <w:color w:val="000000"/>
                <w:lang w:val="en-GB" w:eastAsia="nl-BE"/>
              </w:rPr>
              <w:t>TUR</w:t>
            </w:r>
          </w:p>
        </w:tc>
      </w:tr>
      <w:tr w:rsidR="002F5B2F" w:rsidRPr="002F5B2F" w:rsidTr="003A4F71">
        <w:trPr>
          <w:trHeight w:val="255"/>
          <w:jc w:val="center"/>
        </w:trPr>
        <w:tc>
          <w:tcPr>
            <w:tcW w:w="2425" w:type="dxa"/>
            <w:tcBorders>
              <w:top w:val="dotted" w:sz="4" w:space="0" w:color="auto"/>
              <w:bottom w:val="dotted" w:sz="4" w:space="0" w:color="auto"/>
              <w:right w:val="dotted" w:sz="4" w:space="0" w:color="auto"/>
            </w:tcBorders>
            <w:hideMark/>
          </w:tcPr>
          <w:p w:rsidR="002F5B2F" w:rsidRPr="002F5B2F" w:rsidRDefault="002F5B2F" w:rsidP="002F5B2F">
            <w:pPr>
              <w:spacing w:line="240" w:lineRule="auto"/>
              <w:rPr>
                <w:rFonts w:ascii="Arial" w:hAnsi="Arial" w:cs="Arial"/>
                <w:i/>
                <w:color w:val="000000"/>
                <w:lang w:val="en-GB" w:eastAsia="nl-BE"/>
              </w:rPr>
            </w:pPr>
            <w:r w:rsidRPr="002F5B2F">
              <w:rPr>
                <w:rFonts w:ascii="Arial" w:hAnsi="Arial" w:cs="Arial"/>
                <w:i/>
                <w:color w:val="000000"/>
                <w:lang w:val="en-GB" w:eastAsia="nl-BE"/>
              </w:rPr>
              <w:t>Crustacea</w:t>
            </w:r>
          </w:p>
        </w:tc>
        <w:tc>
          <w:tcPr>
            <w:tcW w:w="1276" w:type="dxa"/>
            <w:tcBorders>
              <w:top w:val="dotted" w:sz="4" w:space="0" w:color="auto"/>
              <w:left w:val="dotted" w:sz="4" w:space="0" w:color="auto"/>
              <w:bottom w:val="dotted" w:sz="4" w:space="0" w:color="auto"/>
              <w:right w:val="single" w:sz="4" w:space="0" w:color="auto"/>
            </w:tcBorders>
            <w:hideMark/>
          </w:tcPr>
          <w:p w:rsidR="002F5B2F" w:rsidRPr="002F5B2F" w:rsidRDefault="002F5B2F" w:rsidP="002F5B2F">
            <w:pPr>
              <w:spacing w:line="240" w:lineRule="auto"/>
              <w:rPr>
                <w:rFonts w:ascii="Arial" w:hAnsi="Arial" w:cs="Arial"/>
                <w:color w:val="000000"/>
                <w:lang w:val="en-GB" w:eastAsia="nl-BE"/>
              </w:rPr>
            </w:pPr>
            <w:r w:rsidRPr="002F5B2F">
              <w:rPr>
                <w:rFonts w:ascii="Arial" w:hAnsi="Arial" w:cs="Arial"/>
                <w:color w:val="000000"/>
                <w:lang w:val="en-GB" w:eastAsia="nl-BE"/>
              </w:rPr>
              <w:t>CRU</w:t>
            </w:r>
          </w:p>
        </w:tc>
        <w:tc>
          <w:tcPr>
            <w:tcW w:w="2083" w:type="dxa"/>
            <w:tcBorders>
              <w:top w:val="dotted" w:sz="4" w:space="0" w:color="auto"/>
              <w:left w:val="single" w:sz="4" w:space="0" w:color="auto"/>
              <w:bottom w:val="dotted" w:sz="4" w:space="0" w:color="auto"/>
              <w:right w:val="dotted" w:sz="4" w:space="0" w:color="auto"/>
            </w:tcBorders>
            <w:hideMark/>
          </w:tcPr>
          <w:p w:rsidR="002F5B2F" w:rsidRPr="002F5B2F" w:rsidRDefault="002F5B2F" w:rsidP="002F5B2F">
            <w:pPr>
              <w:spacing w:line="240" w:lineRule="auto"/>
              <w:rPr>
                <w:rFonts w:ascii="Arial" w:hAnsi="Arial" w:cs="Arial"/>
                <w:i/>
                <w:color w:val="000000"/>
                <w:lang w:val="en-GB" w:eastAsia="nl-BE"/>
              </w:rPr>
            </w:pPr>
            <w:r w:rsidRPr="002F5B2F">
              <w:rPr>
                <w:rFonts w:ascii="Arial" w:hAnsi="Arial" w:cs="Arial"/>
                <w:i/>
                <w:color w:val="000000"/>
                <w:lang w:val="en-GB" w:eastAsia="nl-BE"/>
              </w:rPr>
              <w:t>Raja brachyura</w:t>
            </w:r>
          </w:p>
        </w:tc>
        <w:tc>
          <w:tcPr>
            <w:tcW w:w="1680" w:type="dxa"/>
            <w:tcBorders>
              <w:top w:val="dotted" w:sz="4" w:space="0" w:color="auto"/>
              <w:left w:val="dotted" w:sz="4" w:space="0" w:color="auto"/>
              <w:bottom w:val="dotted" w:sz="4" w:space="0" w:color="auto"/>
            </w:tcBorders>
            <w:hideMark/>
          </w:tcPr>
          <w:p w:rsidR="002F5B2F" w:rsidRPr="002F5B2F" w:rsidRDefault="002F5B2F" w:rsidP="002F5B2F">
            <w:pPr>
              <w:spacing w:line="240" w:lineRule="auto"/>
              <w:rPr>
                <w:rFonts w:ascii="Arial" w:hAnsi="Arial" w:cs="Arial"/>
                <w:color w:val="000000"/>
                <w:lang w:val="en-GB" w:eastAsia="nl-BE"/>
              </w:rPr>
            </w:pPr>
            <w:r w:rsidRPr="002F5B2F">
              <w:rPr>
                <w:rFonts w:ascii="Arial" w:hAnsi="Arial" w:cs="Arial"/>
                <w:color w:val="000000"/>
                <w:lang w:val="en-GB" w:eastAsia="nl-BE"/>
              </w:rPr>
              <w:t>RJH</w:t>
            </w:r>
          </w:p>
        </w:tc>
      </w:tr>
      <w:tr w:rsidR="002F5B2F" w:rsidRPr="002F5B2F" w:rsidTr="003A4F71">
        <w:trPr>
          <w:trHeight w:val="255"/>
          <w:jc w:val="center"/>
        </w:trPr>
        <w:tc>
          <w:tcPr>
            <w:tcW w:w="2425" w:type="dxa"/>
            <w:tcBorders>
              <w:top w:val="dotted" w:sz="4" w:space="0" w:color="auto"/>
              <w:bottom w:val="dotted" w:sz="4" w:space="0" w:color="auto"/>
              <w:right w:val="dotted" w:sz="4" w:space="0" w:color="auto"/>
            </w:tcBorders>
            <w:hideMark/>
          </w:tcPr>
          <w:p w:rsidR="002F5B2F" w:rsidRPr="002F5B2F" w:rsidRDefault="002F5B2F" w:rsidP="002F5B2F">
            <w:pPr>
              <w:spacing w:line="240" w:lineRule="auto"/>
              <w:rPr>
                <w:rFonts w:ascii="Arial" w:hAnsi="Arial" w:cs="Arial"/>
                <w:i/>
                <w:color w:val="000000"/>
                <w:lang w:val="en-GB" w:eastAsia="nl-BE"/>
              </w:rPr>
            </w:pPr>
            <w:r w:rsidRPr="002F5B2F">
              <w:rPr>
                <w:rFonts w:ascii="Arial" w:hAnsi="Arial" w:cs="Arial"/>
                <w:i/>
                <w:color w:val="000000"/>
                <w:lang w:val="en-GB" w:eastAsia="nl-BE"/>
              </w:rPr>
              <w:t>Dicentrarchus labrax</w:t>
            </w:r>
          </w:p>
        </w:tc>
        <w:tc>
          <w:tcPr>
            <w:tcW w:w="1276" w:type="dxa"/>
            <w:tcBorders>
              <w:top w:val="dotted" w:sz="4" w:space="0" w:color="auto"/>
              <w:left w:val="dotted" w:sz="4" w:space="0" w:color="auto"/>
              <w:bottom w:val="dotted" w:sz="4" w:space="0" w:color="auto"/>
              <w:right w:val="single" w:sz="4" w:space="0" w:color="auto"/>
            </w:tcBorders>
            <w:hideMark/>
          </w:tcPr>
          <w:p w:rsidR="002F5B2F" w:rsidRPr="002F5B2F" w:rsidRDefault="002F5B2F" w:rsidP="002F5B2F">
            <w:pPr>
              <w:spacing w:line="240" w:lineRule="auto"/>
              <w:rPr>
                <w:rFonts w:ascii="Arial" w:hAnsi="Arial" w:cs="Arial"/>
                <w:color w:val="000000"/>
                <w:lang w:val="en-GB" w:eastAsia="nl-BE"/>
              </w:rPr>
            </w:pPr>
            <w:r w:rsidRPr="002F5B2F">
              <w:rPr>
                <w:rFonts w:ascii="Arial" w:hAnsi="Arial" w:cs="Arial"/>
                <w:color w:val="000000"/>
                <w:lang w:val="en-GB" w:eastAsia="nl-BE"/>
              </w:rPr>
              <w:t>BSS</w:t>
            </w:r>
          </w:p>
        </w:tc>
        <w:tc>
          <w:tcPr>
            <w:tcW w:w="2083" w:type="dxa"/>
            <w:tcBorders>
              <w:top w:val="dotted" w:sz="4" w:space="0" w:color="auto"/>
              <w:left w:val="single" w:sz="4" w:space="0" w:color="auto"/>
              <w:bottom w:val="dotted" w:sz="4" w:space="0" w:color="auto"/>
              <w:right w:val="dotted" w:sz="4" w:space="0" w:color="auto"/>
            </w:tcBorders>
            <w:hideMark/>
          </w:tcPr>
          <w:p w:rsidR="002F5B2F" w:rsidRPr="002F5B2F" w:rsidRDefault="002F5B2F" w:rsidP="002F5B2F">
            <w:pPr>
              <w:spacing w:line="240" w:lineRule="auto"/>
              <w:rPr>
                <w:rFonts w:ascii="Arial" w:hAnsi="Arial" w:cs="Arial"/>
                <w:i/>
                <w:color w:val="000000"/>
                <w:lang w:val="en-GB" w:eastAsia="nl-BE"/>
              </w:rPr>
            </w:pPr>
            <w:r w:rsidRPr="002F5B2F">
              <w:rPr>
                <w:rFonts w:ascii="Arial" w:hAnsi="Arial" w:cs="Arial"/>
                <w:i/>
                <w:color w:val="000000"/>
                <w:lang w:val="en-GB" w:eastAsia="nl-BE"/>
              </w:rPr>
              <w:t>Raja circularis</w:t>
            </w:r>
          </w:p>
        </w:tc>
        <w:tc>
          <w:tcPr>
            <w:tcW w:w="1680" w:type="dxa"/>
            <w:tcBorders>
              <w:top w:val="dotted" w:sz="4" w:space="0" w:color="auto"/>
              <w:left w:val="dotted" w:sz="4" w:space="0" w:color="auto"/>
              <w:bottom w:val="dotted" w:sz="4" w:space="0" w:color="auto"/>
            </w:tcBorders>
            <w:hideMark/>
          </w:tcPr>
          <w:p w:rsidR="002F5B2F" w:rsidRPr="002F5B2F" w:rsidRDefault="002F5B2F" w:rsidP="002F5B2F">
            <w:pPr>
              <w:spacing w:line="240" w:lineRule="auto"/>
              <w:rPr>
                <w:rFonts w:ascii="Arial" w:hAnsi="Arial" w:cs="Arial"/>
                <w:color w:val="000000"/>
                <w:lang w:val="en-GB" w:eastAsia="nl-BE"/>
              </w:rPr>
            </w:pPr>
            <w:r w:rsidRPr="002F5B2F">
              <w:rPr>
                <w:rFonts w:ascii="Arial" w:hAnsi="Arial" w:cs="Arial"/>
                <w:color w:val="000000"/>
                <w:lang w:val="en-GB" w:eastAsia="nl-BE"/>
              </w:rPr>
              <w:t>RJI</w:t>
            </w:r>
          </w:p>
        </w:tc>
      </w:tr>
      <w:tr w:rsidR="002F5B2F" w:rsidRPr="002F5B2F" w:rsidTr="003A4F71">
        <w:trPr>
          <w:trHeight w:val="255"/>
          <w:jc w:val="center"/>
        </w:trPr>
        <w:tc>
          <w:tcPr>
            <w:tcW w:w="2425" w:type="dxa"/>
            <w:tcBorders>
              <w:top w:val="dotted" w:sz="4" w:space="0" w:color="auto"/>
              <w:bottom w:val="dotted" w:sz="4" w:space="0" w:color="auto"/>
              <w:right w:val="dotted" w:sz="4" w:space="0" w:color="auto"/>
            </w:tcBorders>
            <w:hideMark/>
          </w:tcPr>
          <w:p w:rsidR="002F5B2F" w:rsidRPr="002F5B2F" w:rsidRDefault="002F5B2F" w:rsidP="002F5B2F">
            <w:pPr>
              <w:spacing w:line="240" w:lineRule="auto"/>
              <w:rPr>
                <w:rFonts w:ascii="Arial" w:hAnsi="Arial" w:cs="Arial"/>
                <w:i/>
                <w:color w:val="000000"/>
                <w:lang w:val="en-GB" w:eastAsia="nl-BE"/>
              </w:rPr>
            </w:pPr>
            <w:r w:rsidRPr="002F5B2F">
              <w:rPr>
                <w:rFonts w:ascii="Arial" w:hAnsi="Arial" w:cs="Arial"/>
                <w:i/>
                <w:color w:val="000000"/>
                <w:lang w:val="en-GB" w:eastAsia="nl-BE"/>
              </w:rPr>
              <w:t>Dipturus batis</w:t>
            </w:r>
          </w:p>
        </w:tc>
        <w:tc>
          <w:tcPr>
            <w:tcW w:w="1276" w:type="dxa"/>
            <w:tcBorders>
              <w:top w:val="dotted" w:sz="4" w:space="0" w:color="auto"/>
              <w:left w:val="dotted" w:sz="4" w:space="0" w:color="auto"/>
              <w:bottom w:val="dotted" w:sz="4" w:space="0" w:color="auto"/>
              <w:right w:val="single" w:sz="4" w:space="0" w:color="auto"/>
            </w:tcBorders>
            <w:hideMark/>
          </w:tcPr>
          <w:p w:rsidR="002F5B2F" w:rsidRPr="002F5B2F" w:rsidRDefault="002F5B2F" w:rsidP="002F5B2F">
            <w:pPr>
              <w:spacing w:line="240" w:lineRule="auto"/>
              <w:rPr>
                <w:rFonts w:ascii="Arial" w:hAnsi="Arial" w:cs="Arial"/>
                <w:color w:val="000000"/>
                <w:lang w:val="en-GB" w:eastAsia="nl-BE"/>
              </w:rPr>
            </w:pPr>
            <w:r w:rsidRPr="002F5B2F">
              <w:rPr>
                <w:rFonts w:ascii="Arial" w:hAnsi="Arial" w:cs="Arial"/>
                <w:color w:val="000000"/>
                <w:lang w:val="en-GB" w:eastAsia="nl-BE"/>
              </w:rPr>
              <w:t>RJB</w:t>
            </w:r>
          </w:p>
        </w:tc>
        <w:tc>
          <w:tcPr>
            <w:tcW w:w="2083" w:type="dxa"/>
            <w:tcBorders>
              <w:top w:val="dotted" w:sz="4" w:space="0" w:color="auto"/>
              <w:left w:val="single" w:sz="4" w:space="0" w:color="auto"/>
              <w:bottom w:val="dotted" w:sz="4" w:space="0" w:color="auto"/>
              <w:right w:val="dotted" w:sz="4" w:space="0" w:color="auto"/>
            </w:tcBorders>
            <w:hideMark/>
          </w:tcPr>
          <w:p w:rsidR="002F5B2F" w:rsidRPr="002F5B2F" w:rsidRDefault="002F5B2F" w:rsidP="002F5B2F">
            <w:pPr>
              <w:spacing w:line="240" w:lineRule="auto"/>
              <w:rPr>
                <w:rFonts w:ascii="Arial" w:hAnsi="Arial" w:cs="Arial"/>
                <w:i/>
                <w:color w:val="000000"/>
                <w:lang w:val="en-GB" w:eastAsia="nl-BE"/>
              </w:rPr>
            </w:pPr>
            <w:r w:rsidRPr="002F5B2F">
              <w:rPr>
                <w:rFonts w:ascii="Arial" w:hAnsi="Arial" w:cs="Arial"/>
                <w:i/>
                <w:color w:val="000000"/>
                <w:lang w:val="en-GB" w:eastAsia="nl-BE"/>
              </w:rPr>
              <w:t>Raja clavata</w:t>
            </w:r>
          </w:p>
        </w:tc>
        <w:tc>
          <w:tcPr>
            <w:tcW w:w="1680" w:type="dxa"/>
            <w:tcBorders>
              <w:top w:val="dotted" w:sz="4" w:space="0" w:color="auto"/>
              <w:left w:val="dotted" w:sz="4" w:space="0" w:color="auto"/>
              <w:bottom w:val="dotted" w:sz="4" w:space="0" w:color="auto"/>
            </w:tcBorders>
            <w:hideMark/>
          </w:tcPr>
          <w:p w:rsidR="002F5B2F" w:rsidRPr="002F5B2F" w:rsidRDefault="002F5B2F" w:rsidP="002F5B2F">
            <w:pPr>
              <w:spacing w:line="240" w:lineRule="auto"/>
              <w:rPr>
                <w:rFonts w:ascii="Arial" w:hAnsi="Arial" w:cs="Arial"/>
                <w:color w:val="000000"/>
                <w:lang w:val="en-GB" w:eastAsia="nl-BE"/>
              </w:rPr>
            </w:pPr>
            <w:r w:rsidRPr="002F5B2F">
              <w:rPr>
                <w:rFonts w:ascii="Arial" w:hAnsi="Arial" w:cs="Arial"/>
                <w:color w:val="000000"/>
                <w:lang w:val="en-GB" w:eastAsia="nl-BE"/>
              </w:rPr>
              <w:t>RJC</w:t>
            </w:r>
          </w:p>
        </w:tc>
      </w:tr>
      <w:tr w:rsidR="002F5B2F" w:rsidRPr="002F5B2F" w:rsidTr="003A4F71">
        <w:trPr>
          <w:trHeight w:val="255"/>
          <w:jc w:val="center"/>
        </w:trPr>
        <w:tc>
          <w:tcPr>
            <w:tcW w:w="2425" w:type="dxa"/>
            <w:tcBorders>
              <w:top w:val="dotted" w:sz="4" w:space="0" w:color="auto"/>
              <w:bottom w:val="dotted" w:sz="4" w:space="0" w:color="auto"/>
              <w:right w:val="dotted" w:sz="4" w:space="0" w:color="auto"/>
            </w:tcBorders>
            <w:hideMark/>
          </w:tcPr>
          <w:p w:rsidR="002F5B2F" w:rsidRPr="002F5B2F" w:rsidRDefault="002F5B2F" w:rsidP="002F5B2F">
            <w:pPr>
              <w:spacing w:line="240" w:lineRule="auto"/>
              <w:rPr>
                <w:rFonts w:ascii="Arial" w:hAnsi="Arial" w:cs="Arial"/>
                <w:i/>
                <w:color w:val="000000"/>
                <w:lang w:val="en-GB" w:eastAsia="nl-BE"/>
              </w:rPr>
            </w:pPr>
            <w:r w:rsidRPr="002F5B2F">
              <w:rPr>
                <w:rFonts w:ascii="Arial" w:hAnsi="Arial" w:cs="Arial"/>
                <w:i/>
                <w:color w:val="000000"/>
                <w:lang w:val="en-GB" w:eastAsia="nl-BE"/>
              </w:rPr>
              <w:t>Eutrigla gurnardus</w:t>
            </w:r>
          </w:p>
        </w:tc>
        <w:tc>
          <w:tcPr>
            <w:tcW w:w="1276" w:type="dxa"/>
            <w:tcBorders>
              <w:top w:val="dotted" w:sz="4" w:space="0" w:color="auto"/>
              <w:left w:val="dotted" w:sz="4" w:space="0" w:color="auto"/>
              <w:bottom w:val="dotted" w:sz="4" w:space="0" w:color="auto"/>
              <w:right w:val="single" w:sz="4" w:space="0" w:color="auto"/>
            </w:tcBorders>
            <w:hideMark/>
          </w:tcPr>
          <w:p w:rsidR="002F5B2F" w:rsidRPr="002F5B2F" w:rsidRDefault="002F5B2F" w:rsidP="002F5B2F">
            <w:pPr>
              <w:spacing w:line="240" w:lineRule="auto"/>
              <w:rPr>
                <w:rFonts w:ascii="Arial" w:hAnsi="Arial" w:cs="Arial"/>
                <w:color w:val="000000"/>
                <w:lang w:val="en-GB" w:eastAsia="nl-BE"/>
              </w:rPr>
            </w:pPr>
            <w:r w:rsidRPr="002F5B2F">
              <w:rPr>
                <w:rFonts w:ascii="Arial" w:hAnsi="Arial" w:cs="Arial"/>
                <w:color w:val="000000"/>
                <w:lang w:val="en-GB" w:eastAsia="nl-BE"/>
              </w:rPr>
              <w:t>GUG</w:t>
            </w:r>
          </w:p>
        </w:tc>
        <w:tc>
          <w:tcPr>
            <w:tcW w:w="2083" w:type="dxa"/>
            <w:tcBorders>
              <w:top w:val="dotted" w:sz="4" w:space="0" w:color="auto"/>
              <w:left w:val="single" w:sz="4" w:space="0" w:color="auto"/>
              <w:bottom w:val="dotted" w:sz="4" w:space="0" w:color="auto"/>
              <w:right w:val="dotted" w:sz="4" w:space="0" w:color="auto"/>
            </w:tcBorders>
            <w:hideMark/>
          </w:tcPr>
          <w:p w:rsidR="002F5B2F" w:rsidRPr="002F5B2F" w:rsidRDefault="002F5B2F" w:rsidP="002F5B2F">
            <w:pPr>
              <w:spacing w:line="240" w:lineRule="auto"/>
              <w:rPr>
                <w:rFonts w:ascii="Arial" w:hAnsi="Arial" w:cs="Arial"/>
                <w:i/>
                <w:color w:val="000000"/>
                <w:lang w:val="en-GB" w:eastAsia="nl-BE"/>
              </w:rPr>
            </w:pPr>
            <w:r w:rsidRPr="002F5B2F">
              <w:rPr>
                <w:rFonts w:ascii="Arial" w:hAnsi="Arial" w:cs="Arial"/>
                <w:i/>
                <w:color w:val="000000"/>
                <w:lang w:val="en-GB" w:eastAsia="nl-BE"/>
              </w:rPr>
              <w:t>Raja fullonica</w:t>
            </w:r>
          </w:p>
        </w:tc>
        <w:tc>
          <w:tcPr>
            <w:tcW w:w="1680" w:type="dxa"/>
            <w:tcBorders>
              <w:top w:val="dotted" w:sz="4" w:space="0" w:color="auto"/>
              <w:left w:val="dotted" w:sz="4" w:space="0" w:color="auto"/>
              <w:bottom w:val="dotted" w:sz="4" w:space="0" w:color="auto"/>
            </w:tcBorders>
            <w:hideMark/>
          </w:tcPr>
          <w:p w:rsidR="002F5B2F" w:rsidRPr="002F5B2F" w:rsidRDefault="002F5B2F" w:rsidP="002F5B2F">
            <w:pPr>
              <w:spacing w:line="240" w:lineRule="auto"/>
              <w:rPr>
                <w:rFonts w:ascii="Arial" w:hAnsi="Arial" w:cs="Arial"/>
                <w:color w:val="000000"/>
                <w:lang w:val="en-GB" w:eastAsia="nl-BE"/>
              </w:rPr>
            </w:pPr>
            <w:r w:rsidRPr="002F5B2F">
              <w:rPr>
                <w:rFonts w:ascii="Arial" w:hAnsi="Arial" w:cs="Arial"/>
                <w:color w:val="000000"/>
                <w:lang w:val="en-GB" w:eastAsia="nl-BE"/>
              </w:rPr>
              <w:t>RJF</w:t>
            </w:r>
          </w:p>
        </w:tc>
      </w:tr>
      <w:tr w:rsidR="002F5B2F" w:rsidRPr="002F5B2F" w:rsidTr="003A4F71">
        <w:trPr>
          <w:trHeight w:val="255"/>
          <w:jc w:val="center"/>
        </w:trPr>
        <w:tc>
          <w:tcPr>
            <w:tcW w:w="2425" w:type="dxa"/>
            <w:tcBorders>
              <w:top w:val="dotted" w:sz="4" w:space="0" w:color="auto"/>
              <w:bottom w:val="dotted" w:sz="4" w:space="0" w:color="auto"/>
              <w:right w:val="dotted" w:sz="4" w:space="0" w:color="auto"/>
            </w:tcBorders>
            <w:hideMark/>
          </w:tcPr>
          <w:p w:rsidR="002F5B2F" w:rsidRPr="002F5B2F" w:rsidRDefault="002F5B2F" w:rsidP="002F5B2F">
            <w:pPr>
              <w:spacing w:line="240" w:lineRule="auto"/>
              <w:rPr>
                <w:rFonts w:ascii="Arial" w:hAnsi="Arial" w:cs="Arial"/>
                <w:i/>
                <w:color w:val="000000"/>
                <w:lang w:val="en-GB" w:eastAsia="nl-BE"/>
              </w:rPr>
            </w:pPr>
            <w:r w:rsidRPr="002F5B2F">
              <w:rPr>
                <w:rFonts w:ascii="Arial" w:hAnsi="Arial" w:cs="Arial"/>
                <w:i/>
                <w:color w:val="000000"/>
                <w:lang w:val="en-GB" w:eastAsia="nl-BE"/>
              </w:rPr>
              <w:t>Gadus morhua</w:t>
            </w:r>
          </w:p>
        </w:tc>
        <w:tc>
          <w:tcPr>
            <w:tcW w:w="1276" w:type="dxa"/>
            <w:tcBorders>
              <w:top w:val="dotted" w:sz="4" w:space="0" w:color="auto"/>
              <w:left w:val="dotted" w:sz="4" w:space="0" w:color="auto"/>
              <w:bottom w:val="dotted" w:sz="4" w:space="0" w:color="auto"/>
              <w:right w:val="single" w:sz="4" w:space="0" w:color="auto"/>
            </w:tcBorders>
            <w:hideMark/>
          </w:tcPr>
          <w:p w:rsidR="002F5B2F" w:rsidRPr="002F5B2F" w:rsidRDefault="002F5B2F" w:rsidP="002F5B2F">
            <w:pPr>
              <w:spacing w:line="240" w:lineRule="auto"/>
              <w:rPr>
                <w:rFonts w:ascii="Arial" w:hAnsi="Arial" w:cs="Arial"/>
                <w:color w:val="000000"/>
                <w:lang w:val="en-GB" w:eastAsia="nl-BE"/>
              </w:rPr>
            </w:pPr>
            <w:r w:rsidRPr="002F5B2F">
              <w:rPr>
                <w:rFonts w:ascii="Arial" w:hAnsi="Arial" w:cs="Arial"/>
                <w:color w:val="000000"/>
                <w:lang w:val="en-GB" w:eastAsia="nl-BE"/>
              </w:rPr>
              <w:t>COD</w:t>
            </w:r>
          </w:p>
        </w:tc>
        <w:tc>
          <w:tcPr>
            <w:tcW w:w="2083" w:type="dxa"/>
            <w:tcBorders>
              <w:top w:val="dotted" w:sz="4" w:space="0" w:color="auto"/>
              <w:left w:val="single" w:sz="4" w:space="0" w:color="auto"/>
              <w:bottom w:val="dotted" w:sz="4" w:space="0" w:color="auto"/>
              <w:right w:val="dotted" w:sz="4" w:space="0" w:color="auto"/>
            </w:tcBorders>
            <w:hideMark/>
          </w:tcPr>
          <w:p w:rsidR="002F5B2F" w:rsidRPr="002F5B2F" w:rsidRDefault="002F5B2F" w:rsidP="002F5B2F">
            <w:pPr>
              <w:spacing w:line="240" w:lineRule="auto"/>
              <w:rPr>
                <w:rFonts w:ascii="Arial" w:hAnsi="Arial" w:cs="Arial"/>
                <w:i/>
                <w:color w:val="000000"/>
                <w:lang w:val="en-GB" w:eastAsia="nl-BE"/>
              </w:rPr>
            </w:pPr>
            <w:r w:rsidRPr="002F5B2F">
              <w:rPr>
                <w:rFonts w:ascii="Arial" w:hAnsi="Arial" w:cs="Arial"/>
                <w:i/>
                <w:color w:val="000000"/>
                <w:lang w:val="en-GB" w:eastAsia="nl-BE"/>
              </w:rPr>
              <w:t>Raja microocellata</w:t>
            </w:r>
          </w:p>
        </w:tc>
        <w:tc>
          <w:tcPr>
            <w:tcW w:w="1680" w:type="dxa"/>
            <w:tcBorders>
              <w:top w:val="dotted" w:sz="4" w:space="0" w:color="auto"/>
              <w:left w:val="dotted" w:sz="4" w:space="0" w:color="auto"/>
              <w:bottom w:val="dotted" w:sz="4" w:space="0" w:color="auto"/>
            </w:tcBorders>
            <w:hideMark/>
          </w:tcPr>
          <w:p w:rsidR="002F5B2F" w:rsidRPr="002F5B2F" w:rsidRDefault="002F5B2F" w:rsidP="002F5B2F">
            <w:pPr>
              <w:spacing w:line="240" w:lineRule="auto"/>
              <w:rPr>
                <w:rFonts w:ascii="Arial" w:hAnsi="Arial" w:cs="Arial"/>
                <w:color w:val="000000"/>
                <w:lang w:val="en-GB" w:eastAsia="nl-BE"/>
              </w:rPr>
            </w:pPr>
            <w:r w:rsidRPr="002F5B2F">
              <w:rPr>
                <w:rFonts w:ascii="Arial" w:hAnsi="Arial" w:cs="Arial"/>
                <w:color w:val="000000"/>
                <w:lang w:val="en-GB" w:eastAsia="nl-BE"/>
              </w:rPr>
              <w:t>RJE</w:t>
            </w:r>
          </w:p>
        </w:tc>
      </w:tr>
      <w:tr w:rsidR="002F5B2F" w:rsidRPr="002F5B2F" w:rsidTr="003A4F71">
        <w:trPr>
          <w:trHeight w:val="255"/>
          <w:jc w:val="center"/>
        </w:trPr>
        <w:tc>
          <w:tcPr>
            <w:tcW w:w="2425" w:type="dxa"/>
            <w:tcBorders>
              <w:top w:val="dotted" w:sz="4" w:space="0" w:color="auto"/>
              <w:bottom w:val="dotted" w:sz="4" w:space="0" w:color="auto"/>
              <w:right w:val="dotted" w:sz="4" w:space="0" w:color="auto"/>
            </w:tcBorders>
            <w:hideMark/>
          </w:tcPr>
          <w:p w:rsidR="002F5B2F" w:rsidRPr="002F5B2F" w:rsidRDefault="002F5B2F" w:rsidP="002F5B2F">
            <w:pPr>
              <w:spacing w:line="240" w:lineRule="auto"/>
              <w:rPr>
                <w:rFonts w:ascii="Arial" w:hAnsi="Arial" w:cs="Arial"/>
                <w:i/>
                <w:color w:val="000000"/>
                <w:lang w:val="en-GB" w:eastAsia="nl-BE"/>
              </w:rPr>
            </w:pPr>
            <w:r w:rsidRPr="002F5B2F">
              <w:rPr>
                <w:rFonts w:ascii="Arial" w:hAnsi="Arial" w:cs="Arial"/>
                <w:i/>
                <w:color w:val="000000"/>
                <w:lang w:val="en-GB" w:eastAsia="nl-BE"/>
              </w:rPr>
              <w:t>Hippoglossus hippoglossus</w:t>
            </w:r>
          </w:p>
        </w:tc>
        <w:tc>
          <w:tcPr>
            <w:tcW w:w="1276" w:type="dxa"/>
            <w:tcBorders>
              <w:top w:val="dotted" w:sz="4" w:space="0" w:color="auto"/>
              <w:left w:val="dotted" w:sz="4" w:space="0" w:color="auto"/>
              <w:bottom w:val="dotted" w:sz="4" w:space="0" w:color="auto"/>
              <w:right w:val="single" w:sz="4" w:space="0" w:color="auto"/>
            </w:tcBorders>
            <w:hideMark/>
          </w:tcPr>
          <w:p w:rsidR="002F5B2F" w:rsidRPr="002F5B2F" w:rsidRDefault="002F5B2F" w:rsidP="002F5B2F">
            <w:pPr>
              <w:spacing w:line="240" w:lineRule="auto"/>
              <w:rPr>
                <w:rFonts w:ascii="Arial" w:hAnsi="Arial" w:cs="Arial"/>
                <w:color w:val="000000"/>
                <w:lang w:val="en-GB" w:eastAsia="nl-BE"/>
              </w:rPr>
            </w:pPr>
            <w:r w:rsidRPr="002F5B2F">
              <w:rPr>
                <w:rFonts w:ascii="Arial" w:hAnsi="Arial" w:cs="Arial"/>
                <w:color w:val="000000"/>
                <w:lang w:val="en-GB" w:eastAsia="nl-BE"/>
              </w:rPr>
              <w:t>HAL</w:t>
            </w:r>
          </w:p>
        </w:tc>
        <w:tc>
          <w:tcPr>
            <w:tcW w:w="2083" w:type="dxa"/>
            <w:tcBorders>
              <w:top w:val="dotted" w:sz="4" w:space="0" w:color="auto"/>
              <w:left w:val="single" w:sz="4" w:space="0" w:color="auto"/>
              <w:bottom w:val="dotted" w:sz="4" w:space="0" w:color="auto"/>
              <w:right w:val="dotted" w:sz="4" w:space="0" w:color="auto"/>
            </w:tcBorders>
            <w:hideMark/>
          </w:tcPr>
          <w:p w:rsidR="002F5B2F" w:rsidRPr="002F5B2F" w:rsidRDefault="002F5B2F" w:rsidP="002F5B2F">
            <w:pPr>
              <w:spacing w:line="240" w:lineRule="auto"/>
              <w:rPr>
                <w:rFonts w:ascii="Arial" w:hAnsi="Arial" w:cs="Arial"/>
                <w:i/>
                <w:color w:val="000000"/>
                <w:lang w:val="en-GB" w:eastAsia="nl-BE"/>
              </w:rPr>
            </w:pPr>
            <w:r w:rsidRPr="002F5B2F">
              <w:rPr>
                <w:rFonts w:ascii="Arial" w:hAnsi="Arial" w:cs="Arial"/>
                <w:i/>
                <w:color w:val="000000"/>
                <w:lang w:val="en-GB" w:eastAsia="nl-BE"/>
              </w:rPr>
              <w:t>Raja montagui</w:t>
            </w:r>
          </w:p>
        </w:tc>
        <w:tc>
          <w:tcPr>
            <w:tcW w:w="1680" w:type="dxa"/>
            <w:tcBorders>
              <w:top w:val="dotted" w:sz="4" w:space="0" w:color="auto"/>
              <w:left w:val="dotted" w:sz="4" w:space="0" w:color="auto"/>
              <w:bottom w:val="dotted" w:sz="4" w:space="0" w:color="auto"/>
            </w:tcBorders>
            <w:hideMark/>
          </w:tcPr>
          <w:p w:rsidR="002F5B2F" w:rsidRPr="002F5B2F" w:rsidRDefault="002F5B2F" w:rsidP="002F5B2F">
            <w:pPr>
              <w:spacing w:line="240" w:lineRule="auto"/>
              <w:rPr>
                <w:rFonts w:ascii="Arial" w:hAnsi="Arial" w:cs="Arial"/>
                <w:color w:val="000000"/>
                <w:lang w:val="en-GB" w:eastAsia="nl-BE"/>
              </w:rPr>
            </w:pPr>
            <w:r w:rsidRPr="002F5B2F">
              <w:rPr>
                <w:rFonts w:ascii="Arial" w:hAnsi="Arial" w:cs="Arial"/>
                <w:color w:val="000000"/>
                <w:lang w:val="en-GB" w:eastAsia="nl-BE"/>
              </w:rPr>
              <w:t>RJM</w:t>
            </w:r>
          </w:p>
        </w:tc>
      </w:tr>
      <w:tr w:rsidR="002F5B2F" w:rsidRPr="002F5B2F" w:rsidTr="003A4F71">
        <w:trPr>
          <w:trHeight w:val="255"/>
          <w:jc w:val="center"/>
        </w:trPr>
        <w:tc>
          <w:tcPr>
            <w:tcW w:w="2425" w:type="dxa"/>
            <w:tcBorders>
              <w:top w:val="dotted" w:sz="4" w:space="0" w:color="auto"/>
              <w:bottom w:val="dotted" w:sz="4" w:space="0" w:color="auto"/>
              <w:right w:val="dotted" w:sz="4" w:space="0" w:color="auto"/>
            </w:tcBorders>
            <w:hideMark/>
          </w:tcPr>
          <w:p w:rsidR="002F5B2F" w:rsidRPr="002F5B2F" w:rsidRDefault="002F5B2F" w:rsidP="002F5B2F">
            <w:pPr>
              <w:spacing w:line="240" w:lineRule="auto"/>
              <w:rPr>
                <w:rFonts w:ascii="Arial" w:hAnsi="Arial" w:cs="Arial"/>
                <w:i/>
                <w:color w:val="000000"/>
                <w:lang w:val="en-GB" w:eastAsia="nl-BE"/>
              </w:rPr>
            </w:pPr>
            <w:r w:rsidRPr="002F5B2F">
              <w:rPr>
                <w:rFonts w:ascii="Arial" w:hAnsi="Arial" w:cs="Arial"/>
                <w:i/>
                <w:color w:val="000000"/>
                <w:lang w:val="en-GB" w:eastAsia="nl-BE"/>
              </w:rPr>
              <w:t>Homarus gammarus</w:t>
            </w:r>
          </w:p>
        </w:tc>
        <w:tc>
          <w:tcPr>
            <w:tcW w:w="1276" w:type="dxa"/>
            <w:tcBorders>
              <w:top w:val="dotted" w:sz="4" w:space="0" w:color="auto"/>
              <w:left w:val="dotted" w:sz="4" w:space="0" w:color="auto"/>
              <w:bottom w:val="dotted" w:sz="4" w:space="0" w:color="auto"/>
              <w:right w:val="single" w:sz="4" w:space="0" w:color="auto"/>
            </w:tcBorders>
            <w:hideMark/>
          </w:tcPr>
          <w:p w:rsidR="002F5B2F" w:rsidRPr="002F5B2F" w:rsidRDefault="002F5B2F" w:rsidP="002F5B2F">
            <w:pPr>
              <w:spacing w:line="240" w:lineRule="auto"/>
              <w:rPr>
                <w:rFonts w:ascii="Arial" w:hAnsi="Arial" w:cs="Arial"/>
                <w:color w:val="000000"/>
                <w:lang w:val="en-GB" w:eastAsia="nl-BE"/>
              </w:rPr>
            </w:pPr>
            <w:r w:rsidRPr="002F5B2F">
              <w:rPr>
                <w:rFonts w:ascii="Arial" w:hAnsi="Arial" w:cs="Arial"/>
                <w:color w:val="000000"/>
                <w:lang w:val="en-GB" w:eastAsia="nl-BE"/>
              </w:rPr>
              <w:t>LBE</w:t>
            </w:r>
          </w:p>
        </w:tc>
        <w:tc>
          <w:tcPr>
            <w:tcW w:w="2083" w:type="dxa"/>
            <w:tcBorders>
              <w:top w:val="dotted" w:sz="4" w:space="0" w:color="auto"/>
              <w:left w:val="single" w:sz="4" w:space="0" w:color="auto"/>
              <w:bottom w:val="dotted" w:sz="4" w:space="0" w:color="auto"/>
              <w:right w:val="dotted" w:sz="4" w:space="0" w:color="auto"/>
            </w:tcBorders>
            <w:hideMark/>
          </w:tcPr>
          <w:p w:rsidR="002F5B2F" w:rsidRPr="002F5B2F" w:rsidRDefault="002F5B2F" w:rsidP="002F5B2F">
            <w:pPr>
              <w:spacing w:line="240" w:lineRule="auto"/>
              <w:rPr>
                <w:rFonts w:ascii="Arial" w:hAnsi="Arial" w:cs="Arial"/>
                <w:i/>
                <w:color w:val="000000"/>
                <w:lang w:val="en-GB" w:eastAsia="nl-BE"/>
              </w:rPr>
            </w:pPr>
            <w:r w:rsidRPr="002F5B2F">
              <w:rPr>
                <w:rFonts w:ascii="Arial" w:hAnsi="Arial" w:cs="Arial"/>
                <w:i/>
                <w:color w:val="000000"/>
                <w:lang w:val="en-GB" w:eastAsia="nl-BE"/>
              </w:rPr>
              <w:t>Raja spp.</w:t>
            </w:r>
          </w:p>
        </w:tc>
        <w:tc>
          <w:tcPr>
            <w:tcW w:w="1680" w:type="dxa"/>
            <w:tcBorders>
              <w:top w:val="dotted" w:sz="4" w:space="0" w:color="auto"/>
              <w:left w:val="dotted" w:sz="4" w:space="0" w:color="auto"/>
              <w:bottom w:val="dotted" w:sz="4" w:space="0" w:color="auto"/>
            </w:tcBorders>
            <w:hideMark/>
          </w:tcPr>
          <w:p w:rsidR="002F5B2F" w:rsidRPr="002F5B2F" w:rsidRDefault="002F5B2F" w:rsidP="002F5B2F">
            <w:pPr>
              <w:spacing w:line="240" w:lineRule="auto"/>
              <w:rPr>
                <w:rFonts w:ascii="Arial" w:hAnsi="Arial" w:cs="Arial"/>
                <w:color w:val="000000"/>
                <w:lang w:val="en-GB" w:eastAsia="nl-BE"/>
              </w:rPr>
            </w:pPr>
            <w:r w:rsidRPr="002F5B2F">
              <w:rPr>
                <w:rFonts w:ascii="Arial" w:hAnsi="Arial" w:cs="Arial"/>
                <w:color w:val="000000"/>
                <w:lang w:val="en-GB" w:eastAsia="nl-BE"/>
              </w:rPr>
              <w:t>SKA</w:t>
            </w:r>
          </w:p>
        </w:tc>
      </w:tr>
      <w:tr w:rsidR="002F5B2F" w:rsidRPr="002F5B2F" w:rsidTr="003A4F71">
        <w:trPr>
          <w:trHeight w:val="255"/>
          <w:jc w:val="center"/>
        </w:trPr>
        <w:tc>
          <w:tcPr>
            <w:tcW w:w="2425" w:type="dxa"/>
            <w:tcBorders>
              <w:top w:val="dotted" w:sz="4" w:space="0" w:color="auto"/>
              <w:bottom w:val="dotted" w:sz="4" w:space="0" w:color="auto"/>
              <w:right w:val="dotted" w:sz="4" w:space="0" w:color="auto"/>
            </w:tcBorders>
            <w:hideMark/>
          </w:tcPr>
          <w:p w:rsidR="002F5B2F" w:rsidRPr="002F5B2F" w:rsidRDefault="002F5B2F" w:rsidP="002F5B2F">
            <w:pPr>
              <w:spacing w:line="240" w:lineRule="auto"/>
              <w:rPr>
                <w:rFonts w:ascii="Arial" w:hAnsi="Arial" w:cs="Arial"/>
                <w:i/>
                <w:color w:val="000000"/>
                <w:lang w:val="en-GB" w:eastAsia="nl-BE"/>
              </w:rPr>
            </w:pPr>
            <w:r w:rsidRPr="002F5B2F">
              <w:rPr>
                <w:rFonts w:ascii="Arial" w:hAnsi="Arial" w:cs="Arial"/>
                <w:i/>
                <w:color w:val="000000"/>
                <w:lang w:val="en-GB" w:eastAsia="nl-BE"/>
              </w:rPr>
              <w:t>Lepidorhombus spp.</w:t>
            </w:r>
          </w:p>
        </w:tc>
        <w:tc>
          <w:tcPr>
            <w:tcW w:w="1276" w:type="dxa"/>
            <w:tcBorders>
              <w:top w:val="dotted" w:sz="4" w:space="0" w:color="auto"/>
              <w:left w:val="dotted" w:sz="4" w:space="0" w:color="auto"/>
              <w:bottom w:val="dotted" w:sz="4" w:space="0" w:color="auto"/>
              <w:right w:val="single" w:sz="4" w:space="0" w:color="auto"/>
            </w:tcBorders>
            <w:hideMark/>
          </w:tcPr>
          <w:p w:rsidR="002F5B2F" w:rsidRPr="002F5B2F" w:rsidRDefault="002F5B2F" w:rsidP="002F5B2F">
            <w:pPr>
              <w:spacing w:line="240" w:lineRule="auto"/>
              <w:rPr>
                <w:rFonts w:ascii="Arial" w:hAnsi="Arial" w:cs="Arial"/>
                <w:color w:val="000000"/>
                <w:lang w:val="en-GB" w:eastAsia="nl-BE"/>
              </w:rPr>
            </w:pPr>
            <w:r w:rsidRPr="002F5B2F">
              <w:rPr>
                <w:rFonts w:ascii="Arial" w:hAnsi="Arial" w:cs="Arial"/>
                <w:color w:val="000000"/>
                <w:lang w:val="en-GB" w:eastAsia="nl-BE"/>
              </w:rPr>
              <w:t>LEZ</w:t>
            </w:r>
          </w:p>
        </w:tc>
        <w:tc>
          <w:tcPr>
            <w:tcW w:w="2083" w:type="dxa"/>
            <w:tcBorders>
              <w:top w:val="dotted" w:sz="4" w:space="0" w:color="auto"/>
              <w:left w:val="single" w:sz="4" w:space="0" w:color="auto"/>
              <w:bottom w:val="dotted" w:sz="4" w:space="0" w:color="auto"/>
              <w:right w:val="dotted" w:sz="4" w:space="0" w:color="auto"/>
            </w:tcBorders>
            <w:hideMark/>
          </w:tcPr>
          <w:p w:rsidR="002F5B2F" w:rsidRPr="002F5B2F" w:rsidRDefault="002F5B2F" w:rsidP="002F5B2F">
            <w:pPr>
              <w:spacing w:line="240" w:lineRule="auto"/>
              <w:rPr>
                <w:rFonts w:ascii="Arial" w:hAnsi="Arial" w:cs="Arial"/>
                <w:i/>
                <w:color w:val="000000"/>
                <w:lang w:val="en-GB" w:eastAsia="nl-BE"/>
              </w:rPr>
            </w:pPr>
            <w:r w:rsidRPr="002F5B2F">
              <w:rPr>
                <w:rFonts w:ascii="Arial" w:hAnsi="Arial" w:cs="Arial"/>
                <w:i/>
                <w:color w:val="000000"/>
                <w:lang w:val="en-GB" w:eastAsia="nl-BE"/>
              </w:rPr>
              <w:t>Scomber scrombus</w:t>
            </w:r>
          </w:p>
        </w:tc>
        <w:tc>
          <w:tcPr>
            <w:tcW w:w="1680" w:type="dxa"/>
            <w:tcBorders>
              <w:top w:val="dotted" w:sz="4" w:space="0" w:color="auto"/>
              <w:left w:val="dotted" w:sz="4" w:space="0" w:color="auto"/>
              <w:bottom w:val="dotted" w:sz="4" w:space="0" w:color="auto"/>
            </w:tcBorders>
            <w:hideMark/>
          </w:tcPr>
          <w:p w:rsidR="002F5B2F" w:rsidRPr="002F5B2F" w:rsidRDefault="002F5B2F" w:rsidP="002F5B2F">
            <w:pPr>
              <w:spacing w:line="240" w:lineRule="auto"/>
              <w:rPr>
                <w:rFonts w:ascii="Arial" w:hAnsi="Arial" w:cs="Arial"/>
                <w:color w:val="000000"/>
                <w:lang w:val="en-GB" w:eastAsia="nl-BE"/>
              </w:rPr>
            </w:pPr>
            <w:r w:rsidRPr="002F5B2F">
              <w:rPr>
                <w:rFonts w:ascii="Arial" w:hAnsi="Arial" w:cs="Arial"/>
                <w:color w:val="000000"/>
                <w:lang w:val="en-GB" w:eastAsia="nl-BE"/>
              </w:rPr>
              <w:t>MAC</w:t>
            </w:r>
          </w:p>
        </w:tc>
      </w:tr>
      <w:tr w:rsidR="002F5B2F" w:rsidRPr="002F5B2F" w:rsidTr="003A4F71">
        <w:trPr>
          <w:trHeight w:val="255"/>
          <w:jc w:val="center"/>
        </w:trPr>
        <w:tc>
          <w:tcPr>
            <w:tcW w:w="2425" w:type="dxa"/>
            <w:tcBorders>
              <w:top w:val="dotted" w:sz="4" w:space="0" w:color="auto"/>
              <w:bottom w:val="dotted" w:sz="4" w:space="0" w:color="auto"/>
              <w:right w:val="dotted" w:sz="4" w:space="0" w:color="auto"/>
            </w:tcBorders>
            <w:hideMark/>
          </w:tcPr>
          <w:p w:rsidR="002F5B2F" w:rsidRPr="002F5B2F" w:rsidRDefault="002F5B2F" w:rsidP="002F5B2F">
            <w:pPr>
              <w:spacing w:line="240" w:lineRule="auto"/>
              <w:rPr>
                <w:rFonts w:ascii="Arial" w:hAnsi="Arial" w:cs="Arial"/>
                <w:i/>
                <w:color w:val="000000"/>
                <w:lang w:val="en-GB" w:eastAsia="nl-BE"/>
              </w:rPr>
            </w:pPr>
            <w:r w:rsidRPr="002F5B2F">
              <w:rPr>
                <w:rFonts w:ascii="Arial" w:hAnsi="Arial" w:cs="Arial"/>
                <w:i/>
                <w:color w:val="000000"/>
                <w:lang w:val="en-GB" w:eastAsia="nl-BE"/>
              </w:rPr>
              <w:t>Leucoraja naevus</w:t>
            </w:r>
          </w:p>
        </w:tc>
        <w:tc>
          <w:tcPr>
            <w:tcW w:w="1276" w:type="dxa"/>
            <w:tcBorders>
              <w:top w:val="dotted" w:sz="4" w:space="0" w:color="auto"/>
              <w:left w:val="dotted" w:sz="4" w:space="0" w:color="auto"/>
              <w:bottom w:val="dotted" w:sz="4" w:space="0" w:color="auto"/>
              <w:right w:val="single" w:sz="4" w:space="0" w:color="auto"/>
            </w:tcBorders>
            <w:hideMark/>
          </w:tcPr>
          <w:p w:rsidR="002F5B2F" w:rsidRPr="002F5B2F" w:rsidRDefault="002F5B2F" w:rsidP="002F5B2F">
            <w:pPr>
              <w:spacing w:line="240" w:lineRule="auto"/>
              <w:rPr>
                <w:rFonts w:ascii="Arial" w:hAnsi="Arial" w:cs="Arial"/>
                <w:color w:val="000000"/>
                <w:lang w:val="en-GB" w:eastAsia="nl-BE"/>
              </w:rPr>
            </w:pPr>
            <w:r w:rsidRPr="002F5B2F">
              <w:rPr>
                <w:rFonts w:ascii="Arial" w:hAnsi="Arial" w:cs="Arial"/>
                <w:color w:val="000000"/>
                <w:lang w:val="en-GB" w:eastAsia="nl-BE"/>
              </w:rPr>
              <w:t>RJN</w:t>
            </w:r>
          </w:p>
        </w:tc>
        <w:tc>
          <w:tcPr>
            <w:tcW w:w="2083" w:type="dxa"/>
            <w:tcBorders>
              <w:top w:val="dotted" w:sz="4" w:space="0" w:color="auto"/>
              <w:left w:val="single" w:sz="4" w:space="0" w:color="auto"/>
              <w:bottom w:val="dotted" w:sz="4" w:space="0" w:color="auto"/>
              <w:right w:val="dotted" w:sz="4" w:space="0" w:color="auto"/>
            </w:tcBorders>
            <w:hideMark/>
          </w:tcPr>
          <w:p w:rsidR="002F5B2F" w:rsidRPr="002F5B2F" w:rsidRDefault="002F5B2F" w:rsidP="002F5B2F">
            <w:pPr>
              <w:spacing w:line="240" w:lineRule="auto"/>
              <w:rPr>
                <w:rFonts w:ascii="Arial" w:hAnsi="Arial" w:cs="Arial"/>
                <w:i/>
                <w:color w:val="000000"/>
                <w:lang w:val="en-GB" w:eastAsia="nl-BE"/>
              </w:rPr>
            </w:pPr>
            <w:r w:rsidRPr="002F5B2F">
              <w:rPr>
                <w:rFonts w:ascii="Arial" w:hAnsi="Arial" w:cs="Arial"/>
                <w:i/>
                <w:color w:val="000000"/>
                <w:lang w:val="en-GB" w:eastAsia="nl-BE"/>
              </w:rPr>
              <w:t>Scophthalmus rhombus</w:t>
            </w:r>
          </w:p>
        </w:tc>
        <w:tc>
          <w:tcPr>
            <w:tcW w:w="1680" w:type="dxa"/>
            <w:tcBorders>
              <w:top w:val="dotted" w:sz="4" w:space="0" w:color="auto"/>
              <w:left w:val="dotted" w:sz="4" w:space="0" w:color="auto"/>
              <w:bottom w:val="dotted" w:sz="4" w:space="0" w:color="auto"/>
            </w:tcBorders>
            <w:hideMark/>
          </w:tcPr>
          <w:p w:rsidR="002F5B2F" w:rsidRPr="002F5B2F" w:rsidRDefault="002F5B2F" w:rsidP="002F5B2F">
            <w:pPr>
              <w:spacing w:line="240" w:lineRule="auto"/>
              <w:rPr>
                <w:rFonts w:ascii="Arial" w:hAnsi="Arial" w:cs="Arial"/>
                <w:color w:val="000000"/>
                <w:lang w:val="en-GB" w:eastAsia="nl-BE"/>
              </w:rPr>
            </w:pPr>
            <w:r w:rsidRPr="002F5B2F">
              <w:rPr>
                <w:rFonts w:ascii="Arial" w:hAnsi="Arial" w:cs="Arial"/>
                <w:color w:val="000000"/>
                <w:lang w:val="en-GB" w:eastAsia="nl-BE"/>
              </w:rPr>
              <w:t>BLL</w:t>
            </w:r>
          </w:p>
        </w:tc>
      </w:tr>
      <w:tr w:rsidR="002F5B2F" w:rsidRPr="002F5B2F" w:rsidTr="003A4F71">
        <w:trPr>
          <w:trHeight w:val="255"/>
          <w:jc w:val="center"/>
        </w:trPr>
        <w:tc>
          <w:tcPr>
            <w:tcW w:w="2425" w:type="dxa"/>
            <w:tcBorders>
              <w:top w:val="dotted" w:sz="4" w:space="0" w:color="auto"/>
              <w:bottom w:val="dotted" w:sz="4" w:space="0" w:color="auto"/>
              <w:right w:val="dotted" w:sz="4" w:space="0" w:color="auto"/>
            </w:tcBorders>
            <w:hideMark/>
          </w:tcPr>
          <w:p w:rsidR="002F5B2F" w:rsidRPr="002F5B2F" w:rsidRDefault="002F5B2F" w:rsidP="002F5B2F">
            <w:pPr>
              <w:spacing w:line="240" w:lineRule="auto"/>
              <w:rPr>
                <w:rFonts w:ascii="Arial" w:hAnsi="Arial" w:cs="Arial"/>
                <w:i/>
                <w:color w:val="000000"/>
                <w:lang w:val="en-GB" w:eastAsia="nl-BE"/>
              </w:rPr>
            </w:pPr>
            <w:r w:rsidRPr="002F5B2F">
              <w:rPr>
                <w:rFonts w:ascii="Arial" w:hAnsi="Arial" w:cs="Arial"/>
                <w:i/>
                <w:color w:val="000000"/>
                <w:lang w:val="en-GB" w:eastAsia="nl-BE"/>
              </w:rPr>
              <w:t>Limanda limanda</w:t>
            </w:r>
          </w:p>
        </w:tc>
        <w:tc>
          <w:tcPr>
            <w:tcW w:w="1276" w:type="dxa"/>
            <w:tcBorders>
              <w:top w:val="dotted" w:sz="4" w:space="0" w:color="auto"/>
              <w:left w:val="dotted" w:sz="4" w:space="0" w:color="auto"/>
              <w:bottom w:val="dotted" w:sz="4" w:space="0" w:color="auto"/>
              <w:right w:val="single" w:sz="4" w:space="0" w:color="auto"/>
            </w:tcBorders>
            <w:hideMark/>
          </w:tcPr>
          <w:p w:rsidR="002F5B2F" w:rsidRPr="002F5B2F" w:rsidRDefault="002F5B2F" w:rsidP="002F5B2F">
            <w:pPr>
              <w:spacing w:line="240" w:lineRule="auto"/>
              <w:rPr>
                <w:rFonts w:ascii="Arial" w:hAnsi="Arial" w:cs="Arial"/>
                <w:color w:val="000000"/>
                <w:lang w:val="en-GB" w:eastAsia="nl-BE"/>
              </w:rPr>
            </w:pPr>
            <w:r w:rsidRPr="002F5B2F">
              <w:rPr>
                <w:rFonts w:ascii="Arial" w:hAnsi="Arial" w:cs="Arial"/>
                <w:color w:val="000000"/>
                <w:lang w:val="en-GB" w:eastAsia="nl-BE"/>
              </w:rPr>
              <w:t>DAB</w:t>
            </w:r>
          </w:p>
        </w:tc>
        <w:tc>
          <w:tcPr>
            <w:tcW w:w="2083" w:type="dxa"/>
            <w:tcBorders>
              <w:top w:val="dotted" w:sz="4" w:space="0" w:color="auto"/>
              <w:left w:val="single" w:sz="4" w:space="0" w:color="auto"/>
              <w:bottom w:val="dotted" w:sz="4" w:space="0" w:color="auto"/>
              <w:right w:val="dotted" w:sz="4" w:space="0" w:color="auto"/>
            </w:tcBorders>
            <w:hideMark/>
          </w:tcPr>
          <w:p w:rsidR="002F5B2F" w:rsidRPr="002F5B2F" w:rsidRDefault="002F5B2F" w:rsidP="002F5B2F">
            <w:pPr>
              <w:spacing w:line="240" w:lineRule="auto"/>
              <w:rPr>
                <w:rFonts w:ascii="Arial" w:hAnsi="Arial" w:cs="Arial"/>
                <w:i/>
                <w:color w:val="000000"/>
                <w:lang w:val="en-GB" w:eastAsia="nl-BE"/>
              </w:rPr>
            </w:pPr>
            <w:r w:rsidRPr="002F5B2F">
              <w:rPr>
                <w:rFonts w:ascii="Arial" w:hAnsi="Arial" w:cs="Arial"/>
                <w:i/>
                <w:color w:val="000000"/>
                <w:lang w:val="en-GB" w:eastAsia="nl-BE"/>
              </w:rPr>
              <w:t>Scyliorhinus spp.</w:t>
            </w:r>
          </w:p>
        </w:tc>
        <w:tc>
          <w:tcPr>
            <w:tcW w:w="1680" w:type="dxa"/>
            <w:tcBorders>
              <w:top w:val="dotted" w:sz="4" w:space="0" w:color="auto"/>
              <w:left w:val="dotted" w:sz="4" w:space="0" w:color="auto"/>
              <w:bottom w:val="dotted" w:sz="4" w:space="0" w:color="auto"/>
            </w:tcBorders>
            <w:hideMark/>
          </w:tcPr>
          <w:p w:rsidR="002F5B2F" w:rsidRPr="002F5B2F" w:rsidRDefault="002F5B2F" w:rsidP="002F5B2F">
            <w:pPr>
              <w:spacing w:line="240" w:lineRule="auto"/>
              <w:rPr>
                <w:rFonts w:ascii="Arial" w:hAnsi="Arial" w:cs="Arial"/>
                <w:color w:val="000000"/>
                <w:lang w:val="en-GB" w:eastAsia="nl-BE"/>
              </w:rPr>
            </w:pPr>
            <w:r w:rsidRPr="002F5B2F">
              <w:rPr>
                <w:rFonts w:ascii="Arial" w:hAnsi="Arial" w:cs="Arial"/>
                <w:color w:val="000000"/>
                <w:lang w:val="en-GB" w:eastAsia="nl-BE"/>
              </w:rPr>
              <w:t>SCL</w:t>
            </w:r>
          </w:p>
        </w:tc>
      </w:tr>
      <w:tr w:rsidR="002F5B2F" w:rsidRPr="002F5B2F" w:rsidTr="003A4F71">
        <w:trPr>
          <w:trHeight w:val="255"/>
          <w:jc w:val="center"/>
        </w:trPr>
        <w:tc>
          <w:tcPr>
            <w:tcW w:w="2425" w:type="dxa"/>
            <w:tcBorders>
              <w:top w:val="dotted" w:sz="4" w:space="0" w:color="auto"/>
              <w:bottom w:val="dotted" w:sz="4" w:space="0" w:color="auto"/>
              <w:right w:val="dotted" w:sz="4" w:space="0" w:color="auto"/>
            </w:tcBorders>
            <w:hideMark/>
          </w:tcPr>
          <w:p w:rsidR="002F5B2F" w:rsidRPr="002F5B2F" w:rsidRDefault="002F5B2F" w:rsidP="002F5B2F">
            <w:pPr>
              <w:spacing w:line="240" w:lineRule="auto"/>
              <w:rPr>
                <w:rFonts w:ascii="Arial" w:hAnsi="Arial" w:cs="Arial"/>
                <w:i/>
                <w:color w:val="000000"/>
                <w:lang w:val="en-GB" w:eastAsia="nl-BE"/>
              </w:rPr>
            </w:pPr>
            <w:r w:rsidRPr="002F5B2F">
              <w:rPr>
                <w:rFonts w:ascii="Arial" w:hAnsi="Arial" w:cs="Arial"/>
                <w:i/>
                <w:color w:val="000000"/>
                <w:lang w:val="en-GB" w:eastAsia="nl-BE"/>
              </w:rPr>
              <w:t>Loligo spp.</w:t>
            </w:r>
          </w:p>
        </w:tc>
        <w:tc>
          <w:tcPr>
            <w:tcW w:w="1276" w:type="dxa"/>
            <w:tcBorders>
              <w:top w:val="dotted" w:sz="4" w:space="0" w:color="auto"/>
              <w:left w:val="dotted" w:sz="4" w:space="0" w:color="auto"/>
              <w:bottom w:val="dotted" w:sz="4" w:space="0" w:color="auto"/>
              <w:right w:val="single" w:sz="4" w:space="0" w:color="auto"/>
            </w:tcBorders>
            <w:hideMark/>
          </w:tcPr>
          <w:p w:rsidR="002F5B2F" w:rsidRPr="002F5B2F" w:rsidRDefault="002F5B2F" w:rsidP="002F5B2F">
            <w:pPr>
              <w:spacing w:line="240" w:lineRule="auto"/>
              <w:rPr>
                <w:rFonts w:ascii="Arial" w:hAnsi="Arial" w:cs="Arial"/>
                <w:color w:val="000000"/>
                <w:lang w:val="en-GB" w:eastAsia="nl-BE"/>
              </w:rPr>
            </w:pPr>
            <w:r w:rsidRPr="002F5B2F">
              <w:rPr>
                <w:rFonts w:ascii="Arial" w:hAnsi="Arial" w:cs="Arial"/>
                <w:color w:val="000000"/>
                <w:lang w:val="en-GB" w:eastAsia="nl-BE"/>
              </w:rPr>
              <w:t>SQC</w:t>
            </w:r>
          </w:p>
        </w:tc>
        <w:tc>
          <w:tcPr>
            <w:tcW w:w="2083" w:type="dxa"/>
            <w:tcBorders>
              <w:top w:val="dotted" w:sz="4" w:space="0" w:color="auto"/>
              <w:left w:val="single" w:sz="4" w:space="0" w:color="auto"/>
              <w:bottom w:val="dotted" w:sz="4" w:space="0" w:color="auto"/>
              <w:right w:val="dotted" w:sz="4" w:space="0" w:color="auto"/>
            </w:tcBorders>
            <w:hideMark/>
          </w:tcPr>
          <w:p w:rsidR="002F5B2F" w:rsidRPr="002F5B2F" w:rsidRDefault="002F5B2F" w:rsidP="002F5B2F">
            <w:pPr>
              <w:spacing w:line="240" w:lineRule="auto"/>
              <w:rPr>
                <w:rFonts w:ascii="Arial" w:hAnsi="Arial" w:cs="Arial"/>
                <w:i/>
                <w:color w:val="000000"/>
                <w:lang w:val="en-GB" w:eastAsia="nl-BE"/>
              </w:rPr>
            </w:pPr>
            <w:r w:rsidRPr="002F5B2F">
              <w:rPr>
                <w:rFonts w:ascii="Arial" w:hAnsi="Arial" w:cs="Arial"/>
                <w:i/>
                <w:color w:val="000000"/>
                <w:lang w:val="en-GB" w:eastAsia="nl-BE"/>
              </w:rPr>
              <w:t>Sebastes spp.</w:t>
            </w:r>
          </w:p>
        </w:tc>
        <w:tc>
          <w:tcPr>
            <w:tcW w:w="1680" w:type="dxa"/>
            <w:tcBorders>
              <w:top w:val="dotted" w:sz="4" w:space="0" w:color="auto"/>
              <w:left w:val="dotted" w:sz="4" w:space="0" w:color="auto"/>
              <w:bottom w:val="dotted" w:sz="4" w:space="0" w:color="auto"/>
            </w:tcBorders>
            <w:hideMark/>
          </w:tcPr>
          <w:p w:rsidR="002F5B2F" w:rsidRPr="002F5B2F" w:rsidRDefault="002F5B2F" w:rsidP="002F5B2F">
            <w:pPr>
              <w:spacing w:line="240" w:lineRule="auto"/>
              <w:rPr>
                <w:rFonts w:ascii="Arial" w:hAnsi="Arial" w:cs="Arial"/>
                <w:color w:val="000000"/>
                <w:lang w:val="en-GB" w:eastAsia="nl-BE"/>
              </w:rPr>
            </w:pPr>
            <w:r w:rsidRPr="002F5B2F">
              <w:rPr>
                <w:rFonts w:ascii="Arial" w:hAnsi="Arial" w:cs="Arial"/>
                <w:color w:val="000000"/>
                <w:lang w:val="en-GB" w:eastAsia="nl-BE"/>
              </w:rPr>
              <w:t>RED</w:t>
            </w:r>
          </w:p>
        </w:tc>
      </w:tr>
      <w:tr w:rsidR="002F5B2F" w:rsidRPr="002F5B2F" w:rsidTr="003A4F71">
        <w:trPr>
          <w:trHeight w:val="255"/>
          <w:jc w:val="center"/>
        </w:trPr>
        <w:tc>
          <w:tcPr>
            <w:tcW w:w="2425" w:type="dxa"/>
            <w:tcBorders>
              <w:top w:val="dotted" w:sz="4" w:space="0" w:color="auto"/>
              <w:bottom w:val="dotted" w:sz="4" w:space="0" w:color="auto"/>
              <w:right w:val="dotted" w:sz="4" w:space="0" w:color="auto"/>
            </w:tcBorders>
            <w:hideMark/>
          </w:tcPr>
          <w:p w:rsidR="002F5B2F" w:rsidRPr="002F5B2F" w:rsidRDefault="002F5B2F" w:rsidP="002F5B2F">
            <w:pPr>
              <w:spacing w:line="240" w:lineRule="auto"/>
              <w:rPr>
                <w:rFonts w:ascii="Arial" w:hAnsi="Arial" w:cs="Arial"/>
                <w:i/>
                <w:color w:val="000000"/>
                <w:lang w:val="en-GB" w:eastAsia="nl-BE"/>
              </w:rPr>
            </w:pPr>
            <w:r w:rsidRPr="002F5B2F">
              <w:rPr>
                <w:rFonts w:ascii="Arial" w:hAnsi="Arial" w:cs="Arial"/>
                <w:i/>
                <w:color w:val="000000"/>
                <w:lang w:val="en-GB" w:eastAsia="nl-BE"/>
              </w:rPr>
              <w:t>Lophiidae</w:t>
            </w:r>
          </w:p>
        </w:tc>
        <w:tc>
          <w:tcPr>
            <w:tcW w:w="1276" w:type="dxa"/>
            <w:tcBorders>
              <w:top w:val="dotted" w:sz="4" w:space="0" w:color="auto"/>
              <w:left w:val="dotted" w:sz="4" w:space="0" w:color="auto"/>
              <w:bottom w:val="dotted" w:sz="4" w:space="0" w:color="auto"/>
              <w:right w:val="single" w:sz="4" w:space="0" w:color="auto"/>
            </w:tcBorders>
            <w:hideMark/>
          </w:tcPr>
          <w:p w:rsidR="002F5B2F" w:rsidRPr="002F5B2F" w:rsidRDefault="002F5B2F" w:rsidP="002F5B2F">
            <w:pPr>
              <w:spacing w:line="240" w:lineRule="auto"/>
              <w:rPr>
                <w:rFonts w:ascii="Arial" w:hAnsi="Arial" w:cs="Arial"/>
                <w:color w:val="000000"/>
                <w:lang w:val="en-GB" w:eastAsia="nl-BE"/>
              </w:rPr>
            </w:pPr>
            <w:r w:rsidRPr="002F5B2F">
              <w:rPr>
                <w:rFonts w:ascii="Arial" w:hAnsi="Arial" w:cs="Arial"/>
                <w:color w:val="000000"/>
                <w:lang w:val="en-GB" w:eastAsia="nl-BE"/>
              </w:rPr>
              <w:t>ANF</w:t>
            </w:r>
          </w:p>
        </w:tc>
        <w:tc>
          <w:tcPr>
            <w:tcW w:w="2083" w:type="dxa"/>
            <w:tcBorders>
              <w:top w:val="dotted" w:sz="4" w:space="0" w:color="auto"/>
              <w:left w:val="single" w:sz="4" w:space="0" w:color="auto"/>
              <w:bottom w:val="dotted" w:sz="4" w:space="0" w:color="auto"/>
              <w:right w:val="dotted" w:sz="4" w:space="0" w:color="auto"/>
            </w:tcBorders>
            <w:hideMark/>
          </w:tcPr>
          <w:p w:rsidR="002F5B2F" w:rsidRPr="002F5B2F" w:rsidRDefault="002F5B2F" w:rsidP="002F5B2F">
            <w:pPr>
              <w:spacing w:line="240" w:lineRule="auto"/>
              <w:rPr>
                <w:rFonts w:ascii="Arial" w:hAnsi="Arial" w:cs="Arial"/>
                <w:i/>
                <w:color w:val="000000"/>
                <w:lang w:val="en-GB" w:eastAsia="nl-BE"/>
              </w:rPr>
            </w:pPr>
            <w:r w:rsidRPr="002F5B2F">
              <w:rPr>
                <w:rFonts w:ascii="Arial" w:hAnsi="Arial" w:cs="Arial"/>
                <w:i/>
                <w:color w:val="000000"/>
                <w:lang w:val="en-GB" w:eastAsia="nl-BE"/>
              </w:rPr>
              <w:t>Selachimorpha</w:t>
            </w:r>
          </w:p>
        </w:tc>
        <w:tc>
          <w:tcPr>
            <w:tcW w:w="1680" w:type="dxa"/>
            <w:tcBorders>
              <w:top w:val="dotted" w:sz="4" w:space="0" w:color="auto"/>
              <w:left w:val="dotted" w:sz="4" w:space="0" w:color="auto"/>
              <w:bottom w:val="dotted" w:sz="4" w:space="0" w:color="auto"/>
            </w:tcBorders>
            <w:hideMark/>
          </w:tcPr>
          <w:p w:rsidR="002F5B2F" w:rsidRPr="002F5B2F" w:rsidRDefault="002F5B2F" w:rsidP="002F5B2F">
            <w:pPr>
              <w:spacing w:line="240" w:lineRule="auto"/>
              <w:rPr>
                <w:rFonts w:ascii="Arial" w:hAnsi="Arial" w:cs="Arial"/>
                <w:color w:val="000000"/>
                <w:lang w:val="en-GB" w:eastAsia="nl-BE"/>
              </w:rPr>
            </w:pPr>
            <w:r w:rsidRPr="002F5B2F">
              <w:rPr>
                <w:rFonts w:ascii="Arial" w:hAnsi="Arial" w:cs="Arial"/>
                <w:color w:val="000000"/>
                <w:lang w:val="en-GB" w:eastAsia="nl-BE"/>
              </w:rPr>
              <w:t>SKH</w:t>
            </w:r>
          </w:p>
        </w:tc>
      </w:tr>
      <w:tr w:rsidR="002F5B2F" w:rsidRPr="002F5B2F" w:rsidTr="003A4F71">
        <w:trPr>
          <w:trHeight w:val="255"/>
          <w:jc w:val="center"/>
        </w:trPr>
        <w:tc>
          <w:tcPr>
            <w:tcW w:w="2425" w:type="dxa"/>
            <w:tcBorders>
              <w:top w:val="dotted" w:sz="4" w:space="0" w:color="auto"/>
              <w:bottom w:val="dotted" w:sz="4" w:space="0" w:color="auto"/>
              <w:right w:val="dotted" w:sz="4" w:space="0" w:color="auto"/>
            </w:tcBorders>
            <w:hideMark/>
          </w:tcPr>
          <w:p w:rsidR="002F5B2F" w:rsidRPr="002F5B2F" w:rsidRDefault="002F5B2F" w:rsidP="002F5B2F">
            <w:pPr>
              <w:spacing w:line="240" w:lineRule="auto"/>
              <w:rPr>
                <w:rFonts w:ascii="Arial" w:hAnsi="Arial" w:cs="Arial"/>
                <w:i/>
                <w:color w:val="000000"/>
                <w:lang w:val="en-GB" w:eastAsia="nl-BE"/>
              </w:rPr>
            </w:pPr>
            <w:r w:rsidRPr="002F5B2F">
              <w:rPr>
                <w:rFonts w:ascii="Arial" w:hAnsi="Arial" w:cs="Arial"/>
                <w:i/>
                <w:color w:val="000000"/>
                <w:lang w:val="en-GB" w:eastAsia="nl-BE"/>
              </w:rPr>
              <w:t>Melanogrammus aeglefinus</w:t>
            </w:r>
          </w:p>
        </w:tc>
        <w:tc>
          <w:tcPr>
            <w:tcW w:w="1276" w:type="dxa"/>
            <w:tcBorders>
              <w:top w:val="dotted" w:sz="4" w:space="0" w:color="auto"/>
              <w:left w:val="dotted" w:sz="4" w:space="0" w:color="auto"/>
              <w:bottom w:val="dotted" w:sz="4" w:space="0" w:color="auto"/>
              <w:right w:val="single" w:sz="4" w:space="0" w:color="auto"/>
            </w:tcBorders>
            <w:hideMark/>
          </w:tcPr>
          <w:p w:rsidR="002F5B2F" w:rsidRPr="002F5B2F" w:rsidRDefault="002F5B2F" w:rsidP="002F5B2F">
            <w:pPr>
              <w:spacing w:line="240" w:lineRule="auto"/>
              <w:rPr>
                <w:rFonts w:ascii="Arial" w:hAnsi="Arial" w:cs="Arial"/>
                <w:color w:val="000000"/>
                <w:lang w:val="en-GB" w:eastAsia="nl-BE"/>
              </w:rPr>
            </w:pPr>
            <w:r w:rsidRPr="002F5B2F">
              <w:rPr>
                <w:rFonts w:ascii="Arial" w:hAnsi="Arial" w:cs="Arial"/>
                <w:color w:val="000000"/>
                <w:lang w:val="en-GB" w:eastAsia="nl-BE"/>
              </w:rPr>
              <w:t>HAD</w:t>
            </w:r>
          </w:p>
        </w:tc>
        <w:tc>
          <w:tcPr>
            <w:tcW w:w="2083" w:type="dxa"/>
            <w:tcBorders>
              <w:top w:val="dotted" w:sz="4" w:space="0" w:color="auto"/>
              <w:left w:val="single" w:sz="4" w:space="0" w:color="auto"/>
              <w:bottom w:val="dotted" w:sz="4" w:space="0" w:color="auto"/>
              <w:right w:val="dotted" w:sz="4" w:space="0" w:color="auto"/>
            </w:tcBorders>
            <w:hideMark/>
          </w:tcPr>
          <w:p w:rsidR="002F5B2F" w:rsidRPr="002F5B2F" w:rsidRDefault="002F5B2F" w:rsidP="002F5B2F">
            <w:pPr>
              <w:spacing w:line="240" w:lineRule="auto"/>
              <w:rPr>
                <w:rFonts w:ascii="Arial" w:hAnsi="Arial" w:cs="Arial"/>
                <w:i/>
                <w:color w:val="000000"/>
                <w:lang w:val="en-GB" w:eastAsia="nl-BE"/>
              </w:rPr>
            </w:pPr>
            <w:r w:rsidRPr="002F5B2F">
              <w:rPr>
                <w:rFonts w:ascii="Arial" w:hAnsi="Arial" w:cs="Arial"/>
                <w:i/>
                <w:color w:val="000000"/>
                <w:lang w:val="en-GB" w:eastAsia="nl-BE"/>
              </w:rPr>
              <w:t>Sepia officinalis</w:t>
            </w:r>
          </w:p>
        </w:tc>
        <w:tc>
          <w:tcPr>
            <w:tcW w:w="1680" w:type="dxa"/>
            <w:tcBorders>
              <w:top w:val="dotted" w:sz="4" w:space="0" w:color="auto"/>
              <w:left w:val="dotted" w:sz="4" w:space="0" w:color="auto"/>
              <w:bottom w:val="dotted" w:sz="4" w:space="0" w:color="auto"/>
            </w:tcBorders>
            <w:hideMark/>
          </w:tcPr>
          <w:p w:rsidR="002F5B2F" w:rsidRPr="002F5B2F" w:rsidRDefault="002F5B2F" w:rsidP="002F5B2F">
            <w:pPr>
              <w:spacing w:line="240" w:lineRule="auto"/>
              <w:rPr>
                <w:rFonts w:ascii="Arial" w:hAnsi="Arial" w:cs="Arial"/>
                <w:color w:val="000000"/>
                <w:lang w:val="en-GB" w:eastAsia="nl-BE"/>
              </w:rPr>
            </w:pPr>
            <w:r w:rsidRPr="002F5B2F">
              <w:rPr>
                <w:rFonts w:ascii="Arial" w:hAnsi="Arial" w:cs="Arial"/>
                <w:color w:val="000000"/>
                <w:lang w:val="en-GB" w:eastAsia="nl-BE"/>
              </w:rPr>
              <w:t>CTC</w:t>
            </w:r>
          </w:p>
        </w:tc>
      </w:tr>
      <w:tr w:rsidR="002F5B2F" w:rsidRPr="002F5B2F" w:rsidTr="003A4F71">
        <w:trPr>
          <w:trHeight w:val="255"/>
          <w:jc w:val="center"/>
        </w:trPr>
        <w:tc>
          <w:tcPr>
            <w:tcW w:w="2425" w:type="dxa"/>
            <w:tcBorders>
              <w:top w:val="dotted" w:sz="4" w:space="0" w:color="auto"/>
              <w:bottom w:val="dotted" w:sz="4" w:space="0" w:color="auto"/>
              <w:right w:val="dotted" w:sz="4" w:space="0" w:color="auto"/>
            </w:tcBorders>
            <w:hideMark/>
          </w:tcPr>
          <w:p w:rsidR="002F5B2F" w:rsidRPr="002F5B2F" w:rsidRDefault="002F5B2F" w:rsidP="002F5B2F">
            <w:pPr>
              <w:spacing w:line="240" w:lineRule="auto"/>
              <w:rPr>
                <w:rFonts w:ascii="Arial" w:hAnsi="Arial" w:cs="Arial"/>
                <w:i/>
                <w:color w:val="000000"/>
                <w:lang w:val="en-GB" w:eastAsia="nl-BE"/>
              </w:rPr>
            </w:pPr>
            <w:r w:rsidRPr="002F5B2F">
              <w:rPr>
                <w:rFonts w:ascii="Arial" w:hAnsi="Arial" w:cs="Arial"/>
                <w:i/>
                <w:color w:val="000000"/>
                <w:lang w:val="en-GB" w:eastAsia="nl-BE"/>
              </w:rPr>
              <w:t>Merlangius merlangus</w:t>
            </w:r>
          </w:p>
        </w:tc>
        <w:tc>
          <w:tcPr>
            <w:tcW w:w="1276" w:type="dxa"/>
            <w:tcBorders>
              <w:top w:val="dotted" w:sz="4" w:space="0" w:color="auto"/>
              <w:left w:val="dotted" w:sz="4" w:space="0" w:color="auto"/>
              <w:bottom w:val="dotted" w:sz="4" w:space="0" w:color="auto"/>
              <w:right w:val="single" w:sz="4" w:space="0" w:color="auto"/>
            </w:tcBorders>
            <w:hideMark/>
          </w:tcPr>
          <w:p w:rsidR="002F5B2F" w:rsidRPr="002F5B2F" w:rsidRDefault="002F5B2F" w:rsidP="002F5B2F">
            <w:pPr>
              <w:spacing w:line="240" w:lineRule="auto"/>
              <w:rPr>
                <w:rFonts w:ascii="Arial" w:hAnsi="Arial" w:cs="Arial"/>
                <w:color w:val="000000"/>
                <w:lang w:val="en-GB" w:eastAsia="nl-BE"/>
              </w:rPr>
            </w:pPr>
            <w:r w:rsidRPr="002F5B2F">
              <w:rPr>
                <w:rFonts w:ascii="Arial" w:hAnsi="Arial" w:cs="Arial"/>
                <w:color w:val="000000"/>
                <w:lang w:val="en-GB" w:eastAsia="nl-BE"/>
              </w:rPr>
              <w:t>WHG</w:t>
            </w:r>
          </w:p>
        </w:tc>
        <w:tc>
          <w:tcPr>
            <w:tcW w:w="2083" w:type="dxa"/>
            <w:tcBorders>
              <w:top w:val="dotted" w:sz="4" w:space="0" w:color="auto"/>
              <w:left w:val="single" w:sz="4" w:space="0" w:color="auto"/>
              <w:bottom w:val="dotted" w:sz="4" w:space="0" w:color="auto"/>
              <w:right w:val="dotted" w:sz="4" w:space="0" w:color="auto"/>
            </w:tcBorders>
            <w:hideMark/>
          </w:tcPr>
          <w:p w:rsidR="002F5B2F" w:rsidRPr="002F5B2F" w:rsidRDefault="002F5B2F" w:rsidP="002F5B2F">
            <w:pPr>
              <w:spacing w:line="240" w:lineRule="auto"/>
              <w:rPr>
                <w:rFonts w:ascii="Arial" w:hAnsi="Arial" w:cs="Arial"/>
                <w:i/>
                <w:color w:val="000000"/>
                <w:lang w:val="en-GB" w:eastAsia="nl-BE"/>
              </w:rPr>
            </w:pPr>
            <w:r w:rsidRPr="002F5B2F">
              <w:rPr>
                <w:rFonts w:ascii="Arial" w:hAnsi="Arial" w:cs="Arial"/>
                <w:i/>
                <w:color w:val="000000"/>
                <w:lang w:val="en-GB" w:eastAsia="nl-BE"/>
              </w:rPr>
              <w:t>Solea solea</w:t>
            </w:r>
          </w:p>
        </w:tc>
        <w:tc>
          <w:tcPr>
            <w:tcW w:w="1680" w:type="dxa"/>
            <w:tcBorders>
              <w:top w:val="dotted" w:sz="4" w:space="0" w:color="auto"/>
              <w:left w:val="dotted" w:sz="4" w:space="0" w:color="auto"/>
              <w:bottom w:val="dotted" w:sz="4" w:space="0" w:color="auto"/>
            </w:tcBorders>
            <w:hideMark/>
          </w:tcPr>
          <w:p w:rsidR="002F5B2F" w:rsidRPr="002F5B2F" w:rsidRDefault="002F5B2F" w:rsidP="002F5B2F">
            <w:pPr>
              <w:spacing w:line="240" w:lineRule="auto"/>
              <w:rPr>
                <w:rFonts w:ascii="Arial" w:hAnsi="Arial" w:cs="Arial"/>
                <w:color w:val="000000"/>
                <w:lang w:val="en-GB" w:eastAsia="nl-BE"/>
              </w:rPr>
            </w:pPr>
            <w:r w:rsidRPr="002F5B2F">
              <w:rPr>
                <w:rFonts w:ascii="Arial" w:hAnsi="Arial" w:cs="Arial"/>
                <w:color w:val="000000"/>
                <w:lang w:val="en-GB" w:eastAsia="nl-BE"/>
              </w:rPr>
              <w:t>SOL</w:t>
            </w:r>
          </w:p>
        </w:tc>
      </w:tr>
      <w:tr w:rsidR="002F5B2F" w:rsidRPr="002F5B2F" w:rsidTr="003A4F71">
        <w:trPr>
          <w:trHeight w:val="255"/>
          <w:jc w:val="center"/>
        </w:trPr>
        <w:tc>
          <w:tcPr>
            <w:tcW w:w="2425" w:type="dxa"/>
            <w:tcBorders>
              <w:top w:val="dotted" w:sz="4" w:space="0" w:color="auto"/>
              <w:bottom w:val="dotted" w:sz="4" w:space="0" w:color="auto"/>
              <w:right w:val="dotted" w:sz="4" w:space="0" w:color="auto"/>
            </w:tcBorders>
            <w:hideMark/>
          </w:tcPr>
          <w:p w:rsidR="002F5B2F" w:rsidRPr="002F5B2F" w:rsidRDefault="002F5B2F" w:rsidP="002F5B2F">
            <w:pPr>
              <w:spacing w:line="240" w:lineRule="auto"/>
              <w:rPr>
                <w:rFonts w:ascii="Arial" w:hAnsi="Arial" w:cs="Arial"/>
                <w:i/>
                <w:color w:val="000000"/>
                <w:lang w:val="en-GB" w:eastAsia="nl-BE"/>
              </w:rPr>
            </w:pPr>
            <w:r w:rsidRPr="002F5B2F">
              <w:rPr>
                <w:rFonts w:ascii="Arial" w:hAnsi="Arial" w:cs="Arial"/>
                <w:i/>
                <w:color w:val="000000"/>
                <w:lang w:val="en-GB" w:eastAsia="nl-BE"/>
              </w:rPr>
              <w:t>Merluccius merluccius</w:t>
            </w:r>
          </w:p>
        </w:tc>
        <w:tc>
          <w:tcPr>
            <w:tcW w:w="1276" w:type="dxa"/>
            <w:tcBorders>
              <w:top w:val="dotted" w:sz="4" w:space="0" w:color="auto"/>
              <w:left w:val="dotted" w:sz="4" w:space="0" w:color="auto"/>
              <w:bottom w:val="dotted" w:sz="4" w:space="0" w:color="auto"/>
              <w:right w:val="single" w:sz="4" w:space="0" w:color="auto"/>
            </w:tcBorders>
            <w:hideMark/>
          </w:tcPr>
          <w:p w:rsidR="002F5B2F" w:rsidRPr="002F5B2F" w:rsidRDefault="002F5B2F" w:rsidP="002F5B2F">
            <w:pPr>
              <w:spacing w:line="240" w:lineRule="auto"/>
              <w:rPr>
                <w:rFonts w:ascii="Arial" w:hAnsi="Arial" w:cs="Arial"/>
                <w:color w:val="000000"/>
                <w:lang w:val="en-GB" w:eastAsia="nl-BE"/>
              </w:rPr>
            </w:pPr>
            <w:r w:rsidRPr="002F5B2F">
              <w:rPr>
                <w:rFonts w:ascii="Arial" w:hAnsi="Arial" w:cs="Arial"/>
                <w:color w:val="000000"/>
                <w:lang w:val="en-GB" w:eastAsia="nl-BE"/>
              </w:rPr>
              <w:t>HKE</w:t>
            </w:r>
          </w:p>
        </w:tc>
        <w:tc>
          <w:tcPr>
            <w:tcW w:w="2083" w:type="dxa"/>
            <w:tcBorders>
              <w:top w:val="dotted" w:sz="4" w:space="0" w:color="auto"/>
              <w:left w:val="single" w:sz="4" w:space="0" w:color="auto"/>
              <w:bottom w:val="dotted" w:sz="4" w:space="0" w:color="auto"/>
              <w:right w:val="dotted" w:sz="4" w:space="0" w:color="auto"/>
            </w:tcBorders>
            <w:hideMark/>
          </w:tcPr>
          <w:p w:rsidR="002F5B2F" w:rsidRPr="002F5B2F" w:rsidRDefault="002F5B2F" w:rsidP="002F5B2F">
            <w:pPr>
              <w:spacing w:line="240" w:lineRule="auto"/>
              <w:rPr>
                <w:rFonts w:ascii="Arial" w:hAnsi="Arial" w:cs="Arial"/>
                <w:i/>
                <w:color w:val="000000"/>
                <w:lang w:val="en-GB" w:eastAsia="nl-BE"/>
              </w:rPr>
            </w:pPr>
            <w:r w:rsidRPr="002F5B2F">
              <w:rPr>
                <w:rFonts w:ascii="Arial" w:hAnsi="Arial" w:cs="Arial"/>
                <w:i/>
                <w:color w:val="000000"/>
                <w:lang w:val="en-GB" w:eastAsia="nl-BE"/>
              </w:rPr>
              <w:t>Sprattus sprattus</w:t>
            </w:r>
          </w:p>
        </w:tc>
        <w:tc>
          <w:tcPr>
            <w:tcW w:w="1680" w:type="dxa"/>
            <w:tcBorders>
              <w:top w:val="dotted" w:sz="4" w:space="0" w:color="auto"/>
              <w:left w:val="dotted" w:sz="4" w:space="0" w:color="auto"/>
              <w:bottom w:val="dotted" w:sz="4" w:space="0" w:color="auto"/>
            </w:tcBorders>
            <w:hideMark/>
          </w:tcPr>
          <w:p w:rsidR="002F5B2F" w:rsidRPr="002F5B2F" w:rsidRDefault="002F5B2F" w:rsidP="002F5B2F">
            <w:pPr>
              <w:spacing w:line="240" w:lineRule="auto"/>
              <w:rPr>
                <w:rFonts w:ascii="Arial" w:hAnsi="Arial" w:cs="Arial"/>
                <w:color w:val="000000"/>
                <w:lang w:val="en-GB" w:eastAsia="nl-BE"/>
              </w:rPr>
            </w:pPr>
            <w:r w:rsidRPr="002F5B2F">
              <w:rPr>
                <w:rFonts w:ascii="Arial" w:hAnsi="Arial" w:cs="Arial"/>
                <w:color w:val="000000"/>
                <w:lang w:val="en-GB" w:eastAsia="nl-BE"/>
              </w:rPr>
              <w:t>SPR</w:t>
            </w:r>
          </w:p>
        </w:tc>
      </w:tr>
      <w:tr w:rsidR="002F5B2F" w:rsidRPr="002F5B2F" w:rsidTr="003A4F71">
        <w:trPr>
          <w:trHeight w:val="255"/>
          <w:jc w:val="center"/>
        </w:trPr>
        <w:tc>
          <w:tcPr>
            <w:tcW w:w="2425" w:type="dxa"/>
            <w:tcBorders>
              <w:top w:val="dotted" w:sz="4" w:space="0" w:color="auto"/>
              <w:bottom w:val="dotted" w:sz="4" w:space="0" w:color="auto"/>
              <w:right w:val="dotted" w:sz="4" w:space="0" w:color="auto"/>
            </w:tcBorders>
            <w:hideMark/>
          </w:tcPr>
          <w:p w:rsidR="002F5B2F" w:rsidRPr="002F5B2F" w:rsidRDefault="002F5B2F" w:rsidP="002F5B2F">
            <w:pPr>
              <w:spacing w:line="240" w:lineRule="auto"/>
              <w:rPr>
                <w:rFonts w:ascii="Arial" w:hAnsi="Arial" w:cs="Arial"/>
                <w:i/>
                <w:color w:val="000000"/>
                <w:lang w:val="en-GB" w:eastAsia="nl-BE"/>
              </w:rPr>
            </w:pPr>
            <w:r w:rsidRPr="002F5B2F">
              <w:rPr>
                <w:rFonts w:ascii="Arial" w:hAnsi="Arial" w:cs="Arial"/>
                <w:i/>
                <w:color w:val="000000"/>
                <w:lang w:val="en-GB" w:eastAsia="nl-BE"/>
              </w:rPr>
              <w:t>Microstomus kitt</w:t>
            </w:r>
          </w:p>
        </w:tc>
        <w:tc>
          <w:tcPr>
            <w:tcW w:w="1276" w:type="dxa"/>
            <w:tcBorders>
              <w:top w:val="dotted" w:sz="4" w:space="0" w:color="auto"/>
              <w:left w:val="dotted" w:sz="4" w:space="0" w:color="auto"/>
              <w:bottom w:val="dotted" w:sz="4" w:space="0" w:color="auto"/>
              <w:right w:val="single" w:sz="4" w:space="0" w:color="auto"/>
            </w:tcBorders>
            <w:hideMark/>
          </w:tcPr>
          <w:p w:rsidR="002F5B2F" w:rsidRPr="002F5B2F" w:rsidRDefault="002F5B2F" w:rsidP="002F5B2F">
            <w:pPr>
              <w:spacing w:line="240" w:lineRule="auto"/>
              <w:rPr>
                <w:rFonts w:ascii="Arial" w:hAnsi="Arial" w:cs="Arial"/>
                <w:color w:val="000000"/>
                <w:lang w:val="en-GB" w:eastAsia="nl-BE"/>
              </w:rPr>
            </w:pPr>
            <w:r w:rsidRPr="002F5B2F">
              <w:rPr>
                <w:rFonts w:ascii="Arial" w:hAnsi="Arial" w:cs="Arial"/>
                <w:color w:val="000000"/>
                <w:lang w:val="en-GB" w:eastAsia="nl-BE"/>
              </w:rPr>
              <w:t>LEM</w:t>
            </w:r>
          </w:p>
        </w:tc>
        <w:tc>
          <w:tcPr>
            <w:tcW w:w="2083" w:type="dxa"/>
            <w:tcBorders>
              <w:top w:val="dotted" w:sz="4" w:space="0" w:color="auto"/>
              <w:left w:val="single" w:sz="4" w:space="0" w:color="auto"/>
              <w:bottom w:val="dotted" w:sz="4" w:space="0" w:color="auto"/>
              <w:right w:val="dotted" w:sz="4" w:space="0" w:color="auto"/>
            </w:tcBorders>
            <w:hideMark/>
          </w:tcPr>
          <w:p w:rsidR="002F5B2F" w:rsidRPr="002F5B2F" w:rsidRDefault="002F5B2F" w:rsidP="002F5B2F">
            <w:pPr>
              <w:spacing w:line="240" w:lineRule="auto"/>
              <w:rPr>
                <w:rFonts w:ascii="Arial" w:hAnsi="Arial" w:cs="Arial"/>
                <w:i/>
                <w:color w:val="000000"/>
                <w:lang w:val="en-GB" w:eastAsia="nl-BE"/>
              </w:rPr>
            </w:pPr>
            <w:r w:rsidRPr="002F5B2F">
              <w:rPr>
                <w:rFonts w:ascii="Arial" w:hAnsi="Arial" w:cs="Arial"/>
                <w:i/>
                <w:color w:val="000000"/>
                <w:lang w:val="en-GB" w:eastAsia="nl-BE"/>
              </w:rPr>
              <w:t>Squalus acanthias</w:t>
            </w:r>
          </w:p>
        </w:tc>
        <w:tc>
          <w:tcPr>
            <w:tcW w:w="1680" w:type="dxa"/>
            <w:tcBorders>
              <w:top w:val="dotted" w:sz="4" w:space="0" w:color="auto"/>
              <w:left w:val="dotted" w:sz="4" w:space="0" w:color="auto"/>
              <w:bottom w:val="dotted" w:sz="4" w:space="0" w:color="auto"/>
            </w:tcBorders>
            <w:hideMark/>
          </w:tcPr>
          <w:p w:rsidR="002F5B2F" w:rsidRPr="002F5B2F" w:rsidRDefault="002F5B2F" w:rsidP="002F5B2F">
            <w:pPr>
              <w:spacing w:line="240" w:lineRule="auto"/>
              <w:rPr>
                <w:rFonts w:ascii="Arial" w:hAnsi="Arial" w:cs="Arial"/>
                <w:color w:val="000000"/>
                <w:lang w:val="en-GB" w:eastAsia="nl-BE"/>
              </w:rPr>
            </w:pPr>
            <w:r w:rsidRPr="002F5B2F">
              <w:rPr>
                <w:rFonts w:ascii="Arial" w:hAnsi="Arial" w:cs="Arial"/>
                <w:color w:val="000000"/>
                <w:lang w:val="en-GB" w:eastAsia="nl-BE"/>
              </w:rPr>
              <w:t>DGS</w:t>
            </w:r>
          </w:p>
        </w:tc>
      </w:tr>
      <w:tr w:rsidR="002F5B2F" w:rsidRPr="002F5B2F" w:rsidTr="003A4F71">
        <w:trPr>
          <w:trHeight w:val="255"/>
          <w:jc w:val="center"/>
        </w:trPr>
        <w:tc>
          <w:tcPr>
            <w:tcW w:w="2425" w:type="dxa"/>
            <w:tcBorders>
              <w:top w:val="dotted" w:sz="4" w:space="0" w:color="auto"/>
              <w:bottom w:val="dotted" w:sz="4" w:space="0" w:color="auto"/>
              <w:right w:val="dotted" w:sz="4" w:space="0" w:color="auto"/>
            </w:tcBorders>
            <w:hideMark/>
          </w:tcPr>
          <w:p w:rsidR="002F5B2F" w:rsidRPr="002F5B2F" w:rsidRDefault="002F5B2F" w:rsidP="002F5B2F">
            <w:pPr>
              <w:spacing w:line="240" w:lineRule="auto"/>
              <w:rPr>
                <w:rFonts w:ascii="Arial" w:hAnsi="Arial" w:cs="Arial"/>
                <w:i/>
                <w:color w:val="000000"/>
                <w:lang w:val="en-GB" w:eastAsia="nl-BE"/>
              </w:rPr>
            </w:pPr>
            <w:r w:rsidRPr="002F5B2F">
              <w:rPr>
                <w:rFonts w:ascii="Arial" w:hAnsi="Arial" w:cs="Arial"/>
                <w:i/>
                <w:color w:val="000000"/>
                <w:lang w:val="en-GB" w:eastAsia="nl-BE"/>
              </w:rPr>
              <w:t>Mollusca</w:t>
            </w:r>
          </w:p>
        </w:tc>
        <w:tc>
          <w:tcPr>
            <w:tcW w:w="1276" w:type="dxa"/>
            <w:tcBorders>
              <w:top w:val="dotted" w:sz="4" w:space="0" w:color="auto"/>
              <w:left w:val="dotted" w:sz="4" w:space="0" w:color="auto"/>
              <w:bottom w:val="dotted" w:sz="4" w:space="0" w:color="auto"/>
              <w:right w:val="single" w:sz="4" w:space="0" w:color="auto"/>
            </w:tcBorders>
            <w:hideMark/>
          </w:tcPr>
          <w:p w:rsidR="002F5B2F" w:rsidRPr="002F5B2F" w:rsidRDefault="002F5B2F" w:rsidP="002F5B2F">
            <w:pPr>
              <w:spacing w:line="240" w:lineRule="auto"/>
              <w:rPr>
                <w:rFonts w:ascii="Arial" w:hAnsi="Arial" w:cs="Arial"/>
                <w:color w:val="000000"/>
                <w:lang w:val="en-GB" w:eastAsia="nl-BE"/>
              </w:rPr>
            </w:pPr>
            <w:r w:rsidRPr="002F5B2F">
              <w:rPr>
                <w:rFonts w:ascii="Arial" w:hAnsi="Arial" w:cs="Arial"/>
                <w:color w:val="000000"/>
                <w:lang w:val="en-GB" w:eastAsia="nl-BE"/>
              </w:rPr>
              <w:t>MOL</w:t>
            </w:r>
          </w:p>
        </w:tc>
        <w:tc>
          <w:tcPr>
            <w:tcW w:w="2083" w:type="dxa"/>
            <w:tcBorders>
              <w:top w:val="dotted" w:sz="4" w:space="0" w:color="auto"/>
              <w:left w:val="single" w:sz="4" w:space="0" w:color="auto"/>
              <w:bottom w:val="dotted" w:sz="4" w:space="0" w:color="auto"/>
              <w:right w:val="dotted" w:sz="4" w:space="0" w:color="auto"/>
            </w:tcBorders>
            <w:hideMark/>
          </w:tcPr>
          <w:p w:rsidR="002F5B2F" w:rsidRPr="002F5B2F" w:rsidRDefault="002F5B2F" w:rsidP="002F5B2F">
            <w:pPr>
              <w:spacing w:line="240" w:lineRule="auto"/>
              <w:rPr>
                <w:rFonts w:ascii="Arial" w:hAnsi="Arial" w:cs="Arial"/>
                <w:i/>
                <w:color w:val="000000"/>
                <w:lang w:val="en-GB" w:eastAsia="nl-BE"/>
              </w:rPr>
            </w:pPr>
            <w:r w:rsidRPr="002F5B2F">
              <w:rPr>
                <w:rFonts w:ascii="Arial" w:hAnsi="Arial" w:cs="Arial"/>
                <w:i/>
                <w:color w:val="000000"/>
                <w:lang w:val="en-GB" w:eastAsia="nl-BE"/>
              </w:rPr>
              <w:t>Trachurus spp.</w:t>
            </w:r>
          </w:p>
        </w:tc>
        <w:tc>
          <w:tcPr>
            <w:tcW w:w="1680" w:type="dxa"/>
            <w:tcBorders>
              <w:top w:val="dotted" w:sz="4" w:space="0" w:color="auto"/>
              <w:left w:val="dotted" w:sz="4" w:space="0" w:color="auto"/>
              <w:bottom w:val="dotted" w:sz="4" w:space="0" w:color="auto"/>
            </w:tcBorders>
            <w:hideMark/>
          </w:tcPr>
          <w:p w:rsidR="002F5B2F" w:rsidRPr="002F5B2F" w:rsidRDefault="002F5B2F" w:rsidP="002F5B2F">
            <w:pPr>
              <w:spacing w:line="240" w:lineRule="auto"/>
              <w:rPr>
                <w:rFonts w:ascii="Arial" w:hAnsi="Arial" w:cs="Arial"/>
                <w:color w:val="000000"/>
                <w:lang w:val="en-GB" w:eastAsia="nl-BE"/>
              </w:rPr>
            </w:pPr>
            <w:r w:rsidRPr="002F5B2F">
              <w:rPr>
                <w:rFonts w:ascii="Arial" w:hAnsi="Arial" w:cs="Arial"/>
                <w:color w:val="000000"/>
                <w:lang w:val="en-GB" w:eastAsia="nl-BE"/>
              </w:rPr>
              <w:t>JAX</w:t>
            </w:r>
          </w:p>
        </w:tc>
      </w:tr>
      <w:tr w:rsidR="002F5B2F" w:rsidRPr="002F5B2F" w:rsidTr="003A4F71">
        <w:trPr>
          <w:trHeight w:val="255"/>
          <w:jc w:val="center"/>
        </w:trPr>
        <w:tc>
          <w:tcPr>
            <w:tcW w:w="2425" w:type="dxa"/>
            <w:tcBorders>
              <w:top w:val="dotted" w:sz="4" w:space="0" w:color="auto"/>
              <w:bottom w:val="single" w:sz="4" w:space="0" w:color="auto"/>
              <w:right w:val="dotted" w:sz="4" w:space="0" w:color="auto"/>
            </w:tcBorders>
            <w:hideMark/>
          </w:tcPr>
          <w:p w:rsidR="002F5B2F" w:rsidRPr="002F5B2F" w:rsidRDefault="002F5B2F" w:rsidP="002F5B2F">
            <w:pPr>
              <w:spacing w:line="240" w:lineRule="auto"/>
              <w:rPr>
                <w:rFonts w:ascii="Arial" w:hAnsi="Arial" w:cs="Arial"/>
                <w:i/>
                <w:color w:val="000000"/>
                <w:lang w:val="en-GB" w:eastAsia="nl-BE"/>
              </w:rPr>
            </w:pPr>
            <w:r w:rsidRPr="002F5B2F">
              <w:rPr>
                <w:rFonts w:ascii="Arial" w:hAnsi="Arial" w:cs="Arial"/>
                <w:i/>
                <w:color w:val="000000"/>
                <w:lang w:val="en-GB" w:eastAsia="nl-BE"/>
              </w:rPr>
              <w:t>Molva molva</w:t>
            </w:r>
          </w:p>
        </w:tc>
        <w:tc>
          <w:tcPr>
            <w:tcW w:w="1276" w:type="dxa"/>
            <w:tcBorders>
              <w:top w:val="dotted" w:sz="4" w:space="0" w:color="auto"/>
              <w:left w:val="dotted" w:sz="4" w:space="0" w:color="auto"/>
              <w:bottom w:val="single" w:sz="4" w:space="0" w:color="auto"/>
              <w:right w:val="single" w:sz="4" w:space="0" w:color="auto"/>
            </w:tcBorders>
            <w:hideMark/>
          </w:tcPr>
          <w:p w:rsidR="002F5B2F" w:rsidRPr="002F5B2F" w:rsidRDefault="002F5B2F" w:rsidP="002F5B2F">
            <w:pPr>
              <w:spacing w:line="240" w:lineRule="auto"/>
              <w:rPr>
                <w:rFonts w:ascii="Arial" w:hAnsi="Arial" w:cs="Arial"/>
                <w:color w:val="000000"/>
                <w:lang w:val="en-GB" w:eastAsia="nl-BE"/>
              </w:rPr>
            </w:pPr>
            <w:r w:rsidRPr="002F5B2F">
              <w:rPr>
                <w:rFonts w:ascii="Arial" w:hAnsi="Arial" w:cs="Arial"/>
                <w:color w:val="000000"/>
                <w:lang w:val="en-GB" w:eastAsia="nl-BE"/>
              </w:rPr>
              <w:t>LIN</w:t>
            </w:r>
          </w:p>
        </w:tc>
        <w:tc>
          <w:tcPr>
            <w:tcW w:w="2083" w:type="dxa"/>
            <w:tcBorders>
              <w:top w:val="dotted" w:sz="4" w:space="0" w:color="auto"/>
              <w:left w:val="single" w:sz="4" w:space="0" w:color="auto"/>
              <w:bottom w:val="single" w:sz="4" w:space="0" w:color="auto"/>
              <w:right w:val="dotted" w:sz="4" w:space="0" w:color="auto"/>
            </w:tcBorders>
            <w:hideMark/>
          </w:tcPr>
          <w:p w:rsidR="002F5B2F" w:rsidRPr="002F5B2F" w:rsidRDefault="002F5B2F" w:rsidP="002F5B2F">
            <w:pPr>
              <w:spacing w:line="240" w:lineRule="auto"/>
              <w:rPr>
                <w:rFonts w:ascii="Arial" w:hAnsi="Arial" w:cs="Arial"/>
                <w:i/>
                <w:color w:val="000000"/>
                <w:lang w:val="en-GB" w:eastAsia="nl-BE"/>
              </w:rPr>
            </w:pPr>
            <w:r w:rsidRPr="002F5B2F">
              <w:rPr>
                <w:rFonts w:ascii="Arial" w:hAnsi="Arial" w:cs="Arial"/>
                <w:i/>
                <w:color w:val="000000"/>
                <w:lang w:val="en-GB" w:eastAsia="nl-BE"/>
              </w:rPr>
              <w:t>Trisopterus luscus</w:t>
            </w:r>
          </w:p>
        </w:tc>
        <w:tc>
          <w:tcPr>
            <w:tcW w:w="1680" w:type="dxa"/>
            <w:tcBorders>
              <w:top w:val="dotted" w:sz="4" w:space="0" w:color="auto"/>
              <w:left w:val="dotted" w:sz="4" w:space="0" w:color="auto"/>
              <w:bottom w:val="single" w:sz="4" w:space="0" w:color="auto"/>
            </w:tcBorders>
            <w:hideMark/>
          </w:tcPr>
          <w:p w:rsidR="002F5B2F" w:rsidRPr="002F5B2F" w:rsidRDefault="002F5B2F" w:rsidP="002F5B2F">
            <w:pPr>
              <w:spacing w:line="240" w:lineRule="auto"/>
              <w:rPr>
                <w:rFonts w:ascii="Arial" w:hAnsi="Arial" w:cs="Arial"/>
                <w:color w:val="000000"/>
                <w:lang w:val="en-GB" w:eastAsia="nl-BE"/>
              </w:rPr>
            </w:pPr>
            <w:r w:rsidRPr="002F5B2F">
              <w:rPr>
                <w:rFonts w:ascii="Arial" w:hAnsi="Arial" w:cs="Arial"/>
                <w:color w:val="000000"/>
                <w:lang w:val="en-GB" w:eastAsia="nl-BE"/>
              </w:rPr>
              <w:t>BIB</w:t>
            </w:r>
          </w:p>
        </w:tc>
      </w:tr>
    </w:tbl>
    <w:p w:rsidR="002F5B2F" w:rsidRPr="002F5B2F" w:rsidRDefault="002F5B2F" w:rsidP="002F5B2F">
      <w:pPr>
        <w:widowControl/>
        <w:suppressLineNumbers/>
        <w:suppressAutoHyphens/>
        <w:spacing w:line="240" w:lineRule="auto"/>
        <w:rPr>
          <w:rFonts w:ascii="Arial" w:hAnsi="Arial" w:cs="Arial"/>
          <w:b/>
          <w:sz w:val="18"/>
          <w:szCs w:val="18"/>
          <w:lang w:val="en-GB" w:eastAsia="en-US"/>
        </w:rPr>
      </w:pPr>
    </w:p>
    <w:p w:rsidR="006D3844" w:rsidRDefault="006D3844" w:rsidP="006D3844">
      <w:pPr>
        <w:spacing w:before="160" w:after="160"/>
        <w:contextualSpacing/>
        <w:rPr>
          <w:rFonts w:ascii="Arial" w:hAnsi="Arial" w:cs="Arial"/>
          <w:b/>
          <w:lang w:val="en-GB" w:eastAsia="en-US"/>
        </w:rPr>
      </w:pPr>
    </w:p>
    <w:p w:rsidR="002F5B2F" w:rsidRPr="002F5B2F" w:rsidRDefault="002F5B2F" w:rsidP="006D3844">
      <w:pPr>
        <w:spacing w:before="160" w:after="160"/>
        <w:contextualSpacing/>
        <w:rPr>
          <w:rFonts w:ascii="Arial" w:hAnsi="Arial" w:cs="Arial"/>
          <w:b/>
          <w:lang w:val="en-GB" w:eastAsia="en-US"/>
        </w:rPr>
      </w:pPr>
      <w:r w:rsidRPr="002F5B2F">
        <w:rPr>
          <w:rFonts w:ascii="Arial" w:hAnsi="Arial" w:cs="Arial"/>
          <w:b/>
          <w:lang w:val="en-GB" w:eastAsia="en-US"/>
        </w:rPr>
        <w:t>III F 2 2</w:t>
      </w:r>
      <w:r w:rsidR="008315F6">
        <w:rPr>
          <w:rFonts w:ascii="Arial" w:hAnsi="Arial" w:cs="Arial"/>
          <w:b/>
          <w:lang w:val="en-GB" w:eastAsia="en-US"/>
        </w:rPr>
        <w:tab/>
      </w:r>
      <w:r w:rsidRPr="002F5B2F">
        <w:rPr>
          <w:rFonts w:ascii="Arial" w:hAnsi="Arial" w:cs="Arial"/>
          <w:b/>
          <w:lang w:val="en-GB" w:eastAsia="en-US"/>
        </w:rPr>
        <w:tab/>
        <w:t>Data quality: results and deviations from NP proposal</w:t>
      </w:r>
    </w:p>
    <w:p w:rsidR="006D3844" w:rsidRDefault="006D3844" w:rsidP="002F5B2F">
      <w:pPr>
        <w:widowControl/>
        <w:suppressLineNumbers/>
        <w:suppressAutoHyphens/>
        <w:spacing w:after="240" w:line="240" w:lineRule="auto"/>
        <w:rPr>
          <w:rFonts w:ascii="Arial" w:hAnsi="Arial" w:cs="Arial"/>
          <w:lang w:val="en-GB" w:eastAsia="en-US"/>
        </w:rPr>
      </w:pPr>
    </w:p>
    <w:p w:rsidR="002F5B2F" w:rsidRPr="002F5B2F" w:rsidRDefault="002F5B2F" w:rsidP="002F5B2F">
      <w:pPr>
        <w:widowControl/>
        <w:suppressLineNumbers/>
        <w:suppressAutoHyphens/>
        <w:spacing w:after="240" w:line="240" w:lineRule="auto"/>
        <w:rPr>
          <w:rFonts w:ascii="Arial" w:hAnsi="Arial" w:cs="Arial"/>
          <w:b/>
          <w:lang w:val="en-GB" w:eastAsia="en-US"/>
        </w:rPr>
      </w:pPr>
      <w:r w:rsidRPr="002F5B2F">
        <w:rPr>
          <w:rFonts w:ascii="Arial" w:hAnsi="Arial" w:cs="Arial"/>
          <w:lang w:val="en-GB" w:eastAsia="en-US"/>
        </w:rPr>
        <w:t>As the data collection was exhaustive, it is not meaningful to apply any data quality issues for the reported variables in the context of the DCF.  No deviations from the aim have been identified.</w:t>
      </w:r>
    </w:p>
    <w:p w:rsidR="002F5B2F" w:rsidRPr="002F5B2F" w:rsidRDefault="002F5B2F" w:rsidP="006D3844">
      <w:pPr>
        <w:spacing w:before="160" w:after="160"/>
        <w:contextualSpacing/>
        <w:rPr>
          <w:rFonts w:ascii="Arial" w:hAnsi="Arial" w:cs="Arial"/>
          <w:b/>
          <w:lang w:val="en-GB" w:eastAsia="en-US"/>
        </w:rPr>
      </w:pPr>
      <w:r w:rsidRPr="002F5B2F">
        <w:rPr>
          <w:rFonts w:ascii="Arial" w:hAnsi="Arial" w:cs="Arial"/>
          <w:b/>
          <w:lang w:val="en-GB" w:eastAsia="en-US"/>
        </w:rPr>
        <w:t>III F 2 3</w:t>
      </w:r>
      <w:r w:rsidR="008315F6">
        <w:rPr>
          <w:rFonts w:ascii="Arial" w:hAnsi="Arial" w:cs="Arial"/>
          <w:b/>
          <w:lang w:val="en-GB" w:eastAsia="en-US"/>
        </w:rPr>
        <w:tab/>
      </w:r>
      <w:r w:rsidRPr="002F5B2F">
        <w:rPr>
          <w:rFonts w:ascii="Arial" w:hAnsi="Arial" w:cs="Arial"/>
          <w:b/>
          <w:lang w:val="en-GB" w:eastAsia="en-US"/>
        </w:rPr>
        <w:tab/>
        <w:t>Follow-up of Regional and international recommendations</w:t>
      </w:r>
    </w:p>
    <w:p w:rsidR="002F5B2F" w:rsidRPr="002F5B2F" w:rsidRDefault="002F5B2F" w:rsidP="002F5B2F">
      <w:pPr>
        <w:spacing w:before="160"/>
        <w:rPr>
          <w:rFonts w:ascii="Arial" w:hAnsi="Arial" w:cs="Arial"/>
          <w:lang w:eastAsia="en-US"/>
        </w:rPr>
      </w:pPr>
      <w:r w:rsidRPr="002F5B2F">
        <w:rPr>
          <w:rFonts w:ascii="Arial" w:hAnsi="Arial" w:cs="Arial"/>
          <w:lang w:eastAsia="en-US"/>
        </w:rPr>
        <w:t>There were no specific recommendations relevant for Belgium.</w:t>
      </w:r>
    </w:p>
    <w:p w:rsidR="002F5B2F" w:rsidRPr="002F5B2F" w:rsidRDefault="002F5B2F" w:rsidP="006D3844">
      <w:pPr>
        <w:spacing w:before="160" w:after="160"/>
        <w:contextualSpacing/>
        <w:rPr>
          <w:rFonts w:ascii="Arial" w:hAnsi="Arial" w:cs="Arial"/>
          <w:b/>
          <w:lang w:val="en-GB" w:eastAsia="en-US"/>
        </w:rPr>
      </w:pPr>
      <w:r w:rsidRPr="002F5B2F">
        <w:rPr>
          <w:rFonts w:ascii="Arial" w:hAnsi="Arial" w:cs="Arial"/>
          <w:b/>
          <w:lang w:val="en-GB" w:eastAsia="en-US"/>
        </w:rPr>
        <w:t>III F 2 4</w:t>
      </w:r>
      <w:r w:rsidRPr="002F5B2F">
        <w:rPr>
          <w:rFonts w:ascii="Arial" w:hAnsi="Arial" w:cs="Arial"/>
          <w:b/>
          <w:lang w:val="en-GB" w:eastAsia="en-US"/>
        </w:rPr>
        <w:tab/>
      </w:r>
      <w:r w:rsidR="008315F6">
        <w:rPr>
          <w:rFonts w:ascii="Arial" w:hAnsi="Arial" w:cs="Arial"/>
          <w:b/>
          <w:lang w:val="en-GB" w:eastAsia="en-US"/>
        </w:rPr>
        <w:tab/>
      </w:r>
      <w:r w:rsidRPr="002F5B2F">
        <w:rPr>
          <w:rFonts w:ascii="Arial" w:hAnsi="Arial" w:cs="Arial"/>
          <w:b/>
          <w:lang w:val="en-GB" w:eastAsia="en-US"/>
        </w:rPr>
        <w:t>Actions to avoid shortfall</w:t>
      </w:r>
    </w:p>
    <w:p w:rsidR="006D3844" w:rsidRDefault="006D3844" w:rsidP="002F5B2F">
      <w:pPr>
        <w:widowControl/>
        <w:suppressLineNumbers/>
        <w:suppressAutoHyphens/>
        <w:spacing w:after="240" w:line="240" w:lineRule="auto"/>
        <w:rPr>
          <w:rFonts w:ascii="Arial" w:hAnsi="Arial" w:cs="Arial"/>
          <w:lang w:val="en-GB" w:eastAsia="en-US"/>
        </w:rPr>
      </w:pPr>
    </w:p>
    <w:p w:rsidR="002F5B2F" w:rsidRPr="002F5B2F" w:rsidRDefault="002F5B2F" w:rsidP="002F5B2F">
      <w:pPr>
        <w:widowControl/>
        <w:suppressLineNumbers/>
        <w:suppressAutoHyphens/>
        <w:spacing w:after="240" w:line="240" w:lineRule="auto"/>
        <w:rPr>
          <w:rFonts w:ascii="Arial" w:hAnsi="Arial" w:cs="Arial"/>
          <w:lang w:val="en-GB" w:eastAsia="en-US"/>
        </w:rPr>
      </w:pPr>
      <w:r w:rsidRPr="002F5B2F">
        <w:rPr>
          <w:rFonts w:ascii="Arial" w:hAnsi="Arial" w:cs="Arial"/>
          <w:lang w:val="en-GB" w:eastAsia="en-US"/>
        </w:rPr>
        <w:t xml:space="preserve">No shortfalls were identified. </w:t>
      </w:r>
    </w:p>
    <w:p w:rsidR="002F5B2F" w:rsidRPr="006D3844" w:rsidRDefault="002F5B2F" w:rsidP="006D3844">
      <w:pPr>
        <w:widowControl/>
        <w:suppressLineNumbers/>
        <w:tabs>
          <w:tab w:val="left" w:pos="851"/>
        </w:tabs>
        <w:suppressAutoHyphens/>
        <w:spacing w:before="480" w:after="360" w:line="240" w:lineRule="auto"/>
        <w:outlineLvl w:val="0"/>
        <w:rPr>
          <w:rFonts w:ascii="Arial" w:hAnsi="Arial" w:cs="Arial"/>
          <w:b/>
          <w:bCs/>
          <w:lang w:val="en-GB"/>
        </w:rPr>
      </w:pPr>
      <w:bookmarkStart w:id="165" w:name="_Toc325730224"/>
      <w:bookmarkStart w:id="166" w:name="_Toc327195013"/>
      <w:bookmarkStart w:id="167" w:name="_Toc327197621"/>
      <w:r w:rsidRPr="006D3844">
        <w:rPr>
          <w:rFonts w:ascii="Arial" w:hAnsi="Arial" w:cs="Arial"/>
          <w:b/>
          <w:bCs/>
          <w:lang w:val="en-GB"/>
        </w:rPr>
        <w:t>III.F.3</w:t>
      </w:r>
      <w:r w:rsidRPr="006D3844">
        <w:rPr>
          <w:rFonts w:ascii="Arial" w:hAnsi="Arial" w:cs="Arial"/>
          <w:b/>
          <w:bCs/>
          <w:lang w:val="en-GB"/>
        </w:rPr>
        <w:tab/>
      </w:r>
      <w:r w:rsidRPr="006D3844">
        <w:rPr>
          <w:rFonts w:ascii="Arial" w:hAnsi="Arial" w:cs="Arial"/>
          <w:b/>
          <w:bCs/>
          <w:lang w:val="en-GB"/>
        </w:rPr>
        <w:tab/>
        <w:t>Landings</w:t>
      </w:r>
      <w:bookmarkEnd w:id="165"/>
      <w:bookmarkEnd w:id="166"/>
      <w:bookmarkEnd w:id="167"/>
    </w:p>
    <w:p w:rsidR="002F5B2F" w:rsidRPr="002F5B2F" w:rsidRDefault="002F5B2F" w:rsidP="006D3844">
      <w:pPr>
        <w:spacing w:before="160" w:after="160"/>
        <w:contextualSpacing/>
        <w:rPr>
          <w:rFonts w:ascii="Arial" w:hAnsi="Arial" w:cs="Arial"/>
          <w:b/>
          <w:lang w:val="en-GB" w:eastAsia="en-US"/>
        </w:rPr>
      </w:pPr>
      <w:r w:rsidRPr="002F5B2F">
        <w:rPr>
          <w:rFonts w:ascii="Arial" w:hAnsi="Arial" w:cs="Arial"/>
          <w:b/>
          <w:lang w:val="en-GB" w:eastAsia="en-US"/>
        </w:rPr>
        <w:t>III F 3 1</w:t>
      </w:r>
      <w:r w:rsidRPr="002F5B2F">
        <w:rPr>
          <w:rFonts w:ascii="Arial" w:hAnsi="Arial" w:cs="Arial"/>
          <w:b/>
          <w:lang w:val="en-GB" w:eastAsia="en-US"/>
        </w:rPr>
        <w:tab/>
      </w:r>
      <w:r w:rsidR="008315F6">
        <w:rPr>
          <w:rFonts w:ascii="Arial" w:hAnsi="Arial" w:cs="Arial"/>
          <w:b/>
          <w:lang w:val="en-GB" w:eastAsia="en-US"/>
        </w:rPr>
        <w:tab/>
      </w:r>
      <w:r w:rsidRPr="002F5B2F">
        <w:rPr>
          <w:rFonts w:ascii="Arial" w:hAnsi="Arial" w:cs="Arial"/>
          <w:b/>
          <w:lang w:val="en-GB" w:eastAsia="en-US"/>
        </w:rPr>
        <w:t>Achievements: results and deviations from NP proposal</w:t>
      </w:r>
    </w:p>
    <w:p w:rsidR="006D3844" w:rsidRDefault="006D3844" w:rsidP="002F5B2F">
      <w:pPr>
        <w:widowControl/>
        <w:spacing w:after="240" w:line="240" w:lineRule="auto"/>
        <w:rPr>
          <w:rFonts w:ascii="Arial" w:hAnsi="Arial" w:cs="Arial"/>
          <w:lang w:val="en-GB"/>
        </w:rPr>
      </w:pPr>
    </w:p>
    <w:p w:rsidR="002F5B2F" w:rsidRPr="002F5B2F" w:rsidRDefault="002F5B2F" w:rsidP="002F5B2F">
      <w:pPr>
        <w:widowControl/>
        <w:spacing w:after="240" w:line="240" w:lineRule="auto"/>
        <w:rPr>
          <w:rFonts w:ascii="Arial" w:hAnsi="Arial" w:cs="Arial"/>
          <w:lang w:val="en-GB"/>
        </w:rPr>
      </w:pPr>
      <w:r w:rsidRPr="002F5B2F">
        <w:rPr>
          <w:rFonts w:ascii="Arial" w:hAnsi="Arial" w:cs="Arial"/>
          <w:lang w:val="en-GB"/>
        </w:rPr>
        <w:t xml:space="preserve">Data collection was exhaustive and comprised all fishing vessels in the EU Fleet Register that were active in 2011. </w:t>
      </w:r>
    </w:p>
    <w:p w:rsidR="002F5B2F" w:rsidRPr="002F5B2F" w:rsidRDefault="002F5B2F" w:rsidP="002F5B2F">
      <w:pPr>
        <w:keepNext/>
        <w:widowControl/>
        <w:numPr>
          <w:ilvl w:val="1"/>
          <w:numId w:val="12"/>
        </w:numPr>
        <w:tabs>
          <w:tab w:val="clear" w:pos="360"/>
          <w:tab w:val="left" w:pos="851"/>
        </w:tabs>
        <w:spacing w:before="160" w:after="240" w:line="240" w:lineRule="auto"/>
        <w:ind w:left="720" w:hanging="720"/>
        <w:outlineLvl w:val="1"/>
        <w:rPr>
          <w:rFonts w:ascii="Arial" w:hAnsi="Arial" w:cs="Arial"/>
          <w:b/>
          <w:i/>
          <w:spacing w:val="10"/>
          <w:lang w:val="en-GB" w:eastAsia="en-US"/>
        </w:rPr>
      </w:pPr>
      <w:bookmarkStart w:id="168" w:name="_Toc325730225"/>
      <w:bookmarkStart w:id="169" w:name="_Toc327160278"/>
      <w:bookmarkStart w:id="170" w:name="_Toc327160580"/>
      <w:bookmarkStart w:id="171" w:name="_Toc327195014"/>
      <w:bookmarkStart w:id="172" w:name="_Toc327197622"/>
      <w:r w:rsidRPr="002F5B2F">
        <w:rPr>
          <w:rFonts w:ascii="Arial" w:hAnsi="Arial" w:cs="Arial"/>
          <w:b/>
          <w:i/>
          <w:spacing w:val="10"/>
          <w:lang w:val="en-GB" w:eastAsia="en-US"/>
        </w:rPr>
        <w:t>Conversion factors</w:t>
      </w:r>
      <w:bookmarkEnd w:id="168"/>
      <w:bookmarkEnd w:id="169"/>
      <w:bookmarkEnd w:id="170"/>
      <w:bookmarkEnd w:id="171"/>
      <w:bookmarkEnd w:id="172"/>
    </w:p>
    <w:p w:rsidR="002F5B2F" w:rsidRPr="002F5B2F" w:rsidRDefault="002F5B2F" w:rsidP="002F5B2F">
      <w:pPr>
        <w:widowControl/>
        <w:spacing w:after="240" w:line="240" w:lineRule="auto"/>
        <w:rPr>
          <w:rFonts w:ascii="Arial" w:hAnsi="Arial" w:cs="Arial"/>
          <w:lang w:val="en-GB"/>
        </w:rPr>
      </w:pPr>
      <w:r w:rsidRPr="002F5B2F">
        <w:rPr>
          <w:rFonts w:ascii="Arial" w:hAnsi="Arial" w:cs="Arial"/>
          <w:lang w:val="en-GB"/>
        </w:rPr>
        <w:t>The conversion factors used to convert landed weights to live weights are conform the Commission implementing regulation (EU) No 404/2011 of 8 April 2011, Annex XIII – European Union conversion factors for fresh fish.</w:t>
      </w:r>
    </w:p>
    <w:p w:rsidR="002F5B2F" w:rsidRPr="002F5B2F" w:rsidRDefault="002F5B2F" w:rsidP="002F5B2F">
      <w:pPr>
        <w:spacing w:before="160" w:after="160"/>
        <w:rPr>
          <w:rFonts w:ascii="Arial" w:hAnsi="Arial" w:cs="Arial"/>
          <w:b/>
          <w:lang w:val="en-GB" w:eastAsia="en-US"/>
        </w:rPr>
      </w:pPr>
      <w:r w:rsidRPr="002F5B2F">
        <w:rPr>
          <w:rFonts w:ascii="Arial" w:hAnsi="Arial" w:cs="Arial"/>
          <w:b/>
          <w:lang w:val="en-GB" w:eastAsia="en-US"/>
        </w:rPr>
        <w:t>III F 3 2</w:t>
      </w:r>
      <w:r w:rsidRPr="002F5B2F">
        <w:rPr>
          <w:rFonts w:ascii="Arial" w:hAnsi="Arial" w:cs="Arial"/>
          <w:b/>
          <w:lang w:val="en-GB" w:eastAsia="en-US"/>
        </w:rPr>
        <w:tab/>
      </w:r>
      <w:r w:rsidR="008315F6">
        <w:rPr>
          <w:rFonts w:ascii="Arial" w:hAnsi="Arial" w:cs="Arial"/>
          <w:b/>
          <w:lang w:val="en-GB" w:eastAsia="en-US"/>
        </w:rPr>
        <w:tab/>
      </w:r>
      <w:r w:rsidRPr="002F5B2F">
        <w:rPr>
          <w:rFonts w:ascii="Arial" w:hAnsi="Arial" w:cs="Arial"/>
          <w:b/>
          <w:lang w:val="en-GB" w:eastAsia="en-US"/>
        </w:rPr>
        <w:t>Data quality: results and deviations from NP proposal</w:t>
      </w:r>
    </w:p>
    <w:p w:rsidR="002F5B2F" w:rsidRPr="002F5B2F" w:rsidRDefault="002F5B2F" w:rsidP="002F5B2F">
      <w:pPr>
        <w:widowControl/>
        <w:spacing w:before="160" w:after="240" w:line="240" w:lineRule="auto"/>
        <w:rPr>
          <w:rFonts w:ascii="Arial" w:hAnsi="Arial" w:cs="Arial"/>
          <w:lang w:eastAsia="en-US"/>
        </w:rPr>
      </w:pPr>
      <w:r w:rsidRPr="002F5B2F">
        <w:rPr>
          <w:rFonts w:ascii="Arial" w:hAnsi="Arial" w:cs="Arial"/>
          <w:lang w:eastAsia="en-US"/>
        </w:rPr>
        <w:t xml:space="preserve">As indicated in section X of this report Belgium has to take in to account the problem of the restricted’ list and ‘mixed’ landings. However, no deviation of the national proposal was identified. As the data collection was exhaustive, it is not meaningful to apply any data quality issues in the context of the DCF.  </w:t>
      </w:r>
    </w:p>
    <w:p w:rsidR="002F5B2F" w:rsidRPr="002F5B2F" w:rsidRDefault="002F5B2F" w:rsidP="002F5B2F">
      <w:pPr>
        <w:spacing w:before="160" w:after="160"/>
        <w:rPr>
          <w:rFonts w:ascii="Arial" w:hAnsi="Arial" w:cs="Arial"/>
          <w:lang w:val="en-GB" w:eastAsia="en-US"/>
        </w:rPr>
      </w:pPr>
      <w:r w:rsidRPr="002F5B2F">
        <w:rPr>
          <w:rFonts w:ascii="Arial" w:hAnsi="Arial" w:cs="Arial"/>
          <w:b/>
          <w:lang w:val="en-GB" w:eastAsia="en-US"/>
        </w:rPr>
        <w:t>III F 3 3</w:t>
      </w:r>
      <w:r w:rsidRPr="002F5B2F">
        <w:rPr>
          <w:rFonts w:ascii="Arial" w:hAnsi="Arial" w:cs="Arial"/>
          <w:b/>
          <w:lang w:val="en-GB" w:eastAsia="en-US"/>
        </w:rPr>
        <w:tab/>
      </w:r>
      <w:r w:rsidR="008315F6">
        <w:rPr>
          <w:rFonts w:ascii="Arial" w:hAnsi="Arial" w:cs="Arial"/>
          <w:b/>
          <w:lang w:val="en-GB" w:eastAsia="en-US"/>
        </w:rPr>
        <w:tab/>
      </w:r>
      <w:r w:rsidRPr="002F5B2F">
        <w:rPr>
          <w:rFonts w:ascii="Arial" w:hAnsi="Arial" w:cs="Arial"/>
          <w:b/>
          <w:lang w:val="en-GB" w:eastAsia="en-US"/>
        </w:rPr>
        <w:t>Follow-up of Regional and international recommendations</w:t>
      </w:r>
    </w:p>
    <w:p w:rsidR="002F5B2F" w:rsidRPr="002F5B2F" w:rsidRDefault="002F5B2F" w:rsidP="002F5B2F">
      <w:pPr>
        <w:spacing w:before="160"/>
        <w:rPr>
          <w:rFonts w:ascii="Arial" w:hAnsi="Arial" w:cs="Arial"/>
          <w:lang w:eastAsia="en-US"/>
        </w:rPr>
      </w:pPr>
      <w:r w:rsidRPr="002F5B2F">
        <w:rPr>
          <w:rFonts w:ascii="Arial" w:hAnsi="Arial" w:cs="Arial"/>
          <w:lang w:eastAsia="en-US"/>
        </w:rPr>
        <w:t>There were no specific recommendations relevant for Belgium.</w:t>
      </w:r>
    </w:p>
    <w:p w:rsidR="002F5B2F" w:rsidRPr="002F5B2F" w:rsidRDefault="002F5B2F" w:rsidP="002F5B2F">
      <w:pPr>
        <w:spacing w:before="160" w:after="160"/>
        <w:rPr>
          <w:rFonts w:ascii="Arial" w:hAnsi="Arial" w:cs="Arial"/>
          <w:lang w:val="en-GB" w:eastAsia="en-US"/>
        </w:rPr>
      </w:pPr>
      <w:r w:rsidRPr="002F5B2F">
        <w:rPr>
          <w:rFonts w:ascii="Arial" w:hAnsi="Arial" w:cs="Arial"/>
          <w:b/>
          <w:lang w:val="en-GB" w:eastAsia="en-US"/>
        </w:rPr>
        <w:t>III F 3 4</w:t>
      </w:r>
      <w:r w:rsidRPr="002F5B2F">
        <w:rPr>
          <w:rFonts w:ascii="Arial" w:hAnsi="Arial" w:cs="Arial"/>
          <w:b/>
          <w:lang w:val="en-GB" w:eastAsia="en-US"/>
        </w:rPr>
        <w:tab/>
      </w:r>
      <w:r w:rsidR="008315F6">
        <w:rPr>
          <w:rFonts w:ascii="Arial" w:hAnsi="Arial" w:cs="Arial"/>
          <w:b/>
          <w:lang w:val="en-GB" w:eastAsia="en-US"/>
        </w:rPr>
        <w:tab/>
      </w:r>
      <w:r w:rsidRPr="002F5B2F">
        <w:rPr>
          <w:rFonts w:ascii="Arial" w:hAnsi="Arial" w:cs="Arial"/>
          <w:b/>
          <w:lang w:val="en-GB" w:eastAsia="en-US"/>
        </w:rPr>
        <w:t>Actions to avoid shortfall</w:t>
      </w:r>
    </w:p>
    <w:p w:rsidR="002F5B2F" w:rsidRPr="002F5B2F" w:rsidRDefault="002F5B2F" w:rsidP="002F5B2F">
      <w:pPr>
        <w:widowControl/>
        <w:suppressLineNumbers/>
        <w:suppressAutoHyphens/>
        <w:spacing w:after="240" w:line="240" w:lineRule="auto"/>
        <w:rPr>
          <w:rFonts w:ascii="Arial" w:hAnsi="Arial" w:cs="Arial"/>
          <w:lang w:val="en-GB" w:eastAsia="en-US"/>
        </w:rPr>
      </w:pPr>
      <w:r w:rsidRPr="002F5B2F">
        <w:rPr>
          <w:rFonts w:ascii="Arial" w:hAnsi="Arial" w:cs="Arial"/>
          <w:lang w:val="en-GB" w:eastAsia="en-US"/>
        </w:rPr>
        <w:t xml:space="preserve">No shortfalls identified. </w:t>
      </w:r>
    </w:p>
    <w:p w:rsidR="006D3844" w:rsidRDefault="006D3844">
      <w:pPr>
        <w:widowControl/>
        <w:adjustRightInd/>
        <w:spacing w:line="240" w:lineRule="auto"/>
        <w:jc w:val="left"/>
        <w:textAlignment w:val="auto"/>
        <w:rPr>
          <w:rFonts w:ascii="Arial" w:hAnsi="Arial" w:cs="Arial"/>
          <w:lang w:val="en-GB" w:eastAsia="en-US"/>
        </w:rPr>
      </w:pPr>
      <w:r>
        <w:rPr>
          <w:rFonts w:ascii="Arial" w:hAnsi="Arial" w:cs="Arial"/>
          <w:lang w:val="en-GB" w:eastAsia="en-US"/>
        </w:rPr>
        <w:br w:type="page"/>
      </w:r>
    </w:p>
    <w:p w:rsidR="003A4F71" w:rsidRPr="006D3844" w:rsidRDefault="003A4F71" w:rsidP="003A4F71">
      <w:pPr>
        <w:widowControl/>
        <w:suppressLineNumbers/>
        <w:tabs>
          <w:tab w:val="left" w:pos="851"/>
        </w:tabs>
        <w:suppressAutoHyphens/>
        <w:spacing w:before="480" w:after="360" w:line="240" w:lineRule="auto"/>
        <w:ind w:left="567" w:hanging="567"/>
        <w:textAlignment w:val="auto"/>
        <w:outlineLvl w:val="0"/>
        <w:rPr>
          <w:rFonts w:ascii="Arial" w:hAnsi="Arial" w:cs="Arial"/>
          <w:b/>
          <w:sz w:val="24"/>
          <w:szCs w:val="24"/>
          <w:lang w:eastAsia="en-US"/>
        </w:rPr>
      </w:pPr>
      <w:bookmarkStart w:id="173" w:name="_Toc327195015"/>
      <w:bookmarkStart w:id="174" w:name="_Toc327197623"/>
      <w:r w:rsidRPr="006D3844">
        <w:rPr>
          <w:rFonts w:ascii="Arial" w:hAnsi="Arial" w:cs="Arial"/>
          <w:b/>
          <w:sz w:val="24"/>
          <w:szCs w:val="24"/>
          <w:lang w:eastAsia="en-US"/>
        </w:rPr>
        <w:t>III G</w:t>
      </w:r>
      <w:r w:rsidRPr="006D3844">
        <w:rPr>
          <w:rFonts w:ascii="Arial" w:hAnsi="Arial" w:cs="Arial"/>
          <w:b/>
          <w:sz w:val="24"/>
          <w:szCs w:val="24"/>
          <w:lang w:eastAsia="en-US"/>
        </w:rPr>
        <w:tab/>
        <w:t>Research surveys at sea</w:t>
      </w:r>
      <w:bookmarkEnd w:id="173"/>
      <w:bookmarkEnd w:id="174"/>
    </w:p>
    <w:p w:rsidR="003A4F71" w:rsidRPr="006D3844" w:rsidRDefault="006D3844" w:rsidP="006D3844">
      <w:pPr>
        <w:widowControl/>
        <w:suppressLineNumbers/>
        <w:suppressAutoHyphens/>
        <w:spacing w:before="160" w:after="240" w:line="240" w:lineRule="auto"/>
        <w:contextualSpacing/>
        <w:textAlignment w:val="auto"/>
        <w:rPr>
          <w:rFonts w:ascii="Arial" w:hAnsi="Arial" w:cs="Arial"/>
          <w:b/>
          <w:lang w:eastAsia="en-US"/>
        </w:rPr>
      </w:pPr>
      <w:r w:rsidRPr="006D3844">
        <w:rPr>
          <w:rFonts w:ascii="Arial" w:hAnsi="Arial" w:cs="Arial"/>
          <w:b/>
          <w:lang w:eastAsia="en-US"/>
        </w:rPr>
        <w:t>III G 1</w:t>
      </w:r>
      <w:r w:rsidRPr="006D3844">
        <w:rPr>
          <w:rFonts w:ascii="Arial" w:hAnsi="Arial" w:cs="Arial"/>
          <w:b/>
          <w:lang w:eastAsia="en-US"/>
        </w:rPr>
        <w:tab/>
      </w:r>
      <w:r w:rsidR="003A4F71" w:rsidRPr="006D3844">
        <w:rPr>
          <w:rFonts w:ascii="Arial" w:hAnsi="Arial" w:cs="Arial"/>
          <w:b/>
          <w:lang w:eastAsia="en-US"/>
        </w:rPr>
        <w:t>Achievements: results and deviations from NP proposal</w:t>
      </w:r>
    </w:p>
    <w:p w:rsidR="003A4F71" w:rsidRPr="003A4F71" w:rsidRDefault="003A4F71" w:rsidP="003A4F71">
      <w:pPr>
        <w:widowControl/>
        <w:suppressLineNumbers/>
        <w:suppressAutoHyphens/>
        <w:spacing w:after="240" w:line="240" w:lineRule="auto"/>
        <w:textAlignment w:val="auto"/>
        <w:rPr>
          <w:rFonts w:ascii="Arial" w:hAnsi="Arial" w:cs="Arial"/>
          <w:lang w:eastAsia="en-US"/>
        </w:rPr>
      </w:pPr>
      <w:r w:rsidRPr="003A4F71">
        <w:rPr>
          <w:rFonts w:ascii="Arial" w:hAnsi="Arial" w:cs="Arial"/>
          <w:lang w:eastAsia="en-US"/>
        </w:rPr>
        <w:t xml:space="preserve">Belgium was expected to take part in two Priority 1 surveys, viz. the Demersal Young Fish Survey (DYFS) and the North Sea Beam Trawl Survey (BTS). Both surveys were carried out as planned in the NP proposal. </w:t>
      </w:r>
    </w:p>
    <w:p w:rsidR="003A4F71" w:rsidRPr="006D3844" w:rsidRDefault="003A4F71" w:rsidP="006713BA">
      <w:pPr>
        <w:widowControl/>
        <w:numPr>
          <w:ilvl w:val="0"/>
          <w:numId w:val="29"/>
        </w:numPr>
        <w:suppressLineNumbers/>
        <w:tabs>
          <w:tab w:val="left" w:pos="851"/>
        </w:tabs>
        <w:suppressAutoHyphens/>
        <w:spacing w:before="240" w:after="240" w:line="240" w:lineRule="auto"/>
        <w:textAlignment w:val="auto"/>
        <w:outlineLvl w:val="1"/>
        <w:rPr>
          <w:rFonts w:ascii="Arial" w:hAnsi="Arial" w:cs="Arial"/>
          <w:b/>
          <w:i/>
          <w:lang w:eastAsia="en-US"/>
        </w:rPr>
      </w:pPr>
      <w:bookmarkStart w:id="175" w:name="_Toc263250353"/>
      <w:bookmarkStart w:id="176" w:name="_Toc263250248"/>
      <w:bookmarkStart w:id="177" w:name="_Toc231374249"/>
      <w:bookmarkStart w:id="178" w:name="_Toc167847723"/>
      <w:bookmarkStart w:id="179" w:name="_Toc136080568"/>
      <w:bookmarkStart w:id="180" w:name="_Toc133660321"/>
      <w:bookmarkStart w:id="181" w:name="_Toc105254600"/>
      <w:bookmarkStart w:id="182" w:name="_Toc327160280"/>
      <w:bookmarkStart w:id="183" w:name="_Toc327160582"/>
      <w:bookmarkStart w:id="184" w:name="_Toc327195016"/>
      <w:bookmarkStart w:id="185" w:name="_Toc327197624"/>
      <w:r w:rsidRPr="006D3844">
        <w:rPr>
          <w:rFonts w:ascii="Arial" w:hAnsi="Arial" w:cs="Arial"/>
          <w:b/>
          <w:i/>
          <w:lang w:eastAsia="en-US"/>
        </w:rPr>
        <w:t>Demersal Young Fish Survey (DYFS)</w:t>
      </w:r>
      <w:bookmarkEnd w:id="175"/>
      <w:bookmarkEnd w:id="176"/>
      <w:bookmarkEnd w:id="177"/>
      <w:bookmarkEnd w:id="178"/>
      <w:bookmarkEnd w:id="179"/>
      <w:bookmarkEnd w:id="180"/>
      <w:bookmarkEnd w:id="181"/>
      <w:bookmarkEnd w:id="182"/>
      <w:bookmarkEnd w:id="183"/>
      <w:bookmarkEnd w:id="184"/>
      <w:bookmarkEnd w:id="185"/>
    </w:p>
    <w:p w:rsidR="003A4F71" w:rsidRPr="003A4F71" w:rsidRDefault="003A4F71" w:rsidP="003A4F71">
      <w:pPr>
        <w:widowControl/>
        <w:suppressLineNumbers/>
        <w:suppressAutoHyphens/>
        <w:spacing w:after="240" w:line="240" w:lineRule="auto"/>
        <w:textAlignment w:val="auto"/>
        <w:rPr>
          <w:rFonts w:ascii="Arial" w:hAnsi="Arial" w:cs="Arial"/>
          <w:lang w:eastAsia="en-US"/>
        </w:rPr>
      </w:pPr>
      <w:r w:rsidRPr="003A4F71">
        <w:rPr>
          <w:rFonts w:ascii="Arial" w:hAnsi="Arial" w:cs="Arial"/>
          <w:lang w:eastAsia="en-US"/>
        </w:rPr>
        <w:t>As part of the international Demersal Young Fish (and Brown Shrimp) Survey, an annual autumn sampling survey was carried out in the Belgian coastal waters, to collect data on the abundance of juvenile flatfish (primarily plaice, Pleuronectes platessa, dab, Limanda limanda, and sole, Solea solea) and brown shrimp (Crangon crangon). The vessel used was the training and research vessel O.29 'Broodwinner' (LOA 27.2 m; engine power 221 kW). The location of the sampling area matches the main flatfish nursery grounds along the Belgian coast. The planned and achieved numbers of days at sea, and the planned and achieved sampling stations are summarized in Table III.G.1. 31 sampling stations were fished of the 33 planned (Map 2), and this was realised in only seven days. Already in 2010, five stations had become dredging points and could not be sampled. Three of these could be relocated to suitable alternative locations in 2011, but such locations still need to be identified for the remaining two stations (see further under ‘Actions to avoid shortfalls).</w:t>
      </w:r>
    </w:p>
    <w:p w:rsidR="003A4F71" w:rsidRPr="006D3844" w:rsidRDefault="003A4F71" w:rsidP="003A4F71">
      <w:pPr>
        <w:widowControl/>
        <w:suppressLineNumbers/>
        <w:suppressAutoHyphens/>
        <w:spacing w:after="240" w:line="240" w:lineRule="auto"/>
        <w:textAlignment w:val="auto"/>
        <w:rPr>
          <w:rFonts w:ascii="Arial" w:hAnsi="Arial" w:cs="Arial"/>
          <w:i/>
          <w:lang w:eastAsia="en-US"/>
        </w:rPr>
      </w:pPr>
      <w:r w:rsidRPr="006D3844">
        <w:rPr>
          <w:rFonts w:ascii="Arial" w:hAnsi="Arial" w:cs="Arial"/>
          <w:i/>
          <w:lang w:eastAsia="en-US"/>
        </w:rPr>
        <w:t>Methodology</w:t>
      </w:r>
    </w:p>
    <w:p w:rsidR="003A4F71" w:rsidRPr="003A4F71" w:rsidRDefault="003A4F71" w:rsidP="003A4F71">
      <w:pPr>
        <w:widowControl/>
        <w:suppressLineNumbers/>
        <w:suppressAutoHyphens/>
        <w:spacing w:before="160" w:after="240" w:line="240" w:lineRule="auto"/>
        <w:textAlignment w:val="auto"/>
        <w:rPr>
          <w:rFonts w:ascii="Arial" w:hAnsi="Arial" w:cs="Arial"/>
          <w:lang w:eastAsia="en-US"/>
        </w:rPr>
      </w:pPr>
      <w:r w:rsidRPr="003A4F71">
        <w:rPr>
          <w:rFonts w:ascii="Arial" w:hAnsi="Arial" w:cs="Arial"/>
          <w:lang w:eastAsia="en-US"/>
        </w:rPr>
        <w:t xml:space="preserve">All DYFS sampling stations are fished for approx. 15 min, with a standard shrimp beam trawl (beam length 6 m; codend mesh size 22 mm). Commercial fish are hand-picked from the catches, sorted by species and measured to the cm below. </w:t>
      </w:r>
    </w:p>
    <w:p w:rsidR="003A4F71" w:rsidRPr="003A4F71" w:rsidRDefault="003A4F71" w:rsidP="003A4F71">
      <w:pPr>
        <w:widowControl/>
        <w:suppressLineNumbers/>
        <w:suppressAutoHyphens/>
        <w:spacing w:before="160" w:after="240" w:line="240" w:lineRule="auto"/>
        <w:textAlignment w:val="auto"/>
        <w:rPr>
          <w:rFonts w:ascii="Arial" w:hAnsi="Arial" w:cs="Arial"/>
          <w:lang w:eastAsia="en-US"/>
        </w:rPr>
      </w:pPr>
      <w:r w:rsidRPr="003A4F71">
        <w:rPr>
          <w:rFonts w:ascii="Arial" w:hAnsi="Arial" w:cs="Arial"/>
          <w:lang w:eastAsia="en-US"/>
        </w:rPr>
        <w:t>Brown shrimp are first graded into 'small' and 'large' by means of a rotating shrimp riddle (of the type that is also used on commercial shrimpers). From these two fractions, samples are taken of 1-2 litre each (depending on the proportions of shrimp and other organisms in the catch fractions). Samples are further sub-sampled in the lab (by weight) to an equivalent of approx. 250 shrimps, which are then measured in 5 mm size classes. All data of the shrimps analyses are done in 2010 as well. These data will be transmitted to WGCRAN 2012 and incorporated in the report of the WGCRAN2012.</w:t>
      </w:r>
    </w:p>
    <w:p w:rsidR="003A4F71" w:rsidRPr="003A4F71" w:rsidRDefault="003A4F71" w:rsidP="003A4F71">
      <w:pPr>
        <w:widowControl/>
        <w:suppressLineNumbers/>
        <w:suppressAutoHyphens/>
        <w:spacing w:after="240" w:line="240" w:lineRule="auto"/>
        <w:textAlignment w:val="auto"/>
        <w:rPr>
          <w:rFonts w:ascii="Arial" w:hAnsi="Arial" w:cs="Arial"/>
          <w:lang w:eastAsia="en-US"/>
        </w:rPr>
      </w:pPr>
      <w:r w:rsidRPr="003A4F71">
        <w:rPr>
          <w:rFonts w:ascii="Arial" w:hAnsi="Arial" w:cs="Arial"/>
          <w:lang w:eastAsia="en-US"/>
        </w:rPr>
        <w:t>All data are stored in Excel spreadsheets at ILVO-Fisheries, and are presented to WGBEAM and uploaded in DATRAS.</w:t>
      </w:r>
      <w:bookmarkStart w:id="186" w:name="_Toc263250354"/>
      <w:bookmarkStart w:id="187" w:name="_Toc263250249"/>
    </w:p>
    <w:p w:rsidR="003A4F71" w:rsidRDefault="003A4F71" w:rsidP="006713BA">
      <w:pPr>
        <w:widowControl/>
        <w:numPr>
          <w:ilvl w:val="0"/>
          <w:numId w:val="30"/>
        </w:numPr>
        <w:suppressLineNumbers/>
        <w:suppressAutoHyphens/>
        <w:spacing w:before="160" w:after="240" w:line="240" w:lineRule="auto"/>
        <w:contextualSpacing/>
        <w:textAlignment w:val="auto"/>
        <w:rPr>
          <w:rFonts w:ascii="Arial" w:hAnsi="Arial" w:cs="Arial"/>
          <w:b/>
          <w:i/>
          <w:lang w:eastAsia="en-US"/>
        </w:rPr>
      </w:pPr>
      <w:r w:rsidRPr="006D3844">
        <w:rPr>
          <w:rFonts w:ascii="Arial" w:hAnsi="Arial" w:cs="Arial"/>
          <w:b/>
          <w:i/>
          <w:lang w:eastAsia="en-US"/>
        </w:rPr>
        <w:t>Beam Trawl Survey (BTS)</w:t>
      </w:r>
      <w:bookmarkEnd w:id="186"/>
      <w:bookmarkEnd w:id="187"/>
    </w:p>
    <w:p w:rsidR="006D3844" w:rsidRPr="006D3844" w:rsidRDefault="006D3844" w:rsidP="006D3844">
      <w:pPr>
        <w:widowControl/>
        <w:suppressLineNumbers/>
        <w:suppressAutoHyphens/>
        <w:spacing w:before="160" w:after="240" w:line="240" w:lineRule="auto"/>
        <w:ind w:left="720"/>
        <w:contextualSpacing/>
        <w:textAlignment w:val="auto"/>
        <w:rPr>
          <w:rFonts w:ascii="Arial" w:hAnsi="Arial" w:cs="Arial"/>
          <w:b/>
          <w:i/>
          <w:lang w:eastAsia="en-US"/>
        </w:rPr>
      </w:pPr>
    </w:p>
    <w:p w:rsidR="003A4F71" w:rsidRPr="003A4F71" w:rsidRDefault="003A4F71" w:rsidP="003A4F71">
      <w:pPr>
        <w:widowControl/>
        <w:suppressLineNumbers/>
        <w:suppressAutoHyphens/>
        <w:spacing w:after="240" w:line="240" w:lineRule="auto"/>
        <w:textAlignment w:val="auto"/>
        <w:rPr>
          <w:rFonts w:ascii="Arial" w:hAnsi="Arial" w:cs="Arial"/>
          <w:lang w:eastAsia="en-US"/>
        </w:rPr>
      </w:pPr>
      <w:r w:rsidRPr="003A4F71">
        <w:rPr>
          <w:rFonts w:ascii="Arial" w:hAnsi="Arial" w:cs="Arial"/>
          <w:lang w:eastAsia="en-US"/>
        </w:rPr>
        <w:t xml:space="preserve">In August 2011, the adult flatfish stocks (primarily plaice and sole) in the south-western part of the North Sea were sampled with the RV 'Belgica' (LOA 50 m, engine power 1154 kW), as part of the annual international North Sea Beam Trawl Survey. 58 out of the 62 planned survey stations were successfully fished (Table III.G.1 and Map 1). Two stations in the north-eastern part of the survey area could not be fished as there were active crab fisheries going on, and one station (40a) has to be moved to a different location (or a shorter haul duration) as the catch was so big here (predominantly consisting of starfish) that it could not be transferred to the deck. The fourth station was missed because of time constraints as a consequence of technical problems with the vessel (hydraulics &amp; winches; we lost an entire day due to these problems but were able to make up for most of the loss). </w:t>
      </w:r>
    </w:p>
    <w:p w:rsidR="003A4F71" w:rsidRPr="006D3844" w:rsidRDefault="003A4F71" w:rsidP="003A4F71">
      <w:pPr>
        <w:widowControl/>
        <w:suppressLineNumbers/>
        <w:suppressAutoHyphens/>
        <w:spacing w:after="240" w:line="240" w:lineRule="auto"/>
        <w:textAlignment w:val="auto"/>
        <w:rPr>
          <w:rFonts w:ascii="Arial" w:hAnsi="Arial" w:cs="Arial"/>
          <w:i/>
          <w:lang w:eastAsia="en-US"/>
        </w:rPr>
      </w:pPr>
      <w:r w:rsidRPr="006D3844">
        <w:rPr>
          <w:rFonts w:ascii="Arial" w:hAnsi="Arial" w:cs="Arial"/>
          <w:i/>
          <w:lang w:eastAsia="en-US"/>
        </w:rPr>
        <w:t>Methodology</w:t>
      </w:r>
    </w:p>
    <w:p w:rsidR="003A4F71" w:rsidRPr="003A4F71" w:rsidRDefault="003A4F71" w:rsidP="003A4F71">
      <w:pPr>
        <w:widowControl/>
        <w:suppressLineNumbers/>
        <w:suppressAutoHyphens/>
        <w:spacing w:after="240" w:line="240" w:lineRule="auto"/>
        <w:textAlignment w:val="auto"/>
        <w:rPr>
          <w:rFonts w:ascii="Arial" w:hAnsi="Arial" w:cs="Arial"/>
          <w:lang w:eastAsia="en-US"/>
        </w:rPr>
      </w:pPr>
      <w:r w:rsidRPr="003A4F71">
        <w:rPr>
          <w:rFonts w:ascii="Arial" w:hAnsi="Arial" w:cs="Arial"/>
          <w:lang w:eastAsia="en-US"/>
        </w:rPr>
        <w:t>All BTS stations are fished for 20-30 min (depending on quantities to be expected and the likely presence of potentially damaging obstructions such as rocks, boulders, etc.) with a 4 m beam trawl. All commercial fish are hand-picked from the catches, sorted by species and measured to the cm below. For plaice, sole, brill, turbot and cod, otoliths are taken from 3 fish per cm class per ICES statistical rectangle, to establish species</w:t>
      </w:r>
      <w:r w:rsidRPr="003A4F71">
        <w:rPr>
          <w:rFonts w:ascii="Arial" w:hAnsi="Arial" w:cs="Arial"/>
          <w:lang w:eastAsia="en-US"/>
        </w:rPr>
        <w:noBreakHyphen/>
        <w:t xml:space="preserve"> and area-specific age-length keys (ALKs). </w:t>
      </w:r>
    </w:p>
    <w:p w:rsidR="003A4F71" w:rsidRPr="003A4F71" w:rsidRDefault="003A4F71" w:rsidP="003A4F71">
      <w:pPr>
        <w:widowControl/>
        <w:suppressLineNumbers/>
        <w:suppressAutoHyphens/>
        <w:spacing w:after="240" w:line="240" w:lineRule="auto"/>
        <w:textAlignment w:val="auto"/>
        <w:rPr>
          <w:rFonts w:ascii="Arial" w:hAnsi="Arial" w:cs="Arial"/>
          <w:lang w:eastAsia="en-US"/>
        </w:rPr>
      </w:pPr>
      <w:r w:rsidRPr="003A4F71">
        <w:rPr>
          <w:rFonts w:ascii="Arial" w:hAnsi="Arial" w:cs="Arial"/>
          <w:lang w:eastAsia="en-US"/>
        </w:rPr>
        <w:t>In addition, semi-quantitative data are collected on the abundance of the most important by-catch species (both invertebrates and fish), and on the size composition of the Cancer pagurus by-catches. Also the presence of marine litter in all catches was documented.</w:t>
      </w:r>
    </w:p>
    <w:p w:rsidR="003A4F71" w:rsidRPr="003A4F71" w:rsidRDefault="003A4F71" w:rsidP="003A4F71">
      <w:pPr>
        <w:widowControl/>
        <w:suppressLineNumbers/>
        <w:suppressAutoHyphens/>
        <w:spacing w:after="240" w:line="240" w:lineRule="auto"/>
        <w:textAlignment w:val="auto"/>
        <w:rPr>
          <w:rFonts w:ascii="Arial" w:hAnsi="Arial" w:cs="Arial"/>
          <w:lang w:eastAsia="en-US"/>
        </w:rPr>
      </w:pPr>
      <w:r w:rsidRPr="003A4F71">
        <w:rPr>
          <w:rFonts w:ascii="Arial" w:hAnsi="Arial" w:cs="Arial"/>
          <w:lang w:eastAsia="en-US"/>
        </w:rPr>
        <w:t xml:space="preserve">All data are stored in Excel spreadsheets at ILVO-Fisheries, </w:t>
      </w:r>
      <w:bookmarkStart w:id="188" w:name="_Toc231374251"/>
      <w:r w:rsidRPr="003A4F71">
        <w:rPr>
          <w:rFonts w:ascii="Arial" w:hAnsi="Arial" w:cs="Arial"/>
          <w:lang w:eastAsia="en-US"/>
        </w:rPr>
        <w:t>and are given through to WGBEAM and uploaded in DATRAS.</w:t>
      </w:r>
    </w:p>
    <w:p w:rsidR="003A4F71" w:rsidRPr="003A4F71" w:rsidRDefault="003A4F71" w:rsidP="003A4F71">
      <w:pPr>
        <w:widowControl/>
        <w:suppressLineNumbers/>
        <w:suppressAutoHyphens/>
        <w:spacing w:after="240" w:line="240" w:lineRule="auto"/>
        <w:textAlignment w:val="auto"/>
        <w:rPr>
          <w:rFonts w:ascii="Arial" w:hAnsi="Arial" w:cs="Arial"/>
          <w:lang w:eastAsia="en-US"/>
        </w:rPr>
      </w:pPr>
      <w:r w:rsidRPr="003A4F71">
        <w:rPr>
          <w:rFonts w:ascii="Arial" w:hAnsi="Arial" w:cs="Arial"/>
          <w:lang w:eastAsia="en-US"/>
        </w:rPr>
        <w:t>Glass eel recruitment survey (GERS)</w:t>
      </w:r>
      <w:bookmarkEnd w:id="188"/>
    </w:p>
    <w:p w:rsidR="003A4F71" w:rsidRPr="003A4F71" w:rsidRDefault="003A4F71" w:rsidP="003A4F71">
      <w:pPr>
        <w:widowControl/>
        <w:suppressLineNumbers/>
        <w:suppressAutoHyphens/>
        <w:spacing w:after="240" w:line="240" w:lineRule="auto"/>
        <w:textAlignment w:val="auto"/>
        <w:rPr>
          <w:rFonts w:ascii="Arial" w:hAnsi="Arial" w:cs="Arial"/>
          <w:lang w:eastAsia="en-US"/>
        </w:rPr>
      </w:pPr>
      <w:r w:rsidRPr="003A4F71">
        <w:rPr>
          <w:rFonts w:ascii="Arial" w:hAnsi="Arial" w:cs="Arial"/>
          <w:lang w:eastAsia="en-US"/>
        </w:rPr>
        <w:t xml:space="preserve">The GERS has been removed from the NP after communications with the EC in the past. The GERS can be re-introduced into future NP if needed. </w:t>
      </w:r>
    </w:p>
    <w:p w:rsidR="003A4F71" w:rsidRPr="003A4F71" w:rsidRDefault="003A4F71" w:rsidP="003A4F71">
      <w:pPr>
        <w:widowControl/>
        <w:suppressLineNumbers/>
        <w:suppressAutoHyphens/>
        <w:spacing w:after="240" w:line="240" w:lineRule="auto"/>
        <w:textAlignment w:val="auto"/>
        <w:rPr>
          <w:rFonts w:ascii="Arial" w:hAnsi="Arial" w:cs="Arial"/>
          <w:lang w:eastAsia="en-US"/>
        </w:rPr>
      </w:pPr>
      <w:r w:rsidRPr="003A4F71">
        <w:rPr>
          <w:rFonts w:ascii="Arial" w:hAnsi="Arial" w:cs="Arial"/>
          <w:lang w:eastAsia="en-US"/>
        </w:rPr>
        <w:t>Yellow eel monitoring survey (YEMS)</w:t>
      </w:r>
    </w:p>
    <w:p w:rsidR="003A4F71" w:rsidRPr="003A4F71" w:rsidRDefault="003A4F71" w:rsidP="003A4F71">
      <w:pPr>
        <w:widowControl/>
        <w:suppressLineNumbers/>
        <w:suppressAutoHyphens/>
        <w:spacing w:after="240" w:line="240" w:lineRule="auto"/>
        <w:textAlignment w:val="auto"/>
        <w:rPr>
          <w:rFonts w:ascii="Arial" w:hAnsi="Arial" w:cs="Arial"/>
          <w:lang w:eastAsia="en-US"/>
        </w:rPr>
      </w:pPr>
      <w:r w:rsidRPr="003A4F71">
        <w:rPr>
          <w:rFonts w:ascii="Arial" w:hAnsi="Arial" w:cs="Arial"/>
          <w:lang w:eastAsia="en-US"/>
        </w:rPr>
        <w:t xml:space="preserve">The YEMS has been removed from the NP after communications with the EC. The YEMS can be re-introduced into future NP if needed. </w:t>
      </w:r>
    </w:p>
    <w:p w:rsidR="003A4F71" w:rsidRPr="003A4F71" w:rsidRDefault="003A4F71" w:rsidP="003A4F71">
      <w:pPr>
        <w:widowControl/>
        <w:suppressLineNumbers/>
        <w:suppressAutoHyphens/>
        <w:spacing w:after="240" w:line="240" w:lineRule="auto"/>
        <w:textAlignment w:val="auto"/>
        <w:rPr>
          <w:rFonts w:ascii="Arial" w:hAnsi="Arial" w:cs="Arial"/>
          <w:lang w:eastAsia="en-US"/>
        </w:rPr>
      </w:pPr>
      <w:r w:rsidRPr="003A4F71">
        <w:rPr>
          <w:rFonts w:ascii="Arial" w:hAnsi="Arial" w:cs="Arial"/>
          <w:lang w:eastAsia="en-US"/>
        </w:rPr>
        <w:t xml:space="preserve">There were no major deviations from the objective. </w:t>
      </w:r>
    </w:p>
    <w:p w:rsidR="003A4F71" w:rsidRPr="003A4F71" w:rsidRDefault="003A4F71" w:rsidP="003A4F71">
      <w:pPr>
        <w:widowControl/>
        <w:suppressLineNumbers/>
        <w:tabs>
          <w:tab w:val="left" w:pos="851"/>
        </w:tabs>
        <w:suppressAutoHyphens/>
        <w:spacing w:after="120" w:line="240" w:lineRule="auto"/>
        <w:textAlignment w:val="auto"/>
        <w:outlineLvl w:val="0"/>
        <w:rPr>
          <w:rFonts w:ascii="Arial" w:hAnsi="Arial" w:cs="Arial"/>
          <w:lang w:eastAsia="en-US"/>
        </w:rPr>
      </w:pPr>
      <w:bookmarkStart w:id="189" w:name="_Toc327160281"/>
      <w:bookmarkStart w:id="190" w:name="_Toc327160583"/>
      <w:bookmarkStart w:id="191" w:name="_Toc327195017"/>
      <w:bookmarkStart w:id="192" w:name="_Toc327197625"/>
      <w:r w:rsidRPr="003A4F71">
        <w:rPr>
          <w:rFonts w:ascii="Arial" w:hAnsi="Arial" w:cs="Arial"/>
          <w:noProof/>
          <w:lang w:val="en-GB"/>
        </w:rPr>
        <w:drawing>
          <wp:anchor distT="0" distB="0" distL="114300" distR="114300" simplePos="0" relativeHeight="251668480" behindDoc="0" locked="0" layoutInCell="0" allowOverlap="1" wp14:anchorId="412816E9" wp14:editId="3A03B094">
            <wp:simplePos x="0" y="0"/>
            <wp:positionH relativeFrom="column">
              <wp:posOffset>17145</wp:posOffset>
            </wp:positionH>
            <wp:positionV relativeFrom="paragraph">
              <wp:posOffset>13970</wp:posOffset>
            </wp:positionV>
            <wp:extent cx="5544185" cy="4055745"/>
            <wp:effectExtent l="19050" t="19050" r="18415" b="20955"/>
            <wp:wrapTopAndBottom/>
            <wp:docPr id="13" name="Picture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5544185" cy="4055745"/>
                    </a:xfrm>
                    <a:prstGeom prst="rect">
                      <a:avLst/>
                    </a:prstGeom>
                    <a:noFill/>
                    <a:ln w="3175">
                      <a:solidFill>
                        <a:srgbClr val="000000"/>
                      </a:solidFill>
                      <a:miter lim="800000"/>
                      <a:headEnd/>
                      <a:tailEnd/>
                    </a:ln>
                  </pic:spPr>
                </pic:pic>
              </a:graphicData>
            </a:graphic>
            <wp14:sizeRelH relativeFrom="page">
              <wp14:pctWidth>0</wp14:pctWidth>
            </wp14:sizeRelH>
            <wp14:sizeRelV relativeFrom="page">
              <wp14:pctHeight>0</wp14:pctHeight>
            </wp14:sizeRelV>
          </wp:anchor>
        </w:drawing>
      </w:r>
      <w:bookmarkStart w:id="193" w:name="_Toc167847734"/>
      <w:bookmarkStart w:id="194" w:name="_Toc136080574"/>
      <w:bookmarkStart w:id="195" w:name="_Toc136076222"/>
      <w:bookmarkEnd w:id="189"/>
      <w:bookmarkEnd w:id="190"/>
      <w:bookmarkEnd w:id="191"/>
      <w:bookmarkEnd w:id="192"/>
      <w:bookmarkEnd w:id="193"/>
      <w:bookmarkEnd w:id="194"/>
      <w:bookmarkEnd w:id="195"/>
    </w:p>
    <w:p w:rsidR="003A4F71" w:rsidRPr="003A4F71" w:rsidRDefault="003A4F71" w:rsidP="003A4F71">
      <w:pPr>
        <w:widowControl/>
        <w:suppressLineNumbers/>
        <w:tabs>
          <w:tab w:val="left" w:pos="851"/>
        </w:tabs>
        <w:suppressAutoHyphens/>
        <w:spacing w:after="120" w:line="240" w:lineRule="auto"/>
        <w:textAlignment w:val="auto"/>
        <w:outlineLvl w:val="0"/>
        <w:rPr>
          <w:rFonts w:ascii="Arial" w:hAnsi="Arial" w:cs="Arial"/>
          <w:lang w:eastAsia="en-US"/>
        </w:rPr>
      </w:pPr>
      <w:bookmarkStart w:id="196" w:name="_Toc263250355"/>
      <w:bookmarkStart w:id="197" w:name="_Toc263250250"/>
      <w:bookmarkStart w:id="198" w:name="_Toc231374255"/>
      <w:bookmarkStart w:id="199" w:name="_Toc327160282"/>
      <w:bookmarkStart w:id="200" w:name="_Toc327160584"/>
      <w:bookmarkStart w:id="201" w:name="_Toc327195018"/>
      <w:bookmarkStart w:id="202" w:name="_Toc327197626"/>
      <w:r w:rsidRPr="003A4F71">
        <w:rPr>
          <w:rFonts w:ascii="Arial" w:hAnsi="Arial" w:cs="Arial"/>
          <w:lang w:eastAsia="en-US"/>
        </w:rPr>
        <w:t>Map 2 - Sampling stations fished in the Belgian coastal waters in September 2011, as part of the annual autumn DYFS survey.</w:t>
      </w:r>
      <w:bookmarkEnd w:id="196"/>
      <w:bookmarkEnd w:id="197"/>
      <w:bookmarkEnd w:id="198"/>
      <w:bookmarkEnd w:id="199"/>
      <w:bookmarkEnd w:id="200"/>
      <w:bookmarkEnd w:id="201"/>
      <w:bookmarkEnd w:id="202"/>
    </w:p>
    <w:p w:rsidR="003A4F71" w:rsidRPr="003A4F71" w:rsidRDefault="003A4F71" w:rsidP="003A4F71">
      <w:pPr>
        <w:widowControl/>
        <w:suppressLineNumbers/>
        <w:tabs>
          <w:tab w:val="left" w:pos="851"/>
        </w:tabs>
        <w:suppressAutoHyphens/>
        <w:spacing w:after="120" w:line="240" w:lineRule="auto"/>
        <w:textAlignment w:val="auto"/>
        <w:outlineLvl w:val="0"/>
        <w:rPr>
          <w:rFonts w:ascii="Arial" w:hAnsi="Arial" w:cs="Arial"/>
          <w:lang w:eastAsia="en-US"/>
        </w:rPr>
      </w:pPr>
      <w:bookmarkStart w:id="203" w:name="_Toc327160283"/>
      <w:bookmarkStart w:id="204" w:name="_Toc327160585"/>
      <w:bookmarkStart w:id="205" w:name="_Toc327195019"/>
      <w:bookmarkStart w:id="206" w:name="_Toc327197627"/>
      <w:r w:rsidRPr="003A4F71">
        <w:rPr>
          <w:rFonts w:ascii="Arial" w:hAnsi="Arial" w:cs="Arial"/>
          <w:noProof/>
          <w:lang w:val="en-GB"/>
        </w:rPr>
        <w:drawing>
          <wp:inline distT="0" distB="0" distL="0" distR="0" wp14:anchorId="3A99DFA1" wp14:editId="3C24F05E">
            <wp:extent cx="5581650" cy="7524750"/>
            <wp:effectExtent l="0" t="0" r="0" b="0"/>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5581650" cy="7524750"/>
                    </a:xfrm>
                    <a:prstGeom prst="rect">
                      <a:avLst/>
                    </a:prstGeom>
                    <a:noFill/>
                    <a:ln>
                      <a:noFill/>
                    </a:ln>
                  </pic:spPr>
                </pic:pic>
              </a:graphicData>
            </a:graphic>
          </wp:inline>
        </w:drawing>
      </w:r>
      <w:bookmarkEnd w:id="203"/>
      <w:bookmarkEnd w:id="204"/>
      <w:bookmarkEnd w:id="205"/>
      <w:bookmarkEnd w:id="206"/>
    </w:p>
    <w:p w:rsidR="003A4F71" w:rsidRPr="003A4F71" w:rsidRDefault="003A4F71" w:rsidP="003A4F71">
      <w:pPr>
        <w:widowControl/>
        <w:suppressLineNumbers/>
        <w:tabs>
          <w:tab w:val="left" w:pos="567"/>
        </w:tabs>
        <w:suppressAutoHyphens/>
        <w:spacing w:line="240" w:lineRule="auto"/>
        <w:textAlignment w:val="auto"/>
        <w:rPr>
          <w:rFonts w:ascii="Arial" w:hAnsi="Arial" w:cs="Arial"/>
          <w:lang w:eastAsia="en-US"/>
        </w:rPr>
      </w:pPr>
      <w:r w:rsidRPr="003A4F71">
        <w:rPr>
          <w:rFonts w:ascii="Arial" w:hAnsi="Arial" w:cs="Arial"/>
          <w:lang w:eastAsia="en-US"/>
        </w:rPr>
        <w:t>Map 1 - Sampling stations fished by the RV 'Belgica' in the SW North Sea in August-September 2011, as part of the annual late summer BTS survey.</w:t>
      </w:r>
    </w:p>
    <w:p w:rsidR="003A4F71" w:rsidRPr="003A4F71" w:rsidRDefault="003A4F71" w:rsidP="003A4F71">
      <w:pPr>
        <w:widowControl/>
        <w:suppressLineNumbers/>
        <w:tabs>
          <w:tab w:val="left" w:pos="851"/>
        </w:tabs>
        <w:suppressAutoHyphens/>
        <w:spacing w:line="240" w:lineRule="auto"/>
        <w:textAlignment w:val="auto"/>
        <w:outlineLvl w:val="0"/>
        <w:rPr>
          <w:rFonts w:ascii="Arial" w:hAnsi="Arial" w:cs="Arial"/>
          <w:lang w:eastAsia="en-US"/>
        </w:rPr>
      </w:pPr>
    </w:p>
    <w:p w:rsidR="003A4F71" w:rsidRPr="003A4F71" w:rsidRDefault="003A4F71" w:rsidP="003A4F71">
      <w:pPr>
        <w:widowControl/>
        <w:suppressLineNumbers/>
        <w:tabs>
          <w:tab w:val="left" w:pos="851"/>
        </w:tabs>
        <w:suppressAutoHyphens/>
        <w:spacing w:line="240" w:lineRule="auto"/>
        <w:textAlignment w:val="auto"/>
        <w:outlineLvl w:val="0"/>
        <w:rPr>
          <w:rFonts w:ascii="Arial" w:hAnsi="Arial" w:cs="Arial"/>
          <w:lang w:eastAsia="en-US"/>
        </w:rPr>
      </w:pPr>
    </w:p>
    <w:p w:rsidR="003A4F71" w:rsidRPr="003A4F71" w:rsidRDefault="003A4F71" w:rsidP="003A4F71">
      <w:pPr>
        <w:widowControl/>
        <w:suppressLineNumbers/>
        <w:suppressAutoHyphens/>
        <w:spacing w:after="240" w:line="240" w:lineRule="auto"/>
        <w:ind w:left="1440"/>
        <w:contextualSpacing/>
        <w:textAlignment w:val="auto"/>
        <w:rPr>
          <w:rFonts w:ascii="Arial" w:hAnsi="Arial" w:cs="Arial"/>
          <w:lang w:eastAsia="en-US"/>
        </w:rPr>
      </w:pPr>
    </w:p>
    <w:p w:rsidR="003A4F71" w:rsidRPr="003A4F71" w:rsidRDefault="006D3844" w:rsidP="006D3844">
      <w:pPr>
        <w:widowControl/>
        <w:suppressLineNumbers/>
        <w:suppressAutoHyphens/>
        <w:spacing w:before="160" w:after="240" w:line="240" w:lineRule="auto"/>
        <w:contextualSpacing/>
        <w:textAlignment w:val="auto"/>
        <w:rPr>
          <w:rFonts w:ascii="Arial" w:hAnsi="Arial" w:cs="Arial"/>
          <w:b/>
          <w:lang w:eastAsia="en-US"/>
        </w:rPr>
      </w:pPr>
      <w:r>
        <w:rPr>
          <w:rFonts w:ascii="Arial" w:hAnsi="Arial" w:cs="Arial"/>
          <w:b/>
          <w:lang w:eastAsia="en-US"/>
        </w:rPr>
        <w:t>III G 2</w:t>
      </w:r>
      <w:r>
        <w:rPr>
          <w:rFonts w:ascii="Arial" w:hAnsi="Arial" w:cs="Arial"/>
          <w:b/>
          <w:lang w:eastAsia="en-US"/>
        </w:rPr>
        <w:tab/>
      </w:r>
      <w:r w:rsidR="003A4F71" w:rsidRPr="003A4F71">
        <w:rPr>
          <w:rFonts w:ascii="Arial" w:hAnsi="Arial" w:cs="Arial"/>
          <w:b/>
          <w:lang w:eastAsia="en-US"/>
        </w:rPr>
        <w:t>Data quality: results and deviations from NP proposal</w:t>
      </w:r>
    </w:p>
    <w:p w:rsidR="003A4F71" w:rsidRPr="003A4F71" w:rsidRDefault="003A4F71" w:rsidP="003A4F71">
      <w:pPr>
        <w:widowControl/>
        <w:suppressLineNumbers/>
        <w:suppressAutoHyphens/>
        <w:spacing w:after="240" w:line="240" w:lineRule="auto"/>
        <w:textAlignment w:val="auto"/>
        <w:rPr>
          <w:rFonts w:ascii="Arial" w:hAnsi="Arial" w:cs="Arial"/>
          <w:lang w:eastAsia="en-US"/>
        </w:rPr>
      </w:pPr>
      <w:r w:rsidRPr="003A4F71">
        <w:rPr>
          <w:rFonts w:ascii="Arial" w:hAnsi="Arial" w:cs="Arial"/>
          <w:lang w:eastAsia="en-US"/>
        </w:rPr>
        <w:t>No changes to any kind of settings were done that could have impaired the quality of the indices, thus no shortfalls were present.</w:t>
      </w:r>
    </w:p>
    <w:p w:rsidR="003A4F71" w:rsidRPr="003A4F71" w:rsidRDefault="003A4F71" w:rsidP="003A4F71">
      <w:pPr>
        <w:widowControl/>
        <w:suppressLineNumbers/>
        <w:suppressAutoHyphens/>
        <w:spacing w:after="240" w:line="240" w:lineRule="auto"/>
        <w:ind w:left="1440"/>
        <w:contextualSpacing/>
        <w:textAlignment w:val="auto"/>
        <w:rPr>
          <w:rFonts w:ascii="Arial" w:hAnsi="Arial" w:cs="Arial"/>
          <w:lang w:eastAsia="en-US"/>
        </w:rPr>
      </w:pPr>
    </w:p>
    <w:p w:rsidR="003A4F71" w:rsidRPr="003A4F71" w:rsidRDefault="006D3844" w:rsidP="006D3844">
      <w:pPr>
        <w:widowControl/>
        <w:suppressLineNumbers/>
        <w:suppressAutoHyphens/>
        <w:spacing w:before="160" w:after="240" w:line="240" w:lineRule="auto"/>
        <w:contextualSpacing/>
        <w:textAlignment w:val="auto"/>
        <w:rPr>
          <w:rFonts w:ascii="Arial" w:hAnsi="Arial" w:cs="Arial"/>
          <w:b/>
          <w:lang w:eastAsia="en-US"/>
        </w:rPr>
      </w:pPr>
      <w:r>
        <w:rPr>
          <w:rFonts w:ascii="Arial" w:hAnsi="Arial" w:cs="Arial"/>
          <w:b/>
          <w:lang w:eastAsia="en-US"/>
        </w:rPr>
        <w:t>III G 3</w:t>
      </w:r>
      <w:r>
        <w:rPr>
          <w:rFonts w:ascii="Arial" w:hAnsi="Arial" w:cs="Arial"/>
          <w:b/>
          <w:lang w:eastAsia="en-US"/>
        </w:rPr>
        <w:tab/>
      </w:r>
      <w:r w:rsidR="003A4F71" w:rsidRPr="003A4F71">
        <w:rPr>
          <w:rFonts w:ascii="Arial" w:hAnsi="Arial" w:cs="Arial"/>
          <w:b/>
          <w:lang w:eastAsia="en-US"/>
        </w:rPr>
        <w:t>Follow up of regional and international recommendations</w:t>
      </w:r>
    </w:p>
    <w:p w:rsidR="003A4F71" w:rsidRPr="003A4F71" w:rsidRDefault="003A4F71" w:rsidP="003A4F71">
      <w:pPr>
        <w:widowControl/>
        <w:suppressLineNumbers/>
        <w:suppressAutoHyphens/>
        <w:spacing w:after="240" w:line="240" w:lineRule="auto"/>
        <w:textAlignment w:val="auto"/>
        <w:rPr>
          <w:rFonts w:ascii="Arial" w:hAnsi="Arial" w:cs="Arial"/>
          <w:lang w:eastAsia="en-US"/>
        </w:rPr>
      </w:pPr>
      <w:r w:rsidRPr="003A4F71">
        <w:rPr>
          <w:rFonts w:ascii="Arial" w:hAnsi="Arial" w:cs="Arial"/>
          <w:lang w:eastAsia="en-US"/>
        </w:rPr>
        <w:t>Belgium changed the geographical resolution of the age information that is collected on the BTS from the coarser ALK-areas (three in the survey area) to the ICES-statistical rectangles (14 in the survey area), as was suggested by WGBEAM. This way we collect age data in the exact same way as the other countries conducting similar surveys, and obtain a geographically more detailed view on the age compositions of the exploited commercial fish populations.</w:t>
      </w:r>
    </w:p>
    <w:p w:rsidR="003A4F71" w:rsidRPr="003A4F71" w:rsidRDefault="006D3844" w:rsidP="006D3844">
      <w:pPr>
        <w:widowControl/>
        <w:suppressLineNumbers/>
        <w:suppressAutoHyphens/>
        <w:spacing w:before="160" w:after="240" w:line="240" w:lineRule="auto"/>
        <w:contextualSpacing/>
        <w:textAlignment w:val="auto"/>
        <w:rPr>
          <w:rFonts w:ascii="Arial" w:hAnsi="Arial" w:cs="Arial"/>
          <w:b/>
          <w:lang w:eastAsia="en-US"/>
        </w:rPr>
      </w:pPr>
      <w:r>
        <w:rPr>
          <w:rFonts w:ascii="Arial" w:hAnsi="Arial" w:cs="Arial"/>
          <w:b/>
          <w:lang w:eastAsia="en-US"/>
        </w:rPr>
        <w:t>III G 4</w:t>
      </w:r>
      <w:r>
        <w:rPr>
          <w:rFonts w:ascii="Arial" w:hAnsi="Arial" w:cs="Arial"/>
          <w:b/>
          <w:lang w:eastAsia="en-US"/>
        </w:rPr>
        <w:tab/>
      </w:r>
      <w:r w:rsidR="003A4F71" w:rsidRPr="003A4F71">
        <w:rPr>
          <w:rFonts w:ascii="Arial" w:hAnsi="Arial" w:cs="Arial"/>
          <w:b/>
          <w:lang w:eastAsia="en-US"/>
        </w:rPr>
        <w:t>Actions to avoid shortfalls</w:t>
      </w:r>
    </w:p>
    <w:p w:rsidR="003A4F71" w:rsidRPr="003A4F71" w:rsidRDefault="003A4F71" w:rsidP="003A4F71">
      <w:pPr>
        <w:widowControl/>
        <w:adjustRightInd/>
        <w:spacing w:line="240" w:lineRule="auto"/>
        <w:jc w:val="left"/>
        <w:textAlignment w:val="auto"/>
        <w:rPr>
          <w:rFonts w:ascii="Arial" w:hAnsi="Arial" w:cs="Arial"/>
          <w:lang w:eastAsia="en-US"/>
        </w:rPr>
      </w:pPr>
      <w:r w:rsidRPr="003A4F71">
        <w:rPr>
          <w:rFonts w:ascii="Arial" w:hAnsi="Arial" w:cs="Arial"/>
          <w:lang w:eastAsia="en-US"/>
        </w:rPr>
        <w:t>Since there were no major shortfalls under the Module Surveys, the surveys will largely remain unchanged in the years to come. Regarding the DYFS, three out of five stations that have become dredging points were shifted to new positions with similar depths and substrates in the vicinity of the old positions, and were fished again from 2011 on</w:t>
      </w:r>
      <w:r w:rsidR="006D3844">
        <w:rPr>
          <w:rFonts w:ascii="Arial" w:hAnsi="Arial" w:cs="Arial"/>
          <w:lang w:eastAsia="en-US"/>
        </w:rPr>
        <w:t xml:space="preserve">wards. </w:t>
      </w:r>
    </w:p>
    <w:p w:rsidR="002F5B2F" w:rsidRPr="002F5B2F" w:rsidRDefault="002F5B2F" w:rsidP="002F5B2F">
      <w:pPr>
        <w:widowControl/>
        <w:adjustRightInd/>
        <w:spacing w:line="240" w:lineRule="auto"/>
        <w:jc w:val="left"/>
        <w:textAlignment w:val="auto"/>
        <w:rPr>
          <w:rFonts w:ascii="Arial" w:hAnsi="Arial" w:cs="Arial"/>
          <w:lang w:eastAsia="en-US"/>
        </w:rPr>
      </w:pPr>
      <w:r w:rsidRPr="002F5B2F">
        <w:rPr>
          <w:rFonts w:ascii="Arial" w:hAnsi="Arial" w:cs="Arial"/>
          <w:lang w:eastAsia="en-US"/>
        </w:rPr>
        <w:br w:type="page"/>
      </w:r>
      <w:bookmarkEnd w:id="129"/>
    </w:p>
    <w:p w:rsidR="002F5B2F" w:rsidRPr="006D3844" w:rsidRDefault="002F5B2F" w:rsidP="002F5B2F">
      <w:pPr>
        <w:widowControl/>
        <w:suppressLineNumbers/>
        <w:tabs>
          <w:tab w:val="left" w:pos="851"/>
        </w:tabs>
        <w:suppressAutoHyphens/>
        <w:spacing w:before="480" w:after="360" w:line="240" w:lineRule="auto"/>
        <w:ind w:left="567" w:hanging="567"/>
        <w:outlineLvl w:val="0"/>
        <w:rPr>
          <w:rFonts w:asciiTheme="minorHAnsi" w:hAnsiTheme="minorHAnsi" w:cstheme="minorHAnsi"/>
          <w:b/>
          <w:bCs/>
          <w:sz w:val="24"/>
          <w:szCs w:val="24"/>
          <w:lang w:val="en-GB"/>
        </w:rPr>
      </w:pPr>
      <w:bookmarkStart w:id="207" w:name="_Toc263250251"/>
      <w:bookmarkStart w:id="208" w:name="_Toc325730226"/>
      <w:bookmarkStart w:id="209" w:name="_Toc327195020"/>
      <w:bookmarkStart w:id="210" w:name="_Toc327197628"/>
      <w:r w:rsidRPr="006D3844">
        <w:rPr>
          <w:rFonts w:asciiTheme="minorHAnsi" w:hAnsiTheme="minorHAnsi" w:cstheme="minorHAnsi"/>
          <w:b/>
          <w:bCs/>
          <w:sz w:val="24"/>
          <w:szCs w:val="24"/>
          <w:lang w:val="en-GB"/>
        </w:rPr>
        <w:t>IV</w:t>
      </w:r>
      <w:r w:rsidRPr="006D3844">
        <w:rPr>
          <w:rFonts w:asciiTheme="minorHAnsi" w:hAnsiTheme="minorHAnsi" w:cstheme="minorHAnsi"/>
          <w:b/>
          <w:bCs/>
          <w:sz w:val="24"/>
          <w:szCs w:val="24"/>
          <w:lang w:val="en-GB"/>
        </w:rPr>
        <w:tab/>
        <w:t>Module of the evaluation of the economic situation of the aquaculture and processing industry</w:t>
      </w:r>
      <w:bookmarkEnd w:id="207"/>
      <w:bookmarkEnd w:id="208"/>
      <w:bookmarkEnd w:id="209"/>
      <w:bookmarkEnd w:id="210"/>
    </w:p>
    <w:p w:rsidR="002F5B2F" w:rsidRPr="002F5B2F" w:rsidRDefault="002F5B2F" w:rsidP="002F5B2F">
      <w:pPr>
        <w:widowControl/>
        <w:suppressLineNumbers/>
        <w:tabs>
          <w:tab w:val="left" w:pos="851"/>
        </w:tabs>
        <w:suppressAutoHyphens/>
        <w:spacing w:before="480" w:after="360" w:line="240" w:lineRule="auto"/>
        <w:ind w:left="567" w:hanging="567"/>
        <w:outlineLvl w:val="0"/>
        <w:rPr>
          <w:rFonts w:asciiTheme="minorHAnsi" w:hAnsiTheme="minorHAnsi" w:cstheme="minorHAnsi"/>
          <w:b/>
          <w:bCs/>
          <w:lang w:val="en-GB"/>
        </w:rPr>
      </w:pPr>
      <w:bookmarkStart w:id="211" w:name="_Toc263250252"/>
      <w:bookmarkStart w:id="212" w:name="_Toc325730227"/>
      <w:bookmarkStart w:id="213" w:name="_Toc327195021"/>
      <w:bookmarkStart w:id="214" w:name="_Toc327197629"/>
      <w:r w:rsidRPr="002F5B2F">
        <w:rPr>
          <w:rFonts w:asciiTheme="minorHAnsi" w:hAnsiTheme="minorHAnsi" w:cstheme="minorHAnsi"/>
          <w:b/>
          <w:bCs/>
          <w:lang w:val="en-GB"/>
        </w:rPr>
        <w:t>IV A</w:t>
      </w:r>
      <w:r w:rsidRPr="002F5B2F">
        <w:rPr>
          <w:rFonts w:asciiTheme="minorHAnsi" w:hAnsiTheme="minorHAnsi" w:cstheme="minorHAnsi"/>
          <w:b/>
          <w:bCs/>
          <w:lang w:val="en-GB"/>
        </w:rPr>
        <w:tab/>
        <w:t>Collection of data concerning aquaculture</w:t>
      </w:r>
      <w:bookmarkEnd w:id="211"/>
      <w:bookmarkEnd w:id="212"/>
      <w:bookmarkEnd w:id="213"/>
      <w:bookmarkEnd w:id="214"/>
    </w:p>
    <w:p w:rsidR="002F5B2F" w:rsidRPr="002F5B2F" w:rsidRDefault="002F5B2F" w:rsidP="002F5B2F">
      <w:pPr>
        <w:widowControl/>
        <w:suppressLineNumbers/>
        <w:suppressAutoHyphens/>
        <w:spacing w:after="240" w:line="240" w:lineRule="auto"/>
        <w:ind w:left="360"/>
        <w:rPr>
          <w:rFonts w:asciiTheme="minorHAnsi" w:hAnsiTheme="minorHAnsi" w:cstheme="minorHAnsi"/>
          <w:b/>
          <w:lang w:val="en-GB" w:eastAsia="en-US"/>
        </w:rPr>
      </w:pPr>
      <w:r w:rsidRPr="002F5B2F">
        <w:rPr>
          <w:rFonts w:asciiTheme="minorHAnsi" w:hAnsiTheme="minorHAnsi" w:cstheme="minorHAnsi"/>
          <w:b/>
          <w:lang w:val="en-GB" w:eastAsia="en-US"/>
        </w:rPr>
        <w:t>IV A 1</w:t>
      </w:r>
      <w:r w:rsidRPr="002F5B2F">
        <w:rPr>
          <w:rFonts w:asciiTheme="minorHAnsi" w:hAnsiTheme="minorHAnsi" w:cstheme="minorHAnsi"/>
          <w:b/>
          <w:lang w:val="en-GB" w:eastAsia="en-US"/>
        </w:rPr>
        <w:tab/>
        <w:t>Achievements: results and deviations from NP proposal</w:t>
      </w:r>
    </w:p>
    <w:p w:rsidR="002F5B2F" w:rsidRPr="00FD1E0F" w:rsidRDefault="002F5B2F" w:rsidP="008315F6">
      <w:pPr>
        <w:widowControl/>
        <w:suppressLineNumbers/>
        <w:suppressAutoHyphens/>
        <w:spacing w:after="240" w:line="276" w:lineRule="auto"/>
        <w:jc w:val="left"/>
        <w:rPr>
          <w:rFonts w:ascii="Arial" w:hAnsi="Arial" w:cs="Arial"/>
          <w:lang w:val="en-GB" w:eastAsia="en-US"/>
        </w:rPr>
      </w:pPr>
      <w:r w:rsidRPr="00FD1E0F">
        <w:rPr>
          <w:rFonts w:ascii="Arial" w:hAnsi="Arial" w:cs="Arial"/>
          <w:lang w:val="en-GB" w:eastAsia="en-US"/>
        </w:rPr>
        <w:t>A questionnaire was sent out by the end of 2011 to collect data for the aquaculture industry for year 2010. As the response rate for the questionnaire sent out to collect data on year 2009 was very low, companies who did not provide data for 2009 were requested to send back the filled out questionnaires for 2009 and 2010. In total, ILVO has collected 107 addresses of fish farmers. These addresses were screened but it is uncertain that all of these companies meet the definition of an aquaculture company or are still in business. The questionnaire was sent to all farmers, however the return rate was very low, only 8 companies replied, of which only six are still active. Of these only a few companies filled in the questionnaire in full, the others only partly and these are considered as “invalid”. None of the valid ones are dealing with marine species. As the response is so low and problems with confidentiality issues arises, data are not provided.</w:t>
      </w:r>
    </w:p>
    <w:p w:rsidR="002F5B2F" w:rsidRPr="002F5B2F" w:rsidRDefault="002F5B2F" w:rsidP="008315F6">
      <w:pPr>
        <w:widowControl/>
        <w:suppressLineNumbers/>
        <w:suppressAutoHyphens/>
        <w:spacing w:after="240" w:line="276" w:lineRule="auto"/>
        <w:jc w:val="left"/>
        <w:rPr>
          <w:rFonts w:asciiTheme="minorHAnsi" w:hAnsiTheme="minorHAnsi" w:cstheme="minorHAnsi"/>
          <w:b/>
          <w:lang w:val="en-GB" w:eastAsia="en-US"/>
        </w:rPr>
      </w:pPr>
      <w:r w:rsidRPr="00FD1E0F">
        <w:rPr>
          <w:rFonts w:ascii="Arial" w:hAnsi="Arial" w:cs="Arial"/>
          <w:lang w:val="en-GB" w:eastAsia="en-US"/>
        </w:rPr>
        <w:t>Also, there is the incompatibility between the year of reporting and the account year that company keeps. Most of the companies have their accountant year from 1st of April 2010 until 31 March 2011, some of them from 1st of June until 31 of May of the year n+1. Not one of the companies that sent back data uses calendar years for accountancy</w:t>
      </w:r>
      <w:r w:rsidRPr="002F5B2F">
        <w:rPr>
          <w:rFonts w:asciiTheme="minorHAnsi" w:hAnsiTheme="minorHAnsi" w:cstheme="minorHAnsi"/>
          <w:lang w:eastAsia="en-US"/>
        </w:rPr>
        <w:t xml:space="preserve">. </w:t>
      </w:r>
    </w:p>
    <w:p w:rsidR="002F5B2F" w:rsidRPr="00FD1E0F" w:rsidRDefault="002F5B2F" w:rsidP="008315F6">
      <w:pPr>
        <w:spacing w:before="160" w:after="160" w:line="276" w:lineRule="auto"/>
        <w:jc w:val="left"/>
        <w:rPr>
          <w:rFonts w:ascii="Arial" w:hAnsi="Arial" w:cs="Arial"/>
          <w:lang w:val="en-GB" w:eastAsia="en-US"/>
        </w:rPr>
      </w:pPr>
      <w:r w:rsidRPr="00FD1E0F">
        <w:rPr>
          <w:rFonts w:ascii="Arial" w:hAnsi="Arial" w:cs="Arial"/>
          <w:lang w:val="en-GB" w:eastAsia="en-US"/>
        </w:rPr>
        <w:t>Mariculture is very rare in Belgium and is limited to the production of oyster and blue mussel.  In the DCF1 the collection of fresh water species is not mandatory. FAO FishStat Plus classifies all Belgian aquaculture as freshwater; Eurostat data confirms that Belgian aquaculture is “inland”. And ‘FPS Economy, SMEs, Self-Employed and Energy’ has requested and obtained a derogation and did not collect economic data for aquaculture sector during the reported period. As the aquaculture production in Belgium is already very small and only 3 companies are producing marine species, confidentiality issues arise.</w:t>
      </w:r>
    </w:p>
    <w:p w:rsidR="002F5B2F" w:rsidRPr="006D3844" w:rsidRDefault="002F5B2F" w:rsidP="008315F6">
      <w:pPr>
        <w:spacing w:before="160" w:after="160" w:line="276" w:lineRule="auto"/>
        <w:jc w:val="left"/>
        <w:rPr>
          <w:rFonts w:ascii="Arial" w:hAnsi="Arial" w:cs="Arial"/>
          <w:b/>
          <w:lang w:val="en-GB" w:eastAsia="en-US"/>
        </w:rPr>
      </w:pPr>
      <w:r w:rsidRPr="00824F76">
        <w:rPr>
          <w:rFonts w:ascii="Arial" w:hAnsi="Arial" w:cs="Arial"/>
          <w:i/>
          <w:highlight w:val="yellow"/>
          <w:lang w:val="en-GB" w:eastAsia="en-US"/>
        </w:rPr>
        <w:t>Considering all of the above Belgium decided not to report aquaculture data for the 2010 annual report, which was accepted by the commission. The arguments used in AR2010 still stand and were confirmed by STECF report “Economic Performance of the EU Aquaculture Sector (STECF-OWP-12-03)”. The low response rate for the 2010 data provides an additional argument. Hence, Belgium decided not to report aquaculture data for the 201</w:t>
      </w:r>
      <w:r w:rsidR="00A10905">
        <w:rPr>
          <w:rFonts w:ascii="Arial" w:hAnsi="Arial" w:cs="Arial"/>
          <w:i/>
          <w:highlight w:val="yellow"/>
          <w:lang w:val="en-GB" w:eastAsia="en-US"/>
        </w:rPr>
        <w:t>1</w:t>
      </w:r>
      <w:r w:rsidRPr="00824F76">
        <w:rPr>
          <w:rFonts w:ascii="Arial" w:hAnsi="Arial" w:cs="Arial"/>
          <w:i/>
          <w:highlight w:val="yellow"/>
          <w:lang w:val="en-GB" w:eastAsia="en-US"/>
        </w:rPr>
        <w:t xml:space="preserve"> annual report</w:t>
      </w:r>
      <w:r w:rsidRPr="00FD1E0F">
        <w:rPr>
          <w:rFonts w:ascii="Arial" w:hAnsi="Arial" w:cs="Arial"/>
          <w:lang w:val="en-GB" w:eastAsia="en-US"/>
        </w:rPr>
        <w:t xml:space="preserve">. Belgium does not expect any major changes in the aquaculture sector during 2012 and 2013 and therefore </w:t>
      </w:r>
      <w:r w:rsidRPr="006D3844">
        <w:rPr>
          <w:rFonts w:ascii="Arial" w:hAnsi="Arial" w:cs="Arial"/>
          <w:b/>
          <w:lang w:val="en-GB" w:eastAsia="en-US"/>
        </w:rPr>
        <w:t>request a derogation for AR2012 and AR2013 as well. However our aquaculture experts will closely monitor the sector and recommence data collection and reporting when appropriate.</w:t>
      </w:r>
    </w:p>
    <w:p w:rsidR="002F5B2F" w:rsidRPr="002F5B2F" w:rsidRDefault="002F5B2F" w:rsidP="002F5B2F">
      <w:pPr>
        <w:spacing w:before="160" w:after="160" w:line="240" w:lineRule="auto"/>
        <w:rPr>
          <w:rFonts w:asciiTheme="minorHAnsi" w:hAnsiTheme="minorHAnsi" w:cstheme="minorHAnsi"/>
          <w:sz w:val="16"/>
          <w:szCs w:val="16"/>
          <w:lang w:eastAsia="en-US"/>
        </w:rPr>
      </w:pPr>
      <w:r w:rsidRPr="002F5B2F">
        <w:rPr>
          <w:rFonts w:asciiTheme="minorHAnsi" w:hAnsiTheme="minorHAnsi" w:cstheme="minorHAnsi"/>
          <w:sz w:val="16"/>
          <w:szCs w:val="16"/>
          <w:vertAlign w:val="superscript"/>
          <w:lang w:eastAsia="en-US"/>
        </w:rPr>
        <w:t xml:space="preserve">1 </w:t>
      </w:r>
      <w:r w:rsidRPr="002F5B2F">
        <w:rPr>
          <w:rFonts w:asciiTheme="minorHAnsi" w:hAnsiTheme="minorHAnsi" w:cstheme="minorHAnsi"/>
          <w:sz w:val="16"/>
          <w:szCs w:val="16"/>
          <w:lang w:eastAsia="en-US"/>
        </w:rPr>
        <w:t>Section A of the Chapter IV of the Commission Decision 2010/93/&lt;EU of the 18th of December 2009, on Adopting a multiannual Community</w:t>
      </w:r>
      <w:r w:rsidRPr="002F5B2F">
        <w:rPr>
          <w:rFonts w:asciiTheme="minorHAnsi" w:hAnsiTheme="minorHAnsi" w:cstheme="minorHAnsi"/>
          <w:sz w:val="16"/>
          <w:szCs w:val="16"/>
          <w:lang w:val="en-GB" w:eastAsia="en-US"/>
        </w:rPr>
        <w:t xml:space="preserve"> programme</w:t>
      </w:r>
      <w:r w:rsidRPr="002F5B2F">
        <w:rPr>
          <w:rFonts w:asciiTheme="minorHAnsi" w:hAnsiTheme="minorHAnsi" w:cstheme="minorHAnsi"/>
          <w:sz w:val="16"/>
          <w:szCs w:val="16"/>
          <w:lang w:eastAsia="en-US"/>
        </w:rPr>
        <w:t xml:space="preserve"> pursuant to Council Regulation (EC) No 199/2008 establishing a Community framework for the collection, management and use of data in the fisheries sector and support for scientific advice regarding the common fisheries policy.</w:t>
      </w:r>
    </w:p>
    <w:p w:rsidR="002F5B2F" w:rsidRPr="002F5B2F" w:rsidRDefault="002F5B2F" w:rsidP="002F5B2F">
      <w:pPr>
        <w:widowControl/>
        <w:suppressLineNumbers/>
        <w:suppressAutoHyphens/>
        <w:spacing w:line="240" w:lineRule="auto"/>
        <w:ind w:left="360"/>
        <w:jc w:val="left"/>
        <w:rPr>
          <w:rFonts w:asciiTheme="minorHAnsi" w:hAnsiTheme="minorHAnsi" w:cstheme="minorHAnsi"/>
          <w:lang w:eastAsia="en-US"/>
        </w:rPr>
      </w:pPr>
    </w:p>
    <w:p w:rsidR="002F5B2F" w:rsidRPr="006D3844" w:rsidRDefault="002F5B2F" w:rsidP="002F5B2F">
      <w:pPr>
        <w:widowControl/>
        <w:suppressLineNumbers/>
        <w:suppressAutoHyphens/>
        <w:spacing w:after="240" w:line="240" w:lineRule="auto"/>
        <w:rPr>
          <w:rFonts w:ascii="Arial" w:hAnsi="Arial" w:cs="Arial"/>
          <w:b/>
          <w:lang w:val="en-GB" w:eastAsia="en-US"/>
        </w:rPr>
      </w:pPr>
      <w:r w:rsidRPr="006D3844">
        <w:rPr>
          <w:rFonts w:ascii="Arial" w:hAnsi="Arial" w:cs="Arial"/>
          <w:b/>
          <w:lang w:val="en-GB" w:eastAsia="en-US"/>
        </w:rPr>
        <w:t>IV A 2</w:t>
      </w:r>
      <w:r w:rsidRPr="006D3844">
        <w:rPr>
          <w:rFonts w:ascii="Arial" w:hAnsi="Arial" w:cs="Arial"/>
          <w:b/>
          <w:lang w:val="en-GB" w:eastAsia="en-US"/>
        </w:rPr>
        <w:tab/>
        <w:t>Data quality: results and deviations from NP proposal</w:t>
      </w:r>
    </w:p>
    <w:p w:rsidR="002F5B2F" w:rsidRPr="00FD1E0F" w:rsidRDefault="002F5B2F" w:rsidP="002F5B2F">
      <w:pPr>
        <w:widowControl/>
        <w:suppressLineNumbers/>
        <w:suppressAutoHyphens/>
        <w:spacing w:after="240" w:line="240" w:lineRule="auto"/>
        <w:rPr>
          <w:rFonts w:ascii="Arial" w:hAnsi="Arial" w:cs="Arial"/>
          <w:lang w:val="en-GB" w:eastAsia="en-US"/>
        </w:rPr>
      </w:pPr>
      <w:r w:rsidRPr="00FD1E0F">
        <w:rPr>
          <w:rFonts w:ascii="Arial" w:hAnsi="Arial" w:cs="Arial"/>
          <w:lang w:val="en-GB" w:eastAsia="en-US"/>
        </w:rPr>
        <w:t xml:space="preserve"> As explained in IV A 1 no data were reported, hence not applicable </w:t>
      </w:r>
    </w:p>
    <w:p w:rsidR="002F5B2F" w:rsidRPr="006D3844" w:rsidRDefault="002F5B2F" w:rsidP="002F5B2F">
      <w:pPr>
        <w:widowControl/>
        <w:suppressLineNumbers/>
        <w:suppressAutoHyphens/>
        <w:spacing w:after="240" w:line="240" w:lineRule="auto"/>
        <w:rPr>
          <w:rFonts w:ascii="Arial" w:hAnsi="Arial" w:cs="Arial"/>
          <w:b/>
          <w:lang w:val="en-GB" w:eastAsia="en-US"/>
        </w:rPr>
      </w:pPr>
      <w:r w:rsidRPr="006D3844">
        <w:rPr>
          <w:rFonts w:ascii="Arial" w:hAnsi="Arial" w:cs="Arial"/>
          <w:b/>
          <w:lang w:val="en-GB" w:eastAsia="en-US"/>
        </w:rPr>
        <w:t xml:space="preserve"> IV A 3</w:t>
      </w:r>
      <w:r w:rsidRPr="006D3844">
        <w:rPr>
          <w:rFonts w:ascii="Arial" w:hAnsi="Arial" w:cs="Arial"/>
          <w:b/>
          <w:lang w:val="en-GB" w:eastAsia="en-US"/>
        </w:rPr>
        <w:tab/>
        <w:t>Follow up of regional and international recommendations</w:t>
      </w:r>
    </w:p>
    <w:p w:rsidR="002F5B2F" w:rsidRPr="00FD1E0F" w:rsidRDefault="002F5B2F" w:rsidP="002F5B2F">
      <w:pPr>
        <w:widowControl/>
        <w:suppressLineNumbers/>
        <w:suppressAutoHyphens/>
        <w:spacing w:after="240" w:line="240" w:lineRule="auto"/>
        <w:rPr>
          <w:rFonts w:ascii="Arial" w:hAnsi="Arial" w:cs="Arial"/>
          <w:lang w:val="en-GB" w:eastAsia="en-US"/>
        </w:rPr>
      </w:pPr>
      <w:r w:rsidRPr="00FD1E0F">
        <w:rPr>
          <w:rFonts w:ascii="Arial" w:hAnsi="Arial" w:cs="Arial"/>
          <w:lang w:val="en-GB" w:eastAsia="en-US"/>
        </w:rPr>
        <w:t>No regional and international recommendations are set up.</w:t>
      </w:r>
    </w:p>
    <w:p w:rsidR="002F5B2F" w:rsidRPr="006D3844" w:rsidRDefault="002F5B2F" w:rsidP="002F5B2F">
      <w:pPr>
        <w:widowControl/>
        <w:suppressLineNumbers/>
        <w:suppressAutoHyphens/>
        <w:spacing w:after="240" w:line="240" w:lineRule="auto"/>
        <w:rPr>
          <w:rFonts w:ascii="Arial" w:hAnsi="Arial" w:cs="Arial"/>
          <w:b/>
          <w:lang w:val="en-GB" w:eastAsia="en-US"/>
        </w:rPr>
      </w:pPr>
      <w:r w:rsidRPr="006D3844">
        <w:rPr>
          <w:rFonts w:ascii="Arial" w:hAnsi="Arial" w:cs="Arial"/>
          <w:b/>
          <w:lang w:val="en-GB" w:eastAsia="en-US"/>
        </w:rPr>
        <w:t>IV A 4</w:t>
      </w:r>
      <w:r w:rsidRPr="006D3844">
        <w:rPr>
          <w:rFonts w:ascii="Arial" w:hAnsi="Arial" w:cs="Arial"/>
          <w:b/>
          <w:lang w:val="en-GB" w:eastAsia="en-US"/>
        </w:rPr>
        <w:tab/>
        <w:t>Actions to avoid shortfalls</w:t>
      </w:r>
    </w:p>
    <w:p w:rsidR="008315F6" w:rsidRPr="006D3844" w:rsidRDefault="008315F6" w:rsidP="008315F6">
      <w:pPr>
        <w:spacing w:before="160" w:after="160" w:line="276" w:lineRule="auto"/>
        <w:jc w:val="left"/>
        <w:rPr>
          <w:rFonts w:ascii="Arial" w:hAnsi="Arial" w:cs="Arial"/>
          <w:b/>
          <w:lang w:val="en-GB" w:eastAsia="en-US"/>
        </w:rPr>
      </w:pPr>
      <w:r w:rsidRPr="00FD1E0F">
        <w:rPr>
          <w:rFonts w:ascii="Arial" w:hAnsi="Arial" w:cs="Arial"/>
          <w:lang w:val="en-GB" w:eastAsia="en-US"/>
        </w:rPr>
        <w:t>Considering all of the above Belgium decided not to report aquaculture data for the 2010 annual report, which was accepted by the commission. The arguments used in AR2010 still stand and were confirmed by STECF report “Economic Performance of the EU Aquaculture Sector (STECF-OWP-12-03)”. The low response rate for the 2010 data provides an additional argument. Hence, Belgium decided not to report aquaculture data for the 201</w:t>
      </w:r>
      <w:r w:rsidR="00A10905">
        <w:rPr>
          <w:rFonts w:ascii="Arial" w:hAnsi="Arial" w:cs="Arial"/>
          <w:lang w:val="en-GB" w:eastAsia="en-US"/>
        </w:rPr>
        <w:t>1</w:t>
      </w:r>
      <w:r w:rsidRPr="00FD1E0F">
        <w:rPr>
          <w:rFonts w:ascii="Arial" w:hAnsi="Arial" w:cs="Arial"/>
          <w:lang w:val="en-GB" w:eastAsia="en-US"/>
        </w:rPr>
        <w:t xml:space="preserve"> annual report. Belgium does not expect any major changes in the aquaculture sector during 2012 and 2013 and therefore </w:t>
      </w:r>
      <w:r w:rsidRPr="006D3844">
        <w:rPr>
          <w:rFonts w:ascii="Arial" w:hAnsi="Arial" w:cs="Arial"/>
          <w:b/>
          <w:lang w:val="en-GB" w:eastAsia="en-US"/>
        </w:rPr>
        <w:t>request a derogation for AR2012 and AR2013 as well. However our aquaculture experts will closely monitor the sector and recommence data collection and reporting when appropriate.</w:t>
      </w:r>
    </w:p>
    <w:p w:rsidR="002F5B2F" w:rsidRDefault="002F5B2F" w:rsidP="002F5B2F">
      <w:pPr>
        <w:widowControl/>
        <w:suppressLineNumbers/>
        <w:suppressAutoHyphens/>
        <w:spacing w:after="240" w:line="240" w:lineRule="auto"/>
        <w:rPr>
          <w:rFonts w:ascii="Arial" w:hAnsi="Arial" w:cs="Arial"/>
          <w:lang w:val="en-GB" w:eastAsia="en-US"/>
        </w:rPr>
      </w:pPr>
      <w:r w:rsidRPr="00FD1E0F">
        <w:rPr>
          <w:rFonts w:ascii="Arial" w:hAnsi="Arial" w:cs="Arial"/>
          <w:lang w:val="en-GB" w:eastAsia="en-US"/>
        </w:rPr>
        <w:t>.</w:t>
      </w:r>
    </w:p>
    <w:p w:rsidR="006D3844" w:rsidRDefault="006D3844">
      <w:pPr>
        <w:widowControl/>
        <w:adjustRightInd/>
        <w:spacing w:line="240" w:lineRule="auto"/>
        <w:jc w:val="left"/>
        <w:textAlignment w:val="auto"/>
        <w:rPr>
          <w:rFonts w:ascii="Arial" w:hAnsi="Arial" w:cs="Arial"/>
          <w:lang w:val="en-GB" w:eastAsia="en-US"/>
        </w:rPr>
      </w:pPr>
      <w:bookmarkStart w:id="215" w:name="_Toc263250253"/>
      <w:bookmarkStart w:id="216" w:name="_Toc325730228"/>
      <w:r>
        <w:rPr>
          <w:rFonts w:ascii="Arial" w:hAnsi="Arial" w:cs="Arial"/>
          <w:lang w:val="en-GB" w:eastAsia="en-US"/>
        </w:rPr>
        <w:br w:type="page"/>
      </w:r>
    </w:p>
    <w:p w:rsidR="002F5B2F" w:rsidRPr="006D3844" w:rsidRDefault="002F5B2F" w:rsidP="002F5B2F">
      <w:pPr>
        <w:widowControl/>
        <w:suppressLineNumbers/>
        <w:tabs>
          <w:tab w:val="left" w:pos="851"/>
        </w:tabs>
        <w:suppressAutoHyphens/>
        <w:spacing w:before="480" w:after="360" w:line="240" w:lineRule="auto"/>
        <w:ind w:left="567" w:hanging="567"/>
        <w:outlineLvl w:val="0"/>
        <w:rPr>
          <w:rFonts w:ascii="Arial" w:hAnsi="Arial" w:cs="Arial"/>
          <w:b/>
          <w:bCs/>
          <w:sz w:val="24"/>
          <w:szCs w:val="24"/>
          <w:lang w:val="en-GB"/>
        </w:rPr>
      </w:pPr>
      <w:bookmarkStart w:id="217" w:name="_Toc327195022"/>
      <w:bookmarkStart w:id="218" w:name="_Toc327197630"/>
      <w:r w:rsidRPr="006D3844">
        <w:rPr>
          <w:rFonts w:ascii="Arial" w:hAnsi="Arial" w:cs="Arial"/>
          <w:b/>
          <w:bCs/>
          <w:sz w:val="24"/>
          <w:szCs w:val="24"/>
          <w:lang w:val="en-GB"/>
        </w:rPr>
        <w:t>IV B</w:t>
      </w:r>
      <w:r w:rsidRPr="006D3844">
        <w:rPr>
          <w:rFonts w:ascii="Arial" w:hAnsi="Arial" w:cs="Arial"/>
          <w:b/>
          <w:bCs/>
          <w:sz w:val="24"/>
          <w:szCs w:val="24"/>
          <w:lang w:val="en-GB"/>
        </w:rPr>
        <w:tab/>
        <w:t>Collection of data concerning the processing industry</w:t>
      </w:r>
      <w:bookmarkEnd w:id="215"/>
      <w:bookmarkEnd w:id="216"/>
      <w:bookmarkEnd w:id="217"/>
      <w:bookmarkEnd w:id="218"/>
    </w:p>
    <w:p w:rsidR="002F5B2F" w:rsidRPr="006D3844" w:rsidRDefault="002F5B2F" w:rsidP="002F5B2F">
      <w:pPr>
        <w:widowControl/>
        <w:suppressLineNumbers/>
        <w:suppressAutoHyphens/>
        <w:spacing w:after="240" w:line="240" w:lineRule="auto"/>
        <w:ind w:left="720"/>
        <w:contextualSpacing/>
        <w:rPr>
          <w:rFonts w:ascii="Arial" w:hAnsi="Arial" w:cs="Arial"/>
          <w:b/>
          <w:lang w:val="en-GB" w:eastAsia="en-US"/>
        </w:rPr>
      </w:pPr>
      <w:r w:rsidRPr="006D3844">
        <w:rPr>
          <w:rFonts w:ascii="Arial" w:hAnsi="Arial" w:cs="Arial"/>
          <w:b/>
          <w:lang w:val="en-GB" w:eastAsia="en-US"/>
        </w:rPr>
        <w:t>IV B 1 Achievements: results and deviations from NP proposal</w:t>
      </w:r>
    </w:p>
    <w:p w:rsidR="002F5B2F" w:rsidRPr="006D3844" w:rsidRDefault="002F5B2F" w:rsidP="006D3844">
      <w:pPr>
        <w:widowControl/>
        <w:suppressLineNumbers/>
        <w:suppressAutoHyphens/>
        <w:spacing w:after="240" w:line="276" w:lineRule="auto"/>
        <w:jc w:val="left"/>
        <w:rPr>
          <w:rFonts w:ascii="Arial" w:hAnsi="Arial" w:cs="Arial"/>
          <w:lang w:val="en-GB" w:eastAsia="en-US"/>
        </w:rPr>
      </w:pPr>
      <w:r w:rsidRPr="006D3844">
        <w:rPr>
          <w:rFonts w:ascii="Arial" w:hAnsi="Arial" w:cs="Arial"/>
          <w:lang w:val="en-GB" w:eastAsia="en-US"/>
        </w:rPr>
        <w:t xml:space="preserve">All data collection is done in accordance with the NP proposal. On the date of drafting the AR2011 the most recent economic data available were the data for the account year 2010-2011, which considered as reference year 2010-2011 (see figure x). This one-year time lag in the data collecting system is caused by the incompatibility between the year of reporting and the account year that company keeps. Most of the companies have their accountant year from 1st of April 2010 until 31st of March 2011, some of them from 1st of June 2010 until 31st of May of the year 2011. The collection of economic data for 2010-2011 is done in accordance with the NP proposal. An overview of the collected data is reported in the Excel tables IV.B.1 and IV.B.2. The questionnaire was sent to 236 companies. </w:t>
      </w:r>
      <w:bookmarkStart w:id="219" w:name="_Toc263250254"/>
      <w:bookmarkStart w:id="220" w:name="_Toc263250359"/>
    </w:p>
    <w:p w:rsidR="002F5B2F" w:rsidRPr="006D3844" w:rsidRDefault="002F5B2F" w:rsidP="002F5B2F">
      <w:pPr>
        <w:widowControl/>
        <w:numPr>
          <w:ilvl w:val="1"/>
          <w:numId w:val="12"/>
        </w:numPr>
        <w:suppressLineNumbers/>
        <w:tabs>
          <w:tab w:val="clear" w:pos="360"/>
          <w:tab w:val="left" w:pos="851"/>
        </w:tabs>
        <w:suppressAutoHyphens/>
        <w:spacing w:before="240" w:after="240" w:line="240" w:lineRule="auto"/>
        <w:ind w:left="720" w:hanging="720"/>
        <w:outlineLvl w:val="1"/>
        <w:rPr>
          <w:rFonts w:ascii="Arial" w:hAnsi="Arial" w:cs="Arial"/>
          <w:b/>
          <w:bCs/>
          <w:iCs/>
          <w:lang w:val="en-GB" w:eastAsia="en-US"/>
        </w:rPr>
      </w:pPr>
      <w:bookmarkStart w:id="221" w:name="_Toc325730229"/>
      <w:bookmarkStart w:id="222" w:name="_Toc327160589"/>
      <w:bookmarkStart w:id="223" w:name="_Toc327195023"/>
      <w:bookmarkStart w:id="224" w:name="_Toc327197631"/>
      <w:r w:rsidRPr="006D3844">
        <w:rPr>
          <w:rFonts w:ascii="Arial" w:hAnsi="Arial" w:cs="Arial"/>
          <w:b/>
          <w:bCs/>
          <w:iCs/>
          <w:lang w:val="en-GB" w:eastAsia="en-US"/>
        </w:rPr>
        <w:t>What data are being collected?</w:t>
      </w:r>
      <w:bookmarkEnd w:id="219"/>
      <w:bookmarkEnd w:id="220"/>
      <w:bookmarkEnd w:id="221"/>
      <w:bookmarkEnd w:id="222"/>
      <w:bookmarkEnd w:id="223"/>
      <w:bookmarkEnd w:id="224"/>
      <w:r w:rsidRPr="006D3844">
        <w:rPr>
          <w:rFonts w:ascii="Arial" w:hAnsi="Arial" w:cs="Arial"/>
          <w:b/>
          <w:bCs/>
          <w:iCs/>
          <w:lang w:val="en-GB" w:eastAsia="en-US"/>
        </w:rPr>
        <w:t xml:space="preserve"> </w:t>
      </w:r>
    </w:p>
    <w:p w:rsidR="002F5B2F" w:rsidRPr="006D3844" w:rsidRDefault="002F5B2F" w:rsidP="006D3844">
      <w:pPr>
        <w:widowControl/>
        <w:suppressLineNumbers/>
        <w:suppressAutoHyphens/>
        <w:spacing w:after="240" w:line="276" w:lineRule="auto"/>
        <w:rPr>
          <w:rFonts w:ascii="Arial" w:hAnsi="Arial" w:cs="Arial"/>
          <w:lang w:val="en-GB" w:eastAsia="en-US"/>
        </w:rPr>
      </w:pPr>
      <w:r w:rsidRPr="006D3844">
        <w:rPr>
          <w:rFonts w:ascii="Arial" w:hAnsi="Arial" w:cs="Arial"/>
          <w:lang w:val="en-GB" w:eastAsia="en-US"/>
        </w:rPr>
        <w:t xml:space="preserve">The economic data/variables for the Belgian processing industry that were collected under the NP correspond to the list in Appendix XII of the DCF Regulation no. 199/2008. For details on information requested from the companies and parameter definitions, see Annex 3 and Annex 4 respectively. </w:t>
      </w:r>
    </w:p>
    <w:p w:rsidR="002F5B2F" w:rsidRPr="006D3844" w:rsidRDefault="002F5B2F" w:rsidP="002F5B2F">
      <w:pPr>
        <w:widowControl/>
        <w:numPr>
          <w:ilvl w:val="1"/>
          <w:numId w:val="12"/>
        </w:numPr>
        <w:suppressLineNumbers/>
        <w:tabs>
          <w:tab w:val="clear" w:pos="360"/>
          <w:tab w:val="left" w:pos="851"/>
        </w:tabs>
        <w:suppressAutoHyphens/>
        <w:spacing w:before="240" w:after="240" w:line="240" w:lineRule="auto"/>
        <w:ind w:left="720" w:hanging="720"/>
        <w:outlineLvl w:val="1"/>
        <w:rPr>
          <w:rFonts w:ascii="Arial" w:hAnsi="Arial" w:cs="Arial"/>
          <w:b/>
          <w:bCs/>
          <w:iCs/>
          <w:lang w:val="en-GB" w:eastAsia="en-US"/>
        </w:rPr>
      </w:pPr>
      <w:bookmarkStart w:id="225" w:name="_Toc263250255"/>
      <w:bookmarkStart w:id="226" w:name="_Toc263250360"/>
      <w:bookmarkStart w:id="227" w:name="_Toc325730230"/>
      <w:bookmarkStart w:id="228" w:name="_Toc327160590"/>
      <w:bookmarkStart w:id="229" w:name="_Toc327195024"/>
      <w:bookmarkStart w:id="230" w:name="_Toc327197632"/>
      <w:r w:rsidRPr="006D3844">
        <w:rPr>
          <w:rFonts w:ascii="Arial" w:hAnsi="Arial" w:cs="Arial"/>
          <w:b/>
          <w:bCs/>
          <w:iCs/>
          <w:lang w:val="en-GB" w:eastAsia="en-US"/>
        </w:rPr>
        <w:t xml:space="preserve">Who are </w:t>
      </w:r>
      <w:r w:rsidRPr="006D3844">
        <w:rPr>
          <w:rFonts w:ascii="Arial" w:hAnsi="Arial" w:cs="Arial"/>
          <w:b/>
          <w:iCs/>
          <w:lang w:val="en-GB" w:eastAsia="en-US"/>
        </w:rPr>
        <w:t>the</w:t>
      </w:r>
      <w:r w:rsidRPr="006D3844">
        <w:rPr>
          <w:rFonts w:ascii="Arial" w:hAnsi="Arial" w:cs="Arial"/>
          <w:b/>
          <w:bCs/>
          <w:iCs/>
          <w:lang w:val="en-GB" w:eastAsia="en-US"/>
        </w:rPr>
        <w:t xml:space="preserve"> data collected from and how are the data collected?</w:t>
      </w:r>
      <w:bookmarkEnd w:id="225"/>
      <w:bookmarkEnd w:id="226"/>
      <w:bookmarkEnd w:id="227"/>
      <w:bookmarkEnd w:id="228"/>
      <w:bookmarkEnd w:id="229"/>
      <w:bookmarkEnd w:id="230"/>
    </w:p>
    <w:p w:rsidR="002F5B2F" w:rsidRPr="006D3844" w:rsidRDefault="002F5B2F" w:rsidP="006D3844">
      <w:pPr>
        <w:widowControl/>
        <w:suppressLineNumbers/>
        <w:suppressAutoHyphens/>
        <w:spacing w:after="240" w:line="276" w:lineRule="auto"/>
        <w:jc w:val="left"/>
        <w:rPr>
          <w:rFonts w:ascii="Arial" w:hAnsi="Arial" w:cs="Arial"/>
          <w:lang w:val="en-GB" w:eastAsia="en-US"/>
        </w:rPr>
      </w:pPr>
      <w:r w:rsidRPr="006D3844">
        <w:rPr>
          <w:rFonts w:ascii="Arial" w:hAnsi="Arial" w:cs="Arial"/>
          <w:lang w:val="en-GB" w:eastAsia="en-US"/>
        </w:rPr>
        <w:t xml:space="preserve">In Belgium, there is no reference list of fish processing companies in the strict sense of the word. Therefore in the previous years, ILVO-Fisheries addressed the top-255 (ranking based on company turnover and number of employees) of the Belgian companies that were identified as being involved in 'fish processing' in a national survey of private company performance indicators. A priori, most of these companies could be expected to have different types of food processing activities, of which fish and shellfish could be one, but not necessarily the most important one. In order to up-date and fine-tune the list of fish processing companies a list with postal addresses of companies involved in fish processing was obtained from the ‘Belgische groepering van de visindustrie’, the Belgian representative of AIPCE-CEP (European Fish Processors Association - European Federation of National Organisations of Importers and Exporters of Fish). Based on the already available information and an Internet search the e-mail addresses for these companies were included where possible. </w:t>
      </w:r>
    </w:p>
    <w:p w:rsidR="002F5B2F" w:rsidRPr="006D3844" w:rsidRDefault="002F5B2F" w:rsidP="006D3844">
      <w:pPr>
        <w:widowControl/>
        <w:suppressLineNumbers/>
        <w:suppressAutoHyphens/>
        <w:spacing w:after="240" w:line="276" w:lineRule="auto"/>
        <w:jc w:val="left"/>
        <w:rPr>
          <w:rFonts w:ascii="Arial" w:hAnsi="Arial" w:cs="Arial"/>
          <w:lang w:val="en-GB" w:eastAsia="en-US"/>
        </w:rPr>
      </w:pPr>
      <w:r w:rsidRPr="006D3844">
        <w:rPr>
          <w:rFonts w:ascii="Arial" w:hAnsi="Arial" w:cs="Arial"/>
          <w:lang w:val="en-GB" w:eastAsia="en-US"/>
        </w:rPr>
        <w:t xml:space="preserve">In 2011, 236 companies received a questionnaire (see Annex 3) and the explanatory note with variables definitions (see Annex 4) by e-mail (when a correct e-mail address was available) or by post. Several companies informed ILVO via a phone call, an E-mail message or the comment box on the questionnaire that processing fish was only a very minor part of their activities, that they did not have the time or that they were not willing to provide the requested economic data. In order to fine-tune the list of fish processing companies, companies were requested to fill-out the contact details of the person best placed within the company to fill out the questionnaire. This feed-back is used for further fine tuning the sampling scheme and the list of companies active in the processing industry. Additionally, the questionnaire is based on gathering data inclusive VAT. However, this is rather difficult to extract from the accountancy of the respective companies. </w:t>
      </w:r>
    </w:p>
    <w:p w:rsidR="002F5B2F" w:rsidRPr="006D3844" w:rsidRDefault="002F5B2F" w:rsidP="006D3844">
      <w:pPr>
        <w:widowControl/>
        <w:suppressLineNumbers/>
        <w:suppressAutoHyphens/>
        <w:spacing w:after="240" w:line="276" w:lineRule="auto"/>
        <w:jc w:val="left"/>
        <w:rPr>
          <w:rFonts w:ascii="Arial" w:hAnsi="Arial" w:cs="Arial"/>
          <w:lang w:val="en-GB" w:eastAsia="en-US"/>
        </w:rPr>
      </w:pPr>
      <w:r w:rsidRPr="006D3844">
        <w:rPr>
          <w:rFonts w:ascii="Arial" w:hAnsi="Arial" w:cs="Arial"/>
          <w:lang w:val="en-GB" w:eastAsia="en-US"/>
        </w:rPr>
        <w:t xml:space="preserve">In total only 12 useful questionnaires were received, hence a response rate of 5% was achieved. </w:t>
      </w:r>
    </w:p>
    <w:p w:rsidR="002F5B2F" w:rsidRDefault="002F5B2F" w:rsidP="002F5B2F">
      <w:pPr>
        <w:spacing w:before="160" w:after="160"/>
        <w:rPr>
          <w:rFonts w:ascii="Arial" w:hAnsi="Arial" w:cs="Arial"/>
          <w:b/>
          <w:lang w:val="en-GB" w:eastAsia="en-US"/>
        </w:rPr>
      </w:pPr>
      <w:r w:rsidRPr="006D3844">
        <w:rPr>
          <w:rFonts w:ascii="Arial" w:hAnsi="Arial" w:cs="Arial"/>
          <w:b/>
          <w:lang w:val="en-GB" w:eastAsia="en-US"/>
        </w:rPr>
        <w:t>IV B 2</w:t>
      </w:r>
      <w:r w:rsidRPr="006D3844">
        <w:rPr>
          <w:rFonts w:ascii="Arial" w:hAnsi="Arial" w:cs="Arial"/>
          <w:b/>
          <w:lang w:val="en-GB" w:eastAsia="en-US"/>
        </w:rPr>
        <w:tab/>
        <w:t>Data quality: results and deviations from NP proposal</w:t>
      </w:r>
    </w:p>
    <w:p w:rsidR="008315F6" w:rsidRPr="006D3844" w:rsidRDefault="008315F6" w:rsidP="002F5B2F">
      <w:pPr>
        <w:spacing w:before="160" w:after="160"/>
        <w:rPr>
          <w:rFonts w:ascii="Arial" w:hAnsi="Arial" w:cs="Arial"/>
          <w:b/>
          <w:lang w:val="en-GB" w:eastAsia="en-US"/>
        </w:rPr>
      </w:pPr>
      <w:r w:rsidRPr="006D3844">
        <w:rPr>
          <w:rFonts w:ascii="Arial" w:hAnsi="Arial" w:cs="Arial"/>
          <w:lang w:val="en-GB" w:eastAsia="en-US"/>
        </w:rPr>
        <w:t>There were no deviations from the objective</w:t>
      </w:r>
    </w:p>
    <w:p w:rsidR="002F5B2F" w:rsidRPr="006D3844" w:rsidRDefault="002F5B2F" w:rsidP="002F5B2F">
      <w:pPr>
        <w:spacing w:before="160" w:after="160"/>
        <w:rPr>
          <w:rFonts w:ascii="Arial" w:hAnsi="Arial" w:cs="Arial"/>
          <w:b/>
          <w:lang w:val="en-GB" w:eastAsia="en-US"/>
        </w:rPr>
      </w:pPr>
      <w:r w:rsidRPr="006D3844">
        <w:rPr>
          <w:rFonts w:ascii="Arial" w:hAnsi="Arial" w:cs="Arial"/>
          <w:b/>
          <w:lang w:val="en-GB" w:eastAsia="en-US"/>
        </w:rPr>
        <w:t>IV B 3</w:t>
      </w:r>
      <w:r w:rsidRPr="006D3844">
        <w:rPr>
          <w:rFonts w:ascii="Arial" w:hAnsi="Arial" w:cs="Arial"/>
          <w:b/>
          <w:lang w:val="en-GB" w:eastAsia="en-US"/>
        </w:rPr>
        <w:tab/>
        <w:t xml:space="preserve">Follow-up of regional and international recommendations </w:t>
      </w:r>
    </w:p>
    <w:p w:rsidR="002F5B2F" w:rsidRPr="006D3844" w:rsidRDefault="002F5B2F" w:rsidP="002F5B2F">
      <w:pPr>
        <w:spacing w:before="160"/>
        <w:rPr>
          <w:rFonts w:ascii="Arial" w:hAnsi="Arial" w:cs="Arial"/>
          <w:lang w:val="en-GB" w:eastAsia="en-US"/>
        </w:rPr>
      </w:pPr>
      <w:r w:rsidRPr="006D3844">
        <w:rPr>
          <w:rFonts w:ascii="Arial" w:hAnsi="Arial" w:cs="Arial"/>
          <w:lang w:val="en-GB" w:eastAsia="en-US"/>
        </w:rPr>
        <w:t>There were no specific recommendations relevant for Belgium.</w:t>
      </w:r>
    </w:p>
    <w:p w:rsidR="002F5B2F" w:rsidRPr="006D3844" w:rsidRDefault="002F5B2F" w:rsidP="002F5B2F">
      <w:pPr>
        <w:spacing w:before="160" w:after="160"/>
        <w:rPr>
          <w:rFonts w:ascii="Arial" w:hAnsi="Arial" w:cs="Arial"/>
          <w:b/>
          <w:lang w:val="en-GB" w:eastAsia="en-US"/>
        </w:rPr>
      </w:pPr>
      <w:r w:rsidRPr="006D3844">
        <w:rPr>
          <w:rFonts w:ascii="Arial" w:hAnsi="Arial" w:cs="Arial"/>
          <w:b/>
          <w:lang w:val="en-GB" w:eastAsia="en-US"/>
        </w:rPr>
        <w:t>IV B 4</w:t>
      </w:r>
      <w:r w:rsidRPr="006D3844">
        <w:rPr>
          <w:rFonts w:ascii="Arial" w:hAnsi="Arial" w:cs="Arial"/>
          <w:b/>
          <w:lang w:val="en-GB" w:eastAsia="en-US"/>
        </w:rPr>
        <w:tab/>
        <w:t>Actions to avoid shortfall</w:t>
      </w:r>
    </w:p>
    <w:p w:rsidR="002F5B2F" w:rsidRDefault="002F5B2F" w:rsidP="006D3844">
      <w:pPr>
        <w:widowControl/>
        <w:suppressLineNumbers/>
        <w:suppressAutoHyphens/>
        <w:spacing w:after="240" w:line="276" w:lineRule="auto"/>
        <w:jc w:val="left"/>
        <w:rPr>
          <w:rFonts w:ascii="Arial" w:hAnsi="Arial" w:cs="Arial"/>
          <w:lang w:val="en-GB" w:eastAsia="en-US"/>
        </w:rPr>
      </w:pPr>
      <w:r w:rsidRPr="006D3844">
        <w:rPr>
          <w:rFonts w:ascii="Arial" w:hAnsi="Arial" w:cs="Arial"/>
          <w:lang w:val="en-GB" w:eastAsia="en-US"/>
        </w:rPr>
        <w:t xml:space="preserve">Belgium will continue its effort to improve the data collection concerning the processing industry. The list of fish processing companies will be further up-dated and fine-tuned. To ensure that only active fish processing companies receive a questionnaire, the companies on the (draft) list will be contacted by phone prior to the mailing. It is also the intention to collect the contact details of the person best placed within the company to fill out the questionnaire. Belgium aims at sending out as many questionnaires as possible electronically, e.g. by E-mail, to facilitate the follow-up of each contact and the input of the returned data into the data base. The questionnaire was update based on the recommendations of the STECF WS “Review of economic data collected in relation to the DCF and harmonisation of sampling strategies (EWG-11-18)” (October 17 – 21, 2011 in Salerno) and  PGECON “Planning Group on Economic Issues 16-19 April 2012, Salerno, Italy) which was attended by a scientist from ILVO. Belgium assumes that these actions will improve the response rate and quality of the data </w:t>
      </w:r>
      <w:bookmarkStart w:id="231" w:name="_Toc263250256"/>
      <w:r w:rsidRPr="006D3844">
        <w:rPr>
          <w:rFonts w:ascii="Arial" w:hAnsi="Arial" w:cs="Arial"/>
          <w:lang w:val="en-GB" w:eastAsia="en-US"/>
        </w:rPr>
        <w:t>collected.</w:t>
      </w:r>
      <w:r w:rsidRPr="006D3844">
        <w:rPr>
          <w:rFonts w:ascii="Arial" w:hAnsi="Arial" w:cs="Arial"/>
          <w:lang w:val="en-GB" w:eastAsia="en-US"/>
        </w:rPr>
        <w:tab/>
      </w:r>
    </w:p>
    <w:p w:rsidR="00CF1367" w:rsidRDefault="00CF1367">
      <w:pPr>
        <w:widowControl/>
        <w:adjustRightInd/>
        <w:spacing w:line="240" w:lineRule="auto"/>
        <w:jc w:val="left"/>
        <w:textAlignment w:val="auto"/>
        <w:rPr>
          <w:rFonts w:ascii="Arial" w:hAnsi="Arial" w:cs="Arial"/>
          <w:lang w:val="en-GB" w:eastAsia="en-US"/>
        </w:rPr>
      </w:pPr>
      <w:r>
        <w:rPr>
          <w:rFonts w:ascii="Arial" w:hAnsi="Arial" w:cs="Arial"/>
          <w:lang w:val="en-GB" w:eastAsia="en-US"/>
        </w:rPr>
        <w:br w:type="page"/>
      </w:r>
    </w:p>
    <w:p w:rsidR="00CF1367" w:rsidRPr="00804232" w:rsidRDefault="00CF1367" w:rsidP="00804232">
      <w:pPr>
        <w:widowControl/>
        <w:suppressLineNumbers/>
        <w:tabs>
          <w:tab w:val="left" w:pos="851"/>
        </w:tabs>
        <w:suppressAutoHyphens/>
        <w:spacing w:before="480" w:after="360" w:line="240" w:lineRule="auto"/>
        <w:ind w:left="567" w:hanging="567"/>
        <w:textAlignment w:val="auto"/>
        <w:outlineLvl w:val="0"/>
        <w:rPr>
          <w:rFonts w:ascii="Arial" w:hAnsi="Arial" w:cs="Arial"/>
          <w:b/>
          <w:bCs/>
          <w:sz w:val="24"/>
          <w:szCs w:val="24"/>
          <w:lang w:val="en-GB"/>
        </w:rPr>
      </w:pPr>
      <w:bookmarkStart w:id="232" w:name="_Toc327197633"/>
      <w:r w:rsidRPr="00804232">
        <w:rPr>
          <w:rFonts w:ascii="Arial" w:hAnsi="Arial" w:cs="Arial"/>
          <w:b/>
          <w:bCs/>
          <w:sz w:val="24"/>
          <w:szCs w:val="24"/>
          <w:lang w:val="en-GB"/>
        </w:rPr>
        <w:t>V</w:t>
      </w:r>
      <w:r w:rsidRPr="00804232">
        <w:rPr>
          <w:rFonts w:ascii="Arial" w:hAnsi="Arial" w:cs="Arial"/>
          <w:b/>
          <w:bCs/>
          <w:sz w:val="24"/>
          <w:szCs w:val="24"/>
          <w:lang w:val="en-GB"/>
        </w:rPr>
        <w:tab/>
        <w:t>Module of evaluation of the effects of the fishing sector on the marine ecosystem</w:t>
      </w:r>
      <w:bookmarkEnd w:id="232"/>
    </w:p>
    <w:p w:rsidR="00CF1367" w:rsidRPr="00CF1367" w:rsidRDefault="00CF1367" w:rsidP="00CF1367">
      <w:pPr>
        <w:widowControl/>
        <w:suppressLineNumbers/>
        <w:tabs>
          <w:tab w:val="left" w:pos="851"/>
        </w:tabs>
        <w:suppressAutoHyphens/>
        <w:spacing w:before="480" w:after="360" w:line="240" w:lineRule="auto"/>
        <w:ind w:left="567" w:hanging="567"/>
        <w:textAlignment w:val="auto"/>
        <w:outlineLvl w:val="0"/>
        <w:rPr>
          <w:rFonts w:ascii="Arial" w:hAnsi="Arial" w:cs="Arial"/>
          <w:b/>
          <w:bCs/>
          <w:lang w:val="en-GB"/>
        </w:rPr>
      </w:pPr>
      <w:r w:rsidRPr="00CF1367">
        <w:rPr>
          <w:rFonts w:ascii="Arial" w:hAnsi="Arial" w:cs="Arial"/>
          <w:b/>
          <w:bCs/>
          <w:lang w:val="en-GB"/>
        </w:rPr>
        <w:tab/>
      </w:r>
      <w:bookmarkStart w:id="233" w:name="_Toc263250362"/>
      <w:bookmarkStart w:id="234" w:name="_Toc263250257"/>
      <w:bookmarkStart w:id="235" w:name="_Toc327195025"/>
      <w:bookmarkStart w:id="236" w:name="_Toc327197634"/>
      <w:r w:rsidRPr="00CF1367">
        <w:rPr>
          <w:rFonts w:ascii="Arial" w:hAnsi="Arial" w:cs="Arial"/>
          <w:b/>
          <w:bCs/>
          <w:lang w:val="en-GB"/>
        </w:rPr>
        <w:t>V 1</w:t>
      </w:r>
      <w:r w:rsidRPr="00CF1367">
        <w:rPr>
          <w:rFonts w:ascii="Arial" w:hAnsi="Arial" w:cs="Arial"/>
          <w:b/>
          <w:bCs/>
          <w:lang w:val="en-GB"/>
        </w:rPr>
        <w:tab/>
        <w:t>Achievements: results and deviation from NP proposal</w:t>
      </w:r>
      <w:bookmarkEnd w:id="233"/>
      <w:bookmarkEnd w:id="234"/>
      <w:bookmarkEnd w:id="235"/>
      <w:bookmarkEnd w:id="236"/>
    </w:p>
    <w:p w:rsidR="00CF1367" w:rsidRPr="00CF1367" w:rsidRDefault="00CF1367" w:rsidP="00CF1367">
      <w:pPr>
        <w:spacing w:before="160" w:after="160" w:line="276" w:lineRule="auto"/>
        <w:jc w:val="left"/>
        <w:textAlignment w:val="auto"/>
        <w:rPr>
          <w:rFonts w:ascii="Arial" w:hAnsi="Arial" w:cs="Arial"/>
          <w:lang w:val="en-GB" w:eastAsia="en-US"/>
        </w:rPr>
      </w:pPr>
      <w:r w:rsidRPr="00CF1367">
        <w:rPr>
          <w:rFonts w:ascii="Arial" w:hAnsi="Arial" w:cs="Arial"/>
          <w:lang w:val="en-GB" w:eastAsia="en-US"/>
        </w:rPr>
        <w:t xml:space="preserve">Indicators 1-3 are calculated from fisheries survey results. As Belgium only organises such surveys in the North Sea, indicators 1-3 can be delivered for the North Sea and Eastern Arctic region, but not for the North Atlantic region. </w:t>
      </w:r>
    </w:p>
    <w:p w:rsidR="00CF1367" w:rsidRPr="00CF1367" w:rsidRDefault="00CF1367" w:rsidP="00CF1367">
      <w:pPr>
        <w:spacing w:before="160" w:after="160" w:line="276" w:lineRule="auto"/>
        <w:jc w:val="left"/>
        <w:textAlignment w:val="auto"/>
        <w:rPr>
          <w:rFonts w:ascii="Arial" w:hAnsi="Arial" w:cs="Arial"/>
          <w:i/>
          <w:lang w:val="en-GB" w:eastAsia="en-US"/>
        </w:rPr>
      </w:pPr>
      <w:r w:rsidRPr="00CF1367">
        <w:rPr>
          <w:rFonts w:ascii="Arial" w:hAnsi="Arial" w:cs="Arial"/>
          <w:lang w:val="en-GB" w:eastAsia="en-US"/>
        </w:rPr>
        <w:t>Source data for indicator 4 can be collected on research surveys or though market sampling programmes. However, due to the lack of internationally standardised maturity scales, Belgium did not collect maturity data so far but will start doing so in 2012, using the outcome of relevant maturity staging workshops organised in 2010–2012 (e.g., WKMSSPDF 1 &amp; 2, WKMSTB).</w:t>
      </w:r>
    </w:p>
    <w:p w:rsidR="00CF1367" w:rsidRPr="00CF1367" w:rsidRDefault="00CF1367" w:rsidP="00CF1367">
      <w:pPr>
        <w:spacing w:before="160" w:after="160" w:line="276" w:lineRule="auto"/>
        <w:jc w:val="left"/>
        <w:textAlignment w:val="auto"/>
        <w:rPr>
          <w:rFonts w:ascii="Arial" w:hAnsi="Arial" w:cs="Arial"/>
          <w:lang w:val="en-GB" w:eastAsia="en-US"/>
        </w:rPr>
      </w:pPr>
      <w:r w:rsidRPr="00CF1367">
        <w:rPr>
          <w:rFonts w:ascii="Arial" w:hAnsi="Arial" w:cs="Arial"/>
          <w:lang w:val="en-GB" w:eastAsia="en-US"/>
        </w:rPr>
        <w:t>The Fuel efficiency indicator is calculated based on the value of landings calculated as the product of landings by species and the cost of fuel. The indicator would be calculated for each métier according to level 6 métiers.</w:t>
      </w:r>
    </w:p>
    <w:p w:rsidR="00CF1367" w:rsidRPr="00CF1367" w:rsidRDefault="00CF1367" w:rsidP="00CF1367">
      <w:pPr>
        <w:spacing w:before="160" w:after="160" w:line="276" w:lineRule="auto"/>
        <w:jc w:val="left"/>
        <w:textAlignment w:val="auto"/>
        <w:rPr>
          <w:rFonts w:ascii="Arial" w:hAnsi="Arial" w:cs="Arial"/>
          <w:lang w:val="en-GB" w:eastAsia="en-US"/>
        </w:rPr>
      </w:pPr>
      <w:r w:rsidRPr="00CF1367">
        <w:rPr>
          <w:rFonts w:ascii="Arial" w:hAnsi="Arial" w:cs="Arial"/>
          <w:lang w:eastAsia="en-US"/>
        </w:rPr>
        <w:t>Data on the fuel cost will be collected from the relevant company accounts, on which the actual cost paid for fuel is registered and available.</w:t>
      </w:r>
    </w:p>
    <w:p w:rsidR="00CF1367" w:rsidRPr="00CF1367" w:rsidRDefault="00CF1367" w:rsidP="00CF1367">
      <w:pPr>
        <w:spacing w:before="160" w:after="160" w:line="276" w:lineRule="auto"/>
        <w:jc w:val="left"/>
        <w:textAlignment w:val="auto"/>
        <w:rPr>
          <w:rFonts w:ascii="Arial" w:hAnsi="Arial" w:cs="Arial"/>
          <w:lang w:val="en-GB" w:eastAsia="en-US"/>
        </w:rPr>
      </w:pPr>
      <w:r w:rsidRPr="00CF1367">
        <w:rPr>
          <w:rFonts w:ascii="Arial" w:hAnsi="Arial" w:cs="Arial"/>
          <w:lang w:val="en-GB" w:eastAsia="en-US"/>
        </w:rPr>
        <w:t xml:space="preserve">The source of data for collecting the value of landings and the price of the species are the Fishstats, which is the official database of DvZ and contains the information from sales notes and log books. </w:t>
      </w:r>
    </w:p>
    <w:p w:rsidR="00CF1367" w:rsidRPr="00CF1367" w:rsidRDefault="00CF1367" w:rsidP="00CF1367">
      <w:pPr>
        <w:spacing w:before="160" w:after="160" w:line="276" w:lineRule="auto"/>
        <w:jc w:val="left"/>
        <w:textAlignment w:val="auto"/>
        <w:rPr>
          <w:rFonts w:ascii="Arial" w:hAnsi="Arial" w:cs="Arial"/>
          <w:lang w:val="en-GB" w:eastAsia="en-US"/>
        </w:rPr>
      </w:pPr>
      <w:r w:rsidRPr="00CF1367">
        <w:rPr>
          <w:rFonts w:ascii="Arial" w:hAnsi="Arial" w:cs="Arial"/>
          <w:lang w:val="en-GB" w:eastAsia="en-US"/>
        </w:rPr>
        <w:t>In the section  and Table III.B.3, a detailed overview  is given of data sources and methodologies used for collecting economic data.</w:t>
      </w:r>
    </w:p>
    <w:p w:rsidR="00CF1367" w:rsidRPr="00CF1367" w:rsidRDefault="00CF1367" w:rsidP="006713BA">
      <w:pPr>
        <w:widowControl/>
        <w:numPr>
          <w:ilvl w:val="1"/>
          <w:numId w:val="35"/>
        </w:numPr>
        <w:suppressLineNumbers/>
        <w:tabs>
          <w:tab w:val="left" w:pos="851"/>
        </w:tabs>
        <w:suppressAutoHyphens/>
        <w:spacing w:before="240" w:after="240" w:line="240" w:lineRule="auto"/>
        <w:textAlignment w:val="auto"/>
        <w:outlineLvl w:val="1"/>
        <w:rPr>
          <w:rFonts w:ascii="Arial" w:hAnsi="Arial" w:cs="Arial"/>
          <w:b/>
          <w:iCs/>
          <w:lang w:val="en-GB" w:eastAsia="en-US"/>
        </w:rPr>
      </w:pPr>
      <w:bookmarkStart w:id="237" w:name="_Toc263250363"/>
      <w:bookmarkStart w:id="238" w:name="_Toc263250258"/>
      <w:bookmarkStart w:id="239" w:name="_Toc231374222"/>
      <w:bookmarkStart w:id="240" w:name="_Toc167847691"/>
      <w:bookmarkStart w:id="241" w:name="_Toc136080536"/>
      <w:bookmarkStart w:id="242" w:name="_Toc133660294"/>
      <w:bookmarkStart w:id="243" w:name="_Toc105254573"/>
      <w:bookmarkStart w:id="244" w:name="_Toc105228105"/>
      <w:bookmarkStart w:id="245" w:name="_Toc327195026"/>
      <w:bookmarkStart w:id="246" w:name="_Toc327197635"/>
      <w:r w:rsidRPr="00CF1367">
        <w:rPr>
          <w:rFonts w:ascii="Arial" w:hAnsi="Arial" w:cs="Arial"/>
          <w:b/>
          <w:iCs/>
          <w:lang w:val="en-GB" w:eastAsia="en-US"/>
        </w:rPr>
        <w:t>Fuel consumption</w:t>
      </w:r>
      <w:bookmarkEnd w:id="237"/>
      <w:bookmarkEnd w:id="238"/>
      <w:bookmarkEnd w:id="239"/>
      <w:bookmarkEnd w:id="240"/>
      <w:bookmarkEnd w:id="241"/>
      <w:bookmarkEnd w:id="242"/>
      <w:bookmarkEnd w:id="243"/>
      <w:bookmarkEnd w:id="244"/>
      <w:bookmarkEnd w:id="245"/>
      <w:bookmarkEnd w:id="246"/>
    </w:p>
    <w:p w:rsidR="00CF1367" w:rsidRPr="00CF1367" w:rsidRDefault="00CF1367" w:rsidP="00CF1367">
      <w:pPr>
        <w:spacing w:before="160" w:after="160" w:line="276" w:lineRule="auto"/>
        <w:jc w:val="left"/>
        <w:textAlignment w:val="auto"/>
        <w:rPr>
          <w:rFonts w:ascii="Arial" w:hAnsi="Arial" w:cs="Arial"/>
          <w:lang w:val="en-GB" w:eastAsia="en-US"/>
        </w:rPr>
      </w:pPr>
      <w:r w:rsidRPr="00CF1367">
        <w:rPr>
          <w:rFonts w:ascii="Arial" w:hAnsi="Arial" w:cs="Arial"/>
          <w:lang w:val="en-GB" w:eastAsia="en-US"/>
        </w:rPr>
        <w:t>Currently, the estimates of fuel consumption are based on annual fuel costs, as reported by vessel owners on a voluntary basis (also see Section III.B.3). The most recent data available relate to 2009 and are applicable to the beam trawlers only. For the other fleet segments (with &lt; 10 vessels in total), no data to calculate fuel consumption were provided by the vessel owners.</w:t>
      </w:r>
    </w:p>
    <w:p w:rsidR="00CF1367" w:rsidRPr="00CF1367" w:rsidRDefault="00CF1367" w:rsidP="006713BA">
      <w:pPr>
        <w:widowControl/>
        <w:numPr>
          <w:ilvl w:val="1"/>
          <w:numId w:val="35"/>
        </w:numPr>
        <w:suppressLineNumbers/>
        <w:tabs>
          <w:tab w:val="left" w:pos="851"/>
        </w:tabs>
        <w:suppressAutoHyphens/>
        <w:spacing w:before="240" w:after="240" w:line="240" w:lineRule="auto"/>
        <w:textAlignment w:val="auto"/>
        <w:outlineLvl w:val="1"/>
        <w:rPr>
          <w:rFonts w:ascii="Arial" w:hAnsi="Arial" w:cs="Arial"/>
          <w:b/>
          <w:iCs/>
          <w:lang w:val="en-GB" w:eastAsia="en-US"/>
        </w:rPr>
      </w:pPr>
      <w:bookmarkStart w:id="247" w:name="_Toc327195027"/>
      <w:bookmarkStart w:id="248" w:name="_Toc327197636"/>
      <w:r w:rsidRPr="00CF1367">
        <w:rPr>
          <w:rFonts w:ascii="Arial" w:hAnsi="Arial" w:cs="Arial"/>
          <w:b/>
          <w:iCs/>
          <w:lang w:val="en-GB" w:eastAsia="en-US"/>
        </w:rPr>
        <w:t>VMS data</w:t>
      </w:r>
      <w:bookmarkEnd w:id="247"/>
      <w:bookmarkEnd w:id="248"/>
    </w:p>
    <w:p w:rsidR="00CF1367" w:rsidRPr="00CF1367" w:rsidRDefault="00CF1367" w:rsidP="00CF1367">
      <w:pPr>
        <w:spacing w:before="160" w:after="160" w:line="276" w:lineRule="auto"/>
        <w:textAlignment w:val="auto"/>
        <w:rPr>
          <w:rFonts w:ascii="Arial" w:hAnsi="Arial" w:cs="Arial"/>
          <w:lang w:val="en-GB" w:eastAsia="en-US"/>
        </w:rPr>
      </w:pPr>
      <w:r w:rsidRPr="00CF1367">
        <w:rPr>
          <w:rFonts w:ascii="Arial" w:hAnsi="Arial" w:cs="Arial"/>
          <w:lang w:val="en-GB" w:eastAsia="en-US"/>
        </w:rPr>
        <w:t>Indicator 5,6 and 7 are calculated based on the VMS data. Since begin of 2010, Belgium has access to the Belgian VMS data and received the first data by the end of March 2010. Time lag between two registrations is two hours.</w:t>
      </w:r>
    </w:p>
    <w:p w:rsidR="00CF1367" w:rsidRPr="00CF1367" w:rsidRDefault="00CF1367" w:rsidP="00CF1367">
      <w:pPr>
        <w:keepNext/>
        <w:widowControl/>
        <w:suppressLineNumbers/>
        <w:tabs>
          <w:tab w:val="left" w:pos="851"/>
        </w:tabs>
        <w:suppressAutoHyphens/>
        <w:spacing w:before="480" w:after="360" w:line="276" w:lineRule="auto"/>
        <w:ind w:left="567" w:hanging="567"/>
        <w:textAlignment w:val="auto"/>
        <w:outlineLvl w:val="0"/>
        <w:rPr>
          <w:rFonts w:ascii="Arial" w:hAnsi="Arial" w:cs="Arial"/>
          <w:b/>
          <w:bCs/>
          <w:lang w:val="en-GB"/>
        </w:rPr>
      </w:pPr>
      <w:bookmarkStart w:id="249" w:name="_Toc263250364"/>
      <w:bookmarkStart w:id="250" w:name="_Toc263250259"/>
      <w:bookmarkStart w:id="251" w:name="_Toc327195028"/>
      <w:bookmarkStart w:id="252" w:name="_Toc327197637"/>
      <w:r w:rsidRPr="00CF1367">
        <w:rPr>
          <w:rFonts w:ascii="Arial" w:hAnsi="Arial" w:cs="Arial"/>
          <w:b/>
          <w:bCs/>
          <w:lang w:val="en-GB"/>
        </w:rPr>
        <w:t>V 2</w:t>
      </w:r>
      <w:r w:rsidRPr="00CF1367">
        <w:rPr>
          <w:rFonts w:ascii="Arial" w:hAnsi="Arial" w:cs="Arial"/>
          <w:b/>
          <w:bCs/>
          <w:lang w:val="en-GB"/>
        </w:rPr>
        <w:tab/>
        <w:t>Actions to avoid shortfalls</w:t>
      </w:r>
      <w:bookmarkEnd w:id="249"/>
      <w:bookmarkEnd w:id="250"/>
      <w:bookmarkEnd w:id="251"/>
      <w:bookmarkEnd w:id="252"/>
    </w:p>
    <w:p w:rsidR="00CF1367" w:rsidRPr="00CF1367" w:rsidRDefault="00CF1367" w:rsidP="00CF1367">
      <w:pPr>
        <w:widowControl/>
        <w:suppressLineNumbers/>
        <w:tabs>
          <w:tab w:val="left" w:pos="851"/>
        </w:tabs>
        <w:suppressAutoHyphens/>
        <w:spacing w:before="480" w:after="360" w:line="240" w:lineRule="auto"/>
        <w:ind w:left="567" w:hanging="567"/>
        <w:jc w:val="left"/>
        <w:textAlignment w:val="auto"/>
        <w:outlineLvl w:val="0"/>
        <w:rPr>
          <w:rFonts w:ascii="Arial" w:hAnsi="Arial" w:cs="Arial"/>
          <w:bCs/>
          <w:lang w:val="en-GB"/>
        </w:rPr>
      </w:pPr>
      <w:bookmarkStart w:id="253" w:name="_Toc327195029"/>
      <w:bookmarkStart w:id="254" w:name="_Toc327197638"/>
      <w:r w:rsidRPr="00CF1367">
        <w:rPr>
          <w:rFonts w:ascii="Arial" w:hAnsi="Arial" w:cs="Arial"/>
          <w:bCs/>
          <w:lang w:val="en-GB"/>
        </w:rPr>
        <w:t>Maturity data, needed for the calculation of indicator 4 but currently lacking, will be collected from 2012 onwards on research surveys by Belgium.</w:t>
      </w:r>
      <w:bookmarkEnd w:id="253"/>
      <w:bookmarkEnd w:id="254"/>
    </w:p>
    <w:p w:rsidR="00CF1367" w:rsidRPr="00CF1367" w:rsidRDefault="00CF1367" w:rsidP="00CF1367">
      <w:pPr>
        <w:widowControl/>
        <w:adjustRightInd/>
        <w:spacing w:line="240" w:lineRule="auto"/>
        <w:jc w:val="left"/>
        <w:textAlignment w:val="auto"/>
        <w:rPr>
          <w:b/>
          <w:bCs/>
          <w:sz w:val="28"/>
          <w:szCs w:val="28"/>
          <w:lang w:val="en-GB"/>
        </w:rPr>
      </w:pPr>
      <w:r w:rsidRPr="00CF1367">
        <w:rPr>
          <w:sz w:val="24"/>
          <w:szCs w:val="28"/>
          <w:lang w:val="en-GB" w:eastAsia="en-US"/>
        </w:rPr>
        <w:br w:type="page"/>
      </w:r>
    </w:p>
    <w:p w:rsidR="003A4F71" w:rsidRPr="0048394F" w:rsidRDefault="003A4F71" w:rsidP="00CF1367">
      <w:pPr>
        <w:widowControl/>
        <w:adjustRightInd/>
        <w:spacing w:line="240" w:lineRule="auto"/>
        <w:jc w:val="left"/>
        <w:textAlignment w:val="auto"/>
        <w:rPr>
          <w:rFonts w:ascii="Arial" w:hAnsi="Arial" w:cs="Arial"/>
          <w:b/>
          <w:bCs/>
          <w:sz w:val="24"/>
          <w:szCs w:val="24"/>
          <w:lang w:val="en-GB"/>
        </w:rPr>
      </w:pPr>
      <w:r w:rsidRPr="0048394F">
        <w:rPr>
          <w:rFonts w:ascii="Arial" w:hAnsi="Arial" w:cs="Arial"/>
          <w:b/>
          <w:bCs/>
          <w:sz w:val="24"/>
          <w:szCs w:val="24"/>
          <w:lang w:val="en-GB"/>
        </w:rPr>
        <w:t>VI</w:t>
      </w:r>
      <w:r w:rsidRPr="0048394F">
        <w:rPr>
          <w:rFonts w:ascii="Arial" w:hAnsi="Arial" w:cs="Arial"/>
          <w:b/>
          <w:bCs/>
          <w:sz w:val="24"/>
          <w:szCs w:val="24"/>
          <w:lang w:val="en-GB"/>
        </w:rPr>
        <w:tab/>
        <w:t>Module for management and use of the data</w:t>
      </w:r>
    </w:p>
    <w:p w:rsidR="003A4F71" w:rsidRPr="0048394F" w:rsidRDefault="003A4F71" w:rsidP="003A4F71">
      <w:pPr>
        <w:widowControl/>
        <w:suppressLineNumbers/>
        <w:tabs>
          <w:tab w:val="left" w:pos="851"/>
        </w:tabs>
        <w:suppressAutoHyphens/>
        <w:spacing w:before="480" w:after="360" w:line="240" w:lineRule="auto"/>
        <w:ind w:left="567" w:hanging="567"/>
        <w:outlineLvl w:val="0"/>
        <w:rPr>
          <w:rFonts w:ascii="Arial" w:hAnsi="Arial" w:cs="Arial"/>
          <w:b/>
          <w:bCs/>
          <w:lang w:val="en-GB"/>
        </w:rPr>
      </w:pPr>
      <w:bookmarkStart w:id="255" w:name="_Toc263250262"/>
      <w:bookmarkStart w:id="256" w:name="_Toc263250367"/>
      <w:bookmarkStart w:id="257" w:name="_Toc327195030"/>
      <w:bookmarkStart w:id="258" w:name="_Toc327197639"/>
      <w:r w:rsidRPr="0048394F">
        <w:rPr>
          <w:rFonts w:ascii="Arial" w:hAnsi="Arial" w:cs="Arial"/>
          <w:b/>
          <w:bCs/>
          <w:lang w:val="en-GB"/>
        </w:rPr>
        <w:t>VI 1</w:t>
      </w:r>
      <w:r w:rsidRPr="0048394F">
        <w:rPr>
          <w:rFonts w:ascii="Arial" w:hAnsi="Arial" w:cs="Arial"/>
          <w:b/>
          <w:bCs/>
          <w:lang w:val="en-GB"/>
        </w:rPr>
        <w:tab/>
        <w:t>Achievements: results and deviation from NP proposal</w:t>
      </w:r>
      <w:bookmarkEnd w:id="255"/>
      <w:bookmarkEnd w:id="256"/>
      <w:bookmarkEnd w:id="257"/>
      <w:bookmarkEnd w:id="258"/>
    </w:p>
    <w:p w:rsidR="003A4F71" w:rsidRPr="0048394F" w:rsidRDefault="003A4F71" w:rsidP="0048394F">
      <w:pPr>
        <w:widowControl/>
        <w:suppressLineNumbers/>
        <w:tabs>
          <w:tab w:val="left" w:pos="851"/>
        </w:tabs>
        <w:suppressAutoHyphens/>
        <w:spacing w:before="480" w:after="360" w:line="240" w:lineRule="auto"/>
        <w:ind w:left="567" w:hanging="567"/>
        <w:outlineLvl w:val="0"/>
        <w:rPr>
          <w:rFonts w:ascii="Arial" w:hAnsi="Arial" w:cs="Arial"/>
          <w:b/>
          <w:bCs/>
          <w:lang w:val="en-GB"/>
        </w:rPr>
      </w:pPr>
      <w:bookmarkStart w:id="259" w:name="_Toc213260009"/>
      <w:bookmarkStart w:id="260" w:name="_Toc263250263"/>
      <w:bookmarkStart w:id="261" w:name="_Toc263250368"/>
      <w:bookmarkStart w:id="262" w:name="_Toc327160291"/>
      <w:bookmarkStart w:id="263" w:name="_Toc327160593"/>
      <w:bookmarkStart w:id="264" w:name="_Toc327195031"/>
      <w:bookmarkStart w:id="265" w:name="_Toc327197640"/>
      <w:bookmarkStart w:id="266" w:name="_Toc167847799"/>
      <w:bookmarkStart w:id="267" w:name="_Toc231374293"/>
      <w:r w:rsidRPr="0048394F">
        <w:rPr>
          <w:rFonts w:ascii="Arial" w:hAnsi="Arial" w:cs="Arial"/>
          <w:b/>
          <w:bCs/>
          <w:lang w:val="en-GB"/>
        </w:rPr>
        <w:t>Sea Fisheries Service</w:t>
      </w:r>
      <w:bookmarkEnd w:id="259"/>
      <w:bookmarkEnd w:id="260"/>
      <w:bookmarkEnd w:id="261"/>
      <w:bookmarkEnd w:id="262"/>
      <w:bookmarkEnd w:id="263"/>
      <w:bookmarkEnd w:id="264"/>
      <w:bookmarkEnd w:id="265"/>
    </w:p>
    <w:p w:rsidR="006D3844" w:rsidRDefault="003A4F71" w:rsidP="0048394F">
      <w:pPr>
        <w:widowControl/>
        <w:spacing w:after="240" w:line="276" w:lineRule="auto"/>
        <w:rPr>
          <w:rFonts w:ascii="Arial" w:hAnsi="Arial" w:cs="Arial"/>
          <w:lang w:val="en-GB" w:eastAsia="en-US"/>
        </w:rPr>
      </w:pPr>
      <w:r w:rsidRPr="00FD1E0F">
        <w:rPr>
          <w:rFonts w:ascii="Arial" w:hAnsi="Arial" w:cs="Arial"/>
          <w:lang w:val="en-GB" w:eastAsia="en-US"/>
        </w:rPr>
        <w:t xml:space="preserve">The Sea Fisheries Service has extensive databases with landings, effort and economic data on the Belgian sea-going fishing fleet that </w:t>
      </w:r>
      <w:r w:rsidR="006D3844">
        <w:rPr>
          <w:rFonts w:ascii="Arial" w:hAnsi="Arial" w:cs="Arial"/>
          <w:lang w:val="en-GB" w:eastAsia="en-US"/>
        </w:rPr>
        <w:t>is</w:t>
      </w:r>
      <w:r w:rsidRPr="00FD1E0F">
        <w:rPr>
          <w:rFonts w:ascii="Arial" w:hAnsi="Arial" w:cs="Arial"/>
          <w:lang w:val="en-GB" w:eastAsia="en-US"/>
        </w:rPr>
        <w:t xml:space="preserve"> be complemented with the information gathered during the </w:t>
      </w:r>
      <w:bookmarkStart w:id="268" w:name="_Toc263250264"/>
      <w:bookmarkStart w:id="269" w:name="_Toc263250369"/>
      <w:r w:rsidR="006D3844">
        <w:rPr>
          <w:rFonts w:ascii="Arial" w:hAnsi="Arial" w:cs="Arial"/>
          <w:lang w:val="en-GB" w:eastAsia="en-US"/>
        </w:rPr>
        <w:t>past and is update every year.</w:t>
      </w:r>
    </w:p>
    <w:p w:rsidR="003A4F71" w:rsidRPr="0048394F" w:rsidRDefault="003A4F71" w:rsidP="0048394F">
      <w:pPr>
        <w:widowControl/>
        <w:suppressLineNumbers/>
        <w:tabs>
          <w:tab w:val="left" w:pos="851"/>
        </w:tabs>
        <w:suppressAutoHyphens/>
        <w:spacing w:before="480" w:after="360" w:line="240" w:lineRule="auto"/>
        <w:ind w:left="567" w:hanging="567"/>
        <w:outlineLvl w:val="0"/>
        <w:rPr>
          <w:rFonts w:ascii="Arial" w:hAnsi="Arial" w:cs="Arial"/>
          <w:b/>
          <w:bCs/>
          <w:lang w:val="en-GB"/>
        </w:rPr>
      </w:pPr>
      <w:bookmarkStart w:id="270" w:name="_Toc327160292"/>
      <w:bookmarkStart w:id="271" w:name="_Toc327160594"/>
      <w:bookmarkStart w:id="272" w:name="_Toc327195032"/>
      <w:bookmarkStart w:id="273" w:name="_Toc327197641"/>
      <w:r w:rsidRPr="0048394F">
        <w:rPr>
          <w:rFonts w:ascii="Arial" w:hAnsi="Arial" w:cs="Arial"/>
          <w:b/>
          <w:bCs/>
          <w:lang w:val="en-GB"/>
        </w:rPr>
        <w:t>Survey data</w:t>
      </w:r>
      <w:bookmarkEnd w:id="268"/>
      <w:bookmarkEnd w:id="269"/>
      <w:bookmarkEnd w:id="270"/>
      <w:bookmarkEnd w:id="271"/>
      <w:bookmarkEnd w:id="272"/>
      <w:bookmarkEnd w:id="273"/>
    </w:p>
    <w:p w:rsidR="003A4F71" w:rsidRPr="00FD1E0F" w:rsidRDefault="003A4F71" w:rsidP="003A4F71">
      <w:pPr>
        <w:widowControl/>
        <w:spacing w:after="240" w:line="240" w:lineRule="auto"/>
        <w:rPr>
          <w:rFonts w:ascii="Arial" w:hAnsi="Arial" w:cs="Arial"/>
          <w:lang w:val="en-GB" w:eastAsia="en-US"/>
        </w:rPr>
      </w:pPr>
      <w:r w:rsidRPr="00FD1E0F">
        <w:rPr>
          <w:rFonts w:ascii="Arial" w:hAnsi="Arial" w:cs="Arial"/>
          <w:lang w:val="en-GB" w:eastAsia="en-US"/>
        </w:rPr>
        <w:t xml:space="preserve">The results from the North Sea Beam Trawl Survey  are currently stored in a central WGBEAM database, held by IMARES on behalf of ICES. </w:t>
      </w:r>
    </w:p>
    <w:p w:rsidR="003A4F71" w:rsidRPr="0048394F" w:rsidRDefault="003A4F71" w:rsidP="0048394F">
      <w:pPr>
        <w:widowControl/>
        <w:suppressLineNumbers/>
        <w:tabs>
          <w:tab w:val="left" w:pos="851"/>
        </w:tabs>
        <w:suppressAutoHyphens/>
        <w:spacing w:before="480" w:after="360" w:line="240" w:lineRule="auto"/>
        <w:ind w:left="567" w:hanging="567"/>
        <w:outlineLvl w:val="0"/>
        <w:rPr>
          <w:rFonts w:ascii="Arial" w:hAnsi="Arial" w:cs="Arial"/>
          <w:b/>
          <w:bCs/>
          <w:lang w:val="en-GB"/>
        </w:rPr>
      </w:pPr>
      <w:bookmarkStart w:id="274" w:name="_Toc213260010"/>
      <w:bookmarkStart w:id="275" w:name="_Toc263250265"/>
      <w:bookmarkStart w:id="276" w:name="_Toc263250370"/>
      <w:bookmarkStart w:id="277" w:name="_Toc327160293"/>
      <w:bookmarkStart w:id="278" w:name="_Toc327160595"/>
      <w:bookmarkStart w:id="279" w:name="_Toc327195033"/>
      <w:bookmarkStart w:id="280" w:name="_Toc327197642"/>
      <w:bookmarkEnd w:id="266"/>
      <w:bookmarkEnd w:id="267"/>
      <w:r w:rsidRPr="0048394F">
        <w:rPr>
          <w:rFonts w:ascii="Arial" w:hAnsi="Arial" w:cs="Arial"/>
          <w:b/>
          <w:bCs/>
          <w:lang w:val="en-GB"/>
        </w:rPr>
        <w:t>ILVO-Fisheries</w:t>
      </w:r>
      <w:bookmarkEnd w:id="274"/>
      <w:bookmarkEnd w:id="275"/>
      <w:bookmarkEnd w:id="276"/>
      <w:bookmarkEnd w:id="277"/>
      <w:bookmarkEnd w:id="278"/>
      <w:bookmarkEnd w:id="279"/>
      <w:bookmarkEnd w:id="280"/>
      <w:r w:rsidRPr="0048394F">
        <w:rPr>
          <w:rFonts w:ascii="Arial" w:hAnsi="Arial" w:cs="Arial"/>
          <w:b/>
          <w:bCs/>
          <w:lang w:val="en-GB"/>
        </w:rPr>
        <w:t xml:space="preserve"> </w:t>
      </w:r>
    </w:p>
    <w:p w:rsidR="003A4F71" w:rsidRPr="00FD1E0F" w:rsidRDefault="003A4F71" w:rsidP="0048394F">
      <w:pPr>
        <w:widowControl/>
        <w:suppressLineNumbers/>
        <w:suppressAutoHyphens/>
        <w:spacing w:after="240" w:line="276" w:lineRule="auto"/>
        <w:rPr>
          <w:rFonts w:ascii="Arial" w:hAnsi="Arial" w:cs="Arial"/>
          <w:lang w:val="en-GB" w:eastAsia="en-US"/>
        </w:rPr>
      </w:pPr>
      <w:r w:rsidRPr="00FD1E0F">
        <w:rPr>
          <w:rFonts w:ascii="Arial" w:hAnsi="Arial" w:cs="Arial"/>
          <w:lang w:val="en-GB" w:eastAsia="en-US"/>
        </w:rPr>
        <w:t>In April 2003, ILVO-Fisheries started with the development of a central depository for NDGP-data (the so-called Belsamp database), in co-operation with a sub-contracted software developer. The Belsamp database has a modular structure, with (i) separate modules for the quality control, storage, partial treatment and retrieval of fisheries statistics, data from market and discard samplings, survey data, etc., and (ii) peripheral modules with vessel registers, taxonomic information on the most important fish and shellfish species, area and stock descriptions (in terms of statistical rectangles), etc.</w:t>
      </w:r>
    </w:p>
    <w:p w:rsidR="003A4F71" w:rsidRPr="00FD1E0F" w:rsidRDefault="003A4F71" w:rsidP="0048394F">
      <w:pPr>
        <w:widowControl/>
        <w:suppressLineNumbers/>
        <w:suppressAutoHyphens/>
        <w:spacing w:after="240" w:line="276" w:lineRule="auto"/>
        <w:rPr>
          <w:rFonts w:ascii="Arial" w:hAnsi="Arial" w:cs="Arial"/>
          <w:lang w:val="en-GB" w:eastAsia="en-US"/>
        </w:rPr>
      </w:pPr>
      <w:r w:rsidRPr="00FD1E0F">
        <w:rPr>
          <w:rFonts w:ascii="Arial" w:hAnsi="Arial" w:cs="Arial"/>
          <w:lang w:val="en-GB" w:eastAsia="en-US"/>
        </w:rPr>
        <w:t>So far, the general framework of the Belsamp database has been elaborated (in close co</w:t>
      </w:r>
      <w:r w:rsidRPr="00FD1E0F">
        <w:rPr>
          <w:rFonts w:ascii="Arial" w:hAnsi="Arial" w:cs="Arial"/>
          <w:lang w:val="en-GB" w:eastAsia="en-US"/>
        </w:rPr>
        <w:noBreakHyphen/>
        <w:t xml:space="preserve">operation between data collectors and software developer) and several modules have been completed or are close to completion. </w:t>
      </w:r>
    </w:p>
    <w:p w:rsidR="003A4F71" w:rsidRPr="0048394F" w:rsidRDefault="003A4F71" w:rsidP="0048394F">
      <w:pPr>
        <w:widowControl/>
        <w:suppressLineNumbers/>
        <w:tabs>
          <w:tab w:val="left" w:pos="851"/>
        </w:tabs>
        <w:suppressAutoHyphens/>
        <w:spacing w:before="480" w:after="360" w:line="240" w:lineRule="auto"/>
        <w:ind w:left="567" w:hanging="567"/>
        <w:outlineLvl w:val="0"/>
        <w:rPr>
          <w:rFonts w:ascii="Arial" w:hAnsi="Arial" w:cs="Arial"/>
          <w:b/>
          <w:bCs/>
          <w:lang w:val="en-GB"/>
        </w:rPr>
      </w:pPr>
      <w:bookmarkStart w:id="281" w:name="_Toc213260014"/>
      <w:bookmarkStart w:id="282" w:name="_Toc263250266"/>
      <w:bookmarkStart w:id="283" w:name="_Toc263250371"/>
      <w:bookmarkStart w:id="284" w:name="_Toc327160294"/>
      <w:bookmarkStart w:id="285" w:name="_Toc327160596"/>
      <w:bookmarkStart w:id="286" w:name="_Toc327195034"/>
      <w:bookmarkStart w:id="287" w:name="_Toc327197643"/>
      <w:r w:rsidRPr="0048394F">
        <w:rPr>
          <w:rFonts w:ascii="Arial" w:hAnsi="Arial" w:cs="Arial"/>
          <w:b/>
          <w:bCs/>
          <w:lang w:val="en-GB"/>
        </w:rPr>
        <w:t>Regional database</w:t>
      </w:r>
      <w:bookmarkEnd w:id="281"/>
      <w:bookmarkEnd w:id="282"/>
      <w:bookmarkEnd w:id="283"/>
      <w:bookmarkEnd w:id="284"/>
      <w:bookmarkEnd w:id="285"/>
      <w:bookmarkEnd w:id="286"/>
      <w:bookmarkEnd w:id="287"/>
    </w:p>
    <w:p w:rsidR="003A4F71" w:rsidRPr="00FD1E0F" w:rsidRDefault="003A4F71" w:rsidP="0048394F">
      <w:pPr>
        <w:widowControl/>
        <w:spacing w:after="240" w:line="276" w:lineRule="auto"/>
        <w:rPr>
          <w:rFonts w:ascii="Arial" w:hAnsi="Arial" w:cs="Arial"/>
          <w:lang w:val="en-GB" w:eastAsia="en-US"/>
        </w:rPr>
      </w:pPr>
      <w:r w:rsidRPr="00FD1E0F">
        <w:rPr>
          <w:rFonts w:ascii="Arial" w:hAnsi="Arial" w:cs="Arial"/>
          <w:lang w:val="en-GB" w:eastAsia="en-US"/>
        </w:rPr>
        <w:t xml:space="preserve">In 2006, the North Sea countries have started exploring the potential of a regional database for the North Sea, with a view to its future use as a regional depository for fisheries statistics (primarily landings and effort data) and biological data. </w:t>
      </w:r>
    </w:p>
    <w:p w:rsidR="003A4F71" w:rsidRPr="00FD1E0F" w:rsidRDefault="003A4F71" w:rsidP="0048394F">
      <w:pPr>
        <w:widowControl/>
        <w:spacing w:after="240" w:line="276" w:lineRule="auto"/>
        <w:rPr>
          <w:rFonts w:ascii="Arial" w:hAnsi="Arial" w:cs="Arial"/>
          <w:lang w:val="en-GB" w:eastAsia="en-US"/>
        </w:rPr>
      </w:pPr>
      <w:r w:rsidRPr="00FD1E0F">
        <w:rPr>
          <w:rFonts w:ascii="Arial" w:hAnsi="Arial" w:cs="Arial"/>
          <w:lang w:val="en-GB" w:eastAsia="en-US"/>
        </w:rPr>
        <w:t xml:space="preserve">Such a move implies that large amounts of data will need to be uploaded from Belsamp to this regional database. This can best be done by means of automated exchange protocols, to make sure that data transmission is flawless and in the proper format. In the budget proposals for 2007 , 2008 and 2009-2010, a pro memore cost was/is foreseen for the development of such protocols. </w:t>
      </w:r>
    </w:p>
    <w:p w:rsidR="003A4F71" w:rsidRPr="00FD1E0F" w:rsidRDefault="003A4F71" w:rsidP="0048394F">
      <w:pPr>
        <w:widowControl/>
        <w:spacing w:after="240" w:line="276" w:lineRule="auto"/>
        <w:rPr>
          <w:rFonts w:ascii="Arial" w:hAnsi="Arial" w:cs="Arial"/>
          <w:lang w:val="en-GB" w:eastAsia="en-US"/>
        </w:rPr>
      </w:pPr>
      <w:r w:rsidRPr="00FD1E0F">
        <w:rPr>
          <w:rFonts w:ascii="Arial" w:hAnsi="Arial" w:cs="Arial"/>
          <w:lang w:val="en-GB" w:eastAsia="en-US"/>
        </w:rPr>
        <w:t>In 2009, special attention was paid to adjusting the Belsamp database to the exchange format that is required for transmitting data to FishFrame. As FishFrame is likely to become the central depository for fisheries statistics and biological sampling data for the North Sea area (as recommended by RCM NS&amp;EA 2005 and 2006), it is essential that flawless communication between the national (Belsamp) and the regional (FishFrame) database can be assured. For this to be the case, a number of adjustments need to be made to the Belsamp database (extra species codes, translation of Belsamp gear and métier codes to the corresponding FishFrame codes, etc.). This process was tested by setting up a tri-lateral project with Belgium, The Netherlands and Denmark where trials have been done in uploading data and realizing different output reports.</w:t>
      </w:r>
    </w:p>
    <w:p w:rsidR="003A4F71" w:rsidRPr="0048394F" w:rsidRDefault="003A4F71" w:rsidP="0048394F">
      <w:pPr>
        <w:widowControl/>
        <w:suppressLineNumbers/>
        <w:tabs>
          <w:tab w:val="left" w:pos="851"/>
        </w:tabs>
        <w:suppressAutoHyphens/>
        <w:spacing w:before="480" w:after="360" w:line="240" w:lineRule="auto"/>
        <w:ind w:left="567" w:hanging="567"/>
        <w:outlineLvl w:val="0"/>
        <w:rPr>
          <w:rFonts w:ascii="Arial" w:hAnsi="Arial" w:cs="Arial"/>
          <w:b/>
          <w:bCs/>
          <w:lang w:val="en-GB"/>
        </w:rPr>
      </w:pPr>
      <w:bookmarkStart w:id="288" w:name="_Toc104265986"/>
      <w:bookmarkStart w:id="289" w:name="_Toc231374212"/>
      <w:bookmarkStart w:id="290" w:name="_Toc263250267"/>
      <w:bookmarkStart w:id="291" w:name="_Toc263250372"/>
      <w:bookmarkStart w:id="292" w:name="_Toc327160295"/>
      <w:bookmarkStart w:id="293" w:name="_Toc327160597"/>
      <w:bookmarkStart w:id="294" w:name="_Toc327195035"/>
      <w:bookmarkStart w:id="295" w:name="_Toc327197644"/>
      <w:r w:rsidRPr="0048394F">
        <w:rPr>
          <w:rFonts w:ascii="Arial" w:hAnsi="Arial" w:cs="Arial"/>
          <w:b/>
          <w:bCs/>
          <w:lang w:val="en-GB"/>
        </w:rPr>
        <w:t>Data transmitted</w:t>
      </w:r>
      <w:bookmarkEnd w:id="288"/>
      <w:bookmarkEnd w:id="289"/>
      <w:bookmarkEnd w:id="290"/>
      <w:bookmarkEnd w:id="291"/>
      <w:bookmarkEnd w:id="292"/>
      <w:bookmarkEnd w:id="293"/>
      <w:bookmarkEnd w:id="294"/>
      <w:bookmarkEnd w:id="295"/>
    </w:p>
    <w:p w:rsidR="003A4F71" w:rsidRPr="00FD1E0F" w:rsidRDefault="003A4F71" w:rsidP="003A4F71">
      <w:pPr>
        <w:widowControl/>
        <w:suppressLineNumbers/>
        <w:suppressAutoHyphens/>
        <w:spacing w:after="240" w:line="240" w:lineRule="auto"/>
        <w:rPr>
          <w:rFonts w:ascii="Arial" w:hAnsi="Arial" w:cs="Arial"/>
          <w:lang w:val="en-GB" w:eastAsia="en-US"/>
        </w:rPr>
      </w:pPr>
      <w:r w:rsidRPr="00FD1E0F">
        <w:rPr>
          <w:rFonts w:ascii="Arial" w:hAnsi="Arial" w:cs="Arial"/>
          <w:lang w:val="en-GB" w:eastAsia="en-US"/>
        </w:rPr>
        <w:t>In 201</w:t>
      </w:r>
      <w:r w:rsidR="00FD1E0F">
        <w:rPr>
          <w:rFonts w:ascii="Arial" w:hAnsi="Arial" w:cs="Arial"/>
          <w:lang w:val="en-GB" w:eastAsia="en-US"/>
        </w:rPr>
        <w:t>1</w:t>
      </w:r>
      <w:r w:rsidRPr="00FD1E0F">
        <w:rPr>
          <w:rFonts w:ascii="Arial" w:hAnsi="Arial" w:cs="Arial"/>
          <w:lang w:val="en-GB" w:eastAsia="en-US"/>
        </w:rPr>
        <w:t>, all data collected under the DC</w:t>
      </w:r>
      <w:r w:rsidR="00FD1E0F">
        <w:rPr>
          <w:rFonts w:ascii="Arial" w:hAnsi="Arial" w:cs="Arial"/>
          <w:lang w:val="en-GB" w:eastAsia="en-US"/>
        </w:rPr>
        <w:t>F</w:t>
      </w:r>
      <w:r w:rsidRPr="00FD1E0F">
        <w:rPr>
          <w:rFonts w:ascii="Arial" w:hAnsi="Arial" w:cs="Arial"/>
          <w:lang w:val="en-GB" w:eastAsia="en-US"/>
        </w:rPr>
        <w:t xml:space="preserve"> were transmitted to the relevant assessment working groups, study groups, advisory committees, ad hoc expert groups, etc., when and as requested </w:t>
      </w:r>
    </w:p>
    <w:p w:rsidR="003A4F71" w:rsidRPr="00FD1E0F" w:rsidRDefault="003A4F71" w:rsidP="003A4F71">
      <w:pPr>
        <w:widowControl/>
        <w:suppressLineNumbers/>
        <w:suppressAutoHyphens/>
        <w:spacing w:after="240" w:line="240" w:lineRule="auto"/>
        <w:rPr>
          <w:rFonts w:ascii="Arial" w:hAnsi="Arial" w:cs="Arial"/>
          <w:lang w:val="en-GB" w:eastAsia="en-US"/>
        </w:rPr>
      </w:pPr>
      <w:r w:rsidRPr="00FD1E0F">
        <w:rPr>
          <w:rFonts w:ascii="Arial" w:hAnsi="Arial" w:cs="Arial"/>
          <w:lang w:val="en-GB" w:eastAsia="en-US"/>
        </w:rPr>
        <w:t>In 201</w:t>
      </w:r>
      <w:r w:rsidR="00FD1E0F">
        <w:rPr>
          <w:rFonts w:ascii="Arial" w:hAnsi="Arial" w:cs="Arial"/>
          <w:lang w:val="en-GB" w:eastAsia="en-US"/>
        </w:rPr>
        <w:t>1</w:t>
      </w:r>
      <w:r w:rsidRPr="00FD1E0F">
        <w:rPr>
          <w:rFonts w:ascii="Arial" w:hAnsi="Arial" w:cs="Arial"/>
          <w:lang w:val="en-GB" w:eastAsia="en-US"/>
        </w:rPr>
        <w:t xml:space="preserve">, there were several calls from the Joint Research Centre (JRC) and they are included in Table VI.1. </w:t>
      </w:r>
    </w:p>
    <w:p w:rsidR="003A4F71" w:rsidRPr="006D3844" w:rsidRDefault="003A4F71" w:rsidP="003A4F71">
      <w:pPr>
        <w:widowControl/>
        <w:suppressLineNumbers/>
        <w:tabs>
          <w:tab w:val="left" w:pos="851"/>
        </w:tabs>
        <w:suppressAutoHyphens/>
        <w:spacing w:before="480" w:after="360" w:line="240" w:lineRule="auto"/>
        <w:ind w:left="567" w:hanging="567"/>
        <w:outlineLvl w:val="0"/>
        <w:rPr>
          <w:rFonts w:ascii="Arial" w:hAnsi="Arial" w:cs="Arial"/>
          <w:b/>
          <w:bCs/>
          <w:lang w:val="en-GB"/>
        </w:rPr>
      </w:pPr>
      <w:r w:rsidRPr="006D3844">
        <w:rPr>
          <w:rFonts w:ascii="Arial" w:hAnsi="Arial" w:cs="Arial"/>
          <w:b/>
          <w:bCs/>
          <w:lang w:val="en-GB"/>
        </w:rPr>
        <w:tab/>
      </w:r>
      <w:bookmarkStart w:id="296" w:name="_Toc263250268"/>
      <w:bookmarkStart w:id="297" w:name="_Toc263250373"/>
      <w:bookmarkStart w:id="298" w:name="_Toc327195036"/>
      <w:bookmarkStart w:id="299" w:name="_Toc327197645"/>
      <w:r w:rsidRPr="006D3844">
        <w:rPr>
          <w:rFonts w:ascii="Arial" w:hAnsi="Arial" w:cs="Arial"/>
          <w:b/>
          <w:bCs/>
          <w:lang w:val="en-GB"/>
        </w:rPr>
        <w:t>VI 2</w:t>
      </w:r>
      <w:r w:rsidRPr="006D3844">
        <w:rPr>
          <w:rFonts w:ascii="Arial" w:hAnsi="Arial" w:cs="Arial"/>
          <w:b/>
          <w:bCs/>
          <w:lang w:val="en-GB"/>
        </w:rPr>
        <w:tab/>
        <w:t>Actions to avoid shortfalls</w:t>
      </w:r>
      <w:bookmarkEnd w:id="296"/>
      <w:bookmarkEnd w:id="297"/>
      <w:bookmarkEnd w:id="298"/>
      <w:bookmarkEnd w:id="299"/>
    </w:p>
    <w:p w:rsidR="003A4F71" w:rsidRDefault="003A4F71" w:rsidP="003A4F71">
      <w:pPr>
        <w:widowControl/>
        <w:suppressLineNumbers/>
        <w:suppressAutoHyphens/>
        <w:spacing w:after="240" w:line="240" w:lineRule="auto"/>
        <w:rPr>
          <w:rFonts w:ascii="Arial" w:hAnsi="Arial" w:cs="Arial"/>
          <w:lang w:val="en-GB" w:eastAsia="en-US"/>
        </w:rPr>
      </w:pPr>
      <w:r w:rsidRPr="00FD1E0F">
        <w:rPr>
          <w:rFonts w:ascii="Arial" w:hAnsi="Arial" w:cs="Arial"/>
          <w:lang w:val="en-GB" w:eastAsia="en-US"/>
        </w:rPr>
        <w:t>In 201</w:t>
      </w:r>
      <w:r w:rsidR="00FD1E0F">
        <w:rPr>
          <w:rFonts w:ascii="Arial" w:hAnsi="Arial" w:cs="Arial"/>
          <w:lang w:val="en-GB" w:eastAsia="en-US"/>
        </w:rPr>
        <w:t>1</w:t>
      </w:r>
      <w:r w:rsidRPr="00FD1E0F">
        <w:rPr>
          <w:rFonts w:ascii="Arial" w:hAnsi="Arial" w:cs="Arial"/>
          <w:lang w:val="en-GB" w:eastAsia="en-US"/>
        </w:rPr>
        <w:t xml:space="preserve">, all data collected under the DCF were transmitted to the relevant assessment working groups, study groups, advisory committees, ad hoc expert groups, etc., when and as requested. </w:t>
      </w:r>
    </w:p>
    <w:p w:rsidR="00FD1E0F" w:rsidRDefault="00FD1E0F" w:rsidP="00FD1E0F">
      <w:pPr>
        <w:spacing w:after="200" w:line="276" w:lineRule="auto"/>
        <w:rPr>
          <w:rFonts w:ascii="Arial" w:hAnsi="Arial" w:cs="Arial"/>
          <w:lang w:val="en-GB" w:eastAsia="en-US"/>
        </w:rPr>
      </w:pPr>
      <w:r>
        <w:rPr>
          <w:rFonts w:ascii="Arial" w:hAnsi="Arial" w:cs="Arial"/>
          <w:lang w:val="en-GB" w:eastAsia="en-US"/>
        </w:rPr>
        <w:t>In October 2011, Devstat visited Belgium and analysed the storage and transfer of data.</w:t>
      </w:r>
      <w:r w:rsidR="006D3844">
        <w:rPr>
          <w:rFonts w:ascii="Arial" w:hAnsi="Arial" w:cs="Arial"/>
          <w:lang w:val="en-GB" w:eastAsia="en-US"/>
        </w:rPr>
        <w:t xml:space="preserve"> A summary of the conclusions and recommendations is given in Annex 5</w:t>
      </w:r>
    </w:p>
    <w:p w:rsidR="00FD1E0F" w:rsidRDefault="00FD1E0F" w:rsidP="00FD1E0F">
      <w:pPr>
        <w:spacing w:after="200" w:line="276" w:lineRule="auto"/>
        <w:rPr>
          <w:rFonts w:ascii="Arial" w:hAnsi="Arial" w:cs="Arial"/>
          <w:lang w:val="en-GB" w:eastAsia="en-US"/>
        </w:rPr>
      </w:pPr>
      <w:r>
        <w:rPr>
          <w:rFonts w:ascii="Arial" w:hAnsi="Arial" w:cs="Arial"/>
          <w:lang w:val="en-GB" w:eastAsia="en-US"/>
        </w:rPr>
        <w:t>Following extract from the conclusions:</w:t>
      </w:r>
    </w:p>
    <w:p w:rsidR="00FD1E0F" w:rsidRDefault="00FD1E0F" w:rsidP="00FD1E0F">
      <w:pPr>
        <w:spacing w:after="200" w:line="276" w:lineRule="auto"/>
        <w:rPr>
          <w:rFonts w:ascii="Arial" w:hAnsi="Arial" w:cs="Arial"/>
          <w:i/>
          <w:lang w:val="en-GB" w:eastAsia="en-US"/>
        </w:rPr>
      </w:pPr>
      <w:r>
        <w:rPr>
          <w:rFonts w:ascii="Arial" w:hAnsi="Arial" w:cs="Arial"/>
          <w:lang w:val="en-GB" w:eastAsia="en-US"/>
        </w:rPr>
        <w:t>“</w:t>
      </w:r>
      <w:r w:rsidRPr="00FD1E0F">
        <w:rPr>
          <w:rFonts w:ascii="Arial" w:hAnsi="Arial" w:cs="Arial"/>
          <w:i/>
          <w:lang w:val="en-GB" w:eastAsia="en-US"/>
        </w:rPr>
        <w:t>’The human resources allocated to DCF-related tasks are enthusiastic, but young scientists suffer from lack of expertise in the preparation of DCF reports (tables) and especially in database design and management, which is undertaken on a learning-by-doing way. It is important to strengthen this aspect by updating and improving the current BELSAMP and biological (so-called “Discard”) databases, and ensure the correct transfer of know-how from the most experienced staff in SFS and ILVO. To this aim, it is of the utmost importance to document the procedures and practice in place and to secure funding for the re-design of databases and transfer of information. Practices in dissemination of DCF data have also to be urgently improved (website, management of users’ requests).</w:t>
      </w:r>
      <w:r>
        <w:rPr>
          <w:rFonts w:ascii="Arial" w:hAnsi="Arial" w:cs="Arial"/>
          <w:i/>
          <w:lang w:val="en-GB" w:eastAsia="en-US"/>
        </w:rPr>
        <w:t>”</w:t>
      </w:r>
    </w:p>
    <w:p w:rsidR="00FD1E0F" w:rsidRDefault="00FD1E0F" w:rsidP="003A4F71">
      <w:pPr>
        <w:widowControl/>
        <w:suppressLineNumbers/>
        <w:suppressAutoHyphens/>
        <w:spacing w:after="240" w:line="240" w:lineRule="auto"/>
        <w:rPr>
          <w:rFonts w:ascii="Arial" w:hAnsi="Arial" w:cs="Arial"/>
          <w:lang w:val="en-GB" w:eastAsia="en-US"/>
        </w:rPr>
      </w:pPr>
      <w:r>
        <w:rPr>
          <w:rFonts w:ascii="Arial" w:hAnsi="Arial" w:cs="Arial"/>
          <w:lang w:val="en-GB" w:eastAsia="en-US"/>
        </w:rPr>
        <w:t>During 2012, a new dataperson (development and managing of new databank) will be appointed in order to improve all shortcomings as listed by the Report. By the 31</w:t>
      </w:r>
      <w:r w:rsidRPr="00FD1E0F">
        <w:rPr>
          <w:rFonts w:ascii="Arial" w:hAnsi="Arial" w:cs="Arial"/>
          <w:vertAlign w:val="superscript"/>
          <w:lang w:val="en-GB" w:eastAsia="en-US"/>
        </w:rPr>
        <w:t>st</w:t>
      </w:r>
      <w:r>
        <w:rPr>
          <w:rFonts w:ascii="Arial" w:hAnsi="Arial" w:cs="Arial"/>
          <w:lang w:val="en-GB" w:eastAsia="en-US"/>
        </w:rPr>
        <w:t xml:space="preserve"> of May, the vacancy was published and people interested in the vacancy listed.</w:t>
      </w:r>
    </w:p>
    <w:p w:rsidR="00FD1E0F" w:rsidRDefault="00FD1E0F">
      <w:pPr>
        <w:widowControl/>
        <w:adjustRightInd/>
        <w:spacing w:line="240" w:lineRule="auto"/>
        <w:jc w:val="left"/>
        <w:textAlignment w:val="auto"/>
        <w:rPr>
          <w:rFonts w:ascii="Arial" w:hAnsi="Arial" w:cs="Arial"/>
          <w:lang w:val="en-GB" w:eastAsia="en-US"/>
        </w:rPr>
      </w:pPr>
      <w:r>
        <w:rPr>
          <w:rFonts w:ascii="Arial" w:hAnsi="Arial" w:cs="Arial"/>
          <w:lang w:val="en-GB" w:eastAsia="en-US"/>
        </w:rPr>
        <w:br w:type="page"/>
      </w:r>
    </w:p>
    <w:p w:rsidR="003A4F71" w:rsidRPr="006D3844" w:rsidRDefault="003A4F71" w:rsidP="003A4F71">
      <w:pPr>
        <w:widowControl/>
        <w:suppressLineNumbers/>
        <w:tabs>
          <w:tab w:val="left" w:pos="851"/>
        </w:tabs>
        <w:suppressAutoHyphens/>
        <w:spacing w:before="480" w:after="360" w:line="240" w:lineRule="auto"/>
        <w:ind w:left="567" w:hanging="567"/>
        <w:outlineLvl w:val="0"/>
        <w:rPr>
          <w:rFonts w:ascii="Arial" w:hAnsi="Arial" w:cs="Arial"/>
          <w:b/>
          <w:bCs/>
          <w:sz w:val="24"/>
          <w:szCs w:val="24"/>
          <w:lang w:val="en-GB"/>
        </w:rPr>
      </w:pPr>
      <w:bookmarkStart w:id="300" w:name="_Toc263250269"/>
      <w:bookmarkStart w:id="301" w:name="_Toc263250374"/>
      <w:bookmarkStart w:id="302" w:name="_Toc327195037"/>
      <w:bookmarkStart w:id="303" w:name="_Toc327197646"/>
      <w:r w:rsidRPr="006D3844">
        <w:rPr>
          <w:rFonts w:ascii="Arial" w:hAnsi="Arial" w:cs="Arial"/>
          <w:b/>
          <w:bCs/>
          <w:sz w:val="24"/>
          <w:szCs w:val="24"/>
          <w:lang w:val="en-GB"/>
        </w:rPr>
        <w:t>VII</w:t>
      </w:r>
      <w:r w:rsidRPr="006D3844">
        <w:rPr>
          <w:rFonts w:ascii="Arial" w:hAnsi="Arial" w:cs="Arial"/>
          <w:b/>
          <w:bCs/>
          <w:sz w:val="24"/>
          <w:szCs w:val="24"/>
          <w:lang w:val="en-GB"/>
        </w:rPr>
        <w:tab/>
        <w:t>Follow up of STECF recommendations</w:t>
      </w:r>
      <w:bookmarkEnd w:id="300"/>
      <w:bookmarkEnd w:id="301"/>
      <w:bookmarkEnd w:id="302"/>
      <w:bookmarkEnd w:id="303"/>
    </w:p>
    <w:p w:rsidR="003A4F71" w:rsidRPr="006D3844" w:rsidRDefault="003A4F71" w:rsidP="003A4F71">
      <w:pPr>
        <w:spacing w:before="160" w:after="160"/>
        <w:jc w:val="left"/>
        <w:outlineLvl w:val="0"/>
        <w:rPr>
          <w:rFonts w:ascii="Arial" w:hAnsi="Arial" w:cs="Arial"/>
          <w:b/>
          <w:bCs/>
          <w:i/>
          <w:lang w:val="en-GB" w:eastAsia="en-US"/>
        </w:rPr>
      </w:pPr>
      <w:bookmarkStart w:id="304" w:name="_Toc327160600"/>
      <w:bookmarkStart w:id="305" w:name="_Toc327195038"/>
      <w:bookmarkStart w:id="306" w:name="_Toc327197647"/>
      <w:r w:rsidRPr="006D3844">
        <w:rPr>
          <w:rFonts w:ascii="Arial" w:hAnsi="Arial" w:cs="Arial"/>
          <w:b/>
          <w:bCs/>
          <w:i/>
          <w:lang w:val="en-GB" w:eastAsia="en-US"/>
        </w:rPr>
        <w:t>STECF SGRN 09-04 Meeting</w:t>
      </w:r>
      <w:bookmarkEnd w:id="304"/>
      <w:bookmarkEnd w:id="305"/>
      <w:bookmarkEnd w:id="306"/>
    </w:p>
    <w:p w:rsidR="003A4F71" w:rsidRPr="003A4F71" w:rsidRDefault="003A4F71" w:rsidP="003A4F71">
      <w:pPr>
        <w:tabs>
          <w:tab w:val="center" w:pos="4818"/>
          <w:tab w:val="left" w:pos="5955"/>
        </w:tabs>
        <w:spacing w:before="160" w:after="160"/>
        <w:rPr>
          <w:rFonts w:ascii="Arial" w:hAnsi="Arial" w:cs="Arial"/>
          <w:b/>
          <w:sz w:val="24"/>
          <w:lang w:val="en-IE" w:eastAsia="en-US"/>
        </w:rPr>
      </w:pPr>
      <w:r w:rsidRPr="003A4F71">
        <w:rPr>
          <w:rFonts w:ascii="Arial" w:hAnsi="Arial" w:cs="Arial"/>
          <w:b/>
          <w:sz w:val="24"/>
          <w:lang w:val="en-IE" w:eastAsia="en-US"/>
        </w:rPr>
        <w:t xml:space="preserve"> RECOMMENDATION 7 – Concerning the New Guidelines and Procedures</w:t>
      </w:r>
    </w:p>
    <w:p w:rsidR="003A4F71" w:rsidRPr="00FD1E0F" w:rsidRDefault="003A4F71" w:rsidP="003A4F71">
      <w:pPr>
        <w:widowControl/>
        <w:adjustRightInd/>
        <w:spacing w:line="240" w:lineRule="auto"/>
        <w:jc w:val="left"/>
        <w:textAlignment w:val="auto"/>
        <w:rPr>
          <w:rFonts w:ascii="Arial" w:hAnsi="Arial" w:cs="Arial"/>
          <w:lang w:val="en-GB" w:eastAsia="en-US"/>
        </w:rPr>
      </w:pPr>
      <w:r w:rsidRPr="00FD1E0F">
        <w:rPr>
          <w:rFonts w:ascii="Arial" w:hAnsi="Arial" w:cs="Arial"/>
          <w:lang w:val="en-GB" w:eastAsia="en-US"/>
        </w:rPr>
        <w:t xml:space="preserve">SGRN stress that the revised guidelines which will be circulated to National Correspondents must be used by Member States in their 2011-2013 National Programme Submissions. Furthermore, SGRN stresses that Member States must fill in new forms in the submission of their 2009-2010 Technical Reports, transposing the informational contained in their 2009-2010 National Programmes from the old forms </w:t>
      </w:r>
    </w:p>
    <w:p w:rsidR="003A4F71" w:rsidRPr="00FD1E0F" w:rsidRDefault="003A4F71" w:rsidP="003A4F71">
      <w:pPr>
        <w:widowControl/>
        <w:adjustRightInd/>
        <w:spacing w:line="240" w:lineRule="auto"/>
        <w:jc w:val="left"/>
        <w:textAlignment w:val="auto"/>
        <w:rPr>
          <w:rFonts w:ascii="Arial" w:hAnsi="Arial" w:cs="Arial"/>
          <w:lang w:val="en-GB" w:eastAsia="en-US"/>
        </w:rPr>
      </w:pPr>
    </w:p>
    <w:p w:rsidR="003A4F71" w:rsidRPr="00FD1E0F" w:rsidRDefault="003A4F71" w:rsidP="003A4F71">
      <w:pPr>
        <w:widowControl/>
        <w:adjustRightInd/>
        <w:spacing w:line="240" w:lineRule="auto"/>
        <w:jc w:val="left"/>
        <w:textAlignment w:val="auto"/>
        <w:rPr>
          <w:rFonts w:ascii="Arial" w:hAnsi="Arial" w:cs="Arial"/>
          <w:lang w:val="en-GB" w:eastAsia="en-US"/>
        </w:rPr>
      </w:pPr>
      <w:r w:rsidRPr="00FD1E0F">
        <w:rPr>
          <w:rFonts w:ascii="Arial" w:hAnsi="Arial" w:cs="Arial"/>
          <w:lang w:val="en-GB" w:eastAsia="en-US"/>
        </w:rPr>
        <w:t>Belgium has implemented this recommendation and transposed the information from the old template to the new template.</w:t>
      </w:r>
    </w:p>
    <w:p w:rsidR="003A4F71" w:rsidRPr="003A4F71" w:rsidRDefault="003A4F71" w:rsidP="003A4F71">
      <w:pPr>
        <w:widowControl/>
        <w:adjustRightInd/>
        <w:spacing w:line="240" w:lineRule="auto"/>
        <w:jc w:val="left"/>
        <w:textAlignment w:val="auto"/>
        <w:rPr>
          <w:sz w:val="24"/>
          <w:lang w:val="en-GB" w:eastAsia="en-US"/>
        </w:rPr>
      </w:pPr>
    </w:p>
    <w:p w:rsidR="003A4F71" w:rsidRPr="00FD1E0F" w:rsidRDefault="003A4F71" w:rsidP="003A4F71">
      <w:pPr>
        <w:spacing w:before="160" w:after="160"/>
        <w:rPr>
          <w:rFonts w:ascii="Arial" w:hAnsi="Arial" w:cs="Arial"/>
          <w:lang w:val="en-GB" w:eastAsia="en-US"/>
        </w:rPr>
      </w:pPr>
      <w:r w:rsidRPr="003A4F71">
        <w:rPr>
          <w:i/>
          <w:sz w:val="24"/>
          <w:lang w:eastAsia="en-US"/>
        </w:rPr>
        <w:t>09-02_SG-ECA/RN 09-01 - Evaluation of DCF</w:t>
      </w:r>
      <w:r w:rsidRPr="003A4F71">
        <w:rPr>
          <w:sz w:val="24"/>
          <w:lang w:eastAsia="en-US"/>
        </w:rPr>
        <w:t xml:space="preserve"> </w:t>
      </w:r>
      <w:r w:rsidRPr="003A4F71">
        <w:rPr>
          <w:i/>
          <w:sz w:val="24"/>
          <w:lang w:eastAsia="en-US"/>
        </w:rPr>
        <w:t>Programs:</w:t>
      </w:r>
      <w:r w:rsidRPr="003A4F71">
        <w:rPr>
          <w:sz w:val="24"/>
          <w:lang w:eastAsia="en-US"/>
        </w:rPr>
        <w:t xml:space="preserve"> no “general comment”. </w:t>
      </w:r>
      <w:r w:rsidRPr="00FD1E0F">
        <w:rPr>
          <w:rFonts w:ascii="Arial" w:hAnsi="Arial" w:cs="Arial"/>
          <w:lang w:val="en-GB" w:eastAsia="en-US"/>
        </w:rPr>
        <w:t>There is referred to “STECF endorses the recommendations of SGRN/SGECA 09-01. Unfortunately, Belgium could not trace back this report on the STECF website.</w:t>
      </w:r>
    </w:p>
    <w:p w:rsidR="003A4F71" w:rsidRPr="003A4F71" w:rsidRDefault="003A4F71" w:rsidP="003A4F71">
      <w:pPr>
        <w:spacing w:before="160" w:after="160"/>
        <w:rPr>
          <w:i/>
          <w:sz w:val="24"/>
          <w:lang w:eastAsia="en-US"/>
        </w:rPr>
      </w:pPr>
      <w:r w:rsidRPr="003A4F71">
        <w:rPr>
          <w:i/>
          <w:sz w:val="24"/>
          <w:lang w:eastAsia="en-US"/>
        </w:rPr>
        <w:t xml:space="preserve">09-05_SG-ECA 09-02 - Economic Data: </w:t>
      </w:r>
    </w:p>
    <w:tbl>
      <w:tblPr>
        <w:tblW w:w="12567" w:type="dxa"/>
        <w:tblInd w:w="-1741" w:type="dxa"/>
        <w:tblCellMar>
          <w:left w:w="70" w:type="dxa"/>
          <w:right w:w="70" w:type="dxa"/>
        </w:tblCellMar>
        <w:tblLook w:val="04A0" w:firstRow="1" w:lastRow="0" w:firstColumn="1" w:lastColumn="0" w:noHBand="0" w:noVBand="1"/>
      </w:tblPr>
      <w:tblGrid>
        <w:gridCol w:w="960"/>
        <w:gridCol w:w="7220"/>
        <w:gridCol w:w="334"/>
        <w:gridCol w:w="334"/>
        <w:gridCol w:w="334"/>
        <w:gridCol w:w="683"/>
        <w:gridCol w:w="683"/>
        <w:gridCol w:w="683"/>
        <w:gridCol w:w="334"/>
        <w:gridCol w:w="334"/>
        <w:gridCol w:w="334"/>
        <w:gridCol w:w="334"/>
      </w:tblGrid>
      <w:tr w:rsidR="003A4F71" w:rsidRPr="003A4F71" w:rsidTr="003A4F71">
        <w:trPr>
          <w:trHeight w:val="300"/>
        </w:trPr>
        <w:tc>
          <w:tcPr>
            <w:tcW w:w="960" w:type="dxa"/>
            <w:tcBorders>
              <w:top w:val="nil"/>
              <w:left w:val="nil"/>
              <w:bottom w:val="nil"/>
              <w:right w:val="nil"/>
            </w:tcBorders>
            <w:shd w:val="clear" w:color="auto" w:fill="auto"/>
            <w:noWrap/>
            <w:vAlign w:val="bottom"/>
            <w:hideMark/>
          </w:tcPr>
          <w:p w:rsidR="003A4F71" w:rsidRPr="003A4F71" w:rsidRDefault="003A4F71" w:rsidP="003A4F71">
            <w:pPr>
              <w:spacing w:before="160" w:line="240" w:lineRule="auto"/>
              <w:jc w:val="right"/>
              <w:rPr>
                <w:rFonts w:ascii="Calibri" w:hAnsi="Calibri" w:cs="Calibri"/>
                <w:color w:val="000000"/>
                <w:sz w:val="24"/>
                <w:lang w:val="en-GB" w:eastAsia="nl-NL"/>
              </w:rPr>
            </w:pPr>
          </w:p>
        </w:tc>
        <w:tc>
          <w:tcPr>
            <w:tcW w:w="11607" w:type="dxa"/>
            <w:gridSpan w:val="11"/>
            <w:tcBorders>
              <w:top w:val="nil"/>
              <w:left w:val="nil"/>
              <w:bottom w:val="nil"/>
              <w:right w:val="nil"/>
            </w:tcBorders>
            <w:shd w:val="clear" w:color="auto" w:fill="auto"/>
            <w:noWrap/>
            <w:vAlign w:val="bottom"/>
            <w:hideMark/>
          </w:tcPr>
          <w:p w:rsidR="003A4F71" w:rsidRPr="00FD1E0F" w:rsidRDefault="003A4F71" w:rsidP="006713BA">
            <w:pPr>
              <w:widowControl/>
              <w:numPr>
                <w:ilvl w:val="0"/>
                <w:numId w:val="31"/>
              </w:numPr>
              <w:adjustRightInd/>
              <w:spacing w:before="160" w:after="160" w:line="240" w:lineRule="auto"/>
              <w:contextualSpacing/>
              <w:jc w:val="left"/>
              <w:textAlignment w:val="auto"/>
              <w:rPr>
                <w:rFonts w:ascii="Arial" w:hAnsi="Arial" w:cs="Arial"/>
                <w:lang w:val="en-GB" w:eastAsia="en-US"/>
              </w:rPr>
            </w:pPr>
            <w:r w:rsidRPr="00FD1E0F">
              <w:rPr>
                <w:rFonts w:ascii="Arial" w:hAnsi="Arial" w:cs="Arial"/>
                <w:lang w:val="en-GB" w:eastAsia="en-US"/>
              </w:rPr>
              <w:t>STECF recommends that MS indicate the data collection category that is to be applied for each fleet segment</w:t>
            </w:r>
          </w:p>
        </w:tc>
      </w:tr>
      <w:tr w:rsidR="003A4F71" w:rsidRPr="003A4F71" w:rsidTr="003A4F71">
        <w:trPr>
          <w:trHeight w:val="300"/>
        </w:trPr>
        <w:tc>
          <w:tcPr>
            <w:tcW w:w="960" w:type="dxa"/>
            <w:tcBorders>
              <w:top w:val="nil"/>
              <w:left w:val="nil"/>
              <w:bottom w:val="nil"/>
              <w:right w:val="nil"/>
            </w:tcBorders>
            <w:shd w:val="clear" w:color="auto" w:fill="auto"/>
            <w:noWrap/>
            <w:vAlign w:val="bottom"/>
            <w:hideMark/>
          </w:tcPr>
          <w:p w:rsidR="003A4F71" w:rsidRPr="003A4F71" w:rsidRDefault="003A4F71" w:rsidP="003A4F71">
            <w:pPr>
              <w:spacing w:before="160" w:line="240" w:lineRule="auto"/>
              <w:rPr>
                <w:rFonts w:ascii="Calibri" w:hAnsi="Calibri" w:cs="Calibri"/>
                <w:color w:val="000000"/>
                <w:sz w:val="24"/>
                <w:lang w:eastAsia="nl-NL"/>
              </w:rPr>
            </w:pPr>
          </w:p>
        </w:tc>
        <w:tc>
          <w:tcPr>
            <w:tcW w:w="10939" w:type="dxa"/>
            <w:gridSpan w:val="9"/>
            <w:tcBorders>
              <w:top w:val="nil"/>
              <w:left w:val="nil"/>
              <w:bottom w:val="nil"/>
              <w:right w:val="nil"/>
            </w:tcBorders>
            <w:shd w:val="clear" w:color="auto" w:fill="auto"/>
            <w:noWrap/>
            <w:vAlign w:val="bottom"/>
            <w:hideMark/>
          </w:tcPr>
          <w:p w:rsidR="003A4F71" w:rsidRPr="00FD1E0F" w:rsidRDefault="003A4F71" w:rsidP="003A4F71">
            <w:pPr>
              <w:spacing w:before="160" w:line="240" w:lineRule="auto"/>
              <w:rPr>
                <w:rFonts w:ascii="Arial" w:hAnsi="Arial" w:cs="Arial"/>
                <w:lang w:val="en-GB" w:eastAsia="en-US"/>
              </w:rPr>
            </w:pPr>
            <w:r w:rsidRPr="00FD1E0F">
              <w:rPr>
                <w:rFonts w:ascii="Arial" w:hAnsi="Arial" w:cs="Arial"/>
                <w:lang w:val="en-GB" w:eastAsia="en-US"/>
              </w:rPr>
              <w:t xml:space="preserve">and for each economic variable as listed in Appendix VI of Council Decision 949/08. </w:t>
            </w:r>
          </w:p>
        </w:tc>
        <w:tc>
          <w:tcPr>
            <w:tcW w:w="334" w:type="dxa"/>
            <w:tcBorders>
              <w:top w:val="nil"/>
              <w:left w:val="nil"/>
              <w:bottom w:val="nil"/>
              <w:right w:val="nil"/>
            </w:tcBorders>
            <w:shd w:val="clear" w:color="auto" w:fill="auto"/>
            <w:noWrap/>
            <w:vAlign w:val="bottom"/>
            <w:hideMark/>
          </w:tcPr>
          <w:p w:rsidR="003A4F71" w:rsidRPr="003A4F71" w:rsidRDefault="003A4F71" w:rsidP="003A4F71">
            <w:pPr>
              <w:spacing w:before="160" w:line="240" w:lineRule="auto"/>
              <w:rPr>
                <w:rFonts w:ascii="Calibri" w:hAnsi="Calibri" w:cs="Calibri"/>
                <w:color w:val="000000"/>
                <w:sz w:val="24"/>
                <w:lang w:eastAsia="nl-NL"/>
              </w:rPr>
            </w:pPr>
          </w:p>
        </w:tc>
        <w:tc>
          <w:tcPr>
            <w:tcW w:w="334" w:type="dxa"/>
            <w:tcBorders>
              <w:top w:val="nil"/>
              <w:left w:val="nil"/>
              <w:bottom w:val="nil"/>
              <w:right w:val="nil"/>
            </w:tcBorders>
            <w:shd w:val="clear" w:color="auto" w:fill="auto"/>
            <w:noWrap/>
            <w:vAlign w:val="bottom"/>
            <w:hideMark/>
          </w:tcPr>
          <w:p w:rsidR="003A4F71" w:rsidRPr="003A4F71" w:rsidRDefault="003A4F71" w:rsidP="003A4F71">
            <w:pPr>
              <w:spacing w:before="160" w:line="240" w:lineRule="auto"/>
              <w:rPr>
                <w:rFonts w:ascii="Calibri" w:hAnsi="Calibri" w:cs="Calibri"/>
                <w:color w:val="000000"/>
                <w:sz w:val="24"/>
                <w:lang w:eastAsia="nl-NL"/>
              </w:rPr>
            </w:pPr>
          </w:p>
        </w:tc>
      </w:tr>
      <w:tr w:rsidR="003A4F71" w:rsidRPr="003A4F71" w:rsidTr="003A4F71">
        <w:trPr>
          <w:trHeight w:val="300"/>
        </w:trPr>
        <w:tc>
          <w:tcPr>
            <w:tcW w:w="960" w:type="dxa"/>
            <w:tcBorders>
              <w:top w:val="nil"/>
              <w:left w:val="nil"/>
              <w:bottom w:val="nil"/>
              <w:right w:val="nil"/>
            </w:tcBorders>
            <w:shd w:val="clear" w:color="auto" w:fill="auto"/>
            <w:noWrap/>
            <w:vAlign w:val="bottom"/>
            <w:hideMark/>
          </w:tcPr>
          <w:p w:rsidR="003A4F71" w:rsidRPr="003A4F71" w:rsidRDefault="003A4F71" w:rsidP="003A4F71">
            <w:pPr>
              <w:spacing w:before="160" w:line="240" w:lineRule="auto"/>
              <w:rPr>
                <w:rFonts w:ascii="Calibri" w:hAnsi="Calibri" w:cs="Calibri"/>
                <w:color w:val="000000"/>
                <w:sz w:val="24"/>
                <w:lang w:eastAsia="nl-NL"/>
              </w:rPr>
            </w:pPr>
          </w:p>
        </w:tc>
        <w:tc>
          <w:tcPr>
            <w:tcW w:w="11273" w:type="dxa"/>
            <w:gridSpan w:val="10"/>
            <w:tcBorders>
              <w:top w:val="nil"/>
              <w:left w:val="nil"/>
              <w:bottom w:val="nil"/>
              <w:right w:val="nil"/>
            </w:tcBorders>
            <w:shd w:val="clear" w:color="auto" w:fill="auto"/>
            <w:noWrap/>
            <w:vAlign w:val="bottom"/>
            <w:hideMark/>
          </w:tcPr>
          <w:p w:rsidR="003A4F71" w:rsidRPr="00FD1E0F" w:rsidRDefault="003A4F71" w:rsidP="003A4F71">
            <w:pPr>
              <w:spacing w:before="160" w:line="240" w:lineRule="auto"/>
              <w:rPr>
                <w:rFonts w:ascii="Arial" w:hAnsi="Arial" w:cs="Arial"/>
                <w:lang w:val="en-GB" w:eastAsia="en-US"/>
              </w:rPr>
            </w:pPr>
            <w:r w:rsidRPr="00FD1E0F">
              <w:rPr>
                <w:rFonts w:ascii="Arial" w:hAnsi="Arial" w:cs="Arial"/>
                <w:lang w:val="en-GB" w:eastAsia="en-US"/>
              </w:rPr>
              <w:t>SGECA 09-02 identified three different categories of data collection scheme that covers all the possible</w:t>
            </w:r>
          </w:p>
        </w:tc>
        <w:tc>
          <w:tcPr>
            <w:tcW w:w="334" w:type="dxa"/>
            <w:tcBorders>
              <w:top w:val="nil"/>
              <w:left w:val="nil"/>
              <w:bottom w:val="nil"/>
              <w:right w:val="nil"/>
            </w:tcBorders>
            <w:shd w:val="clear" w:color="auto" w:fill="auto"/>
            <w:noWrap/>
            <w:vAlign w:val="bottom"/>
            <w:hideMark/>
          </w:tcPr>
          <w:p w:rsidR="003A4F71" w:rsidRPr="003A4F71" w:rsidRDefault="003A4F71" w:rsidP="003A4F71">
            <w:pPr>
              <w:spacing w:before="160" w:line="240" w:lineRule="auto"/>
              <w:rPr>
                <w:rFonts w:ascii="Calibri" w:hAnsi="Calibri" w:cs="Calibri"/>
                <w:color w:val="000000"/>
                <w:sz w:val="24"/>
                <w:lang w:eastAsia="nl-NL"/>
              </w:rPr>
            </w:pPr>
          </w:p>
        </w:tc>
      </w:tr>
      <w:tr w:rsidR="003A4F71" w:rsidRPr="003A4F71" w:rsidTr="003A4F71">
        <w:trPr>
          <w:trHeight w:val="300"/>
        </w:trPr>
        <w:tc>
          <w:tcPr>
            <w:tcW w:w="960" w:type="dxa"/>
            <w:tcBorders>
              <w:top w:val="nil"/>
              <w:left w:val="nil"/>
              <w:bottom w:val="nil"/>
              <w:right w:val="nil"/>
            </w:tcBorders>
            <w:shd w:val="clear" w:color="auto" w:fill="auto"/>
            <w:noWrap/>
            <w:vAlign w:val="bottom"/>
            <w:hideMark/>
          </w:tcPr>
          <w:p w:rsidR="003A4F71" w:rsidRPr="003A4F71" w:rsidRDefault="003A4F71" w:rsidP="003A4F71">
            <w:pPr>
              <w:spacing w:before="160" w:line="240" w:lineRule="auto"/>
              <w:rPr>
                <w:rFonts w:ascii="Calibri" w:hAnsi="Calibri" w:cs="Calibri"/>
                <w:color w:val="000000"/>
                <w:sz w:val="24"/>
                <w:lang w:eastAsia="nl-NL"/>
              </w:rPr>
            </w:pPr>
          </w:p>
        </w:tc>
        <w:tc>
          <w:tcPr>
            <w:tcW w:w="7888" w:type="dxa"/>
            <w:gridSpan w:val="3"/>
            <w:tcBorders>
              <w:top w:val="nil"/>
              <w:left w:val="nil"/>
              <w:bottom w:val="nil"/>
              <w:right w:val="nil"/>
            </w:tcBorders>
            <w:shd w:val="clear" w:color="auto" w:fill="auto"/>
            <w:noWrap/>
            <w:vAlign w:val="bottom"/>
            <w:hideMark/>
          </w:tcPr>
          <w:p w:rsidR="003A4F71" w:rsidRPr="00FD1E0F" w:rsidRDefault="003A4F71" w:rsidP="003A4F71">
            <w:pPr>
              <w:spacing w:before="160" w:line="240" w:lineRule="auto"/>
              <w:rPr>
                <w:rFonts w:ascii="Arial" w:hAnsi="Arial" w:cs="Arial"/>
                <w:lang w:val="en-GB" w:eastAsia="en-US"/>
              </w:rPr>
            </w:pPr>
            <w:r w:rsidRPr="00FD1E0F">
              <w:rPr>
                <w:rFonts w:ascii="Arial" w:hAnsi="Arial" w:cs="Arial"/>
                <w:lang w:val="en-GB" w:eastAsia="en-US"/>
              </w:rPr>
              <w:t>typologies of data collection:</w:t>
            </w:r>
          </w:p>
        </w:tc>
        <w:tc>
          <w:tcPr>
            <w:tcW w:w="334" w:type="dxa"/>
            <w:tcBorders>
              <w:top w:val="nil"/>
              <w:left w:val="nil"/>
              <w:bottom w:val="nil"/>
              <w:right w:val="nil"/>
            </w:tcBorders>
            <w:shd w:val="clear" w:color="auto" w:fill="auto"/>
            <w:noWrap/>
            <w:vAlign w:val="bottom"/>
            <w:hideMark/>
          </w:tcPr>
          <w:p w:rsidR="003A4F71" w:rsidRPr="00FD1E0F" w:rsidRDefault="003A4F71" w:rsidP="003A4F71">
            <w:pPr>
              <w:spacing w:before="160" w:line="240" w:lineRule="auto"/>
              <w:rPr>
                <w:rFonts w:ascii="Arial" w:hAnsi="Arial" w:cs="Arial"/>
                <w:lang w:val="en-GB" w:eastAsia="en-US"/>
              </w:rPr>
            </w:pPr>
          </w:p>
        </w:tc>
        <w:tc>
          <w:tcPr>
            <w:tcW w:w="683" w:type="dxa"/>
            <w:tcBorders>
              <w:top w:val="nil"/>
              <w:left w:val="nil"/>
              <w:bottom w:val="nil"/>
              <w:right w:val="nil"/>
            </w:tcBorders>
            <w:shd w:val="clear" w:color="auto" w:fill="auto"/>
            <w:noWrap/>
            <w:vAlign w:val="bottom"/>
            <w:hideMark/>
          </w:tcPr>
          <w:p w:rsidR="003A4F71" w:rsidRPr="003A4F71" w:rsidRDefault="003A4F71" w:rsidP="003A4F71">
            <w:pPr>
              <w:spacing w:before="160" w:line="240" w:lineRule="auto"/>
              <w:rPr>
                <w:rFonts w:ascii="Calibri" w:hAnsi="Calibri" w:cs="Calibri"/>
                <w:color w:val="000000"/>
                <w:sz w:val="24"/>
                <w:lang w:val="en-GB" w:eastAsia="nl-NL"/>
              </w:rPr>
            </w:pPr>
          </w:p>
        </w:tc>
        <w:tc>
          <w:tcPr>
            <w:tcW w:w="683" w:type="dxa"/>
            <w:tcBorders>
              <w:top w:val="nil"/>
              <w:left w:val="nil"/>
              <w:bottom w:val="nil"/>
              <w:right w:val="nil"/>
            </w:tcBorders>
            <w:shd w:val="clear" w:color="auto" w:fill="auto"/>
            <w:noWrap/>
            <w:vAlign w:val="bottom"/>
            <w:hideMark/>
          </w:tcPr>
          <w:p w:rsidR="003A4F71" w:rsidRPr="003A4F71" w:rsidRDefault="003A4F71" w:rsidP="003A4F71">
            <w:pPr>
              <w:spacing w:before="160" w:line="240" w:lineRule="auto"/>
              <w:rPr>
                <w:rFonts w:ascii="Calibri" w:hAnsi="Calibri" w:cs="Calibri"/>
                <w:color w:val="000000"/>
                <w:sz w:val="24"/>
                <w:lang w:val="en-GB" w:eastAsia="nl-NL"/>
              </w:rPr>
            </w:pPr>
          </w:p>
        </w:tc>
        <w:tc>
          <w:tcPr>
            <w:tcW w:w="683" w:type="dxa"/>
            <w:tcBorders>
              <w:top w:val="nil"/>
              <w:left w:val="nil"/>
              <w:bottom w:val="nil"/>
              <w:right w:val="nil"/>
            </w:tcBorders>
            <w:shd w:val="clear" w:color="auto" w:fill="auto"/>
            <w:noWrap/>
            <w:vAlign w:val="bottom"/>
            <w:hideMark/>
          </w:tcPr>
          <w:p w:rsidR="003A4F71" w:rsidRPr="003A4F71" w:rsidRDefault="003A4F71" w:rsidP="003A4F71">
            <w:pPr>
              <w:spacing w:before="160" w:line="240" w:lineRule="auto"/>
              <w:rPr>
                <w:rFonts w:ascii="Calibri" w:hAnsi="Calibri" w:cs="Calibri"/>
                <w:color w:val="000000"/>
                <w:sz w:val="24"/>
                <w:lang w:val="en-GB" w:eastAsia="nl-NL"/>
              </w:rPr>
            </w:pPr>
          </w:p>
        </w:tc>
        <w:tc>
          <w:tcPr>
            <w:tcW w:w="334" w:type="dxa"/>
            <w:tcBorders>
              <w:top w:val="nil"/>
              <w:left w:val="nil"/>
              <w:bottom w:val="nil"/>
              <w:right w:val="nil"/>
            </w:tcBorders>
            <w:shd w:val="clear" w:color="auto" w:fill="auto"/>
            <w:noWrap/>
            <w:vAlign w:val="bottom"/>
            <w:hideMark/>
          </w:tcPr>
          <w:p w:rsidR="003A4F71" w:rsidRPr="003A4F71" w:rsidRDefault="003A4F71" w:rsidP="003A4F71">
            <w:pPr>
              <w:spacing w:before="160" w:line="240" w:lineRule="auto"/>
              <w:rPr>
                <w:rFonts w:ascii="Calibri" w:hAnsi="Calibri" w:cs="Calibri"/>
                <w:color w:val="000000"/>
                <w:sz w:val="24"/>
                <w:lang w:val="en-GB" w:eastAsia="nl-NL"/>
              </w:rPr>
            </w:pPr>
          </w:p>
        </w:tc>
        <w:tc>
          <w:tcPr>
            <w:tcW w:w="334" w:type="dxa"/>
            <w:tcBorders>
              <w:top w:val="nil"/>
              <w:left w:val="nil"/>
              <w:bottom w:val="nil"/>
              <w:right w:val="nil"/>
            </w:tcBorders>
            <w:shd w:val="clear" w:color="auto" w:fill="auto"/>
            <w:noWrap/>
            <w:vAlign w:val="bottom"/>
            <w:hideMark/>
          </w:tcPr>
          <w:p w:rsidR="003A4F71" w:rsidRPr="003A4F71" w:rsidRDefault="003A4F71" w:rsidP="003A4F71">
            <w:pPr>
              <w:spacing w:before="160" w:line="240" w:lineRule="auto"/>
              <w:rPr>
                <w:rFonts w:ascii="Calibri" w:hAnsi="Calibri" w:cs="Calibri"/>
                <w:color w:val="000000"/>
                <w:sz w:val="24"/>
                <w:lang w:val="en-GB" w:eastAsia="nl-NL"/>
              </w:rPr>
            </w:pPr>
          </w:p>
        </w:tc>
        <w:tc>
          <w:tcPr>
            <w:tcW w:w="334" w:type="dxa"/>
            <w:tcBorders>
              <w:top w:val="nil"/>
              <w:left w:val="nil"/>
              <w:bottom w:val="nil"/>
              <w:right w:val="nil"/>
            </w:tcBorders>
            <w:shd w:val="clear" w:color="auto" w:fill="auto"/>
            <w:noWrap/>
            <w:vAlign w:val="bottom"/>
            <w:hideMark/>
          </w:tcPr>
          <w:p w:rsidR="003A4F71" w:rsidRPr="003A4F71" w:rsidRDefault="003A4F71" w:rsidP="003A4F71">
            <w:pPr>
              <w:spacing w:before="160" w:line="240" w:lineRule="auto"/>
              <w:rPr>
                <w:rFonts w:ascii="Calibri" w:hAnsi="Calibri" w:cs="Calibri"/>
                <w:color w:val="000000"/>
                <w:sz w:val="24"/>
                <w:lang w:val="en-GB" w:eastAsia="nl-NL"/>
              </w:rPr>
            </w:pPr>
          </w:p>
        </w:tc>
        <w:tc>
          <w:tcPr>
            <w:tcW w:w="334" w:type="dxa"/>
            <w:tcBorders>
              <w:top w:val="nil"/>
              <w:left w:val="nil"/>
              <w:bottom w:val="nil"/>
              <w:right w:val="nil"/>
            </w:tcBorders>
            <w:shd w:val="clear" w:color="auto" w:fill="auto"/>
            <w:noWrap/>
            <w:vAlign w:val="bottom"/>
            <w:hideMark/>
          </w:tcPr>
          <w:p w:rsidR="003A4F71" w:rsidRPr="003A4F71" w:rsidRDefault="003A4F71" w:rsidP="003A4F71">
            <w:pPr>
              <w:spacing w:before="160" w:line="240" w:lineRule="auto"/>
              <w:rPr>
                <w:rFonts w:ascii="Calibri" w:hAnsi="Calibri" w:cs="Calibri"/>
                <w:color w:val="000000"/>
                <w:sz w:val="24"/>
                <w:lang w:val="en-GB" w:eastAsia="nl-NL"/>
              </w:rPr>
            </w:pPr>
          </w:p>
        </w:tc>
      </w:tr>
      <w:tr w:rsidR="003A4F71" w:rsidRPr="003A4F71" w:rsidTr="003A4F71">
        <w:trPr>
          <w:trHeight w:val="300"/>
        </w:trPr>
        <w:tc>
          <w:tcPr>
            <w:tcW w:w="960" w:type="dxa"/>
            <w:tcBorders>
              <w:top w:val="nil"/>
              <w:left w:val="nil"/>
              <w:bottom w:val="nil"/>
              <w:right w:val="nil"/>
            </w:tcBorders>
            <w:shd w:val="clear" w:color="auto" w:fill="auto"/>
            <w:noWrap/>
            <w:vAlign w:val="bottom"/>
            <w:hideMark/>
          </w:tcPr>
          <w:p w:rsidR="003A4F71" w:rsidRPr="003A4F71" w:rsidRDefault="003A4F71" w:rsidP="003A4F71">
            <w:pPr>
              <w:spacing w:before="160" w:line="240" w:lineRule="auto"/>
              <w:rPr>
                <w:rFonts w:ascii="Calibri" w:hAnsi="Calibri" w:cs="Calibri"/>
                <w:color w:val="000000"/>
                <w:sz w:val="24"/>
                <w:lang w:val="en-GB" w:eastAsia="nl-NL"/>
              </w:rPr>
            </w:pPr>
          </w:p>
        </w:tc>
        <w:tc>
          <w:tcPr>
            <w:tcW w:w="10605" w:type="dxa"/>
            <w:gridSpan w:val="8"/>
            <w:tcBorders>
              <w:top w:val="nil"/>
              <w:left w:val="nil"/>
              <w:bottom w:val="nil"/>
              <w:right w:val="nil"/>
            </w:tcBorders>
            <w:shd w:val="clear" w:color="auto" w:fill="auto"/>
            <w:noWrap/>
            <w:vAlign w:val="bottom"/>
            <w:hideMark/>
          </w:tcPr>
          <w:p w:rsidR="003A4F71" w:rsidRPr="00FD1E0F" w:rsidRDefault="003A4F71" w:rsidP="003A4F71">
            <w:pPr>
              <w:spacing w:before="160" w:line="240" w:lineRule="auto"/>
              <w:rPr>
                <w:rFonts w:ascii="Arial" w:hAnsi="Arial" w:cs="Arial"/>
                <w:lang w:val="en-GB" w:eastAsia="en-US"/>
              </w:rPr>
            </w:pPr>
            <w:r w:rsidRPr="00FD1E0F">
              <w:rPr>
                <w:rFonts w:ascii="Arial" w:hAnsi="Arial" w:cs="Arial"/>
                <w:lang w:val="en-GB" w:eastAsia="en-US"/>
              </w:rPr>
              <w:t>A. Census, which attempts to collect data from all members of a population.</w:t>
            </w:r>
          </w:p>
        </w:tc>
        <w:tc>
          <w:tcPr>
            <w:tcW w:w="334" w:type="dxa"/>
            <w:tcBorders>
              <w:top w:val="nil"/>
              <w:left w:val="nil"/>
              <w:bottom w:val="nil"/>
              <w:right w:val="nil"/>
            </w:tcBorders>
            <w:shd w:val="clear" w:color="auto" w:fill="auto"/>
            <w:noWrap/>
            <w:vAlign w:val="bottom"/>
            <w:hideMark/>
          </w:tcPr>
          <w:p w:rsidR="003A4F71" w:rsidRPr="003A4F71" w:rsidRDefault="003A4F71" w:rsidP="003A4F71">
            <w:pPr>
              <w:spacing w:before="160" w:line="240" w:lineRule="auto"/>
              <w:rPr>
                <w:rFonts w:ascii="Calibri" w:hAnsi="Calibri" w:cs="Calibri"/>
                <w:color w:val="000000"/>
                <w:sz w:val="24"/>
                <w:lang w:eastAsia="nl-NL"/>
              </w:rPr>
            </w:pPr>
          </w:p>
        </w:tc>
        <w:tc>
          <w:tcPr>
            <w:tcW w:w="334" w:type="dxa"/>
            <w:tcBorders>
              <w:top w:val="nil"/>
              <w:left w:val="nil"/>
              <w:bottom w:val="nil"/>
              <w:right w:val="nil"/>
            </w:tcBorders>
            <w:shd w:val="clear" w:color="auto" w:fill="auto"/>
            <w:noWrap/>
            <w:vAlign w:val="bottom"/>
            <w:hideMark/>
          </w:tcPr>
          <w:p w:rsidR="003A4F71" w:rsidRPr="003A4F71" w:rsidRDefault="003A4F71" w:rsidP="003A4F71">
            <w:pPr>
              <w:spacing w:before="160" w:line="240" w:lineRule="auto"/>
              <w:rPr>
                <w:rFonts w:ascii="Calibri" w:hAnsi="Calibri" w:cs="Calibri"/>
                <w:color w:val="000000"/>
                <w:sz w:val="24"/>
                <w:lang w:eastAsia="nl-NL"/>
              </w:rPr>
            </w:pPr>
          </w:p>
        </w:tc>
        <w:tc>
          <w:tcPr>
            <w:tcW w:w="334" w:type="dxa"/>
            <w:tcBorders>
              <w:top w:val="nil"/>
              <w:left w:val="nil"/>
              <w:bottom w:val="nil"/>
              <w:right w:val="nil"/>
            </w:tcBorders>
            <w:shd w:val="clear" w:color="auto" w:fill="auto"/>
            <w:noWrap/>
            <w:vAlign w:val="bottom"/>
            <w:hideMark/>
          </w:tcPr>
          <w:p w:rsidR="003A4F71" w:rsidRPr="003A4F71" w:rsidRDefault="003A4F71" w:rsidP="003A4F71">
            <w:pPr>
              <w:spacing w:before="160" w:line="240" w:lineRule="auto"/>
              <w:rPr>
                <w:rFonts w:ascii="Calibri" w:hAnsi="Calibri" w:cs="Calibri"/>
                <w:color w:val="000000"/>
                <w:sz w:val="24"/>
                <w:lang w:eastAsia="nl-NL"/>
              </w:rPr>
            </w:pPr>
          </w:p>
        </w:tc>
      </w:tr>
      <w:tr w:rsidR="003A4F71" w:rsidRPr="003A4F71" w:rsidTr="003A4F71">
        <w:trPr>
          <w:trHeight w:val="300"/>
        </w:trPr>
        <w:tc>
          <w:tcPr>
            <w:tcW w:w="960" w:type="dxa"/>
            <w:tcBorders>
              <w:top w:val="nil"/>
              <w:left w:val="nil"/>
              <w:bottom w:val="nil"/>
              <w:right w:val="nil"/>
            </w:tcBorders>
            <w:shd w:val="clear" w:color="auto" w:fill="auto"/>
            <w:noWrap/>
            <w:vAlign w:val="bottom"/>
            <w:hideMark/>
          </w:tcPr>
          <w:p w:rsidR="003A4F71" w:rsidRPr="003A4F71" w:rsidRDefault="003A4F71" w:rsidP="003A4F71">
            <w:pPr>
              <w:spacing w:before="160" w:line="240" w:lineRule="auto"/>
              <w:rPr>
                <w:rFonts w:ascii="Calibri" w:hAnsi="Calibri" w:cs="Calibri"/>
                <w:color w:val="000000"/>
                <w:sz w:val="24"/>
                <w:lang w:eastAsia="nl-NL"/>
              </w:rPr>
            </w:pPr>
          </w:p>
        </w:tc>
        <w:tc>
          <w:tcPr>
            <w:tcW w:w="11607" w:type="dxa"/>
            <w:gridSpan w:val="11"/>
            <w:tcBorders>
              <w:top w:val="nil"/>
              <w:left w:val="nil"/>
              <w:bottom w:val="nil"/>
              <w:right w:val="nil"/>
            </w:tcBorders>
            <w:shd w:val="clear" w:color="auto" w:fill="auto"/>
            <w:noWrap/>
            <w:vAlign w:val="bottom"/>
            <w:hideMark/>
          </w:tcPr>
          <w:p w:rsidR="003A4F71" w:rsidRPr="00FD1E0F" w:rsidRDefault="003A4F71" w:rsidP="003A4F71">
            <w:pPr>
              <w:spacing w:before="160" w:line="240" w:lineRule="auto"/>
              <w:rPr>
                <w:rFonts w:ascii="Arial" w:hAnsi="Arial" w:cs="Arial"/>
                <w:lang w:val="en-GB" w:eastAsia="en-US"/>
              </w:rPr>
            </w:pPr>
            <w:r w:rsidRPr="00FD1E0F">
              <w:rPr>
                <w:rFonts w:ascii="Arial" w:hAnsi="Arial" w:cs="Arial"/>
                <w:lang w:val="en-GB" w:eastAsia="en-US"/>
              </w:rPr>
              <w:t xml:space="preserve">B. Probability Sample Survey, in which data are collected from a sample of a population members randomly </w:t>
            </w:r>
          </w:p>
        </w:tc>
      </w:tr>
      <w:tr w:rsidR="003A4F71" w:rsidRPr="003A4F71" w:rsidTr="003A4F71">
        <w:trPr>
          <w:trHeight w:val="300"/>
        </w:trPr>
        <w:tc>
          <w:tcPr>
            <w:tcW w:w="960" w:type="dxa"/>
            <w:tcBorders>
              <w:top w:val="nil"/>
              <w:left w:val="nil"/>
              <w:bottom w:val="nil"/>
              <w:right w:val="nil"/>
            </w:tcBorders>
            <w:shd w:val="clear" w:color="auto" w:fill="auto"/>
            <w:noWrap/>
            <w:vAlign w:val="bottom"/>
            <w:hideMark/>
          </w:tcPr>
          <w:p w:rsidR="003A4F71" w:rsidRPr="003A4F71" w:rsidRDefault="003A4F71" w:rsidP="003A4F71">
            <w:pPr>
              <w:spacing w:before="160" w:line="240" w:lineRule="auto"/>
              <w:rPr>
                <w:rFonts w:ascii="Calibri" w:hAnsi="Calibri" w:cs="Calibri"/>
                <w:color w:val="000000"/>
                <w:sz w:val="24"/>
                <w:lang w:eastAsia="nl-NL"/>
              </w:rPr>
            </w:pPr>
          </w:p>
        </w:tc>
        <w:tc>
          <w:tcPr>
            <w:tcW w:w="7220" w:type="dxa"/>
            <w:tcBorders>
              <w:top w:val="nil"/>
              <w:left w:val="nil"/>
              <w:bottom w:val="nil"/>
              <w:right w:val="nil"/>
            </w:tcBorders>
            <w:shd w:val="clear" w:color="auto" w:fill="auto"/>
            <w:noWrap/>
            <w:vAlign w:val="bottom"/>
            <w:hideMark/>
          </w:tcPr>
          <w:p w:rsidR="003A4F71" w:rsidRPr="00FD1E0F" w:rsidRDefault="003A4F71" w:rsidP="003A4F71">
            <w:pPr>
              <w:spacing w:before="160" w:line="240" w:lineRule="auto"/>
              <w:rPr>
                <w:rFonts w:ascii="Arial" w:hAnsi="Arial" w:cs="Arial"/>
                <w:lang w:val="en-GB" w:eastAsia="en-US"/>
              </w:rPr>
            </w:pPr>
            <w:r w:rsidRPr="00FD1E0F">
              <w:rPr>
                <w:rFonts w:ascii="Arial" w:hAnsi="Arial" w:cs="Arial"/>
                <w:lang w:val="en-GB" w:eastAsia="en-US"/>
              </w:rPr>
              <w:t>selected</w:t>
            </w:r>
          </w:p>
        </w:tc>
        <w:tc>
          <w:tcPr>
            <w:tcW w:w="334" w:type="dxa"/>
            <w:tcBorders>
              <w:top w:val="nil"/>
              <w:left w:val="nil"/>
              <w:bottom w:val="nil"/>
              <w:right w:val="nil"/>
            </w:tcBorders>
            <w:shd w:val="clear" w:color="auto" w:fill="auto"/>
            <w:noWrap/>
            <w:vAlign w:val="bottom"/>
            <w:hideMark/>
          </w:tcPr>
          <w:p w:rsidR="003A4F71" w:rsidRPr="00FD1E0F" w:rsidRDefault="003A4F71" w:rsidP="003A4F71">
            <w:pPr>
              <w:spacing w:before="160" w:line="240" w:lineRule="auto"/>
              <w:rPr>
                <w:rFonts w:ascii="Arial" w:hAnsi="Arial" w:cs="Arial"/>
                <w:lang w:val="en-GB" w:eastAsia="en-US"/>
              </w:rPr>
            </w:pPr>
          </w:p>
        </w:tc>
        <w:tc>
          <w:tcPr>
            <w:tcW w:w="334" w:type="dxa"/>
            <w:tcBorders>
              <w:top w:val="nil"/>
              <w:left w:val="nil"/>
              <w:bottom w:val="nil"/>
              <w:right w:val="nil"/>
            </w:tcBorders>
            <w:shd w:val="clear" w:color="auto" w:fill="auto"/>
            <w:noWrap/>
            <w:vAlign w:val="bottom"/>
            <w:hideMark/>
          </w:tcPr>
          <w:p w:rsidR="003A4F71" w:rsidRPr="00FD1E0F" w:rsidRDefault="003A4F71" w:rsidP="003A4F71">
            <w:pPr>
              <w:spacing w:before="160" w:line="240" w:lineRule="auto"/>
              <w:rPr>
                <w:rFonts w:ascii="Arial" w:hAnsi="Arial" w:cs="Arial"/>
                <w:lang w:val="en-GB" w:eastAsia="en-US"/>
              </w:rPr>
            </w:pPr>
          </w:p>
        </w:tc>
        <w:tc>
          <w:tcPr>
            <w:tcW w:w="334" w:type="dxa"/>
            <w:tcBorders>
              <w:top w:val="nil"/>
              <w:left w:val="nil"/>
              <w:bottom w:val="nil"/>
              <w:right w:val="nil"/>
            </w:tcBorders>
            <w:shd w:val="clear" w:color="auto" w:fill="auto"/>
            <w:noWrap/>
            <w:vAlign w:val="bottom"/>
            <w:hideMark/>
          </w:tcPr>
          <w:p w:rsidR="003A4F71" w:rsidRPr="00FD1E0F" w:rsidRDefault="003A4F71" w:rsidP="003A4F71">
            <w:pPr>
              <w:spacing w:before="160" w:line="240" w:lineRule="auto"/>
              <w:rPr>
                <w:rFonts w:ascii="Arial" w:hAnsi="Arial" w:cs="Arial"/>
                <w:lang w:val="en-GB" w:eastAsia="en-US"/>
              </w:rPr>
            </w:pPr>
          </w:p>
        </w:tc>
        <w:tc>
          <w:tcPr>
            <w:tcW w:w="683" w:type="dxa"/>
            <w:tcBorders>
              <w:top w:val="nil"/>
              <w:left w:val="nil"/>
              <w:bottom w:val="nil"/>
              <w:right w:val="nil"/>
            </w:tcBorders>
            <w:shd w:val="clear" w:color="auto" w:fill="auto"/>
            <w:noWrap/>
            <w:vAlign w:val="bottom"/>
            <w:hideMark/>
          </w:tcPr>
          <w:p w:rsidR="003A4F71" w:rsidRPr="003A4F71" w:rsidRDefault="003A4F71" w:rsidP="003A4F71">
            <w:pPr>
              <w:spacing w:before="160" w:line="240" w:lineRule="auto"/>
              <w:rPr>
                <w:rFonts w:ascii="Calibri" w:hAnsi="Calibri" w:cs="Calibri"/>
                <w:color w:val="000000"/>
                <w:sz w:val="24"/>
                <w:lang w:val="en-GB" w:eastAsia="nl-NL"/>
              </w:rPr>
            </w:pPr>
          </w:p>
        </w:tc>
        <w:tc>
          <w:tcPr>
            <w:tcW w:w="683" w:type="dxa"/>
            <w:tcBorders>
              <w:top w:val="nil"/>
              <w:left w:val="nil"/>
              <w:bottom w:val="nil"/>
              <w:right w:val="nil"/>
            </w:tcBorders>
            <w:shd w:val="clear" w:color="auto" w:fill="auto"/>
            <w:noWrap/>
            <w:vAlign w:val="bottom"/>
            <w:hideMark/>
          </w:tcPr>
          <w:p w:rsidR="003A4F71" w:rsidRPr="003A4F71" w:rsidRDefault="003A4F71" w:rsidP="003A4F71">
            <w:pPr>
              <w:spacing w:before="160" w:line="240" w:lineRule="auto"/>
              <w:rPr>
                <w:rFonts w:ascii="Calibri" w:hAnsi="Calibri" w:cs="Calibri"/>
                <w:color w:val="000000"/>
                <w:sz w:val="24"/>
                <w:lang w:val="en-GB" w:eastAsia="nl-NL"/>
              </w:rPr>
            </w:pPr>
          </w:p>
        </w:tc>
        <w:tc>
          <w:tcPr>
            <w:tcW w:w="683" w:type="dxa"/>
            <w:tcBorders>
              <w:top w:val="nil"/>
              <w:left w:val="nil"/>
              <w:bottom w:val="nil"/>
              <w:right w:val="nil"/>
            </w:tcBorders>
            <w:shd w:val="clear" w:color="auto" w:fill="auto"/>
            <w:noWrap/>
            <w:vAlign w:val="bottom"/>
            <w:hideMark/>
          </w:tcPr>
          <w:p w:rsidR="003A4F71" w:rsidRPr="003A4F71" w:rsidRDefault="003A4F71" w:rsidP="003A4F71">
            <w:pPr>
              <w:spacing w:before="160" w:line="240" w:lineRule="auto"/>
              <w:rPr>
                <w:rFonts w:ascii="Calibri" w:hAnsi="Calibri" w:cs="Calibri"/>
                <w:color w:val="000000"/>
                <w:sz w:val="24"/>
                <w:lang w:val="en-GB" w:eastAsia="nl-NL"/>
              </w:rPr>
            </w:pPr>
          </w:p>
        </w:tc>
        <w:tc>
          <w:tcPr>
            <w:tcW w:w="334" w:type="dxa"/>
            <w:tcBorders>
              <w:top w:val="nil"/>
              <w:left w:val="nil"/>
              <w:bottom w:val="nil"/>
              <w:right w:val="nil"/>
            </w:tcBorders>
            <w:shd w:val="clear" w:color="auto" w:fill="auto"/>
            <w:noWrap/>
            <w:vAlign w:val="bottom"/>
            <w:hideMark/>
          </w:tcPr>
          <w:p w:rsidR="003A4F71" w:rsidRPr="003A4F71" w:rsidRDefault="003A4F71" w:rsidP="003A4F71">
            <w:pPr>
              <w:spacing w:before="160" w:line="240" w:lineRule="auto"/>
              <w:rPr>
                <w:rFonts w:ascii="Calibri" w:hAnsi="Calibri" w:cs="Calibri"/>
                <w:color w:val="000000"/>
                <w:sz w:val="24"/>
                <w:lang w:val="en-GB" w:eastAsia="nl-NL"/>
              </w:rPr>
            </w:pPr>
          </w:p>
        </w:tc>
        <w:tc>
          <w:tcPr>
            <w:tcW w:w="334" w:type="dxa"/>
            <w:tcBorders>
              <w:top w:val="nil"/>
              <w:left w:val="nil"/>
              <w:bottom w:val="nil"/>
              <w:right w:val="nil"/>
            </w:tcBorders>
            <w:shd w:val="clear" w:color="auto" w:fill="auto"/>
            <w:noWrap/>
            <w:vAlign w:val="bottom"/>
            <w:hideMark/>
          </w:tcPr>
          <w:p w:rsidR="003A4F71" w:rsidRPr="003A4F71" w:rsidRDefault="003A4F71" w:rsidP="003A4F71">
            <w:pPr>
              <w:spacing w:before="160" w:line="240" w:lineRule="auto"/>
              <w:rPr>
                <w:rFonts w:ascii="Calibri" w:hAnsi="Calibri" w:cs="Calibri"/>
                <w:color w:val="000000"/>
                <w:sz w:val="24"/>
                <w:lang w:val="en-GB" w:eastAsia="nl-NL"/>
              </w:rPr>
            </w:pPr>
          </w:p>
        </w:tc>
        <w:tc>
          <w:tcPr>
            <w:tcW w:w="334" w:type="dxa"/>
            <w:tcBorders>
              <w:top w:val="nil"/>
              <w:left w:val="nil"/>
              <w:bottom w:val="nil"/>
              <w:right w:val="nil"/>
            </w:tcBorders>
            <w:shd w:val="clear" w:color="auto" w:fill="auto"/>
            <w:noWrap/>
            <w:vAlign w:val="bottom"/>
            <w:hideMark/>
          </w:tcPr>
          <w:p w:rsidR="003A4F71" w:rsidRPr="003A4F71" w:rsidRDefault="003A4F71" w:rsidP="003A4F71">
            <w:pPr>
              <w:spacing w:before="160" w:line="240" w:lineRule="auto"/>
              <w:rPr>
                <w:rFonts w:ascii="Calibri" w:hAnsi="Calibri" w:cs="Calibri"/>
                <w:color w:val="000000"/>
                <w:sz w:val="24"/>
                <w:lang w:val="en-GB" w:eastAsia="nl-NL"/>
              </w:rPr>
            </w:pPr>
          </w:p>
        </w:tc>
        <w:tc>
          <w:tcPr>
            <w:tcW w:w="334" w:type="dxa"/>
            <w:tcBorders>
              <w:top w:val="nil"/>
              <w:left w:val="nil"/>
              <w:bottom w:val="nil"/>
              <w:right w:val="nil"/>
            </w:tcBorders>
            <w:shd w:val="clear" w:color="auto" w:fill="auto"/>
            <w:noWrap/>
            <w:vAlign w:val="bottom"/>
            <w:hideMark/>
          </w:tcPr>
          <w:p w:rsidR="003A4F71" w:rsidRPr="003A4F71" w:rsidRDefault="003A4F71" w:rsidP="003A4F71">
            <w:pPr>
              <w:spacing w:before="160" w:line="240" w:lineRule="auto"/>
              <w:rPr>
                <w:rFonts w:ascii="Calibri" w:hAnsi="Calibri" w:cs="Calibri"/>
                <w:color w:val="000000"/>
                <w:sz w:val="24"/>
                <w:lang w:val="en-GB" w:eastAsia="nl-NL"/>
              </w:rPr>
            </w:pPr>
          </w:p>
        </w:tc>
      </w:tr>
      <w:tr w:rsidR="003A4F71" w:rsidRPr="003A4F71" w:rsidTr="003A4F71">
        <w:trPr>
          <w:trHeight w:val="300"/>
        </w:trPr>
        <w:tc>
          <w:tcPr>
            <w:tcW w:w="960" w:type="dxa"/>
            <w:tcBorders>
              <w:top w:val="nil"/>
              <w:left w:val="nil"/>
              <w:bottom w:val="nil"/>
              <w:right w:val="nil"/>
            </w:tcBorders>
            <w:shd w:val="clear" w:color="auto" w:fill="auto"/>
            <w:noWrap/>
            <w:vAlign w:val="bottom"/>
            <w:hideMark/>
          </w:tcPr>
          <w:p w:rsidR="003A4F71" w:rsidRPr="003A4F71" w:rsidRDefault="003A4F71" w:rsidP="003A4F71">
            <w:pPr>
              <w:spacing w:before="160" w:line="240" w:lineRule="auto"/>
              <w:rPr>
                <w:rFonts w:ascii="Calibri" w:hAnsi="Calibri" w:cs="Calibri"/>
                <w:color w:val="000000"/>
                <w:sz w:val="24"/>
                <w:lang w:val="en-GB" w:eastAsia="nl-NL"/>
              </w:rPr>
            </w:pPr>
          </w:p>
        </w:tc>
        <w:tc>
          <w:tcPr>
            <w:tcW w:w="11607" w:type="dxa"/>
            <w:gridSpan w:val="11"/>
            <w:tcBorders>
              <w:top w:val="nil"/>
              <w:left w:val="nil"/>
              <w:bottom w:val="nil"/>
              <w:right w:val="nil"/>
            </w:tcBorders>
            <w:shd w:val="clear" w:color="auto" w:fill="auto"/>
            <w:noWrap/>
            <w:vAlign w:val="bottom"/>
            <w:hideMark/>
          </w:tcPr>
          <w:p w:rsidR="003A4F71" w:rsidRPr="00FD1E0F" w:rsidRDefault="003A4F71" w:rsidP="003A4F71">
            <w:pPr>
              <w:spacing w:before="160" w:line="240" w:lineRule="auto"/>
              <w:rPr>
                <w:rFonts w:ascii="Arial" w:hAnsi="Arial" w:cs="Arial"/>
                <w:lang w:val="en-GB" w:eastAsia="en-US"/>
              </w:rPr>
            </w:pPr>
            <w:r w:rsidRPr="00FD1E0F">
              <w:rPr>
                <w:rFonts w:ascii="Arial" w:hAnsi="Arial" w:cs="Arial"/>
                <w:lang w:val="en-GB" w:eastAsia="en-US"/>
              </w:rPr>
              <w:t>C. Non-Probability Sample Survey, in which data are collected from a sample of population members not</w:t>
            </w:r>
          </w:p>
        </w:tc>
      </w:tr>
      <w:tr w:rsidR="003A4F71" w:rsidRPr="003A4F71" w:rsidTr="003A4F71">
        <w:trPr>
          <w:trHeight w:val="300"/>
        </w:trPr>
        <w:tc>
          <w:tcPr>
            <w:tcW w:w="960" w:type="dxa"/>
            <w:tcBorders>
              <w:top w:val="nil"/>
              <w:left w:val="nil"/>
              <w:bottom w:val="nil"/>
              <w:right w:val="nil"/>
            </w:tcBorders>
            <w:shd w:val="clear" w:color="auto" w:fill="auto"/>
            <w:noWrap/>
            <w:vAlign w:val="bottom"/>
            <w:hideMark/>
          </w:tcPr>
          <w:p w:rsidR="003A4F71" w:rsidRPr="003A4F71" w:rsidRDefault="003A4F71" w:rsidP="003A4F71">
            <w:pPr>
              <w:spacing w:before="160" w:line="240" w:lineRule="auto"/>
              <w:rPr>
                <w:rFonts w:ascii="Calibri" w:hAnsi="Calibri" w:cs="Calibri"/>
                <w:color w:val="000000"/>
                <w:sz w:val="24"/>
                <w:lang w:eastAsia="nl-NL"/>
              </w:rPr>
            </w:pPr>
          </w:p>
        </w:tc>
        <w:tc>
          <w:tcPr>
            <w:tcW w:w="7554" w:type="dxa"/>
            <w:gridSpan w:val="2"/>
            <w:tcBorders>
              <w:top w:val="nil"/>
              <w:left w:val="nil"/>
              <w:bottom w:val="nil"/>
              <w:right w:val="nil"/>
            </w:tcBorders>
            <w:shd w:val="clear" w:color="auto" w:fill="auto"/>
            <w:noWrap/>
            <w:vAlign w:val="bottom"/>
            <w:hideMark/>
          </w:tcPr>
          <w:p w:rsidR="003A4F71" w:rsidRPr="00FD1E0F" w:rsidRDefault="003A4F71" w:rsidP="003A4F71">
            <w:pPr>
              <w:spacing w:before="160" w:line="240" w:lineRule="auto"/>
              <w:rPr>
                <w:rFonts w:ascii="Arial" w:hAnsi="Arial" w:cs="Arial"/>
                <w:lang w:val="en-GB" w:eastAsia="en-US"/>
              </w:rPr>
            </w:pPr>
            <w:r w:rsidRPr="00FD1E0F">
              <w:rPr>
                <w:rFonts w:ascii="Arial" w:hAnsi="Arial" w:cs="Arial"/>
                <w:lang w:val="en-GB" w:eastAsia="en-US"/>
              </w:rPr>
              <w:t>randomly selected.</w:t>
            </w:r>
          </w:p>
        </w:tc>
        <w:tc>
          <w:tcPr>
            <w:tcW w:w="334" w:type="dxa"/>
            <w:tcBorders>
              <w:top w:val="nil"/>
              <w:left w:val="nil"/>
              <w:bottom w:val="nil"/>
              <w:right w:val="nil"/>
            </w:tcBorders>
            <w:shd w:val="clear" w:color="auto" w:fill="auto"/>
            <w:noWrap/>
            <w:vAlign w:val="bottom"/>
            <w:hideMark/>
          </w:tcPr>
          <w:p w:rsidR="003A4F71" w:rsidRPr="00FD1E0F" w:rsidRDefault="003A4F71" w:rsidP="003A4F71">
            <w:pPr>
              <w:spacing w:before="160" w:line="240" w:lineRule="auto"/>
              <w:rPr>
                <w:rFonts w:ascii="Arial" w:hAnsi="Arial" w:cs="Arial"/>
                <w:lang w:val="en-GB" w:eastAsia="en-US"/>
              </w:rPr>
            </w:pPr>
          </w:p>
        </w:tc>
        <w:tc>
          <w:tcPr>
            <w:tcW w:w="334" w:type="dxa"/>
            <w:tcBorders>
              <w:top w:val="nil"/>
              <w:left w:val="nil"/>
              <w:bottom w:val="nil"/>
              <w:right w:val="nil"/>
            </w:tcBorders>
            <w:shd w:val="clear" w:color="auto" w:fill="auto"/>
            <w:noWrap/>
            <w:vAlign w:val="bottom"/>
            <w:hideMark/>
          </w:tcPr>
          <w:p w:rsidR="003A4F71" w:rsidRPr="00FD1E0F" w:rsidRDefault="003A4F71" w:rsidP="003A4F71">
            <w:pPr>
              <w:spacing w:before="160" w:line="240" w:lineRule="auto"/>
              <w:rPr>
                <w:rFonts w:ascii="Arial" w:hAnsi="Arial" w:cs="Arial"/>
                <w:lang w:val="en-GB" w:eastAsia="en-US"/>
              </w:rPr>
            </w:pPr>
          </w:p>
        </w:tc>
        <w:tc>
          <w:tcPr>
            <w:tcW w:w="683" w:type="dxa"/>
            <w:tcBorders>
              <w:top w:val="nil"/>
              <w:left w:val="nil"/>
              <w:bottom w:val="nil"/>
              <w:right w:val="nil"/>
            </w:tcBorders>
            <w:shd w:val="clear" w:color="auto" w:fill="auto"/>
            <w:noWrap/>
            <w:vAlign w:val="bottom"/>
            <w:hideMark/>
          </w:tcPr>
          <w:p w:rsidR="003A4F71" w:rsidRPr="003A4F71" w:rsidRDefault="003A4F71" w:rsidP="003A4F71">
            <w:pPr>
              <w:spacing w:before="160" w:line="240" w:lineRule="auto"/>
              <w:rPr>
                <w:rFonts w:ascii="Calibri" w:hAnsi="Calibri" w:cs="Calibri"/>
                <w:color w:val="000000"/>
                <w:sz w:val="24"/>
                <w:lang w:val="en-GB" w:eastAsia="nl-NL"/>
              </w:rPr>
            </w:pPr>
          </w:p>
        </w:tc>
        <w:tc>
          <w:tcPr>
            <w:tcW w:w="683" w:type="dxa"/>
            <w:tcBorders>
              <w:top w:val="nil"/>
              <w:left w:val="nil"/>
              <w:bottom w:val="nil"/>
              <w:right w:val="nil"/>
            </w:tcBorders>
            <w:shd w:val="clear" w:color="auto" w:fill="auto"/>
            <w:noWrap/>
            <w:vAlign w:val="bottom"/>
            <w:hideMark/>
          </w:tcPr>
          <w:p w:rsidR="003A4F71" w:rsidRPr="003A4F71" w:rsidRDefault="003A4F71" w:rsidP="003A4F71">
            <w:pPr>
              <w:spacing w:before="160" w:line="240" w:lineRule="auto"/>
              <w:rPr>
                <w:rFonts w:ascii="Calibri" w:hAnsi="Calibri" w:cs="Calibri"/>
                <w:color w:val="000000"/>
                <w:sz w:val="24"/>
                <w:lang w:val="en-GB" w:eastAsia="nl-NL"/>
              </w:rPr>
            </w:pPr>
          </w:p>
        </w:tc>
        <w:tc>
          <w:tcPr>
            <w:tcW w:w="683" w:type="dxa"/>
            <w:tcBorders>
              <w:top w:val="nil"/>
              <w:left w:val="nil"/>
              <w:bottom w:val="nil"/>
              <w:right w:val="nil"/>
            </w:tcBorders>
            <w:shd w:val="clear" w:color="auto" w:fill="auto"/>
            <w:noWrap/>
            <w:vAlign w:val="bottom"/>
            <w:hideMark/>
          </w:tcPr>
          <w:p w:rsidR="003A4F71" w:rsidRPr="003A4F71" w:rsidRDefault="003A4F71" w:rsidP="003A4F71">
            <w:pPr>
              <w:spacing w:before="160" w:line="240" w:lineRule="auto"/>
              <w:rPr>
                <w:rFonts w:ascii="Calibri" w:hAnsi="Calibri" w:cs="Calibri"/>
                <w:color w:val="000000"/>
                <w:sz w:val="24"/>
                <w:lang w:val="en-GB" w:eastAsia="nl-NL"/>
              </w:rPr>
            </w:pPr>
          </w:p>
        </w:tc>
        <w:tc>
          <w:tcPr>
            <w:tcW w:w="334" w:type="dxa"/>
            <w:tcBorders>
              <w:top w:val="nil"/>
              <w:left w:val="nil"/>
              <w:bottom w:val="nil"/>
              <w:right w:val="nil"/>
            </w:tcBorders>
            <w:shd w:val="clear" w:color="auto" w:fill="auto"/>
            <w:noWrap/>
            <w:vAlign w:val="bottom"/>
            <w:hideMark/>
          </w:tcPr>
          <w:p w:rsidR="003A4F71" w:rsidRPr="003A4F71" w:rsidRDefault="003A4F71" w:rsidP="003A4F71">
            <w:pPr>
              <w:spacing w:before="160" w:line="240" w:lineRule="auto"/>
              <w:rPr>
                <w:rFonts w:ascii="Calibri" w:hAnsi="Calibri" w:cs="Calibri"/>
                <w:color w:val="000000"/>
                <w:sz w:val="24"/>
                <w:lang w:val="en-GB" w:eastAsia="nl-NL"/>
              </w:rPr>
            </w:pPr>
          </w:p>
        </w:tc>
        <w:tc>
          <w:tcPr>
            <w:tcW w:w="334" w:type="dxa"/>
            <w:tcBorders>
              <w:top w:val="nil"/>
              <w:left w:val="nil"/>
              <w:bottom w:val="nil"/>
              <w:right w:val="nil"/>
            </w:tcBorders>
            <w:shd w:val="clear" w:color="auto" w:fill="auto"/>
            <w:noWrap/>
            <w:vAlign w:val="bottom"/>
            <w:hideMark/>
          </w:tcPr>
          <w:p w:rsidR="003A4F71" w:rsidRPr="003A4F71" w:rsidRDefault="003A4F71" w:rsidP="003A4F71">
            <w:pPr>
              <w:spacing w:before="160" w:line="240" w:lineRule="auto"/>
              <w:rPr>
                <w:rFonts w:ascii="Calibri" w:hAnsi="Calibri" w:cs="Calibri"/>
                <w:color w:val="000000"/>
                <w:sz w:val="24"/>
                <w:lang w:val="en-GB" w:eastAsia="nl-NL"/>
              </w:rPr>
            </w:pPr>
          </w:p>
        </w:tc>
        <w:tc>
          <w:tcPr>
            <w:tcW w:w="334" w:type="dxa"/>
            <w:tcBorders>
              <w:top w:val="nil"/>
              <w:left w:val="nil"/>
              <w:bottom w:val="nil"/>
              <w:right w:val="nil"/>
            </w:tcBorders>
            <w:shd w:val="clear" w:color="auto" w:fill="auto"/>
            <w:noWrap/>
            <w:vAlign w:val="bottom"/>
            <w:hideMark/>
          </w:tcPr>
          <w:p w:rsidR="003A4F71" w:rsidRPr="003A4F71" w:rsidRDefault="003A4F71" w:rsidP="003A4F71">
            <w:pPr>
              <w:spacing w:before="160" w:line="240" w:lineRule="auto"/>
              <w:rPr>
                <w:rFonts w:ascii="Calibri" w:hAnsi="Calibri" w:cs="Calibri"/>
                <w:color w:val="000000"/>
                <w:sz w:val="24"/>
                <w:lang w:val="en-GB" w:eastAsia="nl-NL"/>
              </w:rPr>
            </w:pPr>
          </w:p>
        </w:tc>
        <w:tc>
          <w:tcPr>
            <w:tcW w:w="334" w:type="dxa"/>
            <w:tcBorders>
              <w:top w:val="nil"/>
              <w:left w:val="nil"/>
              <w:bottom w:val="nil"/>
              <w:right w:val="nil"/>
            </w:tcBorders>
            <w:shd w:val="clear" w:color="auto" w:fill="auto"/>
            <w:noWrap/>
            <w:vAlign w:val="bottom"/>
            <w:hideMark/>
          </w:tcPr>
          <w:p w:rsidR="003A4F71" w:rsidRPr="003A4F71" w:rsidRDefault="003A4F71" w:rsidP="003A4F71">
            <w:pPr>
              <w:spacing w:before="160" w:line="240" w:lineRule="auto"/>
              <w:rPr>
                <w:rFonts w:ascii="Calibri" w:hAnsi="Calibri" w:cs="Calibri"/>
                <w:color w:val="000000"/>
                <w:sz w:val="24"/>
                <w:lang w:val="en-GB" w:eastAsia="nl-NL"/>
              </w:rPr>
            </w:pPr>
          </w:p>
        </w:tc>
      </w:tr>
      <w:tr w:rsidR="003A4F71" w:rsidRPr="003A4F71" w:rsidTr="003A4F71">
        <w:trPr>
          <w:trHeight w:val="300"/>
        </w:trPr>
        <w:tc>
          <w:tcPr>
            <w:tcW w:w="960" w:type="dxa"/>
            <w:tcBorders>
              <w:top w:val="nil"/>
              <w:left w:val="nil"/>
              <w:bottom w:val="nil"/>
              <w:right w:val="nil"/>
            </w:tcBorders>
            <w:shd w:val="clear" w:color="auto" w:fill="auto"/>
            <w:noWrap/>
            <w:vAlign w:val="bottom"/>
            <w:hideMark/>
          </w:tcPr>
          <w:p w:rsidR="003A4F71" w:rsidRPr="003A4F71" w:rsidRDefault="003A4F71" w:rsidP="003A4F71">
            <w:pPr>
              <w:spacing w:before="160" w:line="240" w:lineRule="auto"/>
              <w:rPr>
                <w:rFonts w:ascii="Calibri" w:hAnsi="Calibri" w:cs="Calibri"/>
                <w:color w:val="000000"/>
                <w:sz w:val="24"/>
                <w:lang w:val="en-GB" w:eastAsia="nl-NL"/>
              </w:rPr>
            </w:pPr>
          </w:p>
        </w:tc>
        <w:tc>
          <w:tcPr>
            <w:tcW w:w="11273" w:type="dxa"/>
            <w:gridSpan w:val="10"/>
            <w:tcBorders>
              <w:top w:val="nil"/>
              <w:left w:val="nil"/>
              <w:bottom w:val="nil"/>
              <w:right w:val="nil"/>
            </w:tcBorders>
            <w:shd w:val="clear" w:color="auto" w:fill="auto"/>
            <w:noWrap/>
            <w:vAlign w:val="bottom"/>
            <w:hideMark/>
          </w:tcPr>
          <w:p w:rsidR="003A4F71" w:rsidRPr="00FD1E0F" w:rsidRDefault="003A4F71" w:rsidP="006713BA">
            <w:pPr>
              <w:widowControl/>
              <w:numPr>
                <w:ilvl w:val="0"/>
                <w:numId w:val="31"/>
              </w:numPr>
              <w:adjustRightInd/>
              <w:spacing w:before="160" w:after="160" w:line="240" w:lineRule="auto"/>
              <w:contextualSpacing/>
              <w:jc w:val="left"/>
              <w:textAlignment w:val="auto"/>
              <w:rPr>
                <w:rFonts w:ascii="Arial" w:hAnsi="Arial" w:cs="Arial"/>
                <w:lang w:val="en-GB" w:eastAsia="en-US"/>
              </w:rPr>
            </w:pPr>
            <w:r w:rsidRPr="00FD1E0F">
              <w:rPr>
                <w:rFonts w:ascii="Arial" w:hAnsi="Arial" w:cs="Arial"/>
                <w:lang w:val="en-GB" w:eastAsia="en-US"/>
              </w:rPr>
              <w:t xml:space="preserve">STECF notes that this classification will facilitate the comparison of survey methodologies among </w:t>
            </w:r>
          </w:p>
        </w:tc>
        <w:tc>
          <w:tcPr>
            <w:tcW w:w="334" w:type="dxa"/>
            <w:tcBorders>
              <w:top w:val="nil"/>
              <w:left w:val="nil"/>
              <w:bottom w:val="nil"/>
              <w:right w:val="nil"/>
            </w:tcBorders>
            <w:shd w:val="clear" w:color="auto" w:fill="auto"/>
            <w:noWrap/>
            <w:vAlign w:val="bottom"/>
            <w:hideMark/>
          </w:tcPr>
          <w:p w:rsidR="003A4F71" w:rsidRPr="003A4F71" w:rsidRDefault="003A4F71" w:rsidP="003A4F71">
            <w:pPr>
              <w:spacing w:before="160" w:line="240" w:lineRule="auto"/>
              <w:rPr>
                <w:rFonts w:ascii="Calibri" w:hAnsi="Calibri" w:cs="Calibri"/>
                <w:color w:val="000000"/>
                <w:sz w:val="24"/>
                <w:lang w:eastAsia="nl-NL"/>
              </w:rPr>
            </w:pPr>
          </w:p>
        </w:tc>
      </w:tr>
      <w:tr w:rsidR="003A4F71" w:rsidRPr="003A4F71" w:rsidTr="003A4F71">
        <w:trPr>
          <w:trHeight w:val="300"/>
        </w:trPr>
        <w:tc>
          <w:tcPr>
            <w:tcW w:w="960" w:type="dxa"/>
            <w:tcBorders>
              <w:top w:val="nil"/>
              <w:left w:val="nil"/>
              <w:bottom w:val="nil"/>
              <w:right w:val="nil"/>
            </w:tcBorders>
            <w:shd w:val="clear" w:color="auto" w:fill="auto"/>
            <w:noWrap/>
            <w:vAlign w:val="bottom"/>
            <w:hideMark/>
          </w:tcPr>
          <w:p w:rsidR="003A4F71" w:rsidRPr="003A4F71" w:rsidRDefault="003A4F71" w:rsidP="003A4F71">
            <w:pPr>
              <w:spacing w:before="160" w:line="240" w:lineRule="auto"/>
              <w:rPr>
                <w:rFonts w:ascii="Calibri" w:hAnsi="Calibri" w:cs="Calibri"/>
                <w:color w:val="000000"/>
                <w:sz w:val="24"/>
                <w:lang w:eastAsia="nl-NL"/>
              </w:rPr>
            </w:pPr>
          </w:p>
        </w:tc>
        <w:tc>
          <w:tcPr>
            <w:tcW w:w="7888" w:type="dxa"/>
            <w:gridSpan w:val="3"/>
            <w:tcBorders>
              <w:top w:val="nil"/>
              <w:left w:val="nil"/>
              <w:bottom w:val="nil"/>
              <w:right w:val="nil"/>
            </w:tcBorders>
            <w:shd w:val="clear" w:color="auto" w:fill="auto"/>
            <w:noWrap/>
            <w:vAlign w:val="bottom"/>
            <w:hideMark/>
          </w:tcPr>
          <w:p w:rsidR="003A4F71" w:rsidRPr="00FD1E0F" w:rsidRDefault="003A4F71" w:rsidP="003A4F71">
            <w:pPr>
              <w:spacing w:before="160" w:line="240" w:lineRule="auto"/>
              <w:rPr>
                <w:rFonts w:ascii="Arial" w:hAnsi="Arial" w:cs="Arial"/>
                <w:lang w:val="en-GB" w:eastAsia="en-US"/>
              </w:rPr>
            </w:pPr>
            <w:r w:rsidRPr="00FD1E0F">
              <w:rPr>
                <w:rFonts w:ascii="Arial" w:hAnsi="Arial" w:cs="Arial"/>
                <w:lang w:val="en-GB" w:eastAsia="en-US"/>
              </w:rPr>
              <w:t>Member States (MS).</w:t>
            </w:r>
          </w:p>
        </w:tc>
        <w:tc>
          <w:tcPr>
            <w:tcW w:w="334" w:type="dxa"/>
            <w:tcBorders>
              <w:top w:val="nil"/>
              <w:left w:val="nil"/>
              <w:bottom w:val="nil"/>
              <w:right w:val="nil"/>
            </w:tcBorders>
            <w:shd w:val="clear" w:color="auto" w:fill="auto"/>
            <w:noWrap/>
            <w:vAlign w:val="bottom"/>
            <w:hideMark/>
          </w:tcPr>
          <w:p w:rsidR="003A4F71" w:rsidRPr="00FD1E0F" w:rsidRDefault="003A4F71" w:rsidP="003A4F71">
            <w:pPr>
              <w:spacing w:before="160" w:line="240" w:lineRule="auto"/>
              <w:rPr>
                <w:rFonts w:ascii="Arial" w:hAnsi="Arial" w:cs="Arial"/>
                <w:lang w:val="en-GB" w:eastAsia="en-US"/>
              </w:rPr>
            </w:pPr>
          </w:p>
        </w:tc>
        <w:tc>
          <w:tcPr>
            <w:tcW w:w="683" w:type="dxa"/>
            <w:tcBorders>
              <w:top w:val="nil"/>
              <w:left w:val="nil"/>
              <w:bottom w:val="nil"/>
              <w:right w:val="nil"/>
            </w:tcBorders>
            <w:shd w:val="clear" w:color="auto" w:fill="auto"/>
            <w:noWrap/>
            <w:vAlign w:val="bottom"/>
            <w:hideMark/>
          </w:tcPr>
          <w:p w:rsidR="003A4F71" w:rsidRPr="003A4F71" w:rsidRDefault="003A4F71" w:rsidP="003A4F71">
            <w:pPr>
              <w:spacing w:before="160" w:line="240" w:lineRule="auto"/>
              <w:rPr>
                <w:rFonts w:ascii="Calibri" w:hAnsi="Calibri" w:cs="Calibri"/>
                <w:color w:val="000000"/>
                <w:sz w:val="24"/>
                <w:lang w:val="en-GB" w:eastAsia="nl-NL"/>
              </w:rPr>
            </w:pPr>
          </w:p>
        </w:tc>
        <w:tc>
          <w:tcPr>
            <w:tcW w:w="683" w:type="dxa"/>
            <w:tcBorders>
              <w:top w:val="nil"/>
              <w:left w:val="nil"/>
              <w:bottom w:val="nil"/>
              <w:right w:val="nil"/>
            </w:tcBorders>
            <w:shd w:val="clear" w:color="auto" w:fill="auto"/>
            <w:noWrap/>
            <w:vAlign w:val="bottom"/>
            <w:hideMark/>
          </w:tcPr>
          <w:p w:rsidR="003A4F71" w:rsidRPr="003A4F71" w:rsidRDefault="003A4F71" w:rsidP="003A4F71">
            <w:pPr>
              <w:spacing w:before="160" w:line="240" w:lineRule="auto"/>
              <w:rPr>
                <w:rFonts w:ascii="Calibri" w:hAnsi="Calibri" w:cs="Calibri"/>
                <w:color w:val="000000"/>
                <w:sz w:val="24"/>
                <w:lang w:val="en-GB" w:eastAsia="nl-NL"/>
              </w:rPr>
            </w:pPr>
          </w:p>
        </w:tc>
        <w:tc>
          <w:tcPr>
            <w:tcW w:w="683" w:type="dxa"/>
            <w:tcBorders>
              <w:top w:val="nil"/>
              <w:left w:val="nil"/>
              <w:bottom w:val="nil"/>
              <w:right w:val="nil"/>
            </w:tcBorders>
            <w:shd w:val="clear" w:color="auto" w:fill="auto"/>
            <w:noWrap/>
            <w:vAlign w:val="bottom"/>
            <w:hideMark/>
          </w:tcPr>
          <w:p w:rsidR="003A4F71" w:rsidRPr="003A4F71" w:rsidRDefault="003A4F71" w:rsidP="003A4F71">
            <w:pPr>
              <w:spacing w:before="160" w:line="240" w:lineRule="auto"/>
              <w:rPr>
                <w:rFonts w:ascii="Calibri" w:hAnsi="Calibri" w:cs="Calibri"/>
                <w:color w:val="000000"/>
                <w:sz w:val="24"/>
                <w:lang w:val="en-GB" w:eastAsia="nl-NL"/>
              </w:rPr>
            </w:pPr>
          </w:p>
        </w:tc>
        <w:tc>
          <w:tcPr>
            <w:tcW w:w="334" w:type="dxa"/>
            <w:tcBorders>
              <w:top w:val="nil"/>
              <w:left w:val="nil"/>
              <w:bottom w:val="nil"/>
              <w:right w:val="nil"/>
            </w:tcBorders>
            <w:shd w:val="clear" w:color="auto" w:fill="auto"/>
            <w:noWrap/>
            <w:vAlign w:val="bottom"/>
            <w:hideMark/>
          </w:tcPr>
          <w:p w:rsidR="003A4F71" w:rsidRPr="003A4F71" w:rsidRDefault="003A4F71" w:rsidP="003A4F71">
            <w:pPr>
              <w:spacing w:before="160" w:line="240" w:lineRule="auto"/>
              <w:rPr>
                <w:rFonts w:ascii="Calibri" w:hAnsi="Calibri" w:cs="Calibri"/>
                <w:color w:val="000000"/>
                <w:sz w:val="24"/>
                <w:lang w:val="en-GB" w:eastAsia="nl-NL"/>
              </w:rPr>
            </w:pPr>
          </w:p>
        </w:tc>
        <w:tc>
          <w:tcPr>
            <w:tcW w:w="334" w:type="dxa"/>
            <w:tcBorders>
              <w:top w:val="nil"/>
              <w:left w:val="nil"/>
              <w:bottom w:val="nil"/>
              <w:right w:val="nil"/>
            </w:tcBorders>
            <w:shd w:val="clear" w:color="auto" w:fill="auto"/>
            <w:noWrap/>
            <w:vAlign w:val="bottom"/>
            <w:hideMark/>
          </w:tcPr>
          <w:p w:rsidR="003A4F71" w:rsidRPr="003A4F71" w:rsidRDefault="003A4F71" w:rsidP="003A4F71">
            <w:pPr>
              <w:spacing w:before="160" w:line="240" w:lineRule="auto"/>
              <w:rPr>
                <w:rFonts w:ascii="Calibri" w:hAnsi="Calibri" w:cs="Calibri"/>
                <w:color w:val="000000"/>
                <w:sz w:val="24"/>
                <w:lang w:val="en-GB" w:eastAsia="nl-NL"/>
              </w:rPr>
            </w:pPr>
          </w:p>
        </w:tc>
        <w:tc>
          <w:tcPr>
            <w:tcW w:w="334" w:type="dxa"/>
            <w:tcBorders>
              <w:top w:val="nil"/>
              <w:left w:val="nil"/>
              <w:bottom w:val="nil"/>
              <w:right w:val="nil"/>
            </w:tcBorders>
            <w:shd w:val="clear" w:color="auto" w:fill="auto"/>
            <w:noWrap/>
            <w:vAlign w:val="bottom"/>
            <w:hideMark/>
          </w:tcPr>
          <w:p w:rsidR="003A4F71" w:rsidRPr="003A4F71" w:rsidRDefault="003A4F71" w:rsidP="003A4F71">
            <w:pPr>
              <w:spacing w:before="160" w:line="240" w:lineRule="auto"/>
              <w:rPr>
                <w:rFonts w:ascii="Calibri" w:hAnsi="Calibri" w:cs="Calibri"/>
                <w:color w:val="000000"/>
                <w:sz w:val="24"/>
                <w:lang w:val="en-GB" w:eastAsia="nl-NL"/>
              </w:rPr>
            </w:pPr>
          </w:p>
        </w:tc>
        <w:tc>
          <w:tcPr>
            <w:tcW w:w="334" w:type="dxa"/>
            <w:tcBorders>
              <w:top w:val="nil"/>
              <w:left w:val="nil"/>
              <w:bottom w:val="nil"/>
              <w:right w:val="nil"/>
            </w:tcBorders>
            <w:shd w:val="clear" w:color="auto" w:fill="auto"/>
            <w:noWrap/>
            <w:vAlign w:val="bottom"/>
            <w:hideMark/>
          </w:tcPr>
          <w:p w:rsidR="003A4F71" w:rsidRPr="003A4F71" w:rsidRDefault="003A4F71" w:rsidP="003A4F71">
            <w:pPr>
              <w:spacing w:before="160" w:line="240" w:lineRule="auto"/>
              <w:rPr>
                <w:rFonts w:ascii="Calibri" w:hAnsi="Calibri" w:cs="Calibri"/>
                <w:color w:val="000000"/>
                <w:sz w:val="24"/>
                <w:lang w:val="en-GB" w:eastAsia="nl-NL"/>
              </w:rPr>
            </w:pPr>
          </w:p>
        </w:tc>
      </w:tr>
      <w:tr w:rsidR="003A4F71" w:rsidRPr="003A4F71" w:rsidTr="003A4F71">
        <w:trPr>
          <w:trHeight w:val="300"/>
        </w:trPr>
        <w:tc>
          <w:tcPr>
            <w:tcW w:w="960" w:type="dxa"/>
            <w:tcBorders>
              <w:top w:val="nil"/>
              <w:left w:val="nil"/>
              <w:bottom w:val="nil"/>
              <w:right w:val="nil"/>
            </w:tcBorders>
            <w:shd w:val="clear" w:color="auto" w:fill="auto"/>
            <w:noWrap/>
            <w:vAlign w:val="bottom"/>
            <w:hideMark/>
          </w:tcPr>
          <w:p w:rsidR="003A4F71" w:rsidRPr="003A4F71" w:rsidRDefault="003A4F71" w:rsidP="003A4F71">
            <w:pPr>
              <w:spacing w:before="160" w:line="240" w:lineRule="auto"/>
              <w:jc w:val="right"/>
              <w:rPr>
                <w:rFonts w:ascii="Calibri" w:hAnsi="Calibri" w:cs="Calibri"/>
                <w:color w:val="000000"/>
                <w:sz w:val="24"/>
                <w:lang w:val="en-GB" w:eastAsia="nl-NL"/>
              </w:rPr>
            </w:pPr>
          </w:p>
        </w:tc>
        <w:tc>
          <w:tcPr>
            <w:tcW w:w="11607" w:type="dxa"/>
            <w:gridSpan w:val="11"/>
            <w:tcBorders>
              <w:top w:val="nil"/>
              <w:left w:val="nil"/>
              <w:bottom w:val="nil"/>
              <w:right w:val="nil"/>
            </w:tcBorders>
            <w:shd w:val="clear" w:color="auto" w:fill="auto"/>
            <w:noWrap/>
            <w:vAlign w:val="bottom"/>
            <w:hideMark/>
          </w:tcPr>
          <w:p w:rsidR="003A4F71" w:rsidRPr="00FD1E0F" w:rsidRDefault="003A4F71" w:rsidP="006713BA">
            <w:pPr>
              <w:widowControl/>
              <w:numPr>
                <w:ilvl w:val="0"/>
                <w:numId w:val="31"/>
              </w:numPr>
              <w:adjustRightInd/>
              <w:spacing w:before="160" w:after="160" w:line="240" w:lineRule="auto"/>
              <w:contextualSpacing/>
              <w:jc w:val="left"/>
              <w:textAlignment w:val="auto"/>
              <w:rPr>
                <w:rFonts w:ascii="Arial" w:hAnsi="Arial" w:cs="Arial"/>
                <w:lang w:val="en-GB" w:eastAsia="en-US"/>
              </w:rPr>
            </w:pPr>
            <w:r w:rsidRPr="00FD1E0F">
              <w:rPr>
                <w:rFonts w:ascii="Arial" w:hAnsi="Arial" w:cs="Arial"/>
                <w:lang w:val="en-GB" w:eastAsia="en-US"/>
              </w:rPr>
              <w:t xml:space="preserve">STECF also recommends that MS include in their NPs for the period 2011-2013, a methodological report to </w:t>
            </w:r>
          </w:p>
        </w:tc>
      </w:tr>
      <w:tr w:rsidR="003A4F71" w:rsidRPr="003A4F71" w:rsidTr="003A4F71">
        <w:trPr>
          <w:trHeight w:val="300"/>
        </w:trPr>
        <w:tc>
          <w:tcPr>
            <w:tcW w:w="960" w:type="dxa"/>
            <w:tcBorders>
              <w:top w:val="nil"/>
              <w:left w:val="nil"/>
              <w:bottom w:val="nil"/>
              <w:right w:val="nil"/>
            </w:tcBorders>
            <w:shd w:val="clear" w:color="auto" w:fill="auto"/>
            <w:noWrap/>
            <w:vAlign w:val="bottom"/>
            <w:hideMark/>
          </w:tcPr>
          <w:p w:rsidR="003A4F71" w:rsidRPr="003A4F71" w:rsidRDefault="003A4F71" w:rsidP="003A4F71">
            <w:pPr>
              <w:spacing w:before="160" w:line="240" w:lineRule="auto"/>
              <w:rPr>
                <w:rFonts w:ascii="Calibri" w:hAnsi="Calibri" w:cs="Calibri"/>
                <w:color w:val="000000"/>
                <w:sz w:val="24"/>
                <w:lang w:eastAsia="nl-NL"/>
              </w:rPr>
            </w:pPr>
          </w:p>
        </w:tc>
        <w:tc>
          <w:tcPr>
            <w:tcW w:w="11273" w:type="dxa"/>
            <w:gridSpan w:val="10"/>
            <w:tcBorders>
              <w:top w:val="nil"/>
              <w:left w:val="nil"/>
              <w:bottom w:val="nil"/>
              <w:right w:val="nil"/>
            </w:tcBorders>
            <w:shd w:val="clear" w:color="auto" w:fill="auto"/>
            <w:noWrap/>
            <w:vAlign w:val="bottom"/>
            <w:hideMark/>
          </w:tcPr>
          <w:p w:rsidR="003A4F71" w:rsidRPr="00FD1E0F" w:rsidRDefault="003A4F71" w:rsidP="003A4F71">
            <w:pPr>
              <w:spacing w:before="160" w:line="240" w:lineRule="auto"/>
              <w:rPr>
                <w:rFonts w:ascii="Arial" w:hAnsi="Arial" w:cs="Arial"/>
                <w:lang w:val="en-GB" w:eastAsia="en-US"/>
              </w:rPr>
            </w:pPr>
            <w:r w:rsidRPr="00FD1E0F">
              <w:rPr>
                <w:rFonts w:ascii="Arial" w:hAnsi="Arial" w:cs="Arial"/>
                <w:lang w:val="en-GB" w:eastAsia="en-US"/>
              </w:rPr>
              <w:t>describe the sampling strategies. STECF also recommends that MS adhere to the guidelines for the</w:t>
            </w:r>
          </w:p>
        </w:tc>
        <w:tc>
          <w:tcPr>
            <w:tcW w:w="334" w:type="dxa"/>
            <w:tcBorders>
              <w:top w:val="nil"/>
              <w:left w:val="nil"/>
              <w:bottom w:val="nil"/>
              <w:right w:val="nil"/>
            </w:tcBorders>
            <w:shd w:val="clear" w:color="auto" w:fill="auto"/>
            <w:noWrap/>
            <w:vAlign w:val="bottom"/>
            <w:hideMark/>
          </w:tcPr>
          <w:p w:rsidR="003A4F71" w:rsidRPr="003A4F71" w:rsidRDefault="003A4F71" w:rsidP="003A4F71">
            <w:pPr>
              <w:spacing w:before="160" w:line="240" w:lineRule="auto"/>
              <w:rPr>
                <w:rFonts w:ascii="Calibri" w:hAnsi="Calibri" w:cs="Calibri"/>
                <w:color w:val="000000"/>
                <w:sz w:val="24"/>
                <w:lang w:eastAsia="nl-NL"/>
              </w:rPr>
            </w:pPr>
          </w:p>
        </w:tc>
      </w:tr>
      <w:tr w:rsidR="003A4F71" w:rsidRPr="003A4F71" w:rsidTr="003A4F71">
        <w:trPr>
          <w:trHeight w:val="300"/>
        </w:trPr>
        <w:tc>
          <w:tcPr>
            <w:tcW w:w="960" w:type="dxa"/>
            <w:tcBorders>
              <w:top w:val="nil"/>
              <w:left w:val="nil"/>
              <w:bottom w:val="nil"/>
              <w:right w:val="nil"/>
            </w:tcBorders>
            <w:shd w:val="clear" w:color="auto" w:fill="auto"/>
            <w:noWrap/>
            <w:vAlign w:val="bottom"/>
            <w:hideMark/>
          </w:tcPr>
          <w:p w:rsidR="003A4F71" w:rsidRPr="003A4F71" w:rsidRDefault="003A4F71" w:rsidP="003A4F71">
            <w:pPr>
              <w:spacing w:before="160" w:line="240" w:lineRule="auto"/>
              <w:rPr>
                <w:rFonts w:ascii="Calibri" w:hAnsi="Calibri" w:cs="Calibri"/>
                <w:color w:val="000000"/>
                <w:sz w:val="24"/>
                <w:lang w:eastAsia="nl-NL"/>
              </w:rPr>
            </w:pPr>
          </w:p>
        </w:tc>
        <w:tc>
          <w:tcPr>
            <w:tcW w:w="10939" w:type="dxa"/>
            <w:gridSpan w:val="9"/>
            <w:tcBorders>
              <w:top w:val="nil"/>
              <w:left w:val="nil"/>
              <w:bottom w:val="nil"/>
              <w:right w:val="nil"/>
            </w:tcBorders>
            <w:shd w:val="clear" w:color="auto" w:fill="auto"/>
            <w:noWrap/>
            <w:vAlign w:val="bottom"/>
            <w:hideMark/>
          </w:tcPr>
          <w:p w:rsidR="003A4F71" w:rsidRPr="00FD1E0F" w:rsidRDefault="003A4F71" w:rsidP="003A4F71">
            <w:pPr>
              <w:spacing w:before="160" w:line="240" w:lineRule="auto"/>
              <w:rPr>
                <w:rFonts w:ascii="Arial" w:hAnsi="Arial" w:cs="Arial"/>
                <w:lang w:val="en-GB" w:eastAsia="en-US"/>
              </w:rPr>
            </w:pPr>
            <w:r w:rsidRPr="00FD1E0F">
              <w:rPr>
                <w:rFonts w:ascii="Arial" w:hAnsi="Arial" w:cs="Arial"/>
                <w:lang w:val="en-GB" w:eastAsia="en-US"/>
              </w:rPr>
              <w:t>preparation of the methodological report given in Table 4.1.1 below (adapted from the report of the STECF-</w:t>
            </w:r>
          </w:p>
          <w:p w:rsidR="003A4F71" w:rsidRPr="00FD1E0F" w:rsidRDefault="003A4F71" w:rsidP="003A4F71">
            <w:pPr>
              <w:spacing w:before="160" w:line="240" w:lineRule="auto"/>
              <w:rPr>
                <w:rFonts w:ascii="Arial" w:hAnsi="Arial" w:cs="Arial"/>
                <w:lang w:val="en-GB" w:eastAsia="en-US"/>
              </w:rPr>
            </w:pPr>
            <w:r w:rsidRPr="00FD1E0F">
              <w:rPr>
                <w:rFonts w:ascii="Arial" w:hAnsi="Arial" w:cs="Arial"/>
                <w:lang w:val="en-GB" w:eastAsia="en-US"/>
              </w:rPr>
              <w:t>SGECA 09-02 – Table in report</w:t>
            </w:r>
          </w:p>
          <w:p w:rsidR="003A4F71" w:rsidRPr="00FD1E0F" w:rsidRDefault="003A4F71" w:rsidP="003A4F71">
            <w:pPr>
              <w:spacing w:before="160" w:line="240" w:lineRule="auto"/>
              <w:rPr>
                <w:rFonts w:ascii="Arial" w:hAnsi="Arial" w:cs="Arial"/>
                <w:lang w:val="en-GB" w:eastAsia="en-US"/>
              </w:rPr>
            </w:pPr>
          </w:p>
        </w:tc>
        <w:tc>
          <w:tcPr>
            <w:tcW w:w="334" w:type="dxa"/>
            <w:tcBorders>
              <w:top w:val="nil"/>
              <w:left w:val="nil"/>
              <w:bottom w:val="nil"/>
              <w:right w:val="nil"/>
            </w:tcBorders>
            <w:shd w:val="clear" w:color="auto" w:fill="auto"/>
            <w:noWrap/>
            <w:vAlign w:val="bottom"/>
            <w:hideMark/>
          </w:tcPr>
          <w:p w:rsidR="003A4F71" w:rsidRPr="003A4F71" w:rsidRDefault="003A4F71" w:rsidP="003A4F71">
            <w:pPr>
              <w:spacing w:before="160" w:line="240" w:lineRule="auto"/>
              <w:rPr>
                <w:rFonts w:ascii="Calibri" w:hAnsi="Calibri" w:cs="Calibri"/>
                <w:color w:val="000000"/>
                <w:sz w:val="24"/>
                <w:lang w:eastAsia="nl-NL"/>
              </w:rPr>
            </w:pPr>
          </w:p>
        </w:tc>
        <w:tc>
          <w:tcPr>
            <w:tcW w:w="334" w:type="dxa"/>
            <w:tcBorders>
              <w:top w:val="nil"/>
              <w:left w:val="nil"/>
              <w:bottom w:val="nil"/>
              <w:right w:val="nil"/>
            </w:tcBorders>
            <w:shd w:val="clear" w:color="auto" w:fill="auto"/>
            <w:noWrap/>
            <w:vAlign w:val="bottom"/>
            <w:hideMark/>
          </w:tcPr>
          <w:p w:rsidR="003A4F71" w:rsidRPr="003A4F71" w:rsidRDefault="003A4F71" w:rsidP="003A4F71">
            <w:pPr>
              <w:spacing w:before="160" w:line="240" w:lineRule="auto"/>
              <w:rPr>
                <w:rFonts w:ascii="Calibri" w:hAnsi="Calibri" w:cs="Calibri"/>
                <w:color w:val="000000"/>
                <w:sz w:val="24"/>
                <w:lang w:eastAsia="nl-NL"/>
              </w:rPr>
            </w:pPr>
          </w:p>
        </w:tc>
      </w:tr>
      <w:tr w:rsidR="003A4F71" w:rsidRPr="003A4F71" w:rsidTr="003A4F71">
        <w:trPr>
          <w:trHeight w:val="300"/>
        </w:trPr>
        <w:tc>
          <w:tcPr>
            <w:tcW w:w="960" w:type="dxa"/>
            <w:tcBorders>
              <w:top w:val="nil"/>
              <w:left w:val="nil"/>
              <w:bottom w:val="nil"/>
              <w:right w:val="nil"/>
            </w:tcBorders>
            <w:shd w:val="clear" w:color="auto" w:fill="auto"/>
            <w:noWrap/>
            <w:vAlign w:val="bottom"/>
            <w:hideMark/>
          </w:tcPr>
          <w:p w:rsidR="003A4F71" w:rsidRPr="003A4F71" w:rsidRDefault="003A4F71" w:rsidP="003A4F71">
            <w:pPr>
              <w:spacing w:before="160" w:line="240" w:lineRule="auto"/>
              <w:rPr>
                <w:rFonts w:ascii="Calibri" w:hAnsi="Calibri" w:cs="Calibri"/>
                <w:color w:val="000000"/>
                <w:sz w:val="24"/>
                <w:lang w:eastAsia="nl-NL"/>
              </w:rPr>
            </w:pPr>
          </w:p>
        </w:tc>
        <w:tc>
          <w:tcPr>
            <w:tcW w:w="8222" w:type="dxa"/>
            <w:gridSpan w:val="4"/>
            <w:tcBorders>
              <w:top w:val="nil"/>
              <w:left w:val="nil"/>
              <w:bottom w:val="nil"/>
              <w:right w:val="nil"/>
            </w:tcBorders>
            <w:shd w:val="clear" w:color="auto" w:fill="auto"/>
            <w:noWrap/>
            <w:vAlign w:val="bottom"/>
            <w:hideMark/>
          </w:tcPr>
          <w:p w:rsidR="003A4F71" w:rsidRPr="00FD1E0F" w:rsidRDefault="003A4F71" w:rsidP="006713BA">
            <w:pPr>
              <w:widowControl/>
              <w:numPr>
                <w:ilvl w:val="0"/>
                <w:numId w:val="31"/>
              </w:numPr>
              <w:adjustRightInd/>
              <w:spacing w:before="160" w:after="160" w:line="240" w:lineRule="auto"/>
              <w:contextualSpacing/>
              <w:jc w:val="left"/>
              <w:textAlignment w:val="auto"/>
              <w:rPr>
                <w:rFonts w:ascii="Arial" w:hAnsi="Arial" w:cs="Arial"/>
                <w:lang w:val="en-GB" w:eastAsia="en-US"/>
              </w:rPr>
            </w:pPr>
            <w:r w:rsidRPr="00FD1E0F">
              <w:rPr>
                <w:rFonts w:ascii="Arial" w:hAnsi="Arial" w:cs="Arial"/>
                <w:lang w:val="en-GB" w:eastAsia="en-US"/>
              </w:rPr>
              <w:t>STECF also recommends that MS include in their annual Technical Reports, the data quality indicator given.</w:t>
            </w:r>
          </w:p>
          <w:p w:rsidR="003A4F71" w:rsidRPr="00FD1E0F" w:rsidRDefault="003A4F71" w:rsidP="006713BA">
            <w:pPr>
              <w:widowControl/>
              <w:numPr>
                <w:ilvl w:val="0"/>
                <w:numId w:val="32"/>
              </w:numPr>
              <w:adjustRightInd/>
              <w:spacing w:before="160" w:after="160" w:line="240" w:lineRule="auto"/>
              <w:contextualSpacing/>
              <w:jc w:val="left"/>
              <w:textAlignment w:val="auto"/>
              <w:rPr>
                <w:rFonts w:ascii="Arial" w:hAnsi="Arial" w:cs="Arial"/>
                <w:lang w:val="en-GB" w:eastAsia="en-US"/>
              </w:rPr>
            </w:pPr>
            <w:r w:rsidRPr="00FD1E0F">
              <w:rPr>
                <w:rFonts w:ascii="Arial" w:hAnsi="Arial" w:cs="Arial"/>
                <w:lang w:val="en-GB" w:eastAsia="en-US"/>
              </w:rPr>
              <w:t>Belgium has taken into the account these recommendations as well in the AR2010 as in the NP2011-2013.</w:t>
            </w:r>
          </w:p>
          <w:p w:rsidR="003A4F71" w:rsidRPr="00FD1E0F" w:rsidRDefault="003A4F71" w:rsidP="003A4F71">
            <w:pPr>
              <w:spacing w:before="160" w:line="240" w:lineRule="auto"/>
              <w:ind w:left="1080"/>
              <w:contextualSpacing/>
              <w:rPr>
                <w:rFonts w:ascii="Arial" w:hAnsi="Arial" w:cs="Arial"/>
                <w:lang w:val="en-GB" w:eastAsia="en-US"/>
              </w:rPr>
            </w:pPr>
          </w:p>
        </w:tc>
        <w:tc>
          <w:tcPr>
            <w:tcW w:w="2049" w:type="dxa"/>
            <w:gridSpan w:val="3"/>
            <w:tcBorders>
              <w:top w:val="nil"/>
              <w:left w:val="nil"/>
              <w:bottom w:val="nil"/>
              <w:right w:val="nil"/>
            </w:tcBorders>
            <w:shd w:val="clear" w:color="auto" w:fill="auto"/>
            <w:noWrap/>
            <w:vAlign w:val="bottom"/>
          </w:tcPr>
          <w:p w:rsidR="003A4F71" w:rsidRPr="003A4F71" w:rsidRDefault="003A4F71" w:rsidP="003A4F71">
            <w:pPr>
              <w:spacing w:before="160" w:line="240" w:lineRule="auto"/>
              <w:rPr>
                <w:rFonts w:ascii="Calibri" w:hAnsi="Calibri" w:cs="Calibri"/>
                <w:i/>
                <w:iCs/>
                <w:color w:val="000000"/>
                <w:sz w:val="24"/>
                <w:lang w:eastAsia="nl-NL"/>
              </w:rPr>
            </w:pPr>
          </w:p>
        </w:tc>
        <w:tc>
          <w:tcPr>
            <w:tcW w:w="334" w:type="dxa"/>
            <w:tcBorders>
              <w:top w:val="nil"/>
              <w:left w:val="nil"/>
              <w:bottom w:val="nil"/>
              <w:right w:val="nil"/>
            </w:tcBorders>
            <w:shd w:val="clear" w:color="auto" w:fill="auto"/>
            <w:noWrap/>
            <w:vAlign w:val="bottom"/>
            <w:hideMark/>
          </w:tcPr>
          <w:p w:rsidR="003A4F71" w:rsidRPr="003A4F71" w:rsidRDefault="003A4F71" w:rsidP="003A4F71">
            <w:pPr>
              <w:spacing w:before="160" w:line="240" w:lineRule="auto"/>
              <w:rPr>
                <w:rFonts w:ascii="Calibri" w:hAnsi="Calibri" w:cs="Calibri"/>
                <w:color w:val="000000"/>
                <w:sz w:val="24"/>
                <w:lang w:eastAsia="nl-NL"/>
              </w:rPr>
            </w:pPr>
          </w:p>
        </w:tc>
        <w:tc>
          <w:tcPr>
            <w:tcW w:w="334" w:type="dxa"/>
            <w:tcBorders>
              <w:top w:val="nil"/>
              <w:left w:val="nil"/>
              <w:bottom w:val="nil"/>
              <w:right w:val="nil"/>
            </w:tcBorders>
            <w:shd w:val="clear" w:color="auto" w:fill="auto"/>
            <w:noWrap/>
            <w:vAlign w:val="bottom"/>
            <w:hideMark/>
          </w:tcPr>
          <w:p w:rsidR="003A4F71" w:rsidRPr="003A4F71" w:rsidRDefault="003A4F71" w:rsidP="003A4F71">
            <w:pPr>
              <w:spacing w:before="160" w:line="240" w:lineRule="auto"/>
              <w:rPr>
                <w:rFonts w:ascii="Calibri" w:hAnsi="Calibri" w:cs="Calibri"/>
                <w:color w:val="000000"/>
                <w:sz w:val="24"/>
                <w:lang w:eastAsia="nl-NL"/>
              </w:rPr>
            </w:pPr>
          </w:p>
        </w:tc>
        <w:tc>
          <w:tcPr>
            <w:tcW w:w="334" w:type="dxa"/>
            <w:tcBorders>
              <w:top w:val="nil"/>
              <w:left w:val="nil"/>
              <w:bottom w:val="nil"/>
              <w:right w:val="nil"/>
            </w:tcBorders>
            <w:shd w:val="clear" w:color="auto" w:fill="auto"/>
            <w:noWrap/>
            <w:vAlign w:val="bottom"/>
            <w:hideMark/>
          </w:tcPr>
          <w:p w:rsidR="003A4F71" w:rsidRPr="003A4F71" w:rsidRDefault="003A4F71" w:rsidP="003A4F71">
            <w:pPr>
              <w:spacing w:before="160" w:line="240" w:lineRule="auto"/>
              <w:rPr>
                <w:rFonts w:ascii="Calibri" w:hAnsi="Calibri" w:cs="Calibri"/>
                <w:color w:val="000000"/>
                <w:sz w:val="24"/>
                <w:lang w:eastAsia="nl-NL"/>
              </w:rPr>
            </w:pPr>
          </w:p>
        </w:tc>
        <w:tc>
          <w:tcPr>
            <w:tcW w:w="334" w:type="dxa"/>
            <w:tcBorders>
              <w:top w:val="nil"/>
              <w:left w:val="nil"/>
              <w:bottom w:val="nil"/>
              <w:right w:val="nil"/>
            </w:tcBorders>
            <w:shd w:val="clear" w:color="auto" w:fill="auto"/>
            <w:noWrap/>
            <w:vAlign w:val="bottom"/>
            <w:hideMark/>
          </w:tcPr>
          <w:p w:rsidR="003A4F71" w:rsidRPr="003A4F71" w:rsidRDefault="003A4F71" w:rsidP="003A4F71">
            <w:pPr>
              <w:spacing w:before="160" w:line="240" w:lineRule="auto"/>
              <w:rPr>
                <w:rFonts w:ascii="Calibri" w:hAnsi="Calibri" w:cs="Calibri"/>
                <w:color w:val="000000"/>
                <w:sz w:val="24"/>
                <w:lang w:eastAsia="nl-NL"/>
              </w:rPr>
            </w:pPr>
          </w:p>
        </w:tc>
      </w:tr>
    </w:tbl>
    <w:p w:rsidR="003A4F71" w:rsidRPr="00FD1E0F" w:rsidRDefault="003A4F71" w:rsidP="003A4F71">
      <w:pPr>
        <w:spacing w:before="160" w:after="160"/>
        <w:rPr>
          <w:rFonts w:ascii="Arial" w:hAnsi="Arial" w:cs="Arial"/>
          <w:lang w:val="en-GB" w:eastAsia="en-US"/>
        </w:rPr>
      </w:pPr>
      <w:r w:rsidRPr="003A4F71">
        <w:rPr>
          <w:i/>
          <w:sz w:val="24"/>
          <w:lang w:eastAsia="en-US"/>
        </w:rPr>
        <w:t>09-06_SG-ECA /RN 09-02 - Review of Guidlines and Procedures</w:t>
      </w:r>
      <w:r w:rsidRPr="003A4F71">
        <w:rPr>
          <w:sz w:val="24"/>
          <w:lang w:eastAsia="en-US"/>
        </w:rPr>
        <w:t xml:space="preserve">: </w:t>
      </w:r>
      <w:r w:rsidRPr="00FD1E0F">
        <w:rPr>
          <w:rFonts w:ascii="Arial" w:hAnsi="Arial" w:cs="Arial"/>
          <w:lang w:val="en-GB" w:eastAsia="en-US"/>
        </w:rPr>
        <w:t>no specific recommendations for Belgium.</w:t>
      </w:r>
    </w:p>
    <w:p w:rsidR="003A4F71" w:rsidRPr="003A4F71" w:rsidRDefault="003A4F71" w:rsidP="003A4F71">
      <w:pPr>
        <w:spacing w:before="160" w:after="160"/>
        <w:rPr>
          <w:sz w:val="24"/>
          <w:lang w:eastAsia="en-US"/>
        </w:rPr>
      </w:pPr>
      <w:r w:rsidRPr="003A4F71">
        <w:rPr>
          <w:i/>
          <w:sz w:val="24"/>
          <w:lang w:eastAsia="en-US"/>
        </w:rPr>
        <w:t>09-10_SG-ECA/RN 09-03 - Guidelines for NPs-TRs:</w:t>
      </w:r>
      <w:r w:rsidRPr="003A4F71">
        <w:rPr>
          <w:sz w:val="24"/>
          <w:lang w:eastAsia="en-US"/>
        </w:rPr>
        <w:t xml:space="preserve"> </w:t>
      </w:r>
      <w:r w:rsidRPr="00FD1E0F">
        <w:rPr>
          <w:rFonts w:ascii="Arial" w:hAnsi="Arial" w:cs="Arial"/>
          <w:lang w:val="en-GB" w:eastAsia="en-US"/>
        </w:rPr>
        <w:t>this report is referring exclusively to the Guidelines for NP and AR. Belgium has tried to implement these Guidelines</w:t>
      </w:r>
      <w:r w:rsidRPr="003A4F71">
        <w:rPr>
          <w:sz w:val="24"/>
          <w:lang w:eastAsia="en-US"/>
        </w:rPr>
        <w:t>.</w:t>
      </w:r>
    </w:p>
    <w:p w:rsidR="003A4F71" w:rsidRPr="00FD1E0F" w:rsidRDefault="003A4F71" w:rsidP="003A4F71">
      <w:pPr>
        <w:spacing w:before="160" w:after="160"/>
        <w:rPr>
          <w:rFonts w:ascii="Arial" w:hAnsi="Arial" w:cs="Arial"/>
          <w:lang w:val="en-GB" w:eastAsia="en-US"/>
        </w:rPr>
      </w:pPr>
      <w:r w:rsidRPr="003A4F71">
        <w:rPr>
          <w:i/>
          <w:sz w:val="24"/>
          <w:lang w:eastAsia="en-US"/>
        </w:rPr>
        <w:t>09-12_SG-ECA/RN 09-04 - NPs &amp; Roadmap Surveys:</w:t>
      </w:r>
      <w:r w:rsidRPr="003A4F71">
        <w:rPr>
          <w:sz w:val="24"/>
          <w:lang w:eastAsia="en-US"/>
        </w:rPr>
        <w:t xml:space="preserve"> </w:t>
      </w:r>
      <w:r w:rsidRPr="00FD1E0F">
        <w:rPr>
          <w:rFonts w:ascii="Arial" w:hAnsi="Arial" w:cs="Arial"/>
          <w:lang w:val="en-GB" w:eastAsia="en-US"/>
        </w:rPr>
        <w:t>no specific recommendations for MS.</w:t>
      </w:r>
    </w:p>
    <w:p w:rsidR="003A4F71" w:rsidRPr="003A4F71" w:rsidRDefault="003A4F71" w:rsidP="003A4F71">
      <w:pPr>
        <w:widowControl/>
        <w:adjustRightInd/>
        <w:spacing w:line="240" w:lineRule="auto"/>
        <w:jc w:val="left"/>
        <w:textAlignment w:val="auto"/>
        <w:rPr>
          <w:b/>
          <w:bCs/>
          <w:sz w:val="24"/>
          <w:szCs w:val="24"/>
          <w:lang w:val="en-GB"/>
        </w:rPr>
      </w:pPr>
      <w:r w:rsidRPr="003A4F71">
        <w:rPr>
          <w:sz w:val="24"/>
          <w:lang w:val="en-GB" w:eastAsia="en-US"/>
        </w:rPr>
        <w:br w:type="page"/>
      </w:r>
    </w:p>
    <w:p w:rsidR="002F5B2F" w:rsidRPr="006D3844" w:rsidRDefault="002F5B2F" w:rsidP="002F5B2F">
      <w:pPr>
        <w:widowControl/>
        <w:suppressLineNumbers/>
        <w:tabs>
          <w:tab w:val="left" w:pos="851"/>
        </w:tabs>
        <w:suppressAutoHyphens/>
        <w:spacing w:before="480" w:after="360" w:line="240" w:lineRule="auto"/>
        <w:outlineLvl w:val="0"/>
        <w:rPr>
          <w:rFonts w:ascii="Arial" w:hAnsi="Arial" w:cs="Arial"/>
          <w:b/>
          <w:sz w:val="24"/>
          <w:szCs w:val="24"/>
          <w:lang w:val="en-GB" w:eastAsia="en-US"/>
        </w:rPr>
      </w:pPr>
      <w:bookmarkStart w:id="307" w:name="_Toc263250270"/>
      <w:bookmarkStart w:id="308" w:name="_Toc325730231"/>
      <w:bookmarkStart w:id="309" w:name="_Toc327195039"/>
      <w:bookmarkStart w:id="310" w:name="_Toc327197648"/>
      <w:bookmarkEnd w:id="231"/>
      <w:r w:rsidRPr="006D3844">
        <w:rPr>
          <w:rFonts w:ascii="Arial" w:hAnsi="Arial" w:cs="Arial"/>
          <w:b/>
          <w:sz w:val="24"/>
          <w:szCs w:val="24"/>
          <w:lang w:val="en-GB" w:eastAsia="en-US"/>
        </w:rPr>
        <w:t>VIII</w:t>
      </w:r>
      <w:r w:rsidRPr="006D3844">
        <w:rPr>
          <w:rFonts w:ascii="Arial" w:hAnsi="Arial" w:cs="Arial"/>
          <w:b/>
          <w:sz w:val="24"/>
          <w:szCs w:val="24"/>
          <w:lang w:val="en-GB" w:eastAsia="en-US"/>
        </w:rPr>
        <w:tab/>
      </w:r>
      <w:r w:rsidRPr="006D3844">
        <w:rPr>
          <w:rFonts w:ascii="Arial" w:hAnsi="Arial" w:cs="Arial"/>
          <w:b/>
          <w:sz w:val="24"/>
          <w:szCs w:val="24"/>
          <w:lang w:val="en-GB" w:eastAsia="en-US"/>
        </w:rPr>
        <w:tab/>
        <w:t>List of acronyms and abbreviations</w:t>
      </w:r>
      <w:bookmarkEnd w:id="307"/>
      <w:bookmarkEnd w:id="308"/>
      <w:bookmarkEnd w:id="309"/>
      <w:bookmarkEnd w:id="310"/>
    </w:p>
    <w:p w:rsidR="002F5B2F" w:rsidRPr="00FD1E0F" w:rsidRDefault="002F5B2F" w:rsidP="002F5B2F">
      <w:pPr>
        <w:widowControl/>
        <w:suppressLineNumbers/>
        <w:tabs>
          <w:tab w:val="left" w:pos="1701"/>
        </w:tabs>
        <w:suppressAutoHyphens/>
        <w:spacing w:after="60" w:line="240" w:lineRule="auto"/>
        <w:rPr>
          <w:rFonts w:ascii="Arial" w:hAnsi="Arial" w:cs="Arial"/>
          <w:lang w:val="en-GB" w:eastAsia="en-US"/>
        </w:rPr>
      </w:pPr>
      <w:r w:rsidRPr="00FD1E0F">
        <w:rPr>
          <w:rFonts w:ascii="Arial" w:hAnsi="Arial" w:cs="Arial"/>
          <w:lang w:val="en-GB" w:eastAsia="en-US"/>
        </w:rPr>
        <w:t>ACOM</w:t>
      </w:r>
      <w:r w:rsidRPr="00FD1E0F">
        <w:rPr>
          <w:rFonts w:ascii="Arial" w:hAnsi="Arial" w:cs="Arial"/>
          <w:lang w:val="en-GB" w:eastAsia="en-US"/>
        </w:rPr>
        <w:tab/>
        <w:t xml:space="preserve">ICES Advisory Committee </w:t>
      </w:r>
    </w:p>
    <w:p w:rsidR="002F5B2F" w:rsidRPr="00FD1E0F" w:rsidRDefault="002F5B2F" w:rsidP="002F5B2F">
      <w:pPr>
        <w:widowControl/>
        <w:suppressLineNumbers/>
        <w:tabs>
          <w:tab w:val="left" w:pos="1701"/>
        </w:tabs>
        <w:suppressAutoHyphens/>
        <w:spacing w:after="60" w:line="240" w:lineRule="auto"/>
        <w:ind w:left="1701" w:hanging="1701"/>
        <w:rPr>
          <w:rFonts w:ascii="Arial" w:hAnsi="Arial" w:cs="Arial"/>
          <w:lang w:val="en-GB" w:eastAsia="en-US"/>
        </w:rPr>
      </w:pPr>
      <w:r w:rsidRPr="00FD1E0F">
        <w:rPr>
          <w:rFonts w:ascii="Arial" w:hAnsi="Arial" w:cs="Arial"/>
          <w:lang w:val="en-GB" w:eastAsia="en-US"/>
        </w:rPr>
        <w:t>ALK</w:t>
      </w:r>
      <w:r w:rsidRPr="00FD1E0F">
        <w:rPr>
          <w:rFonts w:ascii="Arial" w:hAnsi="Arial" w:cs="Arial"/>
          <w:lang w:val="en-GB" w:eastAsia="en-US"/>
        </w:rPr>
        <w:tab/>
        <w:t>Age-length-key</w:t>
      </w:r>
    </w:p>
    <w:p w:rsidR="002F5B2F" w:rsidRPr="00FD1E0F" w:rsidRDefault="002F5B2F" w:rsidP="002F5B2F">
      <w:pPr>
        <w:widowControl/>
        <w:suppressLineNumbers/>
        <w:tabs>
          <w:tab w:val="left" w:pos="1701"/>
        </w:tabs>
        <w:suppressAutoHyphens/>
        <w:spacing w:after="60" w:line="240" w:lineRule="auto"/>
        <w:ind w:left="1695" w:hanging="1695"/>
        <w:rPr>
          <w:rFonts w:ascii="Arial" w:hAnsi="Arial" w:cs="Arial"/>
          <w:lang w:val="en-GB" w:eastAsia="en-US"/>
        </w:rPr>
      </w:pPr>
      <w:r w:rsidRPr="00FD1E0F">
        <w:rPr>
          <w:rFonts w:ascii="Arial" w:hAnsi="Arial" w:cs="Arial"/>
          <w:lang w:val="en-GB" w:eastAsia="en-US"/>
        </w:rPr>
        <w:t>AMAWGC</w:t>
      </w:r>
      <w:r w:rsidRPr="00FD1E0F">
        <w:rPr>
          <w:rFonts w:ascii="Arial" w:hAnsi="Arial" w:cs="Arial"/>
          <w:lang w:val="en-GB" w:eastAsia="en-US"/>
        </w:rPr>
        <w:tab/>
        <w:t>ICES Annual Meeting of Advisory-related Working Group Chairs</w:t>
      </w:r>
    </w:p>
    <w:p w:rsidR="002F5B2F" w:rsidRPr="00FD1E0F" w:rsidRDefault="002F5B2F" w:rsidP="002F5B2F">
      <w:pPr>
        <w:widowControl/>
        <w:suppressLineNumbers/>
        <w:tabs>
          <w:tab w:val="left" w:pos="1701"/>
        </w:tabs>
        <w:suppressAutoHyphens/>
        <w:spacing w:after="60" w:line="240" w:lineRule="auto"/>
        <w:ind w:left="1695" w:hanging="1695"/>
        <w:rPr>
          <w:rFonts w:ascii="Arial" w:hAnsi="Arial" w:cs="Arial"/>
          <w:lang w:val="en-GB" w:eastAsia="en-US"/>
        </w:rPr>
      </w:pPr>
      <w:r w:rsidRPr="00FD1E0F">
        <w:rPr>
          <w:rFonts w:ascii="Arial" w:hAnsi="Arial" w:cs="Arial"/>
          <w:lang w:val="en-GB" w:eastAsia="en-US"/>
        </w:rPr>
        <w:t>AR</w:t>
      </w:r>
      <w:r w:rsidRPr="00FD1E0F">
        <w:rPr>
          <w:rFonts w:ascii="Arial" w:hAnsi="Arial" w:cs="Arial"/>
          <w:lang w:val="en-GB" w:eastAsia="en-US"/>
        </w:rPr>
        <w:tab/>
        <w:t>Annual Report</w:t>
      </w:r>
    </w:p>
    <w:p w:rsidR="002F5B2F" w:rsidRPr="00FD1E0F" w:rsidRDefault="002F5B2F" w:rsidP="002F5B2F">
      <w:pPr>
        <w:widowControl/>
        <w:suppressLineNumbers/>
        <w:tabs>
          <w:tab w:val="left" w:pos="1701"/>
        </w:tabs>
        <w:suppressAutoHyphens/>
        <w:spacing w:after="60" w:line="240" w:lineRule="auto"/>
        <w:ind w:left="1701" w:hanging="1701"/>
        <w:rPr>
          <w:rFonts w:ascii="Arial" w:hAnsi="Arial" w:cs="Arial"/>
          <w:lang w:val="en-GB" w:eastAsia="en-US"/>
        </w:rPr>
      </w:pPr>
      <w:r w:rsidRPr="00FD1E0F">
        <w:rPr>
          <w:rFonts w:ascii="Arial" w:hAnsi="Arial" w:cs="Arial"/>
          <w:lang w:val="en-GB" w:eastAsia="en-US"/>
        </w:rPr>
        <w:t xml:space="preserve">BTS </w:t>
      </w:r>
      <w:r w:rsidRPr="00FD1E0F">
        <w:rPr>
          <w:rFonts w:ascii="Arial" w:hAnsi="Arial" w:cs="Arial"/>
          <w:lang w:val="en-GB" w:eastAsia="en-US"/>
        </w:rPr>
        <w:tab/>
        <w:t>Beam Trawl Survey</w:t>
      </w:r>
    </w:p>
    <w:p w:rsidR="002F5B2F" w:rsidRPr="00FD1E0F" w:rsidRDefault="002F5B2F" w:rsidP="002F5B2F">
      <w:pPr>
        <w:widowControl/>
        <w:suppressLineNumbers/>
        <w:tabs>
          <w:tab w:val="left" w:pos="1701"/>
        </w:tabs>
        <w:suppressAutoHyphens/>
        <w:spacing w:after="60" w:line="240" w:lineRule="auto"/>
        <w:ind w:left="1701" w:hanging="1701"/>
        <w:rPr>
          <w:rFonts w:ascii="Arial" w:hAnsi="Arial" w:cs="Arial"/>
          <w:lang w:val="en-GB" w:eastAsia="en-US"/>
        </w:rPr>
      </w:pPr>
      <w:r w:rsidRPr="00FD1E0F">
        <w:rPr>
          <w:rFonts w:ascii="Arial" w:hAnsi="Arial" w:cs="Arial"/>
          <w:lang w:val="en-GB" w:eastAsia="en-US"/>
        </w:rPr>
        <w:t>CEFAS</w:t>
      </w:r>
      <w:r w:rsidRPr="00FD1E0F">
        <w:rPr>
          <w:rFonts w:ascii="Arial" w:hAnsi="Arial" w:cs="Arial"/>
          <w:lang w:val="en-GB" w:eastAsia="en-US"/>
        </w:rPr>
        <w:tab/>
        <w:t xml:space="preserve">Centre for Environment, Fisheries and Aquaculture Science (England) </w:t>
      </w:r>
    </w:p>
    <w:p w:rsidR="002F5B2F" w:rsidRPr="00FD1E0F" w:rsidRDefault="002F5B2F" w:rsidP="002F5B2F">
      <w:pPr>
        <w:widowControl/>
        <w:suppressLineNumbers/>
        <w:tabs>
          <w:tab w:val="left" w:pos="1701"/>
        </w:tabs>
        <w:suppressAutoHyphens/>
        <w:spacing w:after="60" w:line="240" w:lineRule="auto"/>
        <w:ind w:left="1701" w:hanging="1701"/>
        <w:rPr>
          <w:rFonts w:ascii="Arial" w:hAnsi="Arial" w:cs="Arial"/>
          <w:lang w:val="en-GB" w:eastAsia="en-US"/>
        </w:rPr>
      </w:pPr>
      <w:r w:rsidRPr="00FD1E0F">
        <w:rPr>
          <w:rFonts w:ascii="Arial" w:hAnsi="Arial" w:cs="Arial"/>
          <w:lang w:val="en-GB" w:eastAsia="en-US"/>
        </w:rPr>
        <w:t xml:space="preserve">CL </w:t>
      </w:r>
      <w:r w:rsidRPr="00FD1E0F">
        <w:rPr>
          <w:rFonts w:ascii="Arial" w:hAnsi="Arial" w:cs="Arial"/>
          <w:lang w:val="en-GB" w:eastAsia="en-US"/>
        </w:rPr>
        <w:tab/>
        <w:t>Carapace length (standard measure for whole Nephrops)</w:t>
      </w:r>
    </w:p>
    <w:p w:rsidR="002F5B2F" w:rsidRPr="00FD1E0F" w:rsidRDefault="002F5B2F" w:rsidP="002F5B2F">
      <w:pPr>
        <w:widowControl/>
        <w:suppressLineNumbers/>
        <w:tabs>
          <w:tab w:val="left" w:pos="1701"/>
        </w:tabs>
        <w:suppressAutoHyphens/>
        <w:spacing w:after="60" w:line="240" w:lineRule="auto"/>
        <w:ind w:left="1701" w:hanging="1701"/>
        <w:rPr>
          <w:rFonts w:ascii="Arial" w:hAnsi="Arial" w:cs="Arial"/>
          <w:lang w:val="en-GB" w:eastAsia="en-US"/>
        </w:rPr>
      </w:pPr>
      <w:r w:rsidRPr="00FD1E0F">
        <w:rPr>
          <w:rFonts w:ascii="Arial" w:hAnsi="Arial" w:cs="Arial"/>
          <w:lang w:val="en-GB" w:eastAsia="en-US"/>
        </w:rPr>
        <w:t xml:space="preserve">CPUE </w:t>
      </w:r>
      <w:r w:rsidRPr="00FD1E0F">
        <w:rPr>
          <w:rFonts w:ascii="Arial" w:hAnsi="Arial" w:cs="Arial"/>
          <w:lang w:val="en-GB" w:eastAsia="en-US"/>
        </w:rPr>
        <w:tab/>
        <w:t>Catch per unit effort</w:t>
      </w:r>
    </w:p>
    <w:p w:rsidR="002F5B2F" w:rsidRPr="00FD1E0F" w:rsidRDefault="002F5B2F" w:rsidP="002F5B2F">
      <w:pPr>
        <w:widowControl/>
        <w:suppressLineNumbers/>
        <w:tabs>
          <w:tab w:val="left" w:pos="1701"/>
        </w:tabs>
        <w:suppressAutoHyphens/>
        <w:spacing w:after="60" w:line="240" w:lineRule="auto"/>
        <w:ind w:left="1701" w:hanging="1701"/>
        <w:rPr>
          <w:rFonts w:ascii="Arial" w:hAnsi="Arial" w:cs="Arial"/>
          <w:lang w:val="en-GB" w:eastAsia="en-US"/>
        </w:rPr>
      </w:pPr>
      <w:r w:rsidRPr="00FD1E0F">
        <w:rPr>
          <w:rFonts w:ascii="Arial" w:hAnsi="Arial" w:cs="Arial"/>
          <w:lang w:val="en-GB" w:eastAsia="en-US"/>
        </w:rPr>
        <w:t>DCF</w:t>
      </w:r>
      <w:r w:rsidRPr="00FD1E0F">
        <w:rPr>
          <w:rFonts w:ascii="Arial" w:hAnsi="Arial" w:cs="Arial"/>
          <w:lang w:val="en-GB" w:eastAsia="en-US"/>
        </w:rPr>
        <w:tab/>
        <w:t>Data Collection Framework</w:t>
      </w:r>
    </w:p>
    <w:p w:rsidR="002F5B2F" w:rsidRPr="00FD1E0F" w:rsidRDefault="002F5B2F" w:rsidP="002F5B2F">
      <w:pPr>
        <w:widowControl/>
        <w:suppressLineNumbers/>
        <w:tabs>
          <w:tab w:val="left" w:pos="1701"/>
        </w:tabs>
        <w:suppressAutoHyphens/>
        <w:spacing w:after="60" w:line="240" w:lineRule="auto"/>
        <w:ind w:left="1701" w:hanging="1701"/>
        <w:rPr>
          <w:rFonts w:ascii="Arial" w:hAnsi="Arial" w:cs="Arial"/>
          <w:lang w:val="en-GB" w:eastAsia="en-US"/>
        </w:rPr>
      </w:pPr>
      <w:r w:rsidRPr="00FD1E0F">
        <w:rPr>
          <w:rFonts w:ascii="Arial" w:hAnsi="Arial" w:cs="Arial"/>
          <w:lang w:val="en-GB" w:eastAsia="en-US"/>
        </w:rPr>
        <w:t xml:space="preserve">DYFS </w:t>
      </w:r>
      <w:r w:rsidRPr="00FD1E0F">
        <w:rPr>
          <w:rFonts w:ascii="Arial" w:hAnsi="Arial" w:cs="Arial"/>
          <w:lang w:val="en-GB" w:eastAsia="en-US"/>
        </w:rPr>
        <w:tab/>
        <w:t>Demersal Young Fish (and Brown Shrimp) Survey</w:t>
      </w:r>
    </w:p>
    <w:p w:rsidR="002F5B2F" w:rsidRPr="006D3844" w:rsidRDefault="002F5B2F" w:rsidP="002F5B2F">
      <w:pPr>
        <w:widowControl/>
        <w:suppressLineNumbers/>
        <w:tabs>
          <w:tab w:val="left" w:pos="1701"/>
        </w:tabs>
        <w:suppressAutoHyphens/>
        <w:spacing w:after="60" w:line="240" w:lineRule="auto"/>
        <w:ind w:left="1701" w:hanging="1701"/>
        <w:rPr>
          <w:rFonts w:ascii="Arial" w:hAnsi="Arial" w:cs="Arial"/>
          <w:lang w:val="nl-NL" w:eastAsia="en-US"/>
        </w:rPr>
      </w:pPr>
      <w:r w:rsidRPr="006D3844">
        <w:rPr>
          <w:rFonts w:ascii="Arial" w:hAnsi="Arial" w:cs="Arial"/>
          <w:lang w:val="nl-NL" w:eastAsia="en-US"/>
        </w:rPr>
        <w:t>DZV</w:t>
      </w:r>
      <w:r w:rsidRPr="006D3844">
        <w:rPr>
          <w:rFonts w:ascii="Arial" w:hAnsi="Arial" w:cs="Arial"/>
          <w:lang w:val="nl-NL" w:eastAsia="en-US"/>
        </w:rPr>
        <w:tab/>
        <w:t>Dienst Zee</w:t>
      </w:r>
      <w:r w:rsidR="003A4F71" w:rsidRPr="006D3844">
        <w:rPr>
          <w:rFonts w:ascii="Arial" w:hAnsi="Arial" w:cs="Arial"/>
          <w:lang w:val="nl-NL" w:eastAsia="en-US"/>
        </w:rPr>
        <w:t xml:space="preserve"> </w:t>
      </w:r>
      <w:r w:rsidRPr="006D3844">
        <w:rPr>
          <w:rFonts w:ascii="Arial" w:hAnsi="Arial" w:cs="Arial"/>
          <w:lang w:val="nl-NL" w:eastAsia="en-US"/>
        </w:rPr>
        <w:t>Visserij</w:t>
      </w:r>
    </w:p>
    <w:p w:rsidR="002F5B2F" w:rsidRPr="006D3844" w:rsidRDefault="002F5B2F" w:rsidP="002F5B2F">
      <w:pPr>
        <w:widowControl/>
        <w:suppressLineNumbers/>
        <w:tabs>
          <w:tab w:val="left" w:pos="1701"/>
        </w:tabs>
        <w:suppressAutoHyphens/>
        <w:spacing w:after="60" w:line="240" w:lineRule="auto"/>
        <w:ind w:left="1701" w:hanging="1701"/>
        <w:rPr>
          <w:rFonts w:ascii="Arial" w:hAnsi="Arial" w:cs="Arial"/>
          <w:lang w:val="nl-NL" w:eastAsia="en-US"/>
        </w:rPr>
      </w:pPr>
      <w:r w:rsidRPr="006D3844">
        <w:rPr>
          <w:rFonts w:ascii="Arial" w:hAnsi="Arial" w:cs="Arial"/>
          <w:lang w:val="nl-NL" w:eastAsia="en-US"/>
        </w:rPr>
        <w:t xml:space="preserve">EC </w:t>
      </w:r>
      <w:r w:rsidRPr="006D3844">
        <w:rPr>
          <w:rFonts w:ascii="Arial" w:hAnsi="Arial" w:cs="Arial"/>
          <w:lang w:val="nl-NL" w:eastAsia="en-US"/>
        </w:rPr>
        <w:tab/>
        <w:t>European Commission</w:t>
      </w:r>
    </w:p>
    <w:p w:rsidR="002F5B2F" w:rsidRPr="00FD1E0F" w:rsidRDefault="002F5B2F" w:rsidP="002F5B2F">
      <w:pPr>
        <w:widowControl/>
        <w:suppressLineNumbers/>
        <w:tabs>
          <w:tab w:val="left" w:pos="1701"/>
        </w:tabs>
        <w:suppressAutoHyphens/>
        <w:spacing w:after="60" w:line="240" w:lineRule="auto"/>
        <w:ind w:left="1701" w:hanging="1701"/>
        <w:rPr>
          <w:rFonts w:ascii="Arial" w:hAnsi="Arial" w:cs="Arial"/>
          <w:lang w:val="en-GB" w:eastAsia="en-US"/>
        </w:rPr>
      </w:pPr>
      <w:r w:rsidRPr="00FD1E0F">
        <w:rPr>
          <w:rFonts w:ascii="Arial" w:hAnsi="Arial" w:cs="Arial"/>
          <w:lang w:val="en-GB" w:eastAsia="en-US"/>
        </w:rPr>
        <w:t xml:space="preserve">EP </w:t>
      </w:r>
      <w:r w:rsidRPr="00FD1E0F">
        <w:rPr>
          <w:rFonts w:ascii="Arial" w:hAnsi="Arial" w:cs="Arial"/>
          <w:lang w:val="en-GB" w:eastAsia="en-US"/>
        </w:rPr>
        <w:tab/>
        <w:t>Extended Programme under the requirements of the DCF</w:t>
      </w:r>
    </w:p>
    <w:p w:rsidR="002F5B2F" w:rsidRPr="00FD1E0F" w:rsidRDefault="002F5B2F" w:rsidP="002F5B2F">
      <w:pPr>
        <w:widowControl/>
        <w:suppressLineNumbers/>
        <w:tabs>
          <w:tab w:val="left" w:pos="1701"/>
        </w:tabs>
        <w:suppressAutoHyphens/>
        <w:spacing w:after="60" w:line="240" w:lineRule="auto"/>
        <w:ind w:left="1701" w:hanging="1701"/>
        <w:rPr>
          <w:rFonts w:ascii="Arial" w:hAnsi="Arial" w:cs="Arial"/>
          <w:lang w:val="en-GB" w:eastAsia="en-US"/>
        </w:rPr>
      </w:pPr>
      <w:r w:rsidRPr="00FD1E0F">
        <w:rPr>
          <w:rFonts w:ascii="Arial" w:hAnsi="Arial" w:cs="Arial"/>
          <w:lang w:val="en-GB" w:eastAsia="en-US"/>
        </w:rPr>
        <w:t>EWG 11-18</w:t>
      </w:r>
      <w:r w:rsidRPr="00FD1E0F">
        <w:rPr>
          <w:rFonts w:ascii="Arial" w:hAnsi="Arial" w:cs="Arial"/>
          <w:lang w:val="en-GB" w:eastAsia="en-US"/>
        </w:rPr>
        <w:tab/>
        <w:t>Review of economic data collected in relation to the DCF and harmonisation of sampling strategies</w:t>
      </w:r>
    </w:p>
    <w:p w:rsidR="002F5B2F" w:rsidRPr="00FD1E0F" w:rsidRDefault="002F5B2F" w:rsidP="002F5B2F">
      <w:pPr>
        <w:widowControl/>
        <w:suppressLineNumbers/>
        <w:tabs>
          <w:tab w:val="left" w:pos="1701"/>
        </w:tabs>
        <w:suppressAutoHyphens/>
        <w:spacing w:after="60" w:line="240" w:lineRule="auto"/>
        <w:ind w:left="1701" w:hanging="1701"/>
        <w:rPr>
          <w:rFonts w:ascii="Arial" w:hAnsi="Arial" w:cs="Arial"/>
          <w:lang w:val="en-GB" w:eastAsia="en-US"/>
        </w:rPr>
      </w:pPr>
      <w:r w:rsidRPr="00FD1E0F">
        <w:rPr>
          <w:rFonts w:ascii="Arial" w:hAnsi="Arial" w:cs="Arial"/>
          <w:lang w:val="en-GB" w:eastAsia="en-US"/>
        </w:rPr>
        <w:t xml:space="preserve">FU </w:t>
      </w:r>
      <w:r w:rsidRPr="00FD1E0F">
        <w:rPr>
          <w:rFonts w:ascii="Arial" w:hAnsi="Arial" w:cs="Arial"/>
          <w:lang w:val="en-GB" w:eastAsia="en-US"/>
        </w:rPr>
        <w:tab/>
        <w:t>Functional Unit (geographical definition of Nephrops stocks)</w:t>
      </w:r>
    </w:p>
    <w:p w:rsidR="002F5B2F" w:rsidRPr="00FD1E0F" w:rsidRDefault="002F5B2F" w:rsidP="002F5B2F">
      <w:pPr>
        <w:widowControl/>
        <w:suppressLineNumbers/>
        <w:tabs>
          <w:tab w:val="left" w:pos="1701"/>
        </w:tabs>
        <w:suppressAutoHyphens/>
        <w:spacing w:after="60" w:line="240" w:lineRule="auto"/>
        <w:ind w:left="1701" w:hanging="1701"/>
        <w:rPr>
          <w:rFonts w:ascii="Arial" w:hAnsi="Arial" w:cs="Arial"/>
          <w:lang w:val="en-GB" w:eastAsia="en-US"/>
        </w:rPr>
      </w:pPr>
      <w:r w:rsidRPr="00FD1E0F">
        <w:rPr>
          <w:rFonts w:ascii="Arial" w:hAnsi="Arial" w:cs="Arial"/>
          <w:lang w:val="en-GB" w:eastAsia="en-US"/>
        </w:rPr>
        <w:t>GT</w:t>
      </w:r>
      <w:r w:rsidRPr="00FD1E0F">
        <w:rPr>
          <w:rFonts w:ascii="Arial" w:hAnsi="Arial" w:cs="Arial"/>
          <w:lang w:val="en-GB" w:eastAsia="en-US"/>
        </w:rPr>
        <w:tab/>
        <w:t>Gross tonnage</w:t>
      </w:r>
    </w:p>
    <w:p w:rsidR="002F5B2F" w:rsidRPr="00FD1E0F" w:rsidRDefault="002F5B2F" w:rsidP="002F5B2F">
      <w:pPr>
        <w:widowControl/>
        <w:suppressLineNumbers/>
        <w:tabs>
          <w:tab w:val="left" w:pos="1701"/>
        </w:tabs>
        <w:suppressAutoHyphens/>
        <w:spacing w:after="60" w:line="240" w:lineRule="auto"/>
        <w:ind w:left="1701" w:hanging="1701"/>
        <w:rPr>
          <w:rFonts w:ascii="Arial" w:hAnsi="Arial" w:cs="Arial"/>
          <w:lang w:val="en-GB" w:eastAsia="en-US"/>
        </w:rPr>
      </w:pPr>
      <w:r w:rsidRPr="00FD1E0F">
        <w:rPr>
          <w:rFonts w:ascii="Arial" w:hAnsi="Arial" w:cs="Arial"/>
          <w:lang w:val="en-GB" w:eastAsia="en-US"/>
        </w:rPr>
        <w:t xml:space="preserve">ICES </w:t>
      </w:r>
      <w:r w:rsidRPr="00FD1E0F">
        <w:rPr>
          <w:rFonts w:ascii="Arial" w:hAnsi="Arial" w:cs="Arial"/>
          <w:lang w:val="en-GB" w:eastAsia="en-US"/>
        </w:rPr>
        <w:tab/>
        <w:t>International Council for the Exploration of the Sea (Denmark)</w:t>
      </w:r>
    </w:p>
    <w:p w:rsidR="002F5B2F" w:rsidRPr="00FD1E0F" w:rsidRDefault="002F5B2F" w:rsidP="002F5B2F">
      <w:pPr>
        <w:widowControl/>
        <w:suppressLineNumbers/>
        <w:tabs>
          <w:tab w:val="left" w:pos="1701"/>
        </w:tabs>
        <w:suppressAutoHyphens/>
        <w:spacing w:after="60" w:line="240" w:lineRule="auto"/>
        <w:rPr>
          <w:rFonts w:ascii="Arial" w:hAnsi="Arial" w:cs="Arial"/>
          <w:lang w:val="en-GB" w:eastAsia="en-US"/>
        </w:rPr>
      </w:pPr>
      <w:r w:rsidRPr="00FD1E0F">
        <w:rPr>
          <w:rFonts w:ascii="Arial" w:hAnsi="Arial" w:cs="Arial"/>
          <w:lang w:val="en-GB" w:eastAsia="en-US"/>
        </w:rPr>
        <w:t>ICES BRG</w:t>
      </w:r>
      <w:r w:rsidRPr="00FD1E0F">
        <w:rPr>
          <w:rFonts w:ascii="Arial" w:hAnsi="Arial" w:cs="Arial"/>
          <w:lang w:val="en-GB" w:eastAsia="en-US"/>
        </w:rPr>
        <w:tab/>
        <w:t>ICES Baltic Review Group</w:t>
      </w:r>
    </w:p>
    <w:p w:rsidR="002F5B2F" w:rsidRPr="00FD1E0F" w:rsidRDefault="002F5B2F" w:rsidP="002F5B2F">
      <w:pPr>
        <w:widowControl/>
        <w:suppressLineNumbers/>
        <w:tabs>
          <w:tab w:val="left" w:pos="1701"/>
        </w:tabs>
        <w:suppressAutoHyphens/>
        <w:spacing w:after="60" w:line="240" w:lineRule="auto"/>
        <w:rPr>
          <w:rFonts w:ascii="Arial" w:hAnsi="Arial" w:cs="Arial"/>
          <w:lang w:val="en-GB" w:eastAsia="en-US"/>
        </w:rPr>
      </w:pPr>
      <w:r w:rsidRPr="00FD1E0F">
        <w:rPr>
          <w:rFonts w:ascii="Arial" w:hAnsi="Arial" w:cs="Arial"/>
          <w:lang w:val="en-GB" w:eastAsia="en-US"/>
        </w:rPr>
        <w:t>ICES CSRG</w:t>
      </w:r>
      <w:r w:rsidRPr="00FD1E0F">
        <w:rPr>
          <w:rFonts w:ascii="Arial" w:hAnsi="Arial" w:cs="Arial"/>
          <w:lang w:val="en-GB" w:eastAsia="en-US"/>
        </w:rPr>
        <w:tab/>
        <w:t>ICES Celtic Sea Review Group</w:t>
      </w:r>
    </w:p>
    <w:p w:rsidR="002F5B2F" w:rsidRPr="00FD1E0F" w:rsidRDefault="002F5B2F" w:rsidP="002F5B2F">
      <w:pPr>
        <w:widowControl/>
        <w:suppressLineNumbers/>
        <w:tabs>
          <w:tab w:val="left" w:pos="1701"/>
        </w:tabs>
        <w:suppressAutoHyphens/>
        <w:spacing w:after="60" w:line="240" w:lineRule="auto"/>
        <w:ind w:left="1701" w:hanging="1701"/>
        <w:rPr>
          <w:rFonts w:ascii="Arial" w:hAnsi="Arial" w:cs="Arial"/>
          <w:lang w:val="en-GB" w:eastAsia="en-US"/>
        </w:rPr>
      </w:pPr>
      <w:r w:rsidRPr="00FD1E0F">
        <w:rPr>
          <w:rFonts w:ascii="Arial" w:hAnsi="Arial" w:cs="Arial"/>
          <w:lang w:val="en-GB" w:eastAsia="en-US"/>
        </w:rPr>
        <w:t>ILVO</w:t>
      </w:r>
      <w:r w:rsidRPr="00FD1E0F">
        <w:rPr>
          <w:rFonts w:ascii="Arial" w:hAnsi="Arial" w:cs="Arial"/>
          <w:lang w:val="en-GB" w:eastAsia="en-US"/>
        </w:rPr>
        <w:tab/>
        <w:t>Institute for Agriculture and Fisheries Research (Belgium) (successor of Centre for Agricultural Research, CLO)</w:t>
      </w:r>
    </w:p>
    <w:p w:rsidR="002F5B2F" w:rsidRPr="00FD1E0F" w:rsidRDefault="002F5B2F" w:rsidP="002F5B2F">
      <w:pPr>
        <w:widowControl/>
        <w:suppressLineNumbers/>
        <w:tabs>
          <w:tab w:val="left" w:pos="1701"/>
        </w:tabs>
        <w:suppressAutoHyphens/>
        <w:spacing w:after="60" w:line="240" w:lineRule="auto"/>
        <w:ind w:left="1701" w:hanging="1701"/>
        <w:rPr>
          <w:rFonts w:ascii="Arial" w:hAnsi="Arial" w:cs="Arial"/>
          <w:lang w:val="en-GB" w:eastAsia="en-US"/>
        </w:rPr>
      </w:pPr>
      <w:r w:rsidRPr="00FD1E0F">
        <w:rPr>
          <w:rFonts w:ascii="Arial" w:hAnsi="Arial" w:cs="Arial"/>
          <w:lang w:val="en-GB" w:eastAsia="en-US"/>
        </w:rPr>
        <w:t>IMARES</w:t>
      </w:r>
      <w:r w:rsidRPr="00FD1E0F">
        <w:rPr>
          <w:rFonts w:ascii="Arial" w:hAnsi="Arial" w:cs="Arial"/>
          <w:lang w:val="en-GB" w:eastAsia="en-US"/>
        </w:rPr>
        <w:tab/>
        <w:t>Institute for Marine Resources &amp; Ecosystem Studies (Netherlands)</w:t>
      </w:r>
    </w:p>
    <w:p w:rsidR="002F5B2F" w:rsidRPr="00FD1E0F" w:rsidRDefault="002F5B2F" w:rsidP="002F5B2F">
      <w:pPr>
        <w:widowControl/>
        <w:suppressLineNumbers/>
        <w:tabs>
          <w:tab w:val="left" w:pos="1701"/>
        </w:tabs>
        <w:suppressAutoHyphens/>
        <w:spacing w:after="60" w:line="240" w:lineRule="auto"/>
        <w:ind w:left="1701" w:hanging="1701"/>
        <w:rPr>
          <w:rFonts w:ascii="Arial" w:hAnsi="Arial" w:cs="Arial"/>
          <w:lang w:val="en-GB" w:eastAsia="en-US"/>
        </w:rPr>
      </w:pPr>
      <w:r w:rsidRPr="00FD1E0F">
        <w:rPr>
          <w:rFonts w:ascii="Arial" w:hAnsi="Arial" w:cs="Arial"/>
          <w:lang w:val="en-GB" w:eastAsia="en-US"/>
        </w:rPr>
        <w:t>JRC</w:t>
      </w:r>
      <w:r w:rsidRPr="00FD1E0F">
        <w:rPr>
          <w:rFonts w:ascii="Arial" w:hAnsi="Arial" w:cs="Arial"/>
          <w:lang w:val="en-GB" w:eastAsia="en-US"/>
        </w:rPr>
        <w:tab/>
        <w:t xml:space="preserve">Joint Research Centre (Italy) </w:t>
      </w:r>
    </w:p>
    <w:p w:rsidR="002F5B2F" w:rsidRPr="00FD1E0F" w:rsidRDefault="002F5B2F" w:rsidP="002F5B2F">
      <w:pPr>
        <w:widowControl/>
        <w:suppressLineNumbers/>
        <w:tabs>
          <w:tab w:val="left" w:pos="1701"/>
        </w:tabs>
        <w:suppressAutoHyphens/>
        <w:spacing w:after="60" w:line="240" w:lineRule="auto"/>
        <w:ind w:left="1701" w:hanging="1701"/>
        <w:rPr>
          <w:rFonts w:ascii="Arial" w:hAnsi="Arial" w:cs="Arial"/>
          <w:lang w:val="en-GB" w:eastAsia="en-US"/>
        </w:rPr>
      </w:pPr>
      <w:r w:rsidRPr="00FD1E0F">
        <w:rPr>
          <w:rFonts w:ascii="Arial" w:hAnsi="Arial" w:cs="Arial"/>
          <w:lang w:val="en-GB" w:eastAsia="en-US"/>
        </w:rPr>
        <w:t xml:space="preserve">LOA </w:t>
      </w:r>
      <w:r w:rsidRPr="00FD1E0F">
        <w:rPr>
          <w:rFonts w:ascii="Arial" w:hAnsi="Arial" w:cs="Arial"/>
          <w:lang w:val="en-GB" w:eastAsia="en-US"/>
        </w:rPr>
        <w:tab/>
        <w:t>Length over all</w:t>
      </w:r>
    </w:p>
    <w:p w:rsidR="002F5B2F" w:rsidRPr="00FD1E0F" w:rsidRDefault="002F5B2F" w:rsidP="002F5B2F">
      <w:pPr>
        <w:widowControl/>
        <w:suppressLineNumbers/>
        <w:tabs>
          <w:tab w:val="left" w:pos="1701"/>
        </w:tabs>
        <w:suppressAutoHyphens/>
        <w:spacing w:after="60" w:line="240" w:lineRule="auto"/>
        <w:ind w:left="1701" w:hanging="1701"/>
        <w:rPr>
          <w:rFonts w:ascii="Arial" w:hAnsi="Arial" w:cs="Arial"/>
          <w:lang w:val="en-GB" w:eastAsia="en-US"/>
        </w:rPr>
      </w:pPr>
      <w:r w:rsidRPr="00FD1E0F">
        <w:rPr>
          <w:rFonts w:ascii="Arial" w:hAnsi="Arial" w:cs="Arial"/>
          <w:lang w:val="en-GB" w:eastAsia="en-US"/>
        </w:rPr>
        <w:t xml:space="preserve">LPUE </w:t>
      </w:r>
      <w:r w:rsidRPr="00FD1E0F">
        <w:rPr>
          <w:rFonts w:ascii="Arial" w:hAnsi="Arial" w:cs="Arial"/>
          <w:lang w:val="en-GB" w:eastAsia="en-US"/>
        </w:rPr>
        <w:tab/>
        <w:t>Landings per unit effort</w:t>
      </w:r>
    </w:p>
    <w:p w:rsidR="002F5B2F" w:rsidRPr="00FD1E0F" w:rsidRDefault="002F5B2F" w:rsidP="002F5B2F">
      <w:pPr>
        <w:widowControl/>
        <w:suppressLineNumbers/>
        <w:tabs>
          <w:tab w:val="left" w:pos="1701"/>
        </w:tabs>
        <w:suppressAutoHyphens/>
        <w:spacing w:after="60" w:line="240" w:lineRule="auto"/>
        <w:ind w:left="1701" w:hanging="1701"/>
        <w:rPr>
          <w:rFonts w:ascii="Arial" w:hAnsi="Arial" w:cs="Arial"/>
          <w:lang w:val="en-GB" w:eastAsia="en-US"/>
        </w:rPr>
      </w:pPr>
      <w:r w:rsidRPr="00FD1E0F">
        <w:rPr>
          <w:rFonts w:ascii="Arial" w:hAnsi="Arial" w:cs="Arial"/>
          <w:lang w:val="en-GB" w:eastAsia="en-US"/>
        </w:rPr>
        <w:t>MoU</w:t>
      </w:r>
      <w:r w:rsidRPr="00FD1E0F">
        <w:rPr>
          <w:rFonts w:ascii="Arial" w:hAnsi="Arial" w:cs="Arial"/>
          <w:lang w:val="en-GB" w:eastAsia="en-US"/>
        </w:rPr>
        <w:tab/>
        <w:t>Memorandum of Understanding</w:t>
      </w:r>
    </w:p>
    <w:p w:rsidR="002F5B2F" w:rsidRPr="00FD1E0F" w:rsidRDefault="002F5B2F" w:rsidP="002F5B2F">
      <w:pPr>
        <w:widowControl/>
        <w:suppressLineNumbers/>
        <w:tabs>
          <w:tab w:val="left" w:pos="1701"/>
        </w:tabs>
        <w:suppressAutoHyphens/>
        <w:spacing w:after="60" w:line="240" w:lineRule="auto"/>
        <w:ind w:left="1701" w:hanging="1701"/>
        <w:rPr>
          <w:rFonts w:ascii="Arial" w:hAnsi="Arial" w:cs="Arial"/>
          <w:lang w:val="en-GB" w:eastAsia="en-US"/>
        </w:rPr>
      </w:pPr>
      <w:r w:rsidRPr="00FD1E0F">
        <w:rPr>
          <w:rFonts w:ascii="Arial" w:hAnsi="Arial" w:cs="Arial"/>
          <w:lang w:val="en-GB" w:eastAsia="en-US"/>
        </w:rPr>
        <w:t xml:space="preserve">MP </w:t>
      </w:r>
      <w:r w:rsidRPr="00FD1E0F">
        <w:rPr>
          <w:rFonts w:ascii="Arial" w:hAnsi="Arial" w:cs="Arial"/>
          <w:lang w:val="en-GB" w:eastAsia="en-US"/>
        </w:rPr>
        <w:tab/>
        <w:t>Minimum Programme under the requirements of the DCF</w:t>
      </w:r>
    </w:p>
    <w:p w:rsidR="002F5B2F" w:rsidRPr="00FD1E0F" w:rsidRDefault="002F5B2F" w:rsidP="002F5B2F">
      <w:pPr>
        <w:widowControl/>
        <w:suppressLineNumbers/>
        <w:tabs>
          <w:tab w:val="left" w:pos="1701"/>
        </w:tabs>
        <w:suppressAutoHyphens/>
        <w:spacing w:after="60" w:line="240" w:lineRule="auto"/>
        <w:ind w:left="1701" w:hanging="1701"/>
        <w:rPr>
          <w:rFonts w:ascii="Arial" w:hAnsi="Arial" w:cs="Arial"/>
          <w:lang w:val="en-GB" w:eastAsia="en-US"/>
        </w:rPr>
      </w:pPr>
      <w:r w:rsidRPr="00FD1E0F">
        <w:rPr>
          <w:rFonts w:ascii="Arial" w:hAnsi="Arial" w:cs="Arial"/>
          <w:lang w:val="en-GB" w:eastAsia="en-US"/>
        </w:rPr>
        <w:t xml:space="preserve">MS </w:t>
      </w:r>
      <w:r w:rsidRPr="00FD1E0F">
        <w:rPr>
          <w:rFonts w:ascii="Arial" w:hAnsi="Arial" w:cs="Arial"/>
          <w:lang w:val="en-GB" w:eastAsia="en-US"/>
        </w:rPr>
        <w:tab/>
        <w:t>EU Member State(s)</w:t>
      </w:r>
    </w:p>
    <w:p w:rsidR="002F5B2F" w:rsidRPr="00FD1E0F" w:rsidRDefault="002F5B2F" w:rsidP="002F5B2F">
      <w:pPr>
        <w:widowControl/>
        <w:suppressLineNumbers/>
        <w:tabs>
          <w:tab w:val="left" w:pos="1701"/>
        </w:tabs>
        <w:suppressAutoHyphens/>
        <w:spacing w:after="60" w:line="240" w:lineRule="auto"/>
        <w:ind w:left="1701" w:hanging="1701"/>
        <w:rPr>
          <w:rFonts w:ascii="Arial" w:hAnsi="Arial" w:cs="Arial"/>
          <w:lang w:val="en-GB" w:eastAsia="en-US"/>
        </w:rPr>
      </w:pPr>
      <w:r w:rsidRPr="00FD1E0F">
        <w:rPr>
          <w:rFonts w:ascii="Arial" w:hAnsi="Arial" w:cs="Arial"/>
          <w:lang w:val="en-GB" w:eastAsia="en-US"/>
        </w:rPr>
        <w:t>NP</w:t>
      </w:r>
      <w:r w:rsidRPr="00FD1E0F">
        <w:rPr>
          <w:rFonts w:ascii="Arial" w:hAnsi="Arial" w:cs="Arial"/>
          <w:lang w:val="en-GB" w:eastAsia="en-US"/>
        </w:rPr>
        <w:tab/>
        <w:t>National Proposal</w:t>
      </w:r>
    </w:p>
    <w:p w:rsidR="002F5B2F" w:rsidRPr="00FD1E0F" w:rsidRDefault="002F5B2F" w:rsidP="002F5B2F">
      <w:pPr>
        <w:widowControl/>
        <w:suppressLineNumbers/>
        <w:tabs>
          <w:tab w:val="left" w:pos="1701"/>
        </w:tabs>
        <w:suppressAutoHyphens/>
        <w:spacing w:after="60" w:line="240" w:lineRule="auto"/>
        <w:ind w:left="1701" w:hanging="1701"/>
        <w:rPr>
          <w:rFonts w:ascii="Arial" w:hAnsi="Arial" w:cs="Arial"/>
          <w:lang w:val="en-GB" w:eastAsia="en-US"/>
        </w:rPr>
      </w:pPr>
      <w:r w:rsidRPr="00FD1E0F">
        <w:rPr>
          <w:rFonts w:ascii="Arial" w:hAnsi="Arial" w:cs="Arial"/>
          <w:lang w:val="en-GB" w:eastAsia="en-US"/>
        </w:rPr>
        <w:t xml:space="preserve">NDGP </w:t>
      </w:r>
      <w:r w:rsidRPr="00FD1E0F">
        <w:rPr>
          <w:rFonts w:ascii="Arial" w:hAnsi="Arial" w:cs="Arial"/>
          <w:lang w:val="en-GB" w:eastAsia="en-US"/>
        </w:rPr>
        <w:tab/>
        <w:t>(Belgian) National Data Gathering Programme</w:t>
      </w:r>
    </w:p>
    <w:p w:rsidR="002F5B2F" w:rsidRPr="00FD1E0F" w:rsidRDefault="002F5B2F" w:rsidP="002F5B2F">
      <w:pPr>
        <w:widowControl/>
        <w:suppressLineNumbers/>
        <w:tabs>
          <w:tab w:val="left" w:pos="1701"/>
        </w:tabs>
        <w:suppressAutoHyphens/>
        <w:spacing w:after="60" w:line="240" w:lineRule="auto"/>
        <w:ind w:left="1701" w:hanging="1701"/>
        <w:rPr>
          <w:rFonts w:ascii="Arial" w:hAnsi="Arial" w:cs="Arial"/>
          <w:lang w:val="en-GB" w:eastAsia="en-US"/>
        </w:rPr>
      </w:pPr>
      <w:r w:rsidRPr="00FD1E0F">
        <w:rPr>
          <w:rFonts w:ascii="Arial" w:hAnsi="Arial" w:cs="Arial"/>
          <w:lang w:val="en-GB" w:eastAsia="en-US"/>
        </w:rPr>
        <w:t>PCU</w:t>
      </w:r>
      <w:r w:rsidRPr="00FD1E0F">
        <w:rPr>
          <w:rFonts w:ascii="Arial" w:hAnsi="Arial" w:cs="Arial"/>
          <w:lang w:val="en-GB" w:eastAsia="en-US"/>
        </w:rPr>
        <w:tab/>
        <w:t>Price Per Capacity</w:t>
      </w:r>
    </w:p>
    <w:p w:rsidR="002F5B2F" w:rsidRPr="00FD1E0F" w:rsidRDefault="002F5B2F" w:rsidP="002F5B2F">
      <w:pPr>
        <w:widowControl/>
        <w:suppressLineNumbers/>
        <w:tabs>
          <w:tab w:val="left" w:pos="1701"/>
        </w:tabs>
        <w:suppressAutoHyphens/>
        <w:spacing w:after="60" w:line="240" w:lineRule="auto"/>
        <w:ind w:left="1701" w:hanging="1701"/>
        <w:rPr>
          <w:rFonts w:ascii="Arial" w:hAnsi="Arial" w:cs="Arial"/>
          <w:lang w:val="en-GB" w:eastAsia="en-US"/>
        </w:rPr>
      </w:pPr>
      <w:r w:rsidRPr="00FD1E0F">
        <w:rPr>
          <w:rFonts w:ascii="Arial" w:hAnsi="Arial" w:cs="Arial"/>
          <w:lang w:val="en-GB" w:eastAsia="en-US"/>
        </w:rPr>
        <w:t xml:space="preserve">PGCCDBS </w:t>
      </w:r>
      <w:r w:rsidRPr="00FD1E0F">
        <w:rPr>
          <w:rFonts w:ascii="Arial" w:hAnsi="Arial" w:cs="Arial"/>
          <w:lang w:val="en-GB" w:eastAsia="en-US"/>
        </w:rPr>
        <w:tab/>
        <w:t>ICES Planning Group on Commercial Catch, Discards and Biological Sampling</w:t>
      </w:r>
    </w:p>
    <w:p w:rsidR="002F5B2F" w:rsidRPr="00FD1E0F" w:rsidRDefault="002F5B2F" w:rsidP="002F5B2F">
      <w:pPr>
        <w:widowControl/>
        <w:suppressLineNumbers/>
        <w:tabs>
          <w:tab w:val="left" w:pos="1701"/>
        </w:tabs>
        <w:suppressAutoHyphens/>
        <w:spacing w:after="60" w:line="240" w:lineRule="auto"/>
        <w:ind w:left="1701" w:hanging="1701"/>
        <w:rPr>
          <w:rFonts w:ascii="Arial" w:hAnsi="Arial" w:cs="Arial"/>
          <w:lang w:val="en-GB" w:eastAsia="en-US"/>
        </w:rPr>
      </w:pPr>
      <w:r w:rsidRPr="00FD1E0F">
        <w:rPr>
          <w:rFonts w:ascii="Arial" w:hAnsi="Arial" w:cs="Arial"/>
          <w:lang w:val="en-GB" w:eastAsia="en-US"/>
        </w:rPr>
        <w:t>PGECON</w:t>
      </w:r>
      <w:r w:rsidRPr="00FD1E0F">
        <w:rPr>
          <w:rFonts w:ascii="Arial" w:hAnsi="Arial" w:cs="Arial"/>
          <w:lang w:val="en-GB" w:eastAsia="en-US"/>
        </w:rPr>
        <w:tab/>
        <w:t>ICES Planning Group on Economic Issues</w:t>
      </w:r>
    </w:p>
    <w:p w:rsidR="002F5B2F" w:rsidRPr="00FD1E0F" w:rsidRDefault="002F5B2F" w:rsidP="002F5B2F">
      <w:pPr>
        <w:widowControl/>
        <w:suppressLineNumbers/>
        <w:tabs>
          <w:tab w:val="left" w:pos="1701"/>
        </w:tabs>
        <w:suppressAutoHyphens/>
        <w:spacing w:after="60" w:line="240" w:lineRule="auto"/>
        <w:ind w:left="1701" w:hanging="1701"/>
        <w:rPr>
          <w:rFonts w:ascii="Arial" w:hAnsi="Arial" w:cs="Arial"/>
          <w:lang w:val="en-GB" w:eastAsia="en-US"/>
        </w:rPr>
      </w:pPr>
      <w:r w:rsidRPr="00FD1E0F">
        <w:rPr>
          <w:rFonts w:ascii="Arial" w:hAnsi="Arial" w:cs="Arial"/>
          <w:lang w:val="en-GB" w:eastAsia="en-US"/>
        </w:rPr>
        <w:t>RAC</w:t>
      </w:r>
      <w:r w:rsidRPr="00FD1E0F">
        <w:rPr>
          <w:rFonts w:ascii="Arial" w:hAnsi="Arial" w:cs="Arial"/>
          <w:lang w:val="en-GB" w:eastAsia="en-US"/>
        </w:rPr>
        <w:tab/>
        <w:t>Regional Advisory Council</w:t>
      </w:r>
    </w:p>
    <w:p w:rsidR="002F5B2F" w:rsidRPr="00FD1E0F" w:rsidRDefault="002F5B2F" w:rsidP="002F5B2F">
      <w:pPr>
        <w:widowControl/>
        <w:suppressLineNumbers/>
        <w:tabs>
          <w:tab w:val="left" w:pos="1701"/>
        </w:tabs>
        <w:suppressAutoHyphens/>
        <w:spacing w:after="60" w:line="240" w:lineRule="auto"/>
        <w:ind w:left="1701" w:hanging="1701"/>
        <w:rPr>
          <w:rFonts w:ascii="Arial" w:hAnsi="Arial" w:cs="Arial"/>
          <w:lang w:val="en-GB" w:eastAsia="en-US"/>
        </w:rPr>
      </w:pPr>
      <w:r w:rsidRPr="00FD1E0F">
        <w:rPr>
          <w:rFonts w:ascii="Arial" w:hAnsi="Arial" w:cs="Arial"/>
          <w:lang w:val="en-GB" w:eastAsia="en-US"/>
        </w:rPr>
        <w:t>RCM</w:t>
      </w:r>
      <w:r w:rsidRPr="00FD1E0F">
        <w:rPr>
          <w:rFonts w:ascii="Arial" w:hAnsi="Arial" w:cs="Arial"/>
          <w:lang w:val="en-GB" w:eastAsia="en-US"/>
        </w:rPr>
        <w:tab/>
        <w:t>Regional Co-ordination Meeting</w:t>
      </w:r>
    </w:p>
    <w:p w:rsidR="002F5B2F" w:rsidRPr="00FD1E0F" w:rsidRDefault="002F5B2F" w:rsidP="002F5B2F">
      <w:pPr>
        <w:widowControl/>
        <w:suppressLineNumbers/>
        <w:tabs>
          <w:tab w:val="left" w:pos="1701"/>
        </w:tabs>
        <w:suppressAutoHyphens/>
        <w:spacing w:after="60" w:line="240" w:lineRule="auto"/>
        <w:ind w:left="1701" w:hanging="1701"/>
        <w:rPr>
          <w:rFonts w:ascii="Arial" w:hAnsi="Arial" w:cs="Arial"/>
          <w:lang w:val="en-GB" w:eastAsia="en-US"/>
        </w:rPr>
      </w:pPr>
      <w:r w:rsidRPr="00FD1E0F">
        <w:rPr>
          <w:rFonts w:ascii="Arial" w:hAnsi="Arial" w:cs="Arial"/>
          <w:lang w:val="en-GB" w:eastAsia="en-US"/>
        </w:rPr>
        <w:t>RCM NEA</w:t>
      </w:r>
      <w:r w:rsidRPr="00FD1E0F">
        <w:rPr>
          <w:rFonts w:ascii="Arial" w:hAnsi="Arial" w:cs="Arial"/>
          <w:lang w:val="en-GB" w:eastAsia="en-US"/>
        </w:rPr>
        <w:tab/>
        <w:t xml:space="preserve">Regional Co-ordination Meeting for the North-East Atlantic </w:t>
      </w:r>
    </w:p>
    <w:p w:rsidR="002F5B2F" w:rsidRPr="00FD1E0F" w:rsidRDefault="002F5B2F" w:rsidP="002F5B2F">
      <w:pPr>
        <w:widowControl/>
        <w:suppressLineNumbers/>
        <w:tabs>
          <w:tab w:val="left" w:pos="1701"/>
        </w:tabs>
        <w:suppressAutoHyphens/>
        <w:spacing w:after="60" w:line="240" w:lineRule="auto"/>
        <w:ind w:left="1701" w:hanging="1701"/>
        <w:rPr>
          <w:rFonts w:ascii="Arial" w:hAnsi="Arial" w:cs="Arial"/>
          <w:lang w:val="en-GB" w:eastAsia="en-US"/>
        </w:rPr>
      </w:pPr>
      <w:r w:rsidRPr="00FD1E0F">
        <w:rPr>
          <w:rFonts w:ascii="Arial" w:hAnsi="Arial" w:cs="Arial"/>
          <w:lang w:val="en-GB" w:eastAsia="en-US"/>
        </w:rPr>
        <w:t>RCM NS&amp;EA</w:t>
      </w:r>
      <w:r w:rsidRPr="00FD1E0F">
        <w:rPr>
          <w:rFonts w:ascii="Arial" w:hAnsi="Arial" w:cs="Arial"/>
          <w:lang w:val="en-GB" w:eastAsia="en-US"/>
        </w:rPr>
        <w:tab/>
        <w:t xml:space="preserve">Regional Co-ordination Meeting for the North Sea &amp; the East Arctic </w:t>
      </w:r>
    </w:p>
    <w:p w:rsidR="002F5B2F" w:rsidRPr="00FD1E0F" w:rsidRDefault="002F5B2F" w:rsidP="002F5B2F">
      <w:pPr>
        <w:widowControl/>
        <w:suppressLineNumbers/>
        <w:tabs>
          <w:tab w:val="left" w:pos="1701"/>
        </w:tabs>
        <w:suppressAutoHyphens/>
        <w:spacing w:after="60" w:line="240" w:lineRule="auto"/>
        <w:ind w:left="1701" w:hanging="1701"/>
        <w:rPr>
          <w:rFonts w:ascii="Arial" w:hAnsi="Arial" w:cs="Arial"/>
          <w:lang w:val="en-GB" w:eastAsia="en-US"/>
        </w:rPr>
      </w:pPr>
      <w:r w:rsidRPr="00FD1E0F">
        <w:rPr>
          <w:rFonts w:ascii="Arial" w:hAnsi="Arial" w:cs="Arial"/>
          <w:lang w:val="en-GB" w:eastAsia="en-US"/>
        </w:rPr>
        <w:t>RFO</w:t>
      </w:r>
      <w:r w:rsidRPr="00FD1E0F">
        <w:rPr>
          <w:rFonts w:ascii="Arial" w:hAnsi="Arial" w:cs="Arial"/>
          <w:lang w:val="en-GB" w:eastAsia="en-US"/>
        </w:rPr>
        <w:tab/>
        <w:t>Regional Fisheries Organisation</w:t>
      </w:r>
    </w:p>
    <w:p w:rsidR="002F5B2F" w:rsidRPr="00FD1E0F" w:rsidRDefault="002F5B2F" w:rsidP="002F5B2F">
      <w:pPr>
        <w:widowControl/>
        <w:suppressLineNumbers/>
        <w:tabs>
          <w:tab w:val="left" w:pos="1701"/>
        </w:tabs>
        <w:suppressAutoHyphens/>
        <w:spacing w:after="60" w:line="240" w:lineRule="auto"/>
        <w:ind w:left="1701" w:hanging="1701"/>
        <w:rPr>
          <w:rFonts w:ascii="Arial" w:hAnsi="Arial" w:cs="Arial"/>
          <w:lang w:val="en-GB" w:eastAsia="en-US"/>
        </w:rPr>
      </w:pPr>
      <w:r w:rsidRPr="00FD1E0F">
        <w:rPr>
          <w:rFonts w:ascii="Arial" w:hAnsi="Arial" w:cs="Arial"/>
          <w:lang w:val="en-GB" w:eastAsia="en-US"/>
        </w:rPr>
        <w:t>SGMix</w:t>
      </w:r>
      <w:r w:rsidRPr="00FD1E0F">
        <w:rPr>
          <w:rFonts w:ascii="Arial" w:hAnsi="Arial" w:cs="Arial"/>
          <w:lang w:val="en-GB" w:eastAsia="en-US"/>
        </w:rPr>
        <w:tab/>
        <w:t>STECF Sub-group on Mixed Fisheries</w:t>
      </w:r>
    </w:p>
    <w:p w:rsidR="002F5B2F" w:rsidRPr="00FD1E0F" w:rsidRDefault="002F5B2F" w:rsidP="002F5B2F">
      <w:pPr>
        <w:widowControl/>
        <w:suppressLineNumbers/>
        <w:tabs>
          <w:tab w:val="left" w:pos="1701"/>
        </w:tabs>
        <w:suppressAutoHyphens/>
        <w:spacing w:after="60" w:line="240" w:lineRule="auto"/>
        <w:ind w:left="1701" w:hanging="1701"/>
        <w:rPr>
          <w:rFonts w:ascii="Arial" w:hAnsi="Arial" w:cs="Arial"/>
          <w:lang w:val="en-GB" w:eastAsia="en-US"/>
        </w:rPr>
      </w:pPr>
      <w:r w:rsidRPr="00FD1E0F">
        <w:rPr>
          <w:rFonts w:ascii="Arial" w:hAnsi="Arial" w:cs="Arial"/>
          <w:lang w:val="en-GB" w:eastAsia="en-US"/>
        </w:rPr>
        <w:t xml:space="preserve">SGRN </w:t>
      </w:r>
      <w:r w:rsidRPr="00FD1E0F">
        <w:rPr>
          <w:rFonts w:ascii="Arial" w:hAnsi="Arial" w:cs="Arial"/>
          <w:lang w:val="en-GB" w:eastAsia="en-US"/>
        </w:rPr>
        <w:tab/>
        <w:t>STECF Sub-group on Research Needs</w:t>
      </w:r>
    </w:p>
    <w:p w:rsidR="002F5B2F" w:rsidRPr="00FD1E0F" w:rsidRDefault="002F5B2F" w:rsidP="002F5B2F">
      <w:pPr>
        <w:widowControl/>
        <w:suppressLineNumbers/>
        <w:tabs>
          <w:tab w:val="left" w:pos="1701"/>
        </w:tabs>
        <w:suppressAutoHyphens/>
        <w:spacing w:after="60" w:line="240" w:lineRule="auto"/>
        <w:ind w:left="1701" w:hanging="1701"/>
        <w:rPr>
          <w:rFonts w:ascii="Arial" w:hAnsi="Arial" w:cs="Arial"/>
          <w:lang w:val="en-GB" w:eastAsia="en-US"/>
        </w:rPr>
      </w:pPr>
      <w:r w:rsidRPr="00FD1E0F">
        <w:rPr>
          <w:rFonts w:ascii="Arial" w:hAnsi="Arial" w:cs="Arial"/>
          <w:lang w:val="en-GB" w:eastAsia="en-US"/>
        </w:rPr>
        <w:t>SGRST</w:t>
      </w:r>
      <w:r w:rsidRPr="00FD1E0F">
        <w:rPr>
          <w:rFonts w:ascii="Arial" w:hAnsi="Arial" w:cs="Arial"/>
          <w:lang w:val="en-GB" w:eastAsia="en-US"/>
        </w:rPr>
        <w:tab/>
        <w:t>STECF Sub-group on Review of Stock Status</w:t>
      </w:r>
    </w:p>
    <w:p w:rsidR="002F5B2F" w:rsidRPr="00FD1E0F" w:rsidRDefault="002F5B2F" w:rsidP="002F5B2F">
      <w:pPr>
        <w:widowControl/>
        <w:suppressLineNumbers/>
        <w:tabs>
          <w:tab w:val="left" w:pos="1701"/>
        </w:tabs>
        <w:suppressAutoHyphens/>
        <w:spacing w:after="60" w:line="240" w:lineRule="auto"/>
        <w:ind w:left="1701" w:hanging="1701"/>
        <w:rPr>
          <w:rFonts w:ascii="Arial" w:hAnsi="Arial" w:cs="Arial"/>
          <w:lang w:val="en-GB" w:eastAsia="en-US"/>
        </w:rPr>
      </w:pPr>
      <w:r w:rsidRPr="00FD1E0F">
        <w:rPr>
          <w:rFonts w:ascii="Arial" w:hAnsi="Arial" w:cs="Arial"/>
          <w:lang w:val="en-GB" w:eastAsia="en-US"/>
        </w:rPr>
        <w:t>STECF</w:t>
      </w:r>
      <w:r w:rsidRPr="00FD1E0F">
        <w:rPr>
          <w:rFonts w:ascii="Arial" w:hAnsi="Arial" w:cs="Arial"/>
          <w:lang w:val="en-GB" w:eastAsia="en-US"/>
        </w:rPr>
        <w:tab/>
        <w:t xml:space="preserve">Scientific, Technical and Economic Committee on Fisheries </w:t>
      </w:r>
    </w:p>
    <w:p w:rsidR="002F5B2F" w:rsidRPr="00FD1E0F" w:rsidRDefault="002F5B2F" w:rsidP="002F5B2F">
      <w:pPr>
        <w:widowControl/>
        <w:suppressLineNumbers/>
        <w:tabs>
          <w:tab w:val="left" w:pos="1701"/>
        </w:tabs>
        <w:suppressAutoHyphens/>
        <w:spacing w:after="60" w:line="240" w:lineRule="auto"/>
        <w:ind w:left="1701" w:hanging="1701"/>
        <w:rPr>
          <w:rFonts w:ascii="Arial" w:hAnsi="Arial" w:cs="Arial"/>
          <w:lang w:val="en-GB" w:eastAsia="en-US"/>
        </w:rPr>
      </w:pPr>
      <w:r w:rsidRPr="00FD1E0F">
        <w:rPr>
          <w:rFonts w:ascii="Arial" w:hAnsi="Arial" w:cs="Arial"/>
          <w:lang w:val="en-GB" w:eastAsia="en-US"/>
        </w:rPr>
        <w:t>TAC</w:t>
      </w:r>
      <w:r w:rsidRPr="00FD1E0F">
        <w:rPr>
          <w:rFonts w:ascii="Arial" w:hAnsi="Arial" w:cs="Arial"/>
          <w:lang w:val="en-GB" w:eastAsia="en-US"/>
        </w:rPr>
        <w:tab/>
        <w:t>Total Allowable Catch</w:t>
      </w:r>
    </w:p>
    <w:p w:rsidR="002F5B2F" w:rsidRPr="00FD1E0F" w:rsidRDefault="002F5B2F" w:rsidP="002F5B2F">
      <w:pPr>
        <w:widowControl/>
        <w:suppressLineNumbers/>
        <w:tabs>
          <w:tab w:val="left" w:pos="1701"/>
        </w:tabs>
        <w:suppressAutoHyphens/>
        <w:spacing w:after="60" w:line="240" w:lineRule="auto"/>
        <w:ind w:left="1701" w:hanging="1701"/>
        <w:rPr>
          <w:rFonts w:ascii="Arial" w:hAnsi="Arial" w:cs="Arial"/>
          <w:lang w:val="en-GB" w:eastAsia="en-US"/>
        </w:rPr>
      </w:pPr>
      <w:r w:rsidRPr="00FD1E0F">
        <w:rPr>
          <w:rFonts w:ascii="Arial" w:hAnsi="Arial" w:cs="Arial"/>
          <w:lang w:val="en-GB" w:eastAsia="en-US"/>
        </w:rPr>
        <w:t>WKACCU</w:t>
      </w:r>
      <w:r w:rsidRPr="00FD1E0F">
        <w:rPr>
          <w:rFonts w:ascii="Arial" w:hAnsi="Arial" w:cs="Arial"/>
          <w:lang w:val="en-GB" w:eastAsia="en-US"/>
        </w:rPr>
        <w:tab/>
        <w:t>Workshop on Methods to Evaluate and Estimate the Accuracy of Fisheries Data used for Assessment</w:t>
      </w:r>
    </w:p>
    <w:p w:rsidR="002F5B2F" w:rsidRPr="00FD1E0F" w:rsidRDefault="002F5B2F" w:rsidP="002F5B2F">
      <w:pPr>
        <w:widowControl/>
        <w:suppressLineNumbers/>
        <w:tabs>
          <w:tab w:val="left" w:pos="1701"/>
        </w:tabs>
        <w:suppressAutoHyphens/>
        <w:spacing w:after="60" w:line="240" w:lineRule="auto"/>
        <w:ind w:left="1701" w:hanging="1701"/>
        <w:rPr>
          <w:rFonts w:ascii="Arial" w:hAnsi="Arial" w:cs="Arial"/>
          <w:lang w:val="en-GB" w:eastAsia="en-US"/>
        </w:rPr>
      </w:pPr>
      <w:r w:rsidRPr="00FD1E0F">
        <w:rPr>
          <w:rFonts w:ascii="Arial" w:hAnsi="Arial" w:cs="Arial"/>
          <w:lang w:val="en-GB" w:eastAsia="en-US"/>
        </w:rPr>
        <w:t xml:space="preserve">WGBEAM </w:t>
      </w:r>
      <w:r w:rsidRPr="00FD1E0F">
        <w:rPr>
          <w:rFonts w:ascii="Arial" w:hAnsi="Arial" w:cs="Arial"/>
          <w:lang w:val="en-GB" w:eastAsia="en-US"/>
        </w:rPr>
        <w:tab/>
        <w:t>ICES Working Group on Beam Trawl Surveys</w:t>
      </w:r>
    </w:p>
    <w:p w:rsidR="002F5B2F" w:rsidRPr="00FD1E0F" w:rsidRDefault="002F5B2F" w:rsidP="002F5B2F">
      <w:pPr>
        <w:widowControl/>
        <w:suppressLineNumbers/>
        <w:tabs>
          <w:tab w:val="left" w:pos="1701"/>
        </w:tabs>
        <w:suppressAutoHyphens/>
        <w:spacing w:after="60" w:line="240" w:lineRule="auto"/>
        <w:ind w:left="1701" w:hanging="1701"/>
        <w:rPr>
          <w:rFonts w:ascii="Arial" w:hAnsi="Arial" w:cs="Arial"/>
          <w:lang w:val="en-GB" w:eastAsia="en-US"/>
        </w:rPr>
      </w:pPr>
      <w:r w:rsidRPr="00FD1E0F">
        <w:rPr>
          <w:rFonts w:ascii="Arial" w:hAnsi="Arial" w:cs="Arial"/>
          <w:lang w:val="en-GB" w:eastAsia="en-US"/>
        </w:rPr>
        <w:t>WGCRAN</w:t>
      </w:r>
      <w:r w:rsidRPr="00FD1E0F">
        <w:rPr>
          <w:rFonts w:ascii="Arial" w:hAnsi="Arial" w:cs="Arial"/>
          <w:lang w:val="en-GB" w:eastAsia="en-US"/>
        </w:rPr>
        <w:tab/>
        <w:t>ICES Working Group on the Life History, Population Biology and Assessment of Crangon Stocks</w:t>
      </w:r>
    </w:p>
    <w:p w:rsidR="002F5B2F" w:rsidRPr="00FD1E0F" w:rsidRDefault="002F5B2F" w:rsidP="002F5B2F">
      <w:pPr>
        <w:widowControl/>
        <w:suppressLineNumbers/>
        <w:tabs>
          <w:tab w:val="left" w:pos="1701"/>
        </w:tabs>
        <w:suppressAutoHyphens/>
        <w:spacing w:after="60" w:line="240" w:lineRule="auto"/>
        <w:ind w:left="1701" w:hanging="1701"/>
        <w:rPr>
          <w:rFonts w:ascii="Arial" w:hAnsi="Arial" w:cs="Arial"/>
          <w:lang w:val="en-GB" w:eastAsia="en-US"/>
        </w:rPr>
      </w:pPr>
      <w:r w:rsidRPr="00FD1E0F">
        <w:rPr>
          <w:rFonts w:ascii="Arial" w:hAnsi="Arial" w:cs="Arial"/>
          <w:lang w:val="en-GB" w:eastAsia="en-US"/>
        </w:rPr>
        <w:t xml:space="preserve">WGEF </w:t>
      </w:r>
      <w:r w:rsidRPr="00FD1E0F">
        <w:rPr>
          <w:rFonts w:ascii="Arial" w:hAnsi="Arial" w:cs="Arial"/>
          <w:lang w:val="en-GB" w:eastAsia="en-US"/>
        </w:rPr>
        <w:tab/>
        <w:t xml:space="preserve">ICES Working Group on Elasmobranch Fishes </w:t>
      </w:r>
    </w:p>
    <w:p w:rsidR="002F5B2F" w:rsidRPr="00FD1E0F" w:rsidRDefault="002F5B2F" w:rsidP="002F5B2F">
      <w:pPr>
        <w:widowControl/>
        <w:suppressLineNumbers/>
        <w:tabs>
          <w:tab w:val="left" w:pos="1701"/>
        </w:tabs>
        <w:suppressAutoHyphens/>
        <w:spacing w:after="60" w:line="240" w:lineRule="auto"/>
        <w:ind w:left="1701" w:hanging="1701"/>
        <w:rPr>
          <w:rFonts w:ascii="Arial" w:hAnsi="Arial" w:cs="Arial"/>
          <w:lang w:val="en-GB" w:eastAsia="en-US"/>
        </w:rPr>
      </w:pPr>
      <w:r w:rsidRPr="00FD1E0F">
        <w:rPr>
          <w:rFonts w:ascii="Arial" w:hAnsi="Arial" w:cs="Arial"/>
          <w:lang w:val="en-GB" w:eastAsia="en-US"/>
        </w:rPr>
        <w:t xml:space="preserve">WGHMM </w:t>
      </w:r>
      <w:r w:rsidRPr="00FD1E0F">
        <w:rPr>
          <w:rFonts w:ascii="Arial" w:hAnsi="Arial" w:cs="Arial"/>
          <w:lang w:val="en-GB" w:eastAsia="en-US"/>
        </w:rPr>
        <w:tab/>
        <w:t xml:space="preserve">ICES Working Group on the Assessment of Southern Shelf Stocks of Hake, Megrim and Monk </w:t>
      </w:r>
    </w:p>
    <w:p w:rsidR="002F5B2F" w:rsidRPr="00FD1E0F" w:rsidRDefault="002F5B2F" w:rsidP="002F5B2F">
      <w:pPr>
        <w:widowControl/>
        <w:suppressLineNumbers/>
        <w:tabs>
          <w:tab w:val="left" w:pos="1701"/>
        </w:tabs>
        <w:suppressAutoHyphens/>
        <w:spacing w:after="60" w:line="240" w:lineRule="auto"/>
        <w:ind w:left="1701" w:hanging="1701"/>
        <w:rPr>
          <w:rFonts w:ascii="Arial" w:hAnsi="Arial" w:cs="Arial"/>
          <w:lang w:val="en-GB" w:eastAsia="en-US"/>
        </w:rPr>
      </w:pPr>
      <w:r w:rsidRPr="00FD1E0F">
        <w:rPr>
          <w:rFonts w:ascii="Arial" w:hAnsi="Arial" w:cs="Arial"/>
          <w:lang w:val="en-GB" w:eastAsia="en-US"/>
        </w:rPr>
        <w:t>WGMIXMAN</w:t>
      </w:r>
      <w:r w:rsidRPr="00FD1E0F">
        <w:rPr>
          <w:rFonts w:ascii="Arial" w:hAnsi="Arial" w:cs="Arial"/>
          <w:lang w:val="en-GB" w:eastAsia="en-US"/>
        </w:rPr>
        <w:tab/>
        <w:t xml:space="preserve">ICES Workshop on Simple Mixed Fisheries Management Models </w:t>
      </w:r>
    </w:p>
    <w:p w:rsidR="002F5B2F" w:rsidRPr="00FD1E0F" w:rsidRDefault="002F5B2F" w:rsidP="002F5B2F">
      <w:pPr>
        <w:widowControl/>
        <w:suppressLineNumbers/>
        <w:tabs>
          <w:tab w:val="left" w:pos="1701"/>
        </w:tabs>
        <w:suppressAutoHyphens/>
        <w:spacing w:after="60" w:line="240" w:lineRule="auto"/>
        <w:ind w:left="1701" w:hanging="1701"/>
        <w:rPr>
          <w:rFonts w:ascii="Arial" w:hAnsi="Arial" w:cs="Arial"/>
          <w:lang w:val="en-GB" w:eastAsia="en-US"/>
        </w:rPr>
      </w:pPr>
      <w:r w:rsidRPr="00FD1E0F">
        <w:rPr>
          <w:rFonts w:ascii="Arial" w:hAnsi="Arial" w:cs="Arial"/>
          <w:lang w:val="en-GB" w:eastAsia="en-US"/>
        </w:rPr>
        <w:t>WKMOG</w:t>
      </w:r>
      <w:r w:rsidRPr="00FD1E0F">
        <w:rPr>
          <w:rFonts w:ascii="Arial" w:hAnsi="Arial" w:cs="Arial"/>
          <w:lang w:val="en-GB" w:eastAsia="en-US"/>
        </w:rPr>
        <w:tab/>
        <w:t>Workshop on Maturity Ogive Estimation for Stock Assessment</w:t>
      </w:r>
    </w:p>
    <w:p w:rsidR="002F5B2F" w:rsidRPr="00FD1E0F" w:rsidRDefault="002F5B2F" w:rsidP="002F5B2F">
      <w:pPr>
        <w:widowControl/>
        <w:suppressLineNumbers/>
        <w:tabs>
          <w:tab w:val="left" w:pos="1701"/>
        </w:tabs>
        <w:suppressAutoHyphens/>
        <w:spacing w:after="60" w:line="240" w:lineRule="auto"/>
        <w:ind w:left="1701" w:hanging="1701"/>
        <w:rPr>
          <w:rFonts w:ascii="Arial" w:hAnsi="Arial" w:cs="Arial"/>
          <w:lang w:val="en-GB" w:eastAsia="en-US"/>
        </w:rPr>
      </w:pPr>
      <w:r w:rsidRPr="00FD1E0F">
        <w:rPr>
          <w:rFonts w:ascii="Arial" w:hAnsi="Arial" w:cs="Arial"/>
          <w:lang w:val="en-GB" w:eastAsia="en-US"/>
        </w:rPr>
        <w:t xml:space="preserve">WGNEPH </w:t>
      </w:r>
      <w:r w:rsidRPr="00FD1E0F">
        <w:rPr>
          <w:rFonts w:ascii="Arial" w:hAnsi="Arial" w:cs="Arial"/>
          <w:lang w:val="en-GB" w:eastAsia="en-US"/>
        </w:rPr>
        <w:tab/>
        <w:t>ICES Working Group on the Assessment of Nephrops Stocks</w:t>
      </w:r>
    </w:p>
    <w:p w:rsidR="002F5B2F" w:rsidRPr="00FD1E0F" w:rsidRDefault="002F5B2F" w:rsidP="002F5B2F">
      <w:pPr>
        <w:widowControl/>
        <w:suppressLineNumbers/>
        <w:tabs>
          <w:tab w:val="left" w:pos="1701"/>
        </w:tabs>
        <w:suppressAutoHyphens/>
        <w:spacing w:after="60" w:line="240" w:lineRule="auto"/>
        <w:ind w:left="1701" w:hanging="1701"/>
        <w:rPr>
          <w:rFonts w:ascii="Arial" w:hAnsi="Arial" w:cs="Arial"/>
          <w:lang w:val="en-GB" w:eastAsia="en-US"/>
        </w:rPr>
      </w:pPr>
      <w:r w:rsidRPr="00FD1E0F">
        <w:rPr>
          <w:rFonts w:ascii="Arial" w:hAnsi="Arial" w:cs="Arial"/>
          <w:lang w:val="en-GB" w:eastAsia="en-US"/>
        </w:rPr>
        <w:t>WGNEW</w:t>
      </w:r>
      <w:r w:rsidRPr="00FD1E0F">
        <w:rPr>
          <w:rFonts w:ascii="Arial" w:hAnsi="Arial" w:cs="Arial"/>
          <w:lang w:val="en-GB" w:eastAsia="en-US"/>
        </w:rPr>
        <w:tab/>
        <w:t>ICES Working Group on New MoU Species</w:t>
      </w:r>
    </w:p>
    <w:p w:rsidR="002F5B2F" w:rsidRPr="00FD1E0F" w:rsidRDefault="002F5B2F" w:rsidP="002F5B2F">
      <w:pPr>
        <w:widowControl/>
        <w:suppressLineNumbers/>
        <w:tabs>
          <w:tab w:val="left" w:pos="1701"/>
        </w:tabs>
        <w:suppressAutoHyphens/>
        <w:spacing w:after="60" w:line="240" w:lineRule="auto"/>
        <w:ind w:left="1701" w:hanging="1701"/>
        <w:rPr>
          <w:rFonts w:ascii="Arial" w:hAnsi="Arial" w:cs="Arial"/>
          <w:lang w:val="en-GB" w:eastAsia="en-US"/>
        </w:rPr>
      </w:pPr>
      <w:r w:rsidRPr="00FD1E0F">
        <w:rPr>
          <w:rFonts w:ascii="Arial" w:hAnsi="Arial" w:cs="Arial"/>
          <w:lang w:val="en-GB" w:eastAsia="en-US"/>
        </w:rPr>
        <w:t xml:space="preserve">WGNSDS </w:t>
      </w:r>
      <w:r w:rsidRPr="00FD1E0F">
        <w:rPr>
          <w:rFonts w:ascii="Arial" w:hAnsi="Arial" w:cs="Arial"/>
          <w:lang w:val="en-GB" w:eastAsia="en-US"/>
        </w:rPr>
        <w:tab/>
        <w:t>ICES Working Group on the Assessment of Northern Shelf Demersal Stocks</w:t>
      </w:r>
    </w:p>
    <w:p w:rsidR="002F5B2F" w:rsidRPr="00FD1E0F" w:rsidRDefault="002F5B2F" w:rsidP="002F5B2F">
      <w:pPr>
        <w:widowControl/>
        <w:suppressLineNumbers/>
        <w:tabs>
          <w:tab w:val="left" w:pos="1701"/>
        </w:tabs>
        <w:suppressAutoHyphens/>
        <w:spacing w:after="60" w:line="240" w:lineRule="auto"/>
        <w:ind w:left="1701" w:hanging="1701"/>
        <w:rPr>
          <w:rFonts w:ascii="Arial" w:hAnsi="Arial" w:cs="Arial"/>
          <w:lang w:val="en-GB" w:eastAsia="en-US"/>
        </w:rPr>
      </w:pPr>
      <w:r w:rsidRPr="00FD1E0F">
        <w:rPr>
          <w:rFonts w:ascii="Arial" w:hAnsi="Arial" w:cs="Arial"/>
          <w:lang w:val="en-GB" w:eastAsia="en-US"/>
        </w:rPr>
        <w:t xml:space="preserve">WGNSSK </w:t>
      </w:r>
      <w:r w:rsidRPr="00FD1E0F">
        <w:rPr>
          <w:rFonts w:ascii="Arial" w:hAnsi="Arial" w:cs="Arial"/>
          <w:lang w:val="en-GB" w:eastAsia="en-US"/>
        </w:rPr>
        <w:tab/>
        <w:t>ICES Working Group on the Assessment of Demersal Stocks in the North Sea and Skagerrak</w:t>
      </w:r>
    </w:p>
    <w:p w:rsidR="002F5B2F" w:rsidRPr="00FD1E0F" w:rsidRDefault="002F5B2F" w:rsidP="002F5B2F">
      <w:pPr>
        <w:widowControl/>
        <w:suppressLineNumbers/>
        <w:tabs>
          <w:tab w:val="left" w:pos="1701"/>
        </w:tabs>
        <w:suppressAutoHyphens/>
        <w:spacing w:after="60" w:line="240" w:lineRule="auto"/>
        <w:ind w:left="1701" w:hanging="1701"/>
        <w:rPr>
          <w:rFonts w:ascii="Arial" w:hAnsi="Arial" w:cs="Arial"/>
          <w:lang w:val="en-GB" w:eastAsia="en-US"/>
        </w:rPr>
      </w:pPr>
      <w:r w:rsidRPr="00FD1E0F">
        <w:rPr>
          <w:rFonts w:ascii="Arial" w:hAnsi="Arial" w:cs="Arial"/>
          <w:lang w:val="en-GB" w:eastAsia="en-US"/>
        </w:rPr>
        <w:t>WGQAF</w:t>
      </w:r>
      <w:r w:rsidRPr="00FD1E0F">
        <w:rPr>
          <w:rFonts w:ascii="Arial" w:hAnsi="Arial" w:cs="Arial"/>
          <w:lang w:val="en-GB" w:eastAsia="en-US"/>
        </w:rPr>
        <w:tab/>
        <w:t>ICES Working Group on Quantifying All Fishing Mortality</w:t>
      </w:r>
    </w:p>
    <w:p w:rsidR="002F5B2F" w:rsidRPr="00FD1E0F" w:rsidRDefault="002F5B2F" w:rsidP="002F5B2F">
      <w:pPr>
        <w:widowControl/>
        <w:suppressLineNumbers/>
        <w:tabs>
          <w:tab w:val="left" w:pos="1701"/>
        </w:tabs>
        <w:suppressAutoHyphens/>
        <w:spacing w:after="60" w:line="240" w:lineRule="auto"/>
        <w:ind w:left="1701" w:hanging="1701"/>
        <w:rPr>
          <w:rFonts w:ascii="Arial" w:hAnsi="Arial" w:cs="Arial"/>
          <w:lang w:val="en-GB" w:eastAsia="en-US"/>
        </w:rPr>
      </w:pPr>
      <w:r w:rsidRPr="00FD1E0F">
        <w:rPr>
          <w:rFonts w:ascii="Arial" w:hAnsi="Arial" w:cs="Arial"/>
          <w:lang w:val="en-GB" w:eastAsia="en-US"/>
        </w:rPr>
        <w:t xml:space="preserve">WGSSDS </w:t>
      </w:r>
      <w:r w:rsidRPr="00FD1E0F">
        <w:rPr>
          <w:rFonts w:ascii="Arial" w:hAnsi="Arial" w:cs="Arial"/>
          <w:lang w:val="en-GB" w:eastAsia="en-US"/>
        </w:rPr>
        <w:tab/>
        <w:t>ICES Working Group on the Assessment of Southern Shelf Demersal Stocks</w:t>
      </w:r>
    </w:p>
    <w:p w:rsidR="002F5B2F" w:rsidRPr="00FD1E0F" w:rsidRDefault="002F5B2F" w:rsidP="002F5B2F">
      <w:pPr>
        <w:widowControl/>
        <w:suppressLineNumbers/>
        <w:tabs>
          <w:tab w:val="left" w:pos="1701"/>
        </w:tabs>
        <w:suppressAutoHyphens/>
        <w:spacing w:after="60" w:line="240" w:lineRule="auto"/>
        <w:rPr>
          <w:rFonts w:ascii="Arial" w:hAnsi="Arial" w:cs="Arial"/>
          <w:lang w:val="en-GB" w:eastAsia="en-US"/>
        </w:rPr>
      </w:pPr>
      <w:r w:rsidRPr="00FD1E0F">
        <w:rPr>
          <w:rFonts w:ascii="Arial" w:hAnsi="Arial" w:cs="Arial"/>
          <w:lang w:val="en-GB" w:eastAsia="en-US"/>
        </w:rPr>
        <w:t>WKDRP</w:t>
      </w:r>
      <w:r w:rsidRPr="00FD1E0F">
        <w:rPr>
          <w:rFonts w:ascii="Arial" w:hAnsi="Arial" w:cs="Arial"/>
          <w:lang w:val="en-GB" w:eastAsia="en-US"/>
        </w:rPr>
        <w:tab/>
        <w:t>ICES Workshop on Discard Raising Procedures</w:t>
      </w:r>
    </w:p>
    <w:p w:rsidR="002F5B2F" w:rsidRPr="00FD1E0F" w:rsidRDefault="002F5B2F" w:rsidP="002F5B2F">
      <w:pPr>
        <w:widowControl/>
        <w:suppressLineNumbers/>
        <w:tabs>
          <w:tab w:val="left" w:pos="1701"/>
        </w:tabs>
        <w:suppressAutoHyphens/>
        <w:spacing w:after="60" w:line="240" w:lineRule="auto"/>
        <w:ind w:left="1695" w:hanging="1695"/>
        <w:rPr>
          <w:rFonts w:ascii="Arial" w:hAnsi="Arial" w:cs="Arial"/>
          <w:lang w:val="en-GB" w:eastAsia="en-US"/>
        </w:rPr>
      </w:pPr>
      <w:r w:rsidRPr="00FD1E0F">
        <w:rPr>
          <w:rFonts w:ascii="Arial" w:hAnsi="Arial" w:cs="Arial"/>
          <w:lang w:val="en-GB" w:eastAsia="en-US"/>
        </w:rPr>
        <w:t>WKMAT</w:t>
      </w:r>
      <w:r w:rsidRPr="00FD1E0F">
        <w:rPr>
          <w:rFonts w:ascii="Arial" w:hAnsi="Arial" w:cs="Arial"/>
          <w:lang w:val="en-GB" w:eastAsia="en-US"/>
        </w:rPr>
        <w:tab/>
        <w:t xml:space="preserve">ICES Workshop on Maturity </w:t>
      </w:r>
    </w:p>
    <w:p w:rsidR="002F5B2F" w:rsidRPr="00FD1E0F" w:rsidRDefault="002F5B2F" w:rsidP="002F5B2F">
      <w:pPr>
        <w:widowControl/>
        <w:suppressLineNumbers/>
        <w:tabs>
          <w:tab w:val="left" w:pos="1701"/>
        </w:tabs>
        <w:suppressAutoHyphens/>
        <w:spacing w:after="60" w:line="240" w:lineRule="auto"/>
        <w:ind w:left="1695" w:hanging="1695"/>
        <w:rPr>
          <w:rFonts w:ascii="Arial" w:hAnsi="Arial" w:cs="Arial"/>
          <w:lang w:val="en-GB" w:eastAsia="en-US"/>
        </w:rPr>
      </w:pPr>
      <w:r w:rsidRPr="00FD1E0F">
        <w:rPr>
          <w:rFonts w:ascii="Arial" w:hAnsi="Arial" w:cs="Arial"/>
          <w:lang w:val="en-GB" w:eastAsia="en-US"/>
        </w:rPr>
        <w:t>WKMSCHWS</w:t>
      </w:r>
      <w:r w:rsidRPr="00FD1E0F">
        <w:rPr>
          <w:rFonts w:ascii="Arial" w:hAnsi="Arial" w:cs="Arial"/>
          <w:lang w:val="en-GB" w:eastAsia="en-US"/>
        </w:rPr>
        <w:tab/>
        <w:t>ICES Workshop on Maturity staging of Cod, Haddock, Whiting and Saithe</w:t>
      </w:r>
    </w:p>
    <w:p w:rsidR="002F5B2F" w:rsidRPr="00FD1E0F" w:rsidRDefault="002F5B2F" w:rsidP="002F5B2F">
      <w:pPr>
        <w:widowControl/>
        <w:suppressLineNumbers/>
        <w:tabs>
          <w:tab w:val="left" w:pos="1701"/>
        </w:tabs>
        <w:suppressAutoHyphens/>
        <w:spacing w:after="60" w:line="240" w:lineRule="auto"/>
        <w:ind w:left="1701" w:hanging="1701"/>
        <w:rPr>
          <w:rFonts w:ascii="Arial" w:hAnsi="Arial" w:cs="Arial"/>
          <w:lang w:val="en-GB" w:eastAsia="en-US"/>
        </w:rPr>
      </w:pPr>
      <w:r w:rsidRPr="00FD1E0F">
        <w:rPr>
          <w:rFonts w:ascii="Arial" w:hAnsi="Arial" w:cs="Arial"/>
          <w:lang w:val="en-GB" w:eastAsia="en-US"/>
        </w:rPr>
        <w:t>WKNEPH</w:t>
      </w:r>
      <w:r w:rsidRPr="00FD1E0F">
        <w:rPr>
          <w:rFonts w:ascii="Arial" w:hAnsi="Arial" w:cs="Arial"/>
          <w:lang w:val="en-GB" w:eastAsia="en-US"/>
        </w:rPr>
        <w:tab/>
        <w:t>ICES Workshop on Nephrops Stocks (successor of WGNEPH)</w:t>
      </w:r>
    </w:p>
    <w:p w:rsidR="002F5B2F" w:rsidRPr="00FD1E0F" w:rsidRDefault="002F5B2F" w:rsidP="002F5B2F">
      <w:pPr>
        <w:widowControl/>
        <w:suppressLineNumbers/>
        <w:tabs>
          <w:tab w:val="left" w:pos="1701"/>
        </w:tabs>
        <w:suppressAutoHyphens/>
        <w:spacing w:after="60" w:line="240" w:lineRule="auto"/>
        <w:ind w:left="1701" w:hanging="1701"/>
        <w:rPr>
          <w:rFonts w:ascii="Arial" w:hAnsi="Arial" w:cs="Arial"/>
          <w:lang w:val="en-GB" w:eastAsia="en-US"/>
        </w:rPr>
      </w:pPr>
      <w:r w:rsidRPr="00FD1E0F">
        <w:rPr>
          <w:rFonts w:ascii="Arial" w:hAnsi="Arial" w:cs="Arial"/>
          <w:lang w:val="en-GB" w:eastAsia="en-US"/>
        </w:rPr>
        <w:t>WKSCMFD</w:t>
      </w:r>
      <w:r w:rsidRPr="00FD1E0F">
        <w:rPr>
          <w:rFonts w:ascii="Arial" w:hAnsi="Arial" w:cs="Arial"/>
          <w:lang w:val="en-GB" w:eastAsia="en-US"/>
        </w:rPr>
        <w:tab/>
        <w:t xml:space="preserve">ICES Workshop on Sampling and Calculation Methodology for Fisheries Data </w:t>
      </w:r>
    </w:p>
    <w:p w:rsidR="002F5B2F" w:rsidRPr="00FD1E0F" w:rsidRDefault="002F5B2F" w:rsidP="002F5B2F">
      <w:pPr>
        <w:widowControl/>
        <w:adjustRightInd/>
        <w:spacing w:line="240" w:lineRule="auto"/>
        <w:jc w:val="left"/>
        <w:textAlignment w:val="auto"/>
        <w:rPr>
          <w:rFonts w:ascii="Arial" w:hAnsi="Arial" w:cs="Arial"/>
          <w:lang w:val="en-GB" w:eastAsia="en-US"/>
        </w:rPr>
      </w:pPr>
      <w:r w:rsidRPr="00FD1E0F">
        <w:rPr>
          <w:rFonts w:ascii="Arial" w:hAnsi="Arial" w:cs="Arial"/>
          <w:lang w:val="en-GB" w:eastAsia="en-US"/>
        </w:rPr>
        <w:br w:type="page"/>
      </w:r>
    </w:p>
    <w:p w:rsidR="002F5B2F" w:rsidRPr="002F5B2F" w:rsidRDefault="002F5B2F" w:rsidP="002F5B2F">
      <w:pPr>
        <w:widowControl/>
        <w:suppressLineNumbers/>
        <w:tabs>
          <w:tab w:val="left" w:pos="851"/>
        </w:tabs>
        <w:suppressAutoHyphens/>
        <w:spacing w:before="480" w:line="240" w:lineRule="auto"/>
        <w:ind w:left="567" w:hanging="567"/>
        <w:jc w:val="left"/>
        <w:outlineLvl w:val="0"/>
        <w:rPr>
          <w:rFonts w:asciiTheme="minorHAnsi" w:hAnsiTheme="minorHAnsi" w:cstheme="minorHAnsi"/>
          <w:bCs/>
          <w:lang w:val="en-GB"/>
        </w:rPr>
      </w:pPr>
    </w:p>
    <w:p w:rsidR="006E74D8" w:rsidRPr="006D3844" w:rsidRDefault="006E74D8" w:rsidP="006E74D8">
      <w:pPr>
        <w:widowControl/>
        <w:suppressLineNumbers/>
        <w:tabs>
          <w:tab w:val="left" w:pos="851"/>
        </w:tabs>
        <w:suppressAutoHyphens/>
        <w:spacing w:before="480" w:after="360" w:line="240" w:lineRule="auto"/>
        <w:ind w:left="567" w:hanging="567"/>
        <w:outlineLvl w:val="0"/>
        <w:rPr>
          <w:rFonts w:ascii="Arial" w:hAnsi="Arial" w:cs="Arial"/>
          <w:b/>
          <w:bCs/>
          <w:sz w:val="24"/>
          <w:szCs w:val="24"/>
          <w:lang w:val="en-GB"/>
        </w:rPr>
      </w:pPr>
      <w:bookmarkStart w:id="311" w:name="_Toc327195040"/>
      <w:bookmarkStart w:id="312" w:name="_Toc327197649"/>
      <w:r w:rsidRPr="006D3844">
        <w:rPr>
          <w:rFonts w:ascii="Arial" w:hAnsi="Arial" w:cs="Arial"/>
          <w:b/>
          <w:bCs/>
          <w:sz w:val="24"/>
          <w:szCs w:val="24"/>
          <w:lang w:val="en-GB"/>
        </w:rPr>
        <w:t>IX Comments, suggestions and reflections</w:t>
      </w:r>
      <w:bookmarkEnd w:id="311"/>
      <w:bookmarkEnd w:id="312"/>
    </w:p>
    <w:p w:rsidR="006E74D8" w:rsidRDefault="006E74D8" w:rsidP="006E74D8">
      <w:pPr>
        <w:spacing w:before="160" w:after="160"/>
        <w:rPr>
          <w:rFonts w:ascii="Arial" w:hAnsi="Arial" w:cs="Arial"/>
          <w:lang w:val="en-GB" w:eastAsia="en-US"/>
        </w:rPr>
      </w:pPr>
      <w:r w:rsidRPr="006D3844">
        <w:rPr>
          <w:rFonts w:ascii="Arial" w:hAnsi="Arial" w:cs="Arial"/>
          <w:lang w:val="en-GB" w:eastAsia="en-US"/>
        </w:rPr>
        <w:t>The use of drop down lists in the excel tables would limit the possibilities for recording data in certain columns. For example, the list of variables in the III.E.3 table could easily be put in a hidden spreadsheet and used as a drop down list in table III.E.3. This would greatly reduce the confusion encountered when completing the Tables.</w:t>
      </w:r>
    </w:p>
    <w:p w:rsidR="006D3844" w:rsidRPr="006D3844" w:rsidRDefault="006D3844" w:rsidP="006E74D8">
      <w:pPr>
        <w:spacing w:before="160" w:after="160"/>
        <w:rPr>
          <w:rFonts w:ascii="Arial" w:hAnsi="Arial" w:cs="Arial"/>
          <w:b/>
          <w:sz w:val="24"/>
          <w:szCs w:val="24"/>
          <w:lang w:val="en-GB" w:eastAsia="en-US"/>
        </w:rPr>
      </w:pPr>
      <w:r w:rsidRPr="006D3844">
        <w:rPr>
          <w:rFonts w:ascii="Arial" w:hAnsi="Arial" w:cs="Arial"/>
          <w:b/>
          <w:sz w:val="24"/>
          <w:szCs w:val="24"/>
          <w:lang w:val="en-GB" w:eastAsia="en-US"/>
        </w:rPr>
        <w:t>X</w:t>
      </w:r>
      <w:r w:rsidRPr="006D3844">
        <w:rPr>
          <w:rFonts w:ascii="Arial" w:hAnsi="Arial" w:cs="Arial"/>
          <w:b/>
          <w:sz w:val="24"/>
          <w:szCs w:val="24"/>
          <w:lang w:val="en-GB" w:eastAsia="en-US"/>
        </w:rPr>
        <w:tab/>
        <w:t>References</w:t>
      </w:r>
    </w:p>
    <w:p w:rsidR="006D3844" w:rsidRDefault="006D3844" w:rsidP="006D3844">
      <w:pPr>
        <w:pStyle w:val="NormalWeb"/>
        <w:spacing w:before="0" w:beforeAutospacing="0" w:after="0" w:afterAutospacing="0"/>
        <w:ind w:left="720" w:hanging="720"/>
        <w:jc w:val="both"/>
        <w:rPr>
          <w:rFonts w:ascii="Arial" w:hAnsi="Arial" w:cs="Arial"/>
          <w:lang w:val="en-GB"/>
        </w:rPr>
      </w:pPr>
      <w:r>
        <w:rPr>
          <w:rFonts w:ascii="Arial" w:hAnsi="Arial" w:cs="Arial"/>
          <w:lang w:val="en-GB"/>
        </w:rPr>
        <w:t>-</w:t>
      </w:r>
      <w:r>
        <w:rPr>
          <w:rFonts w:ascii="Arial" w:hAnsi="Arial" w:cs="Arial"/>
          <w:lang w:val="en-GB"/>
        </w:rPr>
        <w:tab/>
      </w:r>
      <w:r w:rsidRPr="006D3844">
        <w:rPr>
          <w:rFonts w:ascii="Arial" w:hAnsi="Arial" w:cs="Arial"/>
          <w:lang w:val="en-GB"/>
        </w:rPr>
        <w:t>Commission Staff Working Paper, Plenary Meeting Report of the Scientific, Technical and Economic Committee for fisheries, STECF SGRN 09-04 Meeting</w:t>
      </w:r>
    </w:p>
    <w:p w:rsidR="006D3844" w:rsidRDefault="006D3844" w:rsidP="006D3844">
      <w:pPr>
        <w:pStyle w:val="NormalWeb"/>
        <w:spacing w:before="0" w:beforeAutospacing="0" w:after="0" w:afterAutospacing="0"/>
        <w:jc w:val="both"/>
        <w:rPr>
          <w:rFonts w:ascii="Arial" w:hAnsi="Arial" w:cs="Arial"/>
          <w:lang w:val="en-GB"/>
        </w:rPr>
      </w:pPr>
    </w:p>
    <w:p w:rsidR="006D3844" w:rsidRPr="006D3844" w:rsidRDefault="00824F76" w:rsidP="006713BA">
      <w:pPr>
        <w:pStyle w:val="NormalWeb"/>
        <w:numPr>
          <w:ilvl w:val="0"/>
          <w:numId w:val="31"/>
        </w:numPr>
        <w:spacing w:before="0" w:beforeAutospacing="0" w:after="0" w:afterAutospacing="0"/>
        <w:jc w:val="both"/>
        <w:rPr>
          <w:rFonts w:ascii="Arial" w:hAnsi="Arial" w:cs="Arial"/>
          <w:lang w:val="en-GB"/>
        </w:rPr>
      </w:pPr>
      <w:hyperlink r:id="rId20" w:tgtFrame="_blank" w:history="1">
        <w:r w:rsidR="006D3844" w:rsidRPr="006D3844">
          <w:rPr>
            <w:rFonts w:ascii="Arial" w:hAnsi="Arial" w:cs="Arial"/>
            <w:lang w:val="en-GB"/>
          </w:rPr>
          <w:t>Council Regulation (EC) No 199/2008 of 25 February 2008 concerning the establishment of a Community framework for the collection, management and use of data in the fisheries sector and support for scientific advice regarding the Common Fisheries Policy</w:t>
        </w:r>
      </w:hyperlink>
    </w:p>
    <w:p w:rsidR="006D3844" w:rsidRPr="006D3844" w:rsidRDefault="006D3844" w:rsidP="006D3844">
      <w:pPr>
        <w:pStyle w:val="NormalWeb"/>
        <w:spacing w:before="0" w:beforeAutospacing="0" w:after="0" w:afterAutospacing="0"/>
        <w:jc w:val="both"/>
        <w:rPr>
          <w:rFonts w:ascii="Arial" w:hAnsi="Arial" w:cs="Arial"/>
          <w:lang w:val="en-GB"/>
        </w:rPr>
      </w:pPr>
    </w:p>
    <w:p w:rsidR="006D3844" w:rsidRPr="006D3844" w:rsidRDefault="00824F76" w:rsidP="006713BA">
      <w:pPr>
        <w:pStyle w:val="ListParagraph"/>
        <w:numPr>
          <w:ilvl w:val="0"/>
          <w:numId w:val="31"/>
        </w:numPr>
        <w:spacing w:before="160" w:after="160" w:line="276" w:lineRule="auto"/>
        <w:jc w:val="left"/>
        <w:rPr>
          <w:rFonts w:ascii="Arial" w:hAnsi="Arial" w:cs="Arial"/>
          <w:lang w:val="en-GB" w:eastAsia="en-US"/>
        </w:rPr>
      </w:pPr>
      <w:hyperlink r:id="rId21" w:tgtFrame="_blank" w:history="1">
        <w:r w:rsidR="006D3844" w:rsidRPr="006D3844">
          <w:rPr>
            <w:rFonts w:ascii="Arial" w:hAnsi="Arial" w:cs="Arial"/>
            <w:b/>
            <w:bCs/>
            <w:lang w:val="en-GB"/>
          </w:rPr>
          <w:t>2010/93/EU</w:t>
        </w:r>
        <w:r w:rsidR="006D3844" w:rsidRPr="006D3844">
          <w:rPr>
            <w:rFonts w:ascii="Arial" w:hAnsi="Arial" w:cs="Arial"/>
            <w:lang w:val="en-GB"/>
          </w:rPr>
          <w:t xml:space="preserve"> Commission Decision of 18th December 2009 adopting a multiannual Community programme pursuant to Council Regulation (EC) No 199/2008 establishing a Community framework for the collection, management and use of data in the fisheries sector and support for scientific advice regarding the common fisheries policy</w:t>
        </w:r>
      </w:hyperlink>
    </w:p>
    <w:p w:rsidR="006D3844" w:rsidRDefault="006D3844">
      <w:pPr>
        <w:widowControl/>
        <w:adjustRightInd/>
        <w:spacing w:line="240" w:lineRule="auto"/>
        <w:jc w:val="left"/>
        <w:textAlignment w:val="auto"/>
        <w:rPr>
          <w:rFonts w:ascii="Arial" w:hAnsi="Arial" w:cs="Arial"/>
          <w:lang w:val="en-GB" w:eastAsia="en-US"/>
        </w:rPr>
      </w:pPr>
      <w:r>
        <w:rPr>
          <w:rFonts w:ascii="Arial" w:hAnsi="Arial" w:cs="Arial"/>
          <w:lang w:val="en-GB" w:eastAsia="en-US"/>
        </w:rPr>
        <w:br w:type="page"/>
      </w:r>
    </w:p>
    <w:p w:rsidR="002F5B2F" w:rsidRPr="006D3844" w:rsidRDefault="006D3844" w:rsidP="002F5B2F">
      <w:pPr>
        <w:widowControl/>
        <w:suppressLineNumbers/>
        <w:tabs>
          <w:tab w:val="left" w:pos="851"/>
        </w:tabs>
        <w:suppressAutoHyphens/>
        <w:spacing w:before="480" w:after="360" w:line="240" w:lineRule="auto"/>
        <w:ind w:left="567" w:hanging="567"/>
        <w:outlineLvl w:val="0"/>
        <w:rPr>
          <w:rFonts w:ascii="Arial" w:hAnsi="Arial" w:cs="Arial"/>
          <w:b/>
          <w:bCs/>
          <w:sz w:val="24"/>
          <w:szCs w:val="24"/>
          <w:lang w:val="en-GB"/>
        </w:rPr>
      </w:pPr>
      <w:bookmarkStart w:id="313" w:name="_Toc263250273"/>
      <w:bookmarkStart w:id="314" w:name="_Toc325730234"/>
      <w:bookmarkStart w:id="315" w:name="_Toc327195041"/>
      <w:bookmarkStart w:id="316" w:name="_Toc327197650"/>
      <w:r>
        <w:rPr>
          <w:rFonts w:ascii="Arial" w:hAnsi="Arial" w:cs="Arial"/>
          <w:b/>
          <w:bCs/>
          <w:sz w:val="24"/>
          <w:szCs w:val="24"/>
          <w:lang w:val="en-GB"/>
        </w:rPr>
        <w:t>XI</w:t>
      </w:r>
      <w:r>
        <w:rPr>
          <w:rFonts w:ascii="Arial" w:hAnsi="Arial" w:cs="Arial"/>
          <w:b/>
          <w:bCs/>
          <w:sz w:val="24"/>
          <w:szCs w:val="24"/>
          <w:lang w:val="en-GB"/>
        </w:rPr>
        <w:tab/>
      </w:r>
      <w:r w:rsidR="002F5B2F" w:rsidRPr="006D3844">
        <w:rPr>
          <w:rFonts w:ascii="Arial" w:hAnsi="Arial" w:cs="Arial"/>
          <w:b/>
          <w:bCs/>
          <w:sz w:val="24"/>
          <w:szCs w:val="24"/>
          <w:lang w:val="en-GB"/>
        </w:rPr>
        <w:t>Annexes</w:t>
      </w:r>
      <w:bookmarkEnd w:id="313"/>
      <w:bookmarkEnd w:id="314"/>
      <w:bookmarkEnd w:id="315"/>
      <w:bookmarkEnd w:id="316"/>
    </w:p>
    <w:p w:rsidR="002F5B2F" w:rsidRPr="002F5B2F" w:rsidRDefault="002F5B2F" w:rsidP="002F5B2F">
      <w:pPr>
        <w:widowControl/>
        <w:suppressLineNumbers/>
        <w:suppressAutoHyphens/>
        <w:spacing w:after="240" w:line="240" w:lineRule="auto"/>
        <w:jc w:val="center"/>
        <w:rPr>
          <w:b/>
          <w:sz w:val="32"/>
          <w:szCs w:val="32"/>
          <w:lang w:val="en-GB" w:eastAsia="en-US"/>
        </w:rPr>
      </w:pPr>
    </w:p>
    <w:p w:rsidR="002F5B2F" w:rsidRPr="002F5B2F" w:rsidRDefault="002F5B2F" w:rsidP="002F5B2F">
      <w:pPr>
        <w:widowControl/>
        <w:suppressLineNumbers/>
        <w:suppressAutoHyphens/>
        <w:spacing w:after="240" w:line="240" w:lineRule="auto"/>
        <w:jc w:val="center"/>
        <w:rPr>
          <w:b/>
          <w:sz w:val="32"/>
          <w:szCs w:val="32"/>
          <w:lang w:val="en-GB" w:eastAsia="en-US"/>
        </w:rPr>
      </w:pPr>
      <w:r w:rsidRPr="002F5B2F">
        <w:rPr>
          <w:b/>
          <w:sz w:val="32"/>
          <w:szCs w:val="32"/>
          <w:lang w:val="en-GB" w:eastAsia="en-US"/>
        </w:rPr>
        <w:t>Annex 1</w:t>
      </w:r>
    </w:p>
    <w:p w:rsidR="002F5B2F" w:rsidRPr="002F5B2F" w:rsidRDefault="002F5B2F" w:rsidP="002F5B2F">
      <w:pPr>
        <w:widowControl/>
        <w:suppressLineNumbers/>
        <w:suppressAutoHyphens/>
        <w:spacing w:after="240" w:line="240" w:lineRule="auto"/>
        <w:jc w:val="center"/>
        <w:rPr>
          <w:b/>
          <w:sz w:val="32"/>
          <w:szCs w:val="32"/>
          <w:lang w:val="en-GB" w:eastAsia="en-US"/>
        </w:rPr>
      </w:pPr>
    </w:p>
    <w:p w:rsidR="002F5B2F" w:rsidRPr="002F5B2F" w:rsidRDefault="002F5B2F" w:rsidP="002F5B2F">
      <w:pPr>
        <w:widowControl/>
        <w:suppressLineNumbers/>
        <w:suppressAutoHyphens/>
        <w:spacing w:after="240" w:line="240" w:lineRule="auto"/>
        <w:jc w:val="center"/>
        <w:rPr>
          <w:b/>
          <w:sz w:val="32"/>
          <w:szCs w:val="32"/>
          <w:lang w:val="en-GB" w:eastAsia="en-US"/>
        </w:rPr>
      </w:pPr>
      <w:r w:rsidRPr="002F5B2F">
        <w:rPr>
          <w:b/>
          <w:sz w:val="32"/>
          <w:szCs w:val="32"/>
          <w:lang w:val="en-GB" w:eastAsia="en-US"/>
        </w:rPr>
        <w:t>Collection of economic data of the fisheries sector</w:t>
      </w:r>
    </w:p>
    <w:p w:rsidR="002F5B2F" w:rsidRPr="002F5B2F" w:rsidRDefault="002F5B2F" w:rsidP="002F5B2F">
      <w:pPr>
        <w:widowControl/>
        <w:suppressLineNumbers/>
        <w:suppressAutoHyphens/>
        <w:spacing w:after="240" w:line="240" w:lineRule="auto"/>
        <w:jc w:val="center"/>
        <w:rPr>
          <w:noProof/>
          <w:sz w:val="24"/>
          <w:lang w:eastAsia="nl-BE"/>
        </w:rPr>
      </w:pPr>
      <w:r w:rsidRPr="002F5B2F">
        <w:rPr>
          <w:b/>
          <w:sz w:val="32"/>
          <w:szCs w:val="32"/>
          <w:lang w:val="en-GB" w:eastAsia="en-US"/>
        </w:rPr>
        <w:t>Questionnaire</w:t>
      </w:r>
    </w:p>
    <w:p w:rsidR="002F5B2F" w:rsidRPr="002F5B2F" w:rsidRDefault="002F5B2F" w:rsidP="002F5B2F">
      <w:pPr>
        <w:widowControl/>
        <w:adjustRightInd/>
        <w:spacing w:line="240" w:lineRule="auto"/>
        <w:jc w:val="left"/>
        <w:textAlignment w:val="auto"/>
        <w:rPr>
          <w:b/>
          <w:bCs/>
          <w:sz w:val="24"/>
          <w:szCs w:val="24"/>
          <w:lang w:val="en-GB"/>
        </w:rPr>
      </w:pPr>
      <w:r w:rsidRPr="002F5B2F">
        <w:rPr>
          <w:b/>
          <w:bCs/>
          <w:sz w:val="24"/>
          <w:szCs w:val="24"/>
          <w:lang w:val="en-GB"/>
        </w:rPr>
        <w:br w:type="page"/>
      </w:r>
    </w:p>
    <w:p w:rsidR="002F5B2F" w:rsidRPr="002F5B2F" w:rsidRDefault="002F5B2F" w:rsidP="002F5B2F">
      <w:pPr>
        <w:spacing w:before="160" w:after="160"/>
        <w:rPr>
          <w:sz w:val="24"/>
          <w:lang w:val="en-GB" w:eastAsia="en-US"/>
        </w:rPr>
      </w:pPr>
      <w:r w:rsidRPr="002F5B2F">
        <w:rPr>
          <w:noProof/>
          <w:sz w:val="24"/>
          <w:lang w:val="en-GB"/>
        </w:rPr>
        <w:drawing>
          <wp:inline distT="0" distB="0" distL="0" distR="0" wp14:anchorId="7026078F" wp14:editId="7DFCE8BD">
            <wp:extent cx="5581650" cy="6911013"/>
            <wp:effectExtent l="0" t="0" r="0" b="0"/>
            <wp:docPr id="3"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22" cstate="print"/>
                    <a:srcRect/>
                    <a:stretch>
                      <a:fillRect/>
                    </a:stretch>
                  </pic:blipFill>
                  <pic:spPr bwMode="auto">
                    <a:xfrm>
                      <a:off x="0" y="0"/>
                      <a:ext cx="5581650" cy="6911013"/>
                    </a:xfrm>
                    <a:prstGeom prst="rect">
                      <a:avLst/>
                    </a:prstGeom>
                    <a:noFill/>
                    <a:ln w="9525">
                      <a:noFill/>
                      <a:miter lim="800000"/>
                      <a:headEnd/>
                      <a:tailEnd/>
                    </a:ln>
                  </pic:spPr>
                </pic:pic>
              </a:graphicData>
            </a:graphic>
          </wp:inline>
        </w:drawing>
      </w:r>
    </w:p>
    <w:p w:rsidR="002F5B2F" w:rsidRPr="002F5B2F" w:rsidRDefault="002F5B2F" w:rsidP="002F5B2F">
      <w:pPr>
        <w:widowControl/>
        <w:adjustRightInd/>
        <w:spacing w:line="240" w:lineRule="auto"/>
        <w:jc w:val="left"/>
        <w:textAlignment w:val="auto"/>
        <w:rPr>
          <w:sz w:val="24"/>
          <w:lang w:val="en-GB" w:eastAsia="en-US"/>
        </w:rPr>
      </w:pPr>
      <w:r w:rsidRPr="002F5B2F">
        <w:rPr>
          <w:sz w:val="24"/>
          <w:lang w:val="en-GB" w:eastAsia="en-US"/>
        </w:rPr>
        <w:br w:type="page"/>
      </w:r>
    </w:p>
    <w:p w:rsidR="002F5B2F" w:rsidRPr="002F5B2F" w:rsidRDefault="002F5B2F" w:rsidP="002F5B2F">
      <w:pPr>
        <w:spacing w:before="160" w:after="160"/>
        <w:rPr>
          <w:lang w:val="en-GB" w:eastAsia="nl-NL"/>
        </w:rPr>
      </w:pPr>
      <w:r w:rsidRPr="002F5B2F">
        <w:rPr>
          <w:noProof/>
          <w:sz w:val="24"/>
          <w:lang w:val="en-GB"/>
        </w:rPr>
        <w:drawing>
          <wp:inline distT="0" distB="0" distL="0" distR="0" wp14:anchorId="6A799B29" wp14:editId="56426183">
            <wp:extent cx="5581650" cy="7947714"/>
            <wp:effectExtent l="0" t="0" r="0" b="0"/>
            <wp:docPr id="4"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23" cstate="print"/>
                    <a:srcRect/>
                    <a:stretch>
                      <a:fillRect/>
                    </a:stretch>
                  </pic:blipFill>
                  <pic:spPr bwMode="auto">
                    <a:xfrm>
                      <a:off x="0" y="0"/>
                      <a:ext cx="5581650" cy="7947714"/>
                    </a:xfrm>
                    <a:prstGeom prst="rect">
                      <a:avLst/>
                    </a:prstGeom>
                    <a:noFill/>
                    <a:ln w="9525">
                      <a:noFill/>
                      <a:miter lim="800000"/>
                      <a:headEnd/>
                      <a:tailEnd/>
                    </a:ln>
                  </pic:spPr>
                </pic:pic>
              </a:graphicData>
            </a:graphic>
          </wp:inline>
        </w:drawing>
      </w:r>
    </w:p>
    <w:p w:rsidR="002F5B2F" w:rsidRPr="002F5B2F" w:rsidRDefault="002F5B2F" w:rsidP="002F5B2F">
      <w:pPr>
        <w:spacing w:before="160" w:after="160"/>
        <w:rPr>
          <w:lang w:eastAsia="en-US"/>
        </w:rPr>
      </w:pPr>
    </w:p>
    <w:p w:rsidR="002F5B2F" w:rsidRPr="002F5B2F" w:rsidRDefault="002F5B2F" w:rsidP="002F5B2F">
      <w:pPr>
        <w:widowControl/>
        <w:adjustRightInd/>
        <w:spacing w:line="240" w:lineRule="auto"/>
        <w:jc w:val="left"/>
        <w:textAlignment w:val="auto"/>
        <w:rPr>
          <w:b/>
          <w:bCs/>
          <w:sz w:val="24"/>
          <w:szCs w:val="24"/>
        </w:rPr>
      </w:pPr>
    </w:p>
    <w:p w:rsidR="002F5B2F" w:rsidRPr="002F5B2F" w:rsidRDefault="002F5B2F" w:rsidP="002F5B2F">
      <w:pPr>
        <w:widowControl/>
        <w:adjustRightInd/>
        <w:spacing w:line="240" w:lineRule="auto"/>
        <w:jc w:val="left"/>
        <w:textAlignment w:val="auto"/>
        <w:rPr>
          <w:b/>
          <w:bCs/>
          <w:sz w:val="24"/>
          <w:szCs w:val="24"/>
          <w:lang w:val="en-GB"/>
        </w:rPr>
      </w:pPr>
      <w:r w:rsidRPr="002F5B2F">
        <w:rPr>
          <w:sz w:val="24"/>
          <w:lang w:val="en-GB" w:eastAsia="en-US"/>
        </w:rPr>
        <w:br w:type="page"/>
      </w:r>
      <w:bookmarkEnd w:id="130"/>
      <w:r w:rsidRPr="002F5B2F">
        <w:rPr>
          <w:noProof/>
          <w:sz w:val="24"/>
          <w:lang w:val="en-GB"/>
        </w:rPr>
        <w:drawing>
          <wp:inline distT="0" distB="0" distL="0" distR="0" wp14:anchorId="5F8EB31B" wp14:editId="0079FB1D">
            <wp:extent cx="5581650" cy="4496329"/>
            <wp:effectExtent l="19050" t="0" r="0" b="0"/>
            <wp:docPr id="5"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24" cstate="print"/>
                    <a:srcRect/>
                    <a:stretch>
                      <a:fillRect/>
                    </a:stretch>
                  </pic:blipFill>
                  <pic:spPr bwMode="auto">
                    <a:xfrm>
                      <a:off x="0" y="0"/>
                      <a:ext cx="5581650" cy="4496329"/>
                    </a:xfrm>
                    <a:prstGeom prst="rect">
                      <a:avLst/>
                    </a:prstGeom>
                    <a:noFill/>
                    <a:ln w="9525">
                      <a:noFill/>
                      <a:miter lim="800000"/>
                      <a:headEnd/>
                      <a:tailEnd/>
                    </a:ln>
                  </pic:spPr>
                </pic:pic>
              </a:graphicData>
            </a:graphic>
          </wp:inline>
        </w:drawing>
      </w:r>
    </w:p>
    <w:p w:rsidR="002F5B2F" w:rsidRPr="006D3844" w:rsidRDefault="002F5B2F" w:rsidP="002F5B2F">
      <w:pPr>
        <w:widowControl/>
        <w:adjustRightInd/>
        <w:spacing w:line="240" w:lineRule="auto"/>
        <w:jc w:val="left"/>
        <w:textAlignment w:val="auto"/>
        <w:rPr>
          <w:sz w:val="24"/>
          <w:lang w:eastAsia="en-US"/>
        </w:rPr>
      </w:pPr>
      <w:r w:rsidRPr="006D3844">
        <w:rPr>
          <w:sz w:val="24"/>
          <w:lang w:eastAsia="en-US"/>
        </w:rPr>
        <w:br w:type="page"/>
      </w:r>
    </w:p>
    <w:p w:rsidR="002F5B2F" w:rsidRPr="002F5B2F" w:rsidRDefault="002F5B2F" w:rsidP="002F5B2F">
      <w:pPr>
        <w:widowControl/>
        <w:suppressLineNumbers/>
        <w:suppressAutoHyphens/>
        <w:spacing w:after="240" w:line="240" w:lineRule="auto"/>
        <w:jc w:val="center"/>
        <w:rPr>
          <w:b/>
          <w:sz w:val="32"/>
          <w:szCs w:val="32"/>
          <w:lang w:val="en-GB" w:eastAsia="en-US"/>
        </w:rPr>
      </w:pPr>
      <w:r w:rsidRPr="002F5B2F">
        <w:rPr>
          <w:b/>
          <w:sz w:val="32"/>
          <w:szCs w:val="32"/>
          <w:lang w:val="en-GB" w:eastAsia="en-US"/>
        </w:rPr>
        <w:t>Annex 2</w:t>
      </w:r>
    </w:p>
    <w:p w:rsidR="002F5B2F" w:rsidRPr="002F5B2F" w:rsidRDefault="002F5B2F" w:rsidP="002F5B2F">
      <w:pPr>
        <w:widowControl/>
        <w:suppressLineNumbers/>
        <w:suppressAutoHyphens/>
        <w:spacing w:after="240" w:line="240" w:lineRule="auto"/>
        <w:jc w:val="center"/>
        <w:rPr>
          <w:b/>
          <w:sz w:val="32"/>
          <w:szCs w:val="32"/>
          <w:lang w:val="en-GB" w:eastAsia="en-US"/>
        </w:rPr>
      </w:pPr>
    </w:p>
    <w:p w:rsidR="002F5B2F" w:rsidRPr="002F5B2F" w:rsidRDefault="002F5B2F" w:rsidP="002F5B2F">
      <w:pPr>
        <w:widowControl/>
        <w:suppressLineNumbers/>
        <w:suppressAutoHyphens/>
        <w:spacing w:after="240" w:line="240" w:lineRule="auto"/>
        <w:jc w:val="center"/>
        <w:rPr>
          <w:b/>
          <w:sz w:val="32"/>
          <w:szCs w:val="32"/>
          <w:lang w:val="en-GB" w:eastAsia="en-US"/>
        </w:rPr>
      </w:pPr>
      <w:r w:rsidRPr="002F5B2F">
        <w:rPr>
          <w:b/>
          <w:sz w:val="32"/>
          <w:szCs w:val="32"/>
          <w:lang w:val="en-GB" w:eastAsia="en-US"/>
        </w:rPr>
        <w:t>Collection of economic data of the fisheries sector</w:t>
      </w:r>
    </w:p>
    <w:p w:rsidR="002F5B2F" w:rsidRPr="002F5B2F" w:rsidRDefault="002F5B2F" w:rsidP="002F5B2F">
      <w:pPr>
        <w:widowControl/>
        <w:suppressLineNumbers/>
        <w:suppressAutoHyphens/>
        <w:spacing w:after="240" w:line="240" w:lineRule="auto"/>
        <w:jc w:val="center"/>
        <w:rPr>
          <w:b/>
          <w:sz w:val="32"/>
          <w:szCs w:val="32"/>
          <w:lang w:val="en-GB" w:eastAsia="en-US"/>
        </w:rPr>
      </w:pPr>
      <w:r w:rsidRPr="002F5B2F">
        <w:rPr>
          <w:b/>
          <w:sz w:val="32"/>
          <w:szCs w:val="32"/>
          <w:lang w:val="en-GB" w:eastAsia="en-US"/>
        </w:rPr>
        <w:t>Variables definitions</w:t>
      </w:r>
    </w:p>
    <w:p w:rsidR="002F5B2F" w:rsidRPr="002F5B2F" w:rsidRDefault="002F5B2F" w:rsidP="002F5B2F">
      <w:pPr>
        <w:widowControl/>
        <w:adjustRightInd/>
        <w:spacing w:line="240" w:lineRule="auto"/>
        <w:jc w:val="left"/>
        <w:textAlignment w:val="auto"/>
        <w:rPr>
          <w:b/>
          <w:sz w:val="32"/>
          <w:szCs w:val="32"/>
          <w:lang w:val="en-GB" w:eastAsia="en-US"/>
        </w:rPr>
      </w:pPr>
      <w:r w:rsidRPr="002F5B2F">
        <w:rPr>
          <w:b/>
          <w:sz w:val="32"/>
          <w:szCs w:val="32"/>
          <w:lang w:val="en-GB" w:eastAsia="en-US"/>
        </w:rPr>
        <w:br w:type="page"/>
      </w:r>
    </w:p>
    <w:p w:rsidR="002F5B2F" w:rsidRPr="002F5B2F" w:rsidRDefault="002F5B2F" w:rsidP="002F5B2F">
      <w:pPr>
        <w:widowControl/>
        <w:suppressLineNumbers/>
        <w:suppressAutoHyphens/>
        <w:spacing w:after="240" w:line="240" w:lineRule="auto"/>
        <w:jc w:val="center"/>
        <w:rPr>
          <w:noProof/>
          <w:sz w:val="24"/>
          <w:lang w:eastAsia="nl-BE"/>
        </w:rPr>
      </w:pPr>
    </w:p>
    <w:p w:rsidR="002F5B2F" w:rsidRPr="002F5B2F" w:rsidRDefault="002F5B2F" w:rsidP="002F5B2F">
      <w:pPr>
        <w:widowControl/>
        <w:adjustRightInd/>
        <w:spacing w:line="240" w:lineRule="auto"/>
        <w:jc w:val="left"/>
        <w:textAlignment w:val="auto"/>
        <w:rPr>
          <w:sz w:val="24"/>
          <w:lang w:eastAsia="en-US"/>
        </w:rPr>
      </w:pPr>
    </w:p>
    <w:p w:rsidR="002F5B2F" w:rsidRPr="002F5B2F" w:rsidRDefault="002F5B2F" w:rsidP="002F5B2F">
      <w:pPr>
        <w:spacing w:line="240" w:lineRule="auto"/>
        <w:jc w:val="right"/>
        <w:rPr>
          <w:lang w:eastAsia="en-US"/>
        </w:rPr>
      </w:pPr>
      <w:r w:rsidRPr="002F5B2F">
        <w:rPr>
          <w:noProof/>
          <w:sz w:val="24"/>
          <w:lang w:val="en-GB"/>
        </w:rPr>
        <w:drawing>
          <wp:inline distT="0" distB="0" distL="0" distR="0" wp14:anchorId="62A33504" wp14:editId="2A35BE1C">
            <wp:extent cx="5581650" cy="5340319"/>
            <wp:effectExtent l="19050" t="0" r="0" b="0"/>
            <wp:docPr id="6"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25" cstate="print"/>
                    <a:srcRect/>
                    <a:stretch>
                      <a:fillRect/>
                    </a:stretch>
                  </pic:blipFill>
                  <pic:spPr bwMode="auto">
                    <a:xfrm>
                      <a:off x="0" y="0"/>
                      <a:ext cx="5581650" cy="5340319"/>
                    </a:xfrm>
                    <a:prstGeom prst="rect">
                      <a:avLst/>
                    </a:prstGeom>
                    <a:noFill/>
                    <a:ln w="9525">
                      <a:noFill/>
                      <a:miter lim="800000"/>
                      <a:headEnd/>
                      <a:tailEnd/>
                    </a:ln>
                  </pic:spPr>
                </pic:pic>
              </a:graphicData>
            </a:graphic>
          </wp:inline>
        </w:drawing>
      </w:r>
      <w:r w:rsidRPr="002F5B2F">
        <w:rPr>
          <w:sz w:val="24"/>
          <w:lang w:eastAsia="en-US"/>
        </w:rPr>
        <w:br w:type="page"/>
      </w:r>
      <w:r w:rsidRPr="002F5B2F">
        <w:rPr>
          <w:lang w:eastAsia="en-US"/>
        </w:rPr>
        <w:t xml:space="preserve"> </w:t>
      </w:r>
    </w:p>
    <w:p w:rsidR="002F5B2F" w:rsidRPr="002F5B2F" w:rsidRDefault="002F5B2F" w:rsidP="002F5B2F">
      <w:pPr>
        <w:spacing w:line="240" w:lineRule="auto"/>
        <w:rPr>
          <w:lang w:eastAsia="en-US"/>
        </w:rPr>
      </w:pPr>
    </w:p>
    <w:p w:rsidR="002F5B2F" w:rsidRPr="002F5B2F" w:rsidRDefault="002F5B2F" w:rsidP="002F5B2F">
      <w:pPr>
        <w:spacing w:line="240" w:lineRule="auto"/>
        <w:rPr>
          <w:lang w:eastAsia="en-US"/>
        </w:rPr>
      </w:pPr>
    </w:p>
    <w:p w:rsidR="002F5B2F" w:rsidRPr="002F5B2F" w:rsidRDefault="002F5B2F" w:rsidP="002F5B2F">
      <w:pPr>
        <w:widowControl/>
        <w:suppressLineNumbers/>
        <w:suppressAutoHyphens/>
        <w:spacing w:after="240" w:line="240" w:lineRule="auto"/>
        <w:jc w:val="center"/>
        <w:rPr>
          <w:b/>
          <w:sz w:val="32"/>
          <w:szCs w:val="32"/>
          <w:lang w:val="en-GB" w:eastAsia="en-US"/>
        </w:rPr>
      </w:pPr>
      <w:r w:rsidRPr="002F5B2F">
        <w:rPr>
          <w:b/>
          <w:sz w:val="32"/>
          <w:szCs w:val="32"/>
          <w:lang w:val="en-GB" w:eastAsia="en-US"/>
        </w:rPr>
        <w:t>Annex 3</w:t>
      </w:r>
    </w:p>
    <w:p w:rsidR="002F5B2F" w:rsidRPr="002F5B2F" w:rsidRDefault="002F5B2F" w:rsidP="002F5B2F">
      <w:pPr>
        <w:widowControl/>
        <w:suppressLineNumbers/>
        <w:suppressAutoHyphens/>
        <w:spacing w:after="240" w:line="240" w:lineRule="auto"/>
        <w:jc w:val="center"/>
        <w:rPr>
          <w:b/>
          <w:sz w:val="32"/>
          <w:szCs w:val="32"/>
          <w:lang w:val="en-GB" w:eastAsia="en-US"/>
        </w:rPr>
      </w:pPr>
    </w:p>
    <w:p w:rsidR="002F5B2F" w:rsidRPr="002F5B2F" w:rsidRDefault="002F5B2F" w:rsidP="002F5B2F">
      <w:pPr>
        <w:widowControl/>
        <w:suppressLineNumbers/>
        <w:suppressAutoHyphens/>
        <w:spacing w:after="240" w:line="240" w:lineRule="auto"/>
        <w:jc w:val="center"/>
        <w:rPr>
          <w:b/>
          <w:sz w:val="32"/>
          <w:szCs w:val="32"/>
          <w:lang w:val="en-GB" w:eastAsia="en-US"/>
        </w:rPr>
      </w:pPr>
      <w:r w:rsidRPr="002F5B2F">
        <w:rPr>
          <w:b/>
          <w:sz w:val="32"/>
          <w:szCs w:val="32"/>
          <w:lang w:val="en-GB" w:eastAsia="en-US"/>
        </w:rPr>
        <w:t>2010 Survey of the fish processing industry</w:t>
      </w:r>
    </w:p>
    <w:p w:rsidR="002F5B2F" w:rsidRPr="002F5B2F" w:rsidRDefault="002F5B2F" w:rsidP="002F5B2F">
      <w:pPr>
        <w:widowControl/>
        <w:suppressLineNumbers/>
        <w:suppressAutoHyphens/>
        <w:spacing w:after="240" w:line="240" w:lineRule="auto"/>
        <w:jc w:val="center"/>
        <w:rPr>
          <w:b/>
          <w:sz w:val="32"/>
          <w:szCs w:val="32"/>
          <w:lang w:val="en-GB" w:eastAsia="en-US"/>
        </w:rPr>
      </w:pPr>
      <w:r w:rsidRPr="002F5B2F">
        <w:rPr>
          <w:b/>
          <w:sz w:val="32"/>
          <w:szCs w:val="32"/>
          <w:lang w:val="en-GB" w:eastAsia="en-US"/>
        </w:rPr>
        <w:t>Questionnaire</w:t>
      </w:r>
    </w:p>
    <w:p w:rsidR="002F5B2F" w:rsidRPr="002F5B2F" w:rsidRDefault="002F5B2F" w:rsidP="002F5B2F">
      <w:pPr>
        <w:widowControl/>
        <w:adjustRightInd/>
        <w:spacing w:line="240" w:lineRule="auto"/>
        <w:jc w:val="left"/>
        <w:textAlignment w:val="auto"/>
        <w:rPr>
          <w:sz w:val="24"/>
          <w:lang w:val="en-GB" w:eastAsia="en-US"/>
        </w:rPr>
      </w:pPr>
      <w:r w:rsidRPr="002F5B2F">
        <w:rPr>
          <w:sz w:val="24"/>
          <w:lang w:val="en-GB" w:eastAsia="en-US"/>
        </w:rPr>
        <w:br w:type="page"/>
      </w:r>
      <w:r w:rsidRPr="002F5B2F">
        <w:rPr>
          <w:noProof/>
          <w:sz w:val="24"/>
          <w:lang w:val="en-GB"/>
        </w:rPr>
        <w:drawing>
          <wp:inline distT="0" distB="0" distL="0" distR="0" wp14:anchorId="6ACB0D70" wp14:editId="0ACF76A7">
            <wp:extent cx="4958467" cy="8660497"/>
            <wp:effectExtent l="19050" t="0" r="0" b="0"/>
            <wp:docPr id="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6" cstate="print"/>
                    <a:srcRect/>
                    <a:stretch>
                      <a:fillRect/>
                    </a:stretch>
                  </pic:blipFill>
                  <pic:spPr bwMode="auto">
                    <a:xfrm>
                      <a:off x="0" y="0"/>
                      <a:ext cx="4961342" cy="8665519"/>
                    </a:xfrm>
                    <a:prstGeom prst="rect">
                      <a:avLst/>
                    </a:prstGeom>
                    <a:noFill/>
                    <a:ln w="9525">
                      <a:noFill/>
                      <a:miter lim="800000"/>
                      <a:headEnd/>
                      <a:tailEnd/>
                    </a:ln>
                  </pic:spPr>
                </pic:pic>
              </a:graphicData>
            </a:graphic>
          </wp:inline>
        </w:drawing>
      </w:r>
    </w:p>
    <w:p w:rsidR="002F5B2F" w:rsidRPr="002F5B2F" w:rsidRDefault="002F5B2F" w:rsidP="002F5B2F">
      <w:pPr>
        <w:widowControl/>
        <w:suppressLineNumbers/>
        <w:suppressAutoHyphens/>
        <w:spacing w:after="240" w:line="240" w:lineRule="auto"/>
        <w:jc w:val="center"/>
        <w:rPr>
          <w:b/>
          <w:sz w:val="32"/>
          <w:szCs w:val="32"/>
          <w:lang w:val="en-GB" w:eastAsia="en-US"/>
        </w:rPr>
      </w:pPr>
      <w:r w:rsidRPr="002F5B2F">
        <w:rPr>
          <w:sz w:val="24"/>
          <w:lang w:val="en-GB" w:eastAsia="en-US"/>
        </w:rPr>
        <w:br w:type="page"/>
      </w:r>
      <w:r w:rsidRPr="002F5B2F">
        <w:rPr>
          <w:b/>
          <w:sz w:val="32"/>
          <w:szCs w:val="32"/>
          <w:lang w:val="en-GB" w:eastAsia="en-US"/>
        </w:rPr>
        <w:t>Annex 4</w:t>
      </w:r>
    </w:p>
    <w:p w:rsidR="002F5B2F" w:rsidRPr="002F5B2F" w:rsidRDefault="002F5B2F" w:rsidP="002F5B2F">
      <w:pPr>
        <w:widowControl/>
        <w:suppressLineNumbers/>
        <w:suppressAutoHyphens/>
        <w:spacing w:after="240" w:line="240" w:lineRule="auto"/>
        <w:jc w:val="center"/>
        <w:rPr>
          <w:b/>
          <w:sz w:val="32"/>
          <w:szCs w:val="32"/>
          <w:lang w:val="en-GB" w:eastAsia="en-US"/>
        </w:rPr>
      </w:pPr>
    </w:p>
    <w:p w:rsidR="002F5B2F" w:rsidRPr="002F5B2F" w:rsidRDefault="002F5B2F" w:rsidP="002F5B2F">
      <w:pPr>
        <w:widowControl/>
        <w:suppressLineNumbers/>
        <w:suppressAutoHyphens/>
        <w:spacing w:after="240" w:line="240" w:lineRule="auto"/>
        <w:jc w:val="center"/>
        <w:rPr>
          <w:b/>
          <w:sz w:val="32"/>
          <w:szCs w:val="32"/>
          <w:lang w:val="en-GB" w:eastAsia="en-US"/>
        </w:rPr>
      </w:pPr>
      <w:r w:rsidRPr="002F5B2F">
        <w:rPr>
          <w:b/>
          <w:sz w:val="32"/>
          <w:szCs w:val="32"/>
          <w:lang w:val="en-GB" w:eastAsia="en-US"/>
        </w:rPr>
        <w:t>Survey of the fish processing industry</w:t>
      </w:r>
    </w:p>
    <w:p w:rsidR="002F5B2F" w:rsidRPr="002F5B2F" w:rsidRDefault="002F5B2F" w:rsidP="002F5B2F">
      <w:pPr>
        <w:widowControl/>
        <w:suppressLineNumbers/>
        <w:suppressAutoHyphens/>
        <w:spacing w:after="240" w:line="240" w:lineRule="auto"/>
        <w:jc w:val="center"/>
        <w:rPr>
          <w:b/>
          <w:sz w:val="32"/>
          <w:szCs w:val="32"/>
          <w:lang w:val="nl-BE" w:eastAsia="en-US"/>
        </w:rPr>
      </w:pPr>
      <w:r w:rsidRPr="002F5B2F">
        <w:rPr>
          <w:b/>
          <w:sz w:val="32"/>
          <w:szCs w:val="32"/>
          <w:lang w:val="nl-BE" w:eastAsia="en-US"/>
        </w:rPr>
        <w:t>Variables definitions</w:t>
      </w:r>
    </w:p>
    <w:p w:rsidR="002F5B2F" w:rsidRPr="002F5B2F" w:rsidRDefault="002F5B2F" w:rsidP="002F5B2F">
      <w:pPr>
        <w:widowControl/>
        <w:suppressLineNumbers/>
        <w:suppressAutoHyphens/>
        <w:spacing w:after="240" w:line="240" w:lineRule="auto"/>
        <w:rPr>
          <w:sz w:val="24"/>
          <w:lang w:val="nl-BE" w:eastAsia="en-US"/>
        </w:rPr>
      </w:pPr>
    </w:p>
    <w:p w:rsidR="002F5B2F" w:rsidRPr="002F5B2F" w:rsidRDefault="002F5B2F" w:rsidP="002F5B2F">
      <w:pPr>
        <w:widowControl/>
        <w:adjustRightInd/>
        <w:spacing w:line="240" w:lineRule="auto"/>
        <w:jc w:val="left"/>
        <w:textAlignment w:val="auto"/>
        <w:rPr>
          <w:sz w:val="24"/>
          <w:lang w:val="en-GB" w:eastAsia="en-US"/>
        </w:rPr>
      </w:pPr>
    </w:p>
    <w:p w:rsidR="002F5B2F" w:rsidRPr="002F5B2F" w:rsidRDefault="002F5B2F" w:rsidP="002F5B2F">
      <w:pPr>
        <w:widowControl/>
        <w:adjustRightInd/>
        <w:spacing w:line="240" w:lineRule="auto"/>
        <w:jc w:val="left"/>
        <w:textAlignment w:val="auto"/>
        <w:rPr>
          <w:sz w:val="24"/>
          <w:lang w:val="en-GB" w:eastAsia="en-US"/>
        </w:rPr>
      </w:pPr>
    </w:p>
    <w:p w:rsidR="002F5B2F" w:rsidRPr="002F5B2F" w:rsidRDefault="002F5B2F" w:rsidP="002F5B2F">
      <w:pPr>
        <w:widowControl/>
        <w:suppressLineNumbers/>
        <w:suppressAutoHyphens/>
        <w:spacing w:line="240" w:lineRule="auto"/>
        <w:rPr>
          <w:noProof/>
          <w:sz w:val="24"/>
          <w:lang w:val="nl-BE" w:eastAsia="nl-BE"/>
        </w:rPr>
      </w:pPr>
      <w:r w:rsidRPr="002F5B2F">
        <w:rPr>
          <w:noProof/>
          <w:sz w:val="24"/>
          <w:lang w:val="en-GB"/>
        </w:rPr>
        <w:drawing>
          <wp:inline distT="0" distB="0" distL="0" distR="0" wp14:anchorId="5407ACF9" wp14:editId="4583B129">
            <wp:extent cx="5542280" cy="8531860"/>
            <wp:effectExtent l="0" t="0" r="1270" b="0"/>
            <wp:docPr id="8"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7" cstate="print"/>
                    <a:srcRect/>
                    <a:stretch>
                      <a:fillRect/>
                    </a:stretch>
                  </pic:blipFill>
                  <pic:spPr bwMode="auto">
                    <a:xfrm>
                      <a:off x="0" y="0"/>
                      <a:ext cx="5542280" cy="8531860"/>
                    </a:xfrm>
                    <a:prstGeom prst="rect">
                      <a:avLst/>
                    </a:prstGeom>
                    <a:noFill/>
                    <a:ln w="9525">
                      <a:noFill/>
                      <a:miter lim="800000"/>
                      <a:headEnd/>
                      <a:tailEnd/>
                    </a:ln>
                  </pic:spPr>
                </pic:pic>
              </a:graphicData>
            </a:graphic>
          </wp:inline>
        </w:drawing>
      </w:r>
    </w:p>
    <w:p w:rsidR="002F5B2F" w:rsidRPr="002F5B2F" w:rsidRDefault="002F5B2F" w:rsidP="002F5B2F">
      <w:pPr>
        <w:widowControl/>
        <w:suppressLineNumbers/>
        <w:suppressAutoHyphens/>
        <w:spacing w:after="240" w:line="240" w:lineRule="auto"/>
        <w:rPr>
          <w:noProof/>
          <w:sz w:val="24"/>
          <w:lang w:val="nl-BE" w:eastAsia="nl-BE"/>
        </w:rPr>
      </w:pPr>
    </w:p>
    <w:p w:rsidR="002F5B2F" w:rsidRPr="002F5B2F" w:rsidRDefault="002F5B2F" w:rsidP="002F5B2F">
      <w:pPr>
        <w:widowControl/>
        <w:suppressLineNumbers/>
        <w:suppressAutoHyphens/>
        <w:spacing w:after="240" w:line="240" w:lineRule="auto"/>
        <w:rPr>
          <w:noProof/>
          <w:sz w:val="24"/>
          <w:lang w:val="nl-BE" w:eastAsia="nl-BE"/>
        </w:rPr>
      </w:pPr>
      <w:r w:rsidRPr="002F5B2F">
        <w:rPr>
          <w:noProof/>
          <w:sz w:val="24"/>
          <w:lang w:val="en-GB"/>
        </w:rPr>
        <w:drawing>
          <wp:inline distT="0" distB="0" distL="0" distR="0" wp14:anchorId="68305087" wp14:editId="208E34B2">
            <wp:extent cx="5398770" cy="7903845"/>
            <wp:effectExtent l="19050" t="0" r="0" b="0"/>
            <wp:docPr id="9"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8" cstate="print"/>
                    <a:srcRect/>
                    <a:stretch>
                      <a:fillRect/>
                    </a:stretch>
                  </pic:blipFill>
                  <pic:spPr bwMode="auto">
                    <a:xfrm>
                      <a:off x="0" y="0"/>
                      <a:ext cx="5398770" cy="7903845"/>
                    </a:xfrm>
                    <a:prstGeom prst="rect">
                      <a:avLst/>
                    </a:prstGeom>
                    <a:noFill/>
                    <a:ln w="9525">
                      <a:noFill/>
                      <a:miter lim="800000"/>
                      <a:headEnd/>
                      <a:tailEnd/>
                    </a:ln>
                  </pic:spPr>
                </pic:pic>
              </a:graphicData>
            </a:graphic>
          </wp:inline>
        </w:drawing>
      </w:r>
    </w:p>
    <w:p w:rsidR="002F5B2F" w:rsidRPr="002F5B2F" w:rsidRDefault="002F5B2F" w:rsidP="002F5B2F">
      <w:pPr>
        <w:widowControl/>
        <w:adjustRightInd/>
        <w:spacing w:line="240" w:lineRule="auto"/>
        <w:jc w:val="left"/>
        <w:textAlignment w:val="auto"/>
        <w:rPr>
          <w:noProof/>
          <w:sz w:val="24"/>
          <w:lang w:val="nl-BE" w:eastAsia="nl-BE"/>
        </w:rPr>
      </w:pPr>
      <w:r w:rsidRPr="002F5B2F">
        <w:rPr>
          <w:noProof/>
          <w:sz w:val="24"/>
          <w:lang w:val="nl-BE" w:eastAsia="nl-BE"/>
        </w:rPr>
        <w:br w:type="page"/>
      </w:r>
    </w:p>
    <w:p w:rsidR="006D3844" w:rsidRDefault="002F5B2F" w:rsidP="006D3844">
      <w:pPr>
        <w:widowControl/>
        <w:suppressLineNumbers/>
        <w:suppressAutoHyphens/>
        <w:spacing w:after="240" w:line="240" w:lineRule="auto"/>
        <w:rPr>
          <w:noProof/>
          <w:sz w:val="24"/>
          <w:lang w:val="nl-BE" w:eastAsia="nl-BE"/>
        </w:rPr>
      </w:pPr>
      <w:r w:rsidRPr="002F5B2F">
        <w:rPr>
          <w:noProof/>
          <w:sz w:val="24"/>
          <w:lang w:val="en-GB"/>
        </w:rPr>
        <w:drawing>
          <wp:inline distT="0" distB="0" distL="0" distR="0" wp14:anchorId="0A88487D" wp14:editId="2951A340">
            <wp:extent cx="5398770" cy="4786630"/>
            <wp:effectExtent l="19050" t="0" r="0" b="0"/>
            <wp:docPr id="10"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29" cstate="print"/>
                    <a:srcRect/>
                    <a:stretch>
                      <a:fillRect/>
                    </a:stretch>
                  </pic:blipFill>
                  <pic:spPr bwMode="auto">
                    <a:xfrm>
                      <a:off x="0" y="0"/>
                      <a:ext cx="5398770" cy="4786630"/>
                    </a:xfrm>
                    <a:prstGeom prst="rect">
                      <a:avLst/>
                    </a:prstGeom>
                    <a:noFill/>
                    <a:ln w="9525">
                      <a:noFill/>
                      <a:miter lim="800000"/>
                      <a:headEnd/>
                      <a:tailEnd/>
                    </a:ln>
                  </pic:spPr>
                </pic:pic>
              </a:graphicData>
            </a:graphic>
          </wp:inline>
        </w:drawing>
      </w:r>
    </w:p>
    <w:p w:rsidR="006D3844" w:rsidRDefault="006D3844">
      <w:pPr>
        <w:widowControl/>
        <w:adjustRightInd/>
        <w:spacing w:line="240" w:lineRule="auto"/>
        <w:jc w:val="left"/>
        <w:textAlignment w:val="auto"/>
        <w:rPr>
          <w:noProof/>
          <w:sz w:val="24"/>
          <w:lang w:val="nl-BE" w:eastAsia="nl-BE"/>
        </w:rPr>
      </w:pPr>
      <w:r>
        <w:rPr>
          <w:noProof/>
          <w:sz w:val="24"/>
          <w:lang w:val="nl-BE" w:eastAsia="nl-BE"/>
        </w:rPr>
        <w:br w:type="page"/>
      </w:r>
    </w:p>
    <w:p w:rsidR="002F5B2F" w:rsidRDefault="002F5B2F" w:rsidP="006D3844">
      <w:pPr>
        <w:widowControl/>
        <w:suppressLineNumbers/>
        <w:suppressAutoHyphens/>
        <w:spacing w:after="240" w:line="240" w:lineRule="auto"/>
        <w:rPr>
          <w:noProof/>
          <w:sz w:val="24"/>
          <w:lang w:val="nl-BE" w:eastAsia="nl-BE"/>
        </w:rPr>
      </w:pPr>
    </w:p>
    <w:p w:rsidR="006D3844" w:rsidRPr="006D3844" w:rsidRDefault="006D3844" w:rsidP="006D3844">
      <w:pPr>
        <w:widowControl/>
        <w:suppressLineNumbers/>
        <w:suppressAutoHyphens/>
        <w:spacing w:after="240" w:line="240" w:lineRule="auto"/>
        <w:jc w:val="center"/>
        <w:rPr>
          <w:b/>
          <w:sz w:val="32"/>
          <w:szCs w:val="32"/>
          <w:lang w:val="en-GB" w:eastAsia="en-US"/>
        </w:rPr>
      </w:pPr>
      <w:r w:rsidRPr="006D3844">
        <w:rPr>
          <w:b/>
          <w:sz w:val="32"/>
          <w:szCs w:val="32"/>
          <w:lang w:val="en-GB" w:eastAsia="en-US"/>
        </w:rPr>
        <w:t>ANNEX 5</w:t>
      </w:r>
    </w:p>
    <w:tbl>
      <w:tblPr>
        <w:tblW w:w="0" w:type="auto"/>
        <w:jc w:val="center"/>
        <w:tblLook w:val="04A0" w:firstRow="1" w:lastRow="0" w:firstColumn="1" w:lastColumn="0" w:noHBand="0" w:noVBand="1"/>
      </w:tblPr>
      <w:tblGrid>
        <w:gridCol w:w="8078"/>
      </w:tblGrid>
      <w:tr w:rsidR="002F5B2F" w:rsidRPr="002F5B2F" w:rsidTr="003A4F71">
        <w:trPr>
          <w:jc w:val="center"/>
        </w:trPr>
        <w:tc>
          <w:tcPr>
            <w:tcW w:w="8078" w:type="dxa"/>
          </w:tcPr>
          <w:p w:rsidR="006D3844" w:rsidRDefault="006D3844" w:rsidP="002F5B2F">
            <w:pPr>
              <w:spacing w:after="200" w:line="276" w:lineRule="auto"/>
              <w:jc w:val="center"/>
              <w:rPr>
                <w:rFonts w:ascii="Candara" w:hAnsi="Candara"/>
                <w:b/>
                <w:bCs/>
                <w:color w:val="AD0021"/>
                <w:sz w:val="36"/>
                <w:szCs w:val="36"/>
                <w:lang w:val="en-GB" w:eastAsia="en-US"/>
              </w:rPr>
            </w:pPr>
          </w:p>
          <w:p w:rsidR="002F5B2F" w:rsidRPr="002F5B2F" w:rsidRDefault="002F5B2F" w:rsidP="002F5B2F">
            <w:pPr>
              <w:spacing w:after="200" w:line="276" w:lineRule="auto"/>
              <w:jc w:val="center"/>
              <w:rPr>
                <w:rFonts w:ascii="Candara" w:hAnsi="Candara"/>
                <w:b/>
                <w:bCs/>
                <w:color w:val="AD0021"/>
                <w:sz w:val="36"/>
                <w:szCs w:val="36"/>
                <w:lang w:val="en-GB" w:eastAsia="en-US"/>
              </w:rPr>
            </w:pPr>
            <w:r w:rsidRPr="002F5B2F">
              <w:rPr>
                <w:rFonts w:ascii="Candara" w:hAnsi="Candara"/>
                <w:b/>
                <w:bCs/>
                <w:color w:val="AD0021"/>
                <w:sz w:val="36"/>
                <w:szCs w:val="36"/>
                <w:lang w:val="en-GB" w:eastAsia="en-US"/>
              </w:rPr>
              <w:t>SPECIFIC CONTRACT No 3</w:t>
            </w:r>
          </w:p>
          <w:p w:rsidR="002F5B2F" w:rsidRPr="002F5B2F" w:rsidRDefault="002F5B2F" w:rsidP="002F5B2F">
            <w:pPr>
              <w:spacing w:after="200" w:line="276" w:lineRule="auto"/>
              <w:jc w:val="center"/>
              <w:rPr>
                <w:rFonts w:ascii="Candara" w:hAnsi="Candara"/>
                <w:b/>
                <w:bCs/>
                <w:color w:val="AD0021"/>
                <w:sz w:val="36"/>
                <w:szCs w:val="36"/>
                <w:lang w:val="en-GB" w:eastAsia="en-US"/>
              </w:rPr>
            </w:pPr>
            <w:r w:rsidRPr="002F5B2F">
              <w:rPr>
                <w:rFonts w:ascii="Candara" w:hAnsi="Candara"/>
                <w:b/>
                <w:bCs/>
                <w:color w:val="AD0021"/>
                <w:sz w:val="36"/>
                <w:szCs w:val="36"/>
                <w:lang w:val="en-GB" w:eastAsia="en-US"/>
              </w:rPr>
              <w:t xml:space="preserve">“Field Work Contract to </w:t>
            </w:r>
            <w:smartTag w:uri="urn:schemas-microsoft-com:office:smarttags" w:element="country-region">
              <w:smartTag w:uri="urn:schemas-microsoft-com:office:smarttags" w:element="place">
                <w:r w:rsidRPr="002F5B2F">
                  <w:rPr>
                    <w:rFonts w:ascii="Candara" w:hAnsi="Candara"/>
                    <w:b/>
                    <w:bCs/>
                    <w:color w:val="AD0021"/>
                    <w:sz w:val="36"/>
                    <w:szCs w:val="36"/>
                    <w:lang w:val="en-GB" w:eastAsia="en-US"/>
                  </w:rPr>
                  <w:t>Belgium</w:t>
                </w:r>
              </w:smartTag>
            </w:smartTag>
            <w:r w:rsidRPr="002F5B2F">
              <w:rPr>
                <w:rFonts w:ascii="Candara" w:hAnsi="Candara"/>
                <w:b/>
                <w:bCs/>
                <w:color w:val="AD0021"/>
                <w:sz w:val="36"/>
                <w:szCs w:val="36"/>
                <w:lang w:val="en-GB" w:eastAsia="en-US"/>
              </w:rPr>
              <w:t>”</w:t>
            </w:r>
          </w:p>
          <w:p w:rsidR="002F5B2F" w:rsidRPr="002F5B2F" w:rsidRDefault="002F5B2F" w:rsidP="006D3844">
            <w:pPr>
              <w:spacing w:after="200" w:line="276" w:lineRule="auto"/>
              <w:jc w:val="center"/>
              <w:rPr>
                <w:rFonts w:ascii="Candara" w:hAnsi="Candara"/>
                <w:b/>
                <w:bCs/>
                <w:color w:val="AD0021"/>
                <w:sz w:val="36"/>
                <w:szCs w:val="36"/>
                <w:lang w:val="en-GB" w:eastAsia="en-US"/>
              </w:rPr>
            </w:pPr>
            <w:r w:rsidRPr="002F5B2F">
              <w:rPr>
                <w:rFonts w:ascii="Candara" w:hAnsi="Candara"/>
                <w:b/>
                <w:bCs/>
                <w:color w:val="AD0021"/>
                <w:sz w:val="36"/>
                <w:szCs w:val="36"/>
                <w:lang w:val="en-GB" w:eastAsia="en-US"/>
              </w:rPr>
              <w:t xml:space="preserve">Implementing framework contract MARE/2009/2008 “Assistance for the monitoring of the implementation of national programmes for the collection, management and use of data in the fisheries sector”. </w:t>
            </w:r>
          </w:p>
        </w:tc>
      </w:tr>
      <w:tr w:rsidR="002F5B2F" w:rsidRPr="002F5B2F" w:rsidTr="003A4F71">
        <w:trPr>
          <w:jc w:val="center"/>
        </w:trPr>
        <w:tc>
          <w:tcPr>
            <w:tcW w:w="8078" w:type="dxa"/>
          </w:tcPr>
          <w:p w:rsidR="002F5B2F" w:rsidRPr="002F5B2F" w:rsidRDefault="002F5B2F" w:rsidP="002F5B2F">
            <w:pPr>
              <w:spacing w:after="200" w:line="276" w:lineRule="auto"/>
              <w:jc w:val="center"/>
              <w:rPr>
                <w:rFonts w:ascii="Candara" w:hAnsi="Candara"/>
                <w:b/>
                <w:bCs/>
                <w:color w:val="AD0021"/>
                <w:sz w:val="80"/>
                <w:szCs w:val="80"/>
                <w:lang w:val="en-GB" w:eastAsia="en-US"/>
              </w:rPr>
            </w:pPr>
          </w:p>
          <w:p w:rsidR="002F5B2F" w:rsidRPr="002F5B2F" w:rsidRDefault="002F5B2F" w:rsidP="002F5B2F">
            <w:pPr>
              <w:spacing w:after="200" w:line="276" w:lineRule="auto"/>
              <w:jc w:val="center"/>
              <w:rPr>
                <w:rFonts w:ascii="Candara" w:hAnsi="Candara"/>
                <w:b/>
                <w:bCs/>
                <w:color w:val="AD0021"/>
                <w:sz w:val="80"/>
                <w:szCs w:val="80"/>
                <w:lang w:val="en-GB" w:eastAsia="en-US"/>
              </w:rPr>
            </w:pPr>
            <w:r w:rsidRPr="002F5B2F">
              <w:rPr>
                <w:rFonts w:ascii="Candara" w:hAnsi="Candara"/>
                <w:b/>
                <w:bCs/>
                <w:color w:val="AD0021"/>
                <w:sz w:val="80"/>
                <w:szCs w:val="80"/>
                <w:lang w:val="en-GB" w:eastAsia="en-US"/>
              </w:rPr>
              <w:t>COUNTRY REPORT</w:t>
            </w:r>
          </w:p>
          <w:p w:rsidR="002F5B2F" w:rsidRPr="002F5B2F" w:rsidRDefault="002F5B2F" w:rsidP="002F5B2F">
            <w:pPr>
              <w:spacing w:after="200" w:line="276" w:lineRule="auto"/>
              <w:jc w:val="center"/>
              <w:rPr>
                <w:rFonts w:ascii="Candara" w:hAnsi="Candara"/>
                <w:b/>
                <w:bCs/>
                <w:color w:val="AD0021"/>
                <w:sz w:val="80"/>
                <w:szCs w:val="80"/>
                <w:lang w:val="en-GB" w:eastAsia="en-US"/>
              </w:rPr>
            </w:pPr>
            <w:r w:rsidRPr="002F5B2F">
              <w:rPr>
                <w:rFonts w:ascii="Candara" w:hAnsi="Candara"/>
                <w:b/>
                <w:bCs/>
                <w:color w:val="AD0021"/>
                <w:sz w:val="48"/>
                <w:szCs w:val="80"/>
                <w:lang w:val="en-GB" w:eastAsia="en-US"/>
              </w:rPr>
              <w:t>October 2011</w:t>
            </w:r>
          </w:p>
        </w:tc>
      </w:tr>
    </w:tbl>
    <w:p w:rsidR="002F5B2F" w:rsidRPr="002F5B2F" w:rsidRDefault="002F5B2F" w:rsidP="002F5B2F">
      <w:pPr>
        <w:spacing w:after="200" w:line="276" w:lineRule="auto"/>
        <w:rPr>
          <w:rFonts w:ascii="Candara" w:hAnsi="Candara"/>
          <w:lang w:val="en-GB" w:eastAsia="es-ES_tradnl"/>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02"/>
        <w:gridCol w:w="5103"/>
      </w:tblGrid>
      <w:tr w:rsidR="002F5B2F" w:rsidRPr="002F5B2F" w:rsidTr="003A4F71">
        <w:tc>
          <w:tcPr>
            <w:tcW w:w="2802" w:type="dxa"/>
          </w:tcPr>
          <w:p w:rsidR="002F5B2F" w:rsidRPr="002F5B2F" w:rsidRDefault="002F5B2F" w:rsidP="002F5B2F">
            <w:pPr>
              <w:spacing w:after="200" w:line="276" w:lineRule="auto"/>
              <w:rPr>
                <w:rFonts w:ascii="Candara" w:hAnsi="Candara"/>
                <w:b/>
                <w:bCs/>
                <w:color w:val="AD0021"/>
                <w:sz w:val="24"/>
                <w:szCs w:val="24"/>
                <w:lang w:val="en-GB" w:eastAsia="en-US"/>
              </w:rPr>
            </w:pPr>
            <w:r w:rsidRPr="002F5B2F">
              <w:rPr>
                <w:rFonts w:ascii="Candara" w:hAnsi="Candara"/>
                <w:b/>
                <w:bCs/>
                <w:color w:val="AD0021"/>
                <w:sz w:val="24"/>
                <w:szCs w:val="24"/>
                <w:lang w:val="en-GB" w:eastAsia="en-US"/>
              </w:rPr>
              <w:t>Framework Contract No.</w:t>
            </w:r>
          </w:p>
        </w:tc>
        <w:tc>
          <w:tcPr>
            <w:tcW w:w="5103" w:type="dxa"/>
          </w:tcPr>
          <w:p w:rsidR="002F5B2F" w:rsidRPr="002F5B2F" w:rsidRDefault="002F5B2F" w:rsidP="002F5B2F">
            <w:pPr>
              <w:spacing w:after="200" w:line="276" w:lineRule="auto"/>
              <w:rPr>
                <w:rFonts w:ascii="Candara" w:hAnsi="Candara"/>
                <w:bCs/>
                <w:color w:val="AD0021"/>
                <w:sz w:val="24"/>
                <w:szCs w:val="24"/>
                <w:lang w:val="en-GB" w:eastAsia="en-US"/>
              </w:rPr>
            </w:pPr>
            <w:r w:rsidRPr="002F5B2F">
              <w:rPr>
                <w:rFonts w:ascii="Candara" w:hAnsi="Candara"/>
                <w:b/>
                <w:bCs/>
                <w:color w:val="B0001F"/>
                <w:sz w:val="28"/>
                <w:szCs w:val="28"/>
                <w:lang w:val="en-GB" w:eastAsia="es-ES_tradnl"/>
              </w:rPr>
              <w:t xml:space="preserve">MARE/2009/08 </w:t>
            </w:r>
          </w:p>
        </w:tc>
      </w:tr>
      <w:tr w:rsidR="002F5B2F" w:rsidRPr="002F5B2F" w:rsidTr="003A4F71">
        <w:tc>
          <w:tcPr>
            <w:tcW w:w="2802" w:type="dxa"/>
          </w:tcPr>
          <w:p w:rsidR="002F5B2F" w:rsidRPr="002F5B2F" w:rsidRDefault="002F5B2F" w:rsidP="002F5B2F">
            <w:pPr>
              <w:spacing w:after="200" w:line="276" w:lineRule="auto"/>
              <w:rPr>
                <w:rFonts w:ascii="Candara" w:hAnsi="Candara"/>
                <w:b/>
                <w:bCs/>
                <w:color w:val="AD0021"/>
                <w:sz w:val="24"/>
                <w:szCs w:val="24"/>
                <w:lang w:val="en-GB" w:eastAsia="en-US"/>
              </w:rPr>
            </w:pPr>
            <w:r w:rsidRPr="002F5B2F">
              <w:rPr>
                <w:rFonts w:ascii="Candara" w:hAnsi="Candara"/>
                <w:b/>
                <w:bCs/>
                <w:color w:val="AD0021"/>
                <w:sz w:val="24"/>
                <w:szCs w:val="24"/>
                <w:lang w:val="en-GB" w:eastAsia="en-US"/>
              </w:rPr>
              <w:t xml:space="preserve">Specific Contract No. </w:t>
            </w:r>
          </w:p>
        </w:tc>
        <w:tc>
          <w:tcPr>
            <w:tcW w:w="5103" w:type="dxa"/>
          </w:tcPr>
          <w:p w:rsidR="002F5B2F" w:rsidRPr="002F5B2F" w:rsidRDefault="002F5B2F" w:rsidP="002F5B2F">
            <w:pPr>
              <w:spacing w:after="200" w:line="276" w:lineRule="auto"/>
              <w:rPr>
                <w:rFonts w:ascii="Candara" w:hAnsi="Candara"/>
                <w:bCs/>
                <w:color w:val="AD0021"/>
                <w:sz w:val="24"/>
                <w:szCs w:val="24"/>
                <w:lang w:val="en-GB" w:eastAsia="en-US"/>
              </w:rPr>
            </w:pPr>
            <w:r w:rsidRPr="002F5B2F">
              <w:rPr>
                <w:rFonts w:ascii="Candara" w:hAnsi="Candara"/>
                <w:b/>
                <w:bCs/>
                <w:smallCaps/>
                <w:color w:val="B10021"/>
                <w:sz w:val="28"/>
                <w:szCs w:val="28"/>
                <w:lang w:val="en-GB" w:eastAsia="es-ES_tradnl"/>
              </w:rPr>
              <w:t>SI2.598750</w:t>
            </w:r>
          </w:p>
        </w:tc>
      </w:tr>
      <w:tr w:rsidR="002F5B2F" w:rsidRPr="002F5B2F" w:rsidTr="003A4F71">
        <w:tc>
          <w:tcPr>
            <w:tcW w:w="2802" w:type="dxa"/>
          </w:tcPr>
          <w:p w:rsidR="002F5B2F" w:rsidRPr="002F5B2F" w:rsidRDefault="002F5B2F" w:rsidP="002F5B2F">
            <w:pPr>
              <w:spacing w:after="200" w:line="276" w:lineRule="auto"/>
              <w:rPr>
                <w:rFonts w:ascii="Candara" w:hAnsi="Candara"/>
                <w:b/>
                <w:bCs/>
                <w:color w:val="AD0021"/>
                <w:sz w:val="24"/>
                <w:szCs w:val="24"/>
                <w:lang w:val="en-GB" w:eastAsia="en-US"/>
              </w:rPr>
            </w:pPr>
            <w:r w:rsidRPr="002F5B2F">
              <w:rPr>
                <w:rFonts w:ascii="Candara" w:hAnsi="Candara"/>
                <w:b/>
                <w:bCs/>
                <w:color w:val="AD0021"/>
                <w:sz w:val="24"/>
                <w:szCs w:val="24"/>
                <w:lang w:val="en-GB" w:eastAsia="en-US"/>
              </w:rPr>
              <w:t xml:space="preserve">Activity </w:t>
            </w:r>
          </w:p>
        </w:tc>
        <w:tc>
          <w:tcPr>
            <w:tcW w:w="5103" w:type="dxa"/>
          </w:tcPr>
          <w:p w:rsidR="002F5B2F" w:rsidRPr="002F5B2F" w:rsidRDefault="002F5B2F" w:rsidP="002F5B2F">
            <w:pPr>
              <w:spacing w:after="200" w:line="276" w:lineRule="auto"/>
              <w:rPr>
                <w:rFonts w:ascii="Candara" w:hAnsi="Candara"/>
                <w:b/>
                <w:bCs/>
                <w:color w:val="AD0021"/>
                <w:sz w:val="24"/>
                <w:szCs w:val="24"/>
                <w:lang w:val="en-GB" w:eastAsia="en-US"/>
              </w:rPr>
            </w:pPr>
            <w:r w:rsidRPr="002F5B2F">
              <w:rPr>
                <w:rFonts w:ascii="Candara" w:hAnsi="Candara"/>
                <w:b/>
                <w:bCs/>
                <w:color w:val="AD0021"/>
                <w:sz w:val="24"/>
                <w:szCs w:val="24"/>
                <w:lang w:val="en-GB" w:eastAsia="en-US"/>
              </w:rPr>
              <w:t>Activity 3. Reporting</w:t>
            </w:r>
          </w:p>
        </w:tc>
      </w:tr>
      <w:tr w:rsidR="002F5B2F" w:rsidRPr="002F5B2F" w:rsidTr="003A4F71">
        <w:tc>
          <w:tcPr>
            <w:tcW w:w="2802" w:type="dxa"/>
          </w:tcPr>
          <w:p w:rsidR="002F5B2F" w:rsidRPr="002F5B2F" w:rsidRDefault="002F5B2F" w:rsidP="002F5B2F">
            <w:pPr>
              <w:spacing w:after="200" w:line="276" w:lineRule="auto"/>
              <w:rPr>
                <w:rFonts w:ascii="Candara" w:hAnsi="Candara"/>
                <w:b/>
                <w:bCs/>
                <w:color w:val="AD0021"/>
                <w:sz w:val="24"/>
                <w:szCs w:val="24"/>
                <w:lang w:val="en-GB" w:eastAsia="en-US"/>
              </w:rPr>
            </w:pPr>
            <w:r w:rsidRPr="002F5B2F">
              <w:rPr>
                <w:rFonts w:ascii="Candara" w:hAnsi="Candara"/>
                <w:b/>
                <w:bCs/>
                <w:color w:val="AD0021"/>
                <w:sz w:val="24"/>
                <w:szCs w:val="24"/>
                <w:lang w:val="en-GB" w:eastAsia="en-US"/>
              </w:rPr>
              <w:t>Date of submission:</w:t>
            </w:r>
          </w:p>
        </w:tc>
        <w:tc>
          <w:tcPr>
            <w:tcW w:w="5103" w:type="dxa"/>
          </w:tcPr>
          <w:p w:rsidR="002F5B2F" w:rsidRPr="002F5B2F" w:rsidRDefault="002F5B2F" w:rsidP="002F5B2F">
            <w:pPr>
              <w:spacing w:after="200" w:line="276" w:lineRule="auto"/>
              <w:rPr>
                <w:rFonts w:ascii="Candara" w:hAnsi="Candara"/>
                <w:bCs/>
                <w:color w:val="AD0021"/>
                <w:sz w:val="24"/>
                <w:szCs w:val="24"/>
                <w:lang w:val="en-GB" w:eastAsia="en-US"/>
              </w:rPr>
            </w:pPr>
            <w:r w:rsidRPr="002F5B2F">
              <w:rPr>
                <w:rFonts w:ascii="Candara" w:hAnsi="Candara"/>
                <w:bCs/>
                <w:color w:val="AD0021"/>
                <w:sz w:val="24"/>
                <w:szCs w:val="24"/>
                <w:lang w:val="en-GB" w:eastAsia="en-US"/>
              </w:rPr>
              <w:t>25 October 2011</w:t>
            </w:r>
          </w:p>
        </w:tc>
      </w:tr>
      <w:tr w:rsidR="002F5B2F" w:rsidRPr="002F5B2F" w:rsidTr="003A4F71">
        <w:tc>
          <w:tcPr>
            <w:tcW w:w="2802" w:type="dxa"/>
          </w:tcPr>
          <w:p w:rsidR="002F5B2F" w:rsidRPr="002F5B2F" w:rsidRDefault="002F5B2F" w:rsidP="002F5B2F">
            <w:pPr>
              <w:spacing w:after="200" w:line="276" w:lineRule="auto"/>
              <w:rPr>
                <w:rFonts w:ascii="Candara" w:hAnsi="Candara"/>
                <w:b/>
                <w:bCs/>
                <w:color w:val="AD0021"/>
                <w:sz w:val="24"/>
                <w:szCs w:val="24"/>
                <w:lang w:val="en-GB" w:eastAsia="en-US"/>
              </w:rPr>
            </w:pPr>
            <w:r w:rsidRPr="002F5B2F">
              <w:rPr>
                <w:rFonts w:ascii="Candara" w:hAnsi="Candara"/>
                <w:b/>
                <w:bCs/>
                <w:color w:val="AD0021"/>
                <w:sz w:val="24"/>
                <w:szCs w:val="24"/>
                <w:lang w:val="en-GB" w:eastAsia="en-US"/>
              </w:rPr>
              <w:t>Author(s):</w:t>
            </w:r>
          </w:p>
        </w:tc>
        <w:tc>
          <w:tcPr>
            <w:tcW w:w="5103" w:type="dxa"/>
          </w:tcPr>
          <w:p w:rsidR="002F5B2F" w:rsidRPr="002F5B2F" w:rsidRDefault="002F5B2F" w:rsidP="002F5B2F">
            <w:pPr>
              <w:spacing w:after="200" w:line="276" w:lineRule="auto"/>
              <w:rPr>
                <w:rFonts w:ascii="Candara" w:hAnsi="Candara"/>
                <w:bCs/>
                <w:color w:val="AD0021"/>
                <w:sz w:val="24"/>
                <w:szCs w:val="24"/>
                <w:lang w:val="en-GB" w:eastAsia="en-US"/>
              </w:rPr>
            </w:pPr>
            <w:r w:rsidRPr="002F5B2F">
              <w:rPr>
                <w:rFonts w:ascii="Candara" w:hAnsi="Candara"/>
                <w:bCs/>
                <w:color w:val="AD0021"/>
                <w:sz w:val="24"/>
                <w:szCs w:val="24"/>
                <w:lang w:val="en-GB" w:eastAsia="en-US"/>
              </w:rPr>
              <w:t>Jose CERVERA, Pavel SALZ, Christine ALBERTI, Rafael ROBLES, Ester AZORIN</w:t>
            </w:r>
          </w:p>
        </w:tc>
      </w:tr>
      <w:tr w:rsidR="002F5B2F" w:rsidRPr="002F5B2F" w:rsidTr="003A4F71">
        <w:tc>
          <w:tcPr>
            <w:tcW w:w="2802" w:type="dxa"/>
          </w:tcPr>
          <w:p w:rsidR="002F5B2F" w:rsidRPr="002F5B2F" w:rsidRDefault="002F5B2F" w:rsidP="002F5B2F">
            <w:pPr>
              <w:spacing w:after="200" w:line="276" w:lineRule="auto"/>
              <w:rPr>
                <w:rFonts w:ascii="Candara" w:hAnsi="Candara"/>
                <w:b/>
                <w:bCs/>
                <w:color w:val="AD0021"/>
                <w:sz w:val="24"/>
                <w:szCs w:val="24"/>
                <w:lang w:val="en-GB" w:eastAsia="en-US"/>
              </w:rPr>
            </w:pPr>
            <w:r w:rsidRPr="002F5B2F">
              <w:rPr>
                <w:rFonts w:ascii="Candara" w:hAnsi="Candara"/>
                <w:b/>
                <w:bCs/>
                <w:color w:val="AD0021"/>
                <w:sz w:val="24"/>
                <w:szCs w:val="24"/>
                <w:lang w:val="en-GB" w:eastAsia="en-US"/>
              </w:rPr>
              <w:t>Version:</w:t>
            </w:r>
          </w:p>
        </w:tc>
        <w:tc>
          <w:tcPr>
            <w:tcW w:w="5103" w:type="dxa"/>
          </w:tcPr>
          <w:p w:rsidR="002F5B2F" w:rsidRPr="002F5B2F" w:rsidRDefault="002F5B2F" w:rsidP="002F5B2F">
            <w:pPr>
              <w:spacing w:after="200" w:line="276" w:lineRule="auto"/>
              <w:rPr>
                <w:rFonts w:ascii="Candara" w:hAnsi="Candara"/>
                <w:bCs/>
                <w:color w:val="AD0021"/>
                <w:sz w:val="24"/>
                <w:szCs w:val="24"/>
                <w:lang w:val="en-GB" w:eastAsia="en-US"/>
              </w:rPr>
            </w:pPr>
            <w:r w:rsidRPr="002F5B2F">
              <w:rPr>
                <w:rFonts w:ascii="Candara" w:hAnsi="Candara"/>
                <w:bCs/>
                <w:color w:val="AD0021"/>
                <w:sz w:val="24"/>
                <w:szCs w:val="24"/>
                <w:lang w:val="en-GB" w:eastAsia="en-US"/>
              </w:rPr>
              <w:t>V.1.0</w:t>
            </w:r>
          </w:p>
        </w:tc>
      </w:tr>
    </w:tbl>
    <w:p w:rsidR="002F5B2F" w:rsidRPr="002F5B2F" w:rsidRDefault="002F5B2F" w:rsidP="002F5B2F">
      <w:pPr>
        <w:spacing w:after="200" w:line="276" w:lineRule="auto"/>
        <w:rPr>
          <w:rFonts w:ascii="Candara" w:hAnsi="Candara"/>
          <w:lang w:val="en-GB" w:eastAsia="en-US"/>
        </w:rPr>
      </w:pPr>
    </w:p>
    <w:p w:rsidR="002F5B2F" w:rsidRPr="002F5B2F" w:rsidRDefault="002F5B2F" w:rsidP="002F5B2F">
      <w:pPr>
        <w:widowControl/>
        <w:suppressLineNumbers/>
        <w:suppressAutoHyphens/>
        <w:spacing w:after="240" w:line="240" w:lineRule="auto"/>
        <w:rPr>
          <w:noProof/>
          <w:sz w:val="24"/>
          <w:lang w:val="nl-BE" w:eastAsia="nl-BE"/>
        </w:rPr>
      </w:pPr>
    </w:p>
    <w:p w:rsidR="002F5B2F" w:rsidRPr="002F5B2F" w:rsidRDefault="002F5B2F" w:rsidP="002F5B2F">
      <w:pPr>
        <w:widowControl/>
        <w:adjustRightInd/>
        <w:spacing w:line="240" w:lineRule="auto"/>
        <w:jc w:val="left"/>
        <w:textAlignment w:val="auto"/>
        <w:rPr>
          <w:noProof/>
          <w:sz w:val="24"/>
          <w:lang w:val="nl-BE" w:eastAsia="nl-BE"/>
        </w:rPr>
      </w:pPr>
      <w:r w:rsidRPr="002F5B2F">
        <w:rPr>
          <w:noProof/>
          <w:sz w:val="24"/>
          <w:lang w:val="nl-BE" w:eastAsia="nl-BE"/>
        </w:rPr>
        <w:br w:type="page"/>
      </w:r>
    </w:p>
    <w:p w:rsidR="002F5B2F" w:rsidRPr="002F5B2F" w:rsidRDefault="002F5B2F" w:rsidP="006713BA">
      <w:pPr>
        <w:widowControl/>
        <w:numPr>
          <w:ilvl w:val="0"/>
          <w:numId w:val="28"/>
        </w:numPr>
        <w:adjustRightInd/>
        <w:spacing w:before="160" w:after="200" w:line="276" w:lineRule="auto"/>
        <w:contextualSpacing/>
        <w:textAlignment w:val="auto"/>
        <w:rPr>
          <w:rFonts w:ascii="Candara" w:hAnsi="Candara"/>
          <w:b/>
          <w:bCs/>
          <w:color w:val="B00022"/>
          <w:sz w:val="24"/>
          <w:lang w:val="en-GB" w:eastAsia="en-US"/>
        </w:rPr>
      </w:pPr>
      <w:r w:rsidRPr="002F5B2F">
        <w:rPr>
          <w:rFonts w:ascii="Candara" w:hAnsi="Candara"/>
          <w:b/>
          <w:bCs/>
          <w:color w:val="B00022"/>
          <w:sz w:val="24"/>
          <w:lang w:val="en-GB" w:eastAsia="en-US"/>
        </w:rPr>
        <w:t xml:space="preserve">EXECUTIVE SUMMARY </w:t>
      </w:r>
    </w:p>
    <w:p w:rsidR="002F5B2F" w:rsidRPr="002F5B2F" w:rsidRDefault="002F5B2F" w:rsidP="002F5B2F">
      <w:pPr>
        <w:spacing w:after="200" w:line="276" w:lineRule="auto"/>
        <w:rPr>
          <w:rFonts w:ascii="Candara" w:hAnsi="Candara"/>
          <w:lang w:val="en-GB" w:eastAsia="en-US"/>
        </w:rPr>
      </w:pPr>
      <w:r w:rsidRPr="002F5B2F">
        <w:rPr>
          <w:rFonts w:ascii="Candara" w:hAnsi="Candara"/>
          <w:lang w:val="en-GB" w:eastAsia="en-US"/>
        </w:rPr>
        <w:t>This report presents the results of the second field work mission within the framework contract “Assistance for the monitoring of the implementation of national programmes for the collection, management and use of data in the fisheries sector”, which took place in Oostende, Belgium.</w:t>
      </w:r>
    </w:p>
    <w:p w:rsidR="002F5B2F" w:rsidRPr="002F5B2F" w:rsidRDefault="002F5B2F" w:rsidP="002F5B2F">
      <w:pPr>
        <w:spacing w:after="200" w:line="276" w:lineRule="auto"/>
        <w:rPr>
          <w:rFonts w:ascii="Candara" w:hAnsi="Candara"/>
          <w:lang w:val="en-GB" w:eastAsia="en-US"/>
        </w:rPr>
      </w:pPr>
      <w:r w:rsidRPr="002F5B2F">
        <w:rPr>
          <w:rFonts w:ascii="Candara" w:hAnsi="Candara"/>
          <w:lang w:val="en-GB" w:eastAsia="en-US"/>
        </w:rPr>
        <w:t xml:space="preserve">The main organizations intervening in the DCF in Belgium are the research institute ILVO and the Sea Fisheries Service of the Ministry of the Flemish Community. The National Correspondent for DCF has delegated many functions to the ILVO-Fisheries unit Director. There are frequent exchanges of data and good (informal) coordination between the two organizations. In addition, the team considers that the National Statistical Institute of Belgium could play a role in the improvement of surveys to the aquaculture and fish processing sector (in particular for defining the relevant populations of firms and receive technical advice for statistical issues). International cooperation could also improve the implementation of DCF through the adoption in Belgium of survey tools and databases available in other Member States. </w:t>
      </w:r>
    </w:p>
    <w:p w:rsidR="002F5B2F" w:rsidRPr="002F5B2F" w:rsidRDefault="002F5B2F" w:rsidP="002F5B2F">
      <w:pPr>
        <w:spacing w:after="200" w:line="276" w:lineRule="auto"/>
        <w:rPr>
          <w:rFonts w:ascii="Candara" w:hAnsi="Candara"/>
          <w:lang w:val="en-GB" w:eastAsia="en-US"/>
        </w:rPr>
      </w:pPr>
      <w:r w:rsidRPr="002F5B2F">
        <w:rPr>
          <w:rFonts w:ascii="Candara" w:hAnsi="Candara"/>
          <w:lang w:val="en-GB" w:eastAsia="en-US"/>
        </w:rPr>
        <w:t>The human resources allocated to DCF-related tasks are enthusiastic, but young scientists suffer from lack of expertise in the preparation of DCF reports (tables) and especially in database design and management, which is undertaken on a learning-by-doing way. It is important to strengthen this aspect by updating and improving the current BELSAMP and biological (so-called “Discard”) databases, and ensure the correct transfer of know-how from the most experienced staff in SFS and ILVO. To this aim, it is of the utmost importance to document the procedures and practice in place and to secure funding for the re-design of databases and transfer of information. Practices in dissemination of DCF data have also to be urgently improved (website, management of users’ requests).</w:t>
      </w:r>
    </w:p>
    <w:p w:rsidR="002F5B2F" w:rsidRPr="002F5B2F" w:rsidRDefault="002F5B2F" w:rsidP="002F5B2F">
      <w:pPr>
        <w:spacing w:after="200" w:line="276" w:lineRule="auto"/>
        <w:rPr>
          <w:rFonts w:ascii="Candara" w:hAnsi="Candara"/>
          <w:lang w:val="en-GB" w:eastAsia="en-US"/>
        </w:rPr>
      </w:pPr>
      <w:r w:rsidRPr="002F5B2F">
        <w:rPr>
          <w:rFonts w:ascii="Candara" w:hAnsi="Candara"/>
          <w:lang w:val="en-GB" w:eastAsia="en-US"/>
        </w:rPr>
        <w:t xml:space="preserve">Biological data- métier-related variables: Data are collected exhaustively from all Belgian vessels. Data corresponding to landings abroad (which currently amount to one-fifth of all landings) are received later from foreign harbours. The transmission of data from SFS to ILVO is frequent. Market sampling data are collected in separate Excel spreadsheets and only include sole and plaice. The presence of observers at sea is limited (due to the small number of observers and the level of collaboration of skippers). No calculation of precision parameters is done by ILVO. Further training (on COST and other methods) is necessary. Due to the lack of expertise and the fact that the databases are not well designed to produce the necessary information in an efficient manner, the National Programme and Annual Report don’t fully reflect the reality and inconsistencies appear between the reported figures for métier-related sampling and the actual ones (checked in the databases). There is a need for improving the reporting related to DCF. </w:t>
      </w:r>
    </w:p>
    <w:p w:rsidR="002F5B2F" w:rsidRPr="002F5B2F" w:rsidRDefault="002F5B2F" w:rsidP="002F5B2F">
      <w:pPr>
        <w:spacing w:after="200" w:line="276" w:lineRule="auto"/>
        <w:rPr>
          <w:rFonts w:ascii="Candara" w:hAnsi="Candara"/>
          <w:lang w:val="en-GB" w:eastAsia="en-US"/>
        </w:rPr>
      </w:pPr>
      <w:r w:rsidRPr="002F5B2F">
        <w:rPr>
          <w:rFonts w:ascii="Candara" w:hAnsi="Candara"/>
          <w:lang w:val="en-GB" w:eastAsia="en-US"/>
        </w:rPr>
        <w:t xml:space="preserve">Biological data- stock-related variables: achieved sample sizes do not show relationship with targets. In some cases, the achieved number of length measurements is extremely larger than the target, while for some cases (turbot and brill) the achievements are minimal. No statistical precision measures (standard deviation or coefficient of variation) are calculated at all. It is recommended to better organize the work at sea of observers. For the age measurements, the current practice of merging samples from different quarters is not based on sound statistical analysis. The biological database (so-called “Discard” database) is not well designed and urgently needs an improvement. Procedures for its use are not documented. In addition, a large amount of information is stored in separate spreadsheets and not fully integrated in the database, thus making the completion of AR tables a very complex, error-prone and burdensome task. The quality of age readings may be compromised by the practice of merging samples from different quarters to obtain artificially larger sample sizes. Sound statistical analyses should be carried out to justify this practice. </w:t>
      </w:r>
    </w:p>
    <w:p w:rsidR="002F5B2F" w:rsidRPr="002F5B2F" w:rsidRDefault="002F5B2F" w:rsidP="002F5B2F">
      <w:pPr>
        <w:spacing w:after="200" w:line="276" w:lineRule="auto"/>
        <w:rPr>
          <w:rFonts w:ascii="Candara" w:hAnsi="Candara"/>
          <w:lang w:val="en-GB" w:eastAsia="en-US"/>
        </w:rPr>
      </w:pPr>
      <w:r w:rsidRPr="002F5B2F">
        <w:rPr>
          <w:rFonts w:ascii="Candara" w:hAnsi="Candara"/>
          <w:lang w:val="en-GB" w:eastAsia="en-US"/>
        </w:rPr>
        <w:t xml:space="preserve">Recreational fisheries are not well covered, but there are some pilot experiences which deserve, such as a small survey on cod catches, being mentioned in the NP and AR. The amount of cod caught as recreational fishery is significant with respect to the national total, and therefore further research is needed.  </w:t>
      </w:r>
    </w:p>
    <w:p w:rsidR="002F5B2F" w:rsidRPr="002F5B2F" w:rsidRDefault="002F5B2F" w:rsidP="002F5B2F">
      <w:pPr>
        <w:spacing w:after="200" w:line="276" w:lineRule="auto"/>
        <w:rPr>
          <w:rFonts w:ascii="Candara" w:hAnsi="Candara"/>
          <w:lang w:val="en-GB" w:eastAsia="en-US"/>
        </w:rPr>
      </w:pPr>
      <w:r w:rsidRPr="002F5B2F">
        <w:rPr>
          <w:rFonts w:ascii="Candara" w:hAnsi="Candara"/>
          <w:lang w:val="en-GB" w:eastAsia="en-US"/>
        </w:rPr>
        <w:t xml:space="preserve">Transversal variables are obtained with the collaboration of SFS. The current practice of monitoring all the Belgian fleet complies with the relevant procedures. </w:t>
      </w:r>
    </w:p>
    <w:p w:rsidR="002F5B2F" w:rsidRPr="002F5B2F" w:rsidRDefault="002F5B2F" w:rsidP="002F5B2F">
      <w:pPr>
        <w:spacing w:after="200" w:line="276" w:lineRule="auto"/>
        <w:rPr>
          <w:rFonts w:ascii="Candara" w:hAnsi="Candara"/>
          <w:lang w:val="en-GB" w:eastAsia="en-US"/>
        </w:rPr>
      </w:pPr>
      <w:r w:rsidRPr="002F5B2F">
        <w:rPr>
          <w:rFonts w:ascii="Candara" w:hAnsi="Candara"/>
          <w:lang w:val="en-GB" w:eastAsia="en-US"/>
        </w:rPr>
        <w:t xml:space="preserve">Data from research surveys at sea (namely DYFS and BTS), collected by ILVO, are stored in separate spreadsheets and transmitted to ICES. The latest data have not been already uploaded into the DATRAS database. The team checked the correspondence between AR and the database contents, and the difference with the plans has been explained. It seems that there are misunderstanding between the Belgian authorities and the EC regarding the sampling for eel fisheries. </w:t>
      </w:r>
    </w:p>
    <w:p w:rsidR="002F5B2F" w:rsidRPr="002F5B2F" w:rsidRDefault="002F5B2F" w:rsidP="002F5B2F">
      <w:pPr>
        <w:spacing w:after="200" w:line="276" w:lineRule="auto"/>
        <w:rPr>
          <w:rFonts w:ascii="Candara" w:hAnsi="Candara"/>
          <w:lang w:val="en-GB" w:eastAsia="en-US"/>
        </w:rPr>
      </w:pPr>
      <w:r w:rsidRPr="002F5B2F">
        <w:rPr>
          <w:rFonts w:ascii="Candara" w:hAnsi="Candara"/>
          <w:lang w:val="en-GB" w:eastAsia="en-US"/>
        </w:rPr>
        <w:t xml:space="preserve">Regarding economic data on the catching sector, the SFS collects exhaustively the data from the Belgian fleet, mainly through accountants. The SFS carries out some simple grossing-up of figures to account for non-response. There are no statistical measures of spread (coefficient of variation or standard deviation) of economic variables. Data are stored in the QUOVIS database. </w:t>
      </w:r>
    </w:p>
    <w:p w:rsidR="002F5B2F" w:rsidRPr="002F5B2F" w:rsidRDefault="002F5B2F" w:rsidP="002F5B2F">
      <w:pPr>
        <w:spacing w:after="200" w:line="276" w:lineRule="auto"/>
        <w:rPr>
          <w:rFonts w:ascii="Candara" w:hAnsi="Candara"/>
          <w:lang w:val="en-GB" w:eastAsia="en-US"/>
        </w:rPr>
      </w:pPr>
      <w:r w:rsidRPr="002F5B2F">
        <w:rPr>
          <w:rFonts w:ascii="Candara" w:hAnsi="Candara"/>
          <w:lang w:val="en-GB" w:eastAsia="en-US"/>
        </w:rPr>
        <w:t xml:space="preserve">A planned survey on aquaculture, for which the questionnaire has been prepared, needs to be planned more carefully, and in collaboration with the National Statistical Institute to establish the population of firms/establishments. As suggested by the team, the survey has been held in stand-by until a better survey frame is prepared. No data are therefore available. There is no database prepared yet to store the data that will be collected. </w:t>
      </w:r>
    </w:p>
    <w:p w:rsidR="002F5B2F" w:rsidRPr="002F5B2F" w:rsidRDefault="002F5B2F" w:rsidP="002F5B2F">
      <w:pPr>
        <w:spacing w:after="200" w:line="276" w:lineRule="auto"/>
        <w:rPr>
          <w:rFonts w:ascii="Candara" w:hAnsi="Candara"/>
          <w:lang w:val="en-GB" w:eastAsia="en-US"/>
        </w:rPr>
      </w:pPr>
      <w:r w:rsidRPr="002F5B2F">
        <w:rPr>
          <w:rFonts w:ascii="Candara" w:hAnsi="Candara"/>
          <w:lang w:val="en-GB" w:eastAsia="en-US"/>
        </w:rPr>
        <w:t xml:space="preserve">Regarding the fish processing industry, the situation is similar. There is a need for improving the population frame. Any data collected may suffer from the quality of the survey directory. The currently used directory (a commercial one) may be improved in collaboration with the National Statistical Institute. A database is under construction. </w:t>
      </w:r>
    </w:p>
    <w:p w:rsidR="002F5B2F" w:rsidRPr="002F5B2F" w:rsidRDefault="002F5B2F" w:rsidP="002F5B2F">
      <w:pPr>
        <w:spacing w:after="200" w:line="276" w:lineRule="auto"/>
        <w:rPr>
          <w:rFonts w:ascii="Candara" w:hAnsi="Candara"/>
          <w:lang w:val="en-GB" w:eastAsia="en-US"/>
        </w:rPr>
      </w:pPr>
      <w:r w:rsidRPr="002F5B2F">
        <w:rPr>
          <w:rFonts w:ascii="Candara" w:hAnsi="Candara"/>
          <w:lang w:val="en-GB" w:eastAsia="en-US"/>
        </w:rPr>
        <w:t xml:space="preserve">With respect to the variables on the effects of fisheries on the marine ecosystem, the reporting tables are confusing in some cases. Better design of the relevant databases could enhance answering the requests of this module. </w:t>
      </w:r>
    </w:p>
    <w:p w:rsidR="002F5B2F" w:rsidRPr="002F5B2F" w:rsidRDefault="002F5B2F" w:rsidP="002F5B2F">
      <w:pPr>
        <w:spacing w:after="200" w:line="276" w:lineRule="auto"/>
        <w:rPr>
          <w:rFonts w:ascii="Candara" w:hAnsi="Candara"/>
          <w:lang w:val="en-GB" w:eastAsia="en-US"/>
        </w:rPr>
      </w:pPr>
      <w:r w:rsidRPr="002F5B2F">
        <w:rPr>
          <w:rFonts w:ascii="Candara" w:hAnsi="Candara"/>
          <w:lang w:val="en-GB" w:eastAsia="en-US"/>
        </w:rPr>
        <w:t xml:space="preserve">As main conclusion, it can be said that the implementation of the DCF in Belgium needs urgent improvement in the reporting procedures, and this can be done through the re-design of the information system, in parallel with coaching of the ILVO-Fisheries young staff regarding the DCF requirements. </w:t>
      </w:r>
    </w:p>
    <w:p w:rsidR="002F5B2F" w:rsidRPr="002F5B2F" w:rsidRDefault="002F5B2F" w:rsidP="002F5B2F">
      <w:pPr>
        <w:spacing w:after="200" w:line="276" w:lineRule="auto"/>
        <w:rPr>
          <w:rFonts w:ascii="Candara" w:hAnsi="Candara"/>
          <w:lang w:val="en-GB" w:eastAsia="en-US"/>
        </w:rPr>
      </w:pPr>
      <w:r w:rsidRPr="002F5B2F">
        <w:rPr>
          <w:rFonts w:ascii="Candara" w:hAnsi="Candara"/>
          <w:lang w:val="en-GB" w:eastAsia="en-US"/>
        </w:rPr>
        <w:t xml:space="preserve"> </w:t>
      </w:r>
    </w:p>
    <w:p w:rsidR="002F5B2F" w:rsidRPr="002F5B2F" w:rsidRDefault="002F5B2F" w:rsidP="002F5B2F">
      <w:pPr>
        <w:spacing w:after="200" w:line="276" w:lineRule="auto"/>
        <w:rPr>
          <w:rFonts w:ascii="Candara" w:hAnsi="Candara"/>
          <w:lang w:val="en-GB" w:eastAsia="en-US"/>
        </w:rPr>
      </w:pPr>
    </w:p>
    <w:p w:rsidR="002F5B2F" w:rsidRPr="002F5B2F" w:rsidRDefault="002F5B2F" w:rsidP="002F5B2F">
      <w:pPr>
        <w:widowControl/>
        <w:suppressLineNumbers/>
        <w:suppressAutoHyphens/>
        <w:spacing w:after="240" w:line="240" w:lineRule="auto"/>
        <w:rPr>
          <w:noProof/>
          <w:sz w:val="24"/>
          <w:lang w:val="en-GB" w:eastAsia="nl-BE"/>
        </w:rPr>
      </w:pPr>
    </w:p>
    <w:p w:rsidR="007E4591" w:rsidRPr="00EB07D6" w:rsidRDefault="007E4591" w:rsidP="00EB07D6">
      <w:pPr>
        <w:widowControl/>
        <w:adjustRightInd/>
        <w:spacing w:line="240" w:lineRule="auto"/>
        <w:jc w:val="left"/>
        <w:textAlignment w:val="auto"/>
        <w:rPr>
          <w:b/>
          <w:bCs/>
          <w:sz w:val="28"/>
          <w:szCs w:val="28"/>
          <w:lang w:val="en-GB"/>
        </w:rPr>
      </w:pPr>
    </w:p>
    <w:sectPr w:rsidR="007E4591" w:rsidRPr="00EB07D6" w:rsidSect="000A1DDB">
      <w:headerReference w:type="default" r:id="rId30"/>
      <w:footerReference w:type="even" r:id="rId31"/>
      <w:footerReference w:type="default" r:id="rId32"/>
      <w:type w:val="continuous"/>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CA3D94" w:rsidRDefault="00CA3D94" w:rsidP="000669CD">
      <w:pPr>
        <w:spacing w:line="240" w:lineRule="auto"/>
      </w:pPr>
      <w:r>
        <w:separator/>
      </w:r>
    </w:p>
  </w:endnote>
  <w:endnote w:type="continuationSeparator" w:id="0">
    <w:p w:rsidR="00CA3D94" w:rsidRDefault="00CA3D94" w:rsidP="000669CD">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OpenSymbol">
    <w:altName w:val="Arial Unicode MS"/>
    <w:panose1 w:val="00000000000000000000"/>
    <w:charset w:val="80"/>
    <w:family w:val="auto"/>
    <w:notTrueType/>
    <w:pitch w:val="default"/>
    <w:sig w:usb0="00000001" w:usb1="08070000" w:usb2="00000010" w:usb3="00000000" w:csb0="0002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Futura Md BT">
    <w:altName w:val="Arial"/>
    <w:charset w:val="00"/>
    <w:family w:val="swiss"/>
    <w:pitch w:val="variable"/>
    <w:sig w:usb0="00000001" w:usb1="1000204A" w:usb2="00000000" w:usb3="00000000" w:csb0="00000011" w:csb1="00000000"/>
  </w:font>
  <w:font w:name="Times New Roman Bold">
    <w:altName w:val="Times New Roman"/>
    <w:charset w:val="00"/>
    <w:family w:val="auto"/>
    <w:pitch w:val="variable"/>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Times New Roman Standaard">
    <w:panose1 w:val="00000000000000000000"/>
    <w:charset w:val="00"/>
    <w:family w:val="auto"/>
    <w:notTrueType/>
    <w:pitch w:val="variable"/>
    <w:sig w:usb0="00000003" w:usb1="00000000" w:usb2="00000000" w:usb3="00000000" w:csb0="00000001" w:csb1="00000000"/>
  </w:font>
  <w:font w:name="MS Sans Serif">
    <w:altName w:val="Times New Roman"/>
    <w:panose1 w:val="00000000000000000000"/>
    <w:charset w:val="00"/>
    <w:family w:val="roman"/>
    <w:notTrueType/>
    <w:pitch w:val="default"/>
  </w:font>
  <w:font w:name="Cambria">
    <w:panose1 w:val="02040503050406030204"/>
    <w:charset w:val="00"/>
    <w:family w:val="roman"/>
    <w:pitch w:val="variable"/>
    <w:sig w:usb0="E00002FF" w:usb1="400004FF" w:usb2="00000000" w:usb3="00000000" w:csb0="0000019F" w:csb1="00000000"/>
  </w:font>
  <w:font w:name="Verdana">
    <w:panose1 w:val="020B0604030504040204"/>
    <w:charset w:val="00"/>
    <w:family w:val="swiss"/>
    <w:pitch w:val="variable"/>
    <w:sig w:usb0="A10006FF" w:usb1="4000205B" w:usb2="00000010" w:usb3="00000000" w:csb0="0000019F" w:csb1="00000000"/>
  </w:font>
  <w:font w:name="Palatino Linotype">
    <w:panose1 w:val="02040502050505030304"/>
    <w:charset w:val="00"/>
    <w:family w:val="roman"/>
    <w:pitch w:val="variable"/>
    <w:sig w:usb0="E0000287" w:usb1="40000013" w:usb2="00000000" w:usb3="00000000" w:csb0="0000019F" w:csb1="00000000"/>
  </w:font>
  <w:font w:name="Garamond">
    <w:panose1 w:val="02020404030301010803"/>
    <w:charset w:val="00"/>
    <w:family w:val="roman"/>
    <w:pitch w:val="variable"/>
    <w:sig w:usb0="00000287" w:usb1="00000000" w:usb2="00000000" w:usb3="00000000" w:csb0="0000009F" w:csb1="00000000"/>
  </w:font>
  <w:font w:name="SimSun">
    <w:altName w:val="宋体"/>
    <w:panose1 w:val="02010600030101010101"/>
    <w:charset w:val="86"/>
    <w:family w:val="auto"/>
    <w:pitch w:val="variable"/>
    <w:sig w:usb0="00000003" w:usb1="288F0000" w:usb2="00000016" w:usb3="00000000" w:csb0="00040001" w:csb1="00000000"/>
  </w:font>
  <w:font w:name="EUAlbertina">
    <w:altName w:val="EUAlbertina"/>
    <w:panose1 w:val="00000000000000000000"/>
    <w:charset w:val="00"/>
    <w:family w:val="roman"/>
    <w:notTrueType/>
    <w:pitch w:val="default"/>
    <w:sig w:usb0="00000003" w:usb1="00000000" w:usb2="00000000" w:usb3="00000000" w:csb0="00000001" w:csb1="00000000"/>
  </w:font>
  <w:font w:name="News Gothic">
    <w:altName w:val="Arial"/>
    <w:charset w:val="00"/>
    <w:family w:val="swiss"/>
    <w:pitch w:val="variable"/>
  </w:font>
  <w:font w:name="Candara">
    <w:panose1 w:val="020E0502030303020204"/>
    <w:charset w:val="00"/>
    <w:family w:val="swiss"/>
    <w:pitch w:val="variable"/>
    <w:sig w:usb0="A00002EF" w:usb1="4000A44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62FD5" w:rsidRPr="00D859B7" w:rsidRDefault="00F62FD5" w:rsidP="003A4F71">
    <w:pPr>
      <w:pStyle w:val="Footer"/>
      <w:jc w:val="center"/>
    </w:pPr>
    <w:r>
      <w:t xml:space="preserve">NDGP - Belgium – 2011 - Annual report –version3_Page </w:t>
    </w:r>
    <w:r>
      <w:rPr>
        <w:rStyle w:val="PageNumber"/>
      </w:rPr>
      <w:fldChar w:fldCharType="begin"/>
    </w:r>
    <w:r>
      <w:rPr>
        <w:rStyle w:val="PageNumber"/>
      </w:rPr>
      <w:instrText xml:space="preserve"> PAGE </w:instrText>
    </w:r>
    <w:r>
      <w:rPr>
        <w:rStyle w:val="PageNumber"/>
      </w:rPr>
      <w:fldChar w:fldCharType="separate"/>
    </w:r>
    <w:r w:rsidR="00824F76">
      <w:rPr>
        <w:rStyle w:val="PageNumber"/>
        <w:noProof/>
      </w:rPr>
      <w:t>1</w:t>
    </w:r>
    <w:r>
      <w:rPr>
        <w:rStyle w:val="PageNumber"/>
      </w:rPr>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62FD5" w:rsidRDefault="00F62FD5">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rsidR="00F62FD5" w:rsidRDefault="00F62FD5">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066524905"/>
      <w:docPartObj>
        <w:docPartGallery w:val="Page Numbers (Bottom of Page)"/>
        <w:docPartUnique/>
      </w:docPartObj>
    </w:sdtPr>
    <w:sdtEndPr/>
    <w:sdtContent>
      <w:p w:rsidR="00F62FD5" w:rsidRDefault="00F62FD5">
        <w:pPr>
          <w:pStyle w:val="Footer"/>
          <w:jc w:val="right"/>
        </w:pPr>
        <w:r>
          <w:fldChar w:fldCharType="begin"/>
        </w:r>
        <w:r>
          <w:instrText>PAGE   \* MERGEFORMAT</w:instrText>
        </w:r>
        <w:r>
          <w:fldChar w:fldCharType="separate"/>
        </w:r>
        <w:r w:rsidR="0021525D" w:rsidRPr="0021525D">
          <w:rPr>
            <w:noProof/>
            <w:lang w:val="nl-NL"/>
          </w:rPr>
          <w:t>50</w:t>
        </w:r>
        <w:r>
          <w:fldChar w:fldCharType="end"/>
        </w:r>
      </w:p>
    </w:sdtContent>
  </w:sdt>
  <w:p w:rsidR="00F62FD5" w:rsidRPr="00FA78DE" w:rsidRDefault="00F62FD5" w:rsidP="00D303FE">
    <w:pPr>
      <w:pStyle w:val="Footer"/>
      <w:jc w:val="center"/>
      <w:rPr>
        <w:lang w:val="en-GB"/>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CA3D94" w:rsidRDefault="00CA3D94" w:rsidP="000669CD">
      <w:pPr>
        <w:spacing w:line="240" w:lineRule="auto"/>
      </w:pPr>
      <w:r>
        <w:separator/>
      </w:r>
    </w:p>
  </w:footnote>
  <w:footnote w:type="continuationSeparator" w:id="0">
    <w:p w:rsidR="00CA3D94" w:rsidRDefault="00CA3D94" w:rsidP="000669CD">
      <w:pPr>
        <w:spacing w:line="240" w:lineRule="auto"/>
      </w:pPr>
      <w:r>
        <w:continuationSeparator/>
      </w:r>
    </w:p>
  </w:footnote>
  <w:footnote w:id="1">
    <w:p w:rsidR="00F62FD5" w:rsidRPr="00A93B93" w:rsidRDefault="00F62FD5" w:rsidP="002F5B2F">
      <w:pPr>
        <w:pStyle w:val="FootnoteText"/>
        <w:spacing w:line="240" w:lineRule="auto"/>
        <w:rPr>
          <w:sz w:val="12"/>
          <w:szCs w:val="12"/>
        </w:rPr>
      </w:pPr>
    </w:p>
    <w:p w:rsidR="00F62FD5" w:rsidRPr="00D37393" w:rsidRDefault="00F62FD5" w:rsidP="002F5B2F">
      <w:pPr>
        <w:pStyle w:val="FootnoteText"/>
        <w:tabs>
          <w:tab w:val="left" w:pos="567"/>
        </w:tabs>
        <w:spacing w:line="240" w:lineRule="auto"/>
        <w:ind w:left="567" w:hanging="567"/>
      </w:pPr>
      <w:r>
        <w:t>(</w:t>
      </w:r>
      <w:r>
        <w:rPr>
          <w:rStyle w:val="FootnoteReference"/>
        </w:rPr>
        <w:footnoteRef/>
      </w:r>
      <w:r>
        <w:t>)</w:t>
      </w:r>
      <w:r>
        <w:tab/>
        <w:t xml:space="preserve">ICES (2007): Report of the Planning Group on Commercial Catch, Discards and Biological Sampling, ICES Advisory Committee on Fisheries Management, ICES CM 2007/ACFM:09, page 68. </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62FD5" w:rsidRDefault="00F62FD5">
    <w:pPr>
      <w:pStyle w:val="Header"/>
    </w:pPr>
    <w:r>
      <w:fldChar w:fldCharType="begin"/>
    </w:r>
    <w:r>
      <w:instrText xml:space="preserve"> FILENAME </w:instrText>
    </w:r>
    <w:r>
      <w:fldChar w:fldCharType="separate"/>
    </w:r>
    <w:r>
      <w:rPr>
        <w:noProof/>
      </w:rPr>
      <w:t>Annual_Report_2011_BE_Text_version6.docx</w:t>
    </w:r>
    <w:r>
      <w:rPr>
        <w:noProof/>
      </w:rPr>
      <w:fldChar w:fldCharType="end"/>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5"/>
    <w:multiLevelType w:val="multilevel"/>
    <w:tmpl w:val="00000005"/>
    <w:name w:val="WW8Num5"/>
    <w:lvl w:ilvl="0">
      <w:start w:val="1"/>
      <w:numFmt w:val="bullet"/>
      <w:lvlText w:val=""/>
      <w:lvlJc w:val="left"/>
      <w:pPr>
        <w:tabs>
          <w:tab w:val="num" w:pos="720"/>
        </w:tabs>
        <w:ind w:left="0" w:firstLine="0"/>
      </w:pPr>
      <w:rPr>
        <w:rFonts w:ascii="Symbol" w:hAnsi="Symbol"/>
      </w:rPr>
    </w:lvl>
    <w:lvl w:ilvl="1">
      <w:start w:val="1"/>
      <w:numFmt w:val="bullet"/>
      <w:lvlText w:val="◦"/>
      <w:lvlJc w:val="left"/>
      <w:pPr>
        <w:tabs>
          <w:tab w:val="num" w:pos="1080"/>
        </w:tabs>
        <w:ind w:left="0" w:firstLine="0"/>
      </w:pPr>
      <w:rPr>
        <w:rFonts w:ascii="OpenSymbol" w:hAnsi="OpenSymbol" w:cs="Courier New"/>
      </w:rPr>
    </w:lvl>
    <w:lvl w:ilvl="2">
      <w:start w:val="1"/>
      <w:numFmt w:val="bullet"/>
      <w:lvlText w:val="▪"/>
      <w:lvlJc w:val="left"/>
      <w:pPr>
        <w:tabs>
          <w:tab w:val="num" w:pos="1440"/>
        </w:tabs>
        <w:ind w:left="0" w:firstLine="0"/>
      </w:pPr>
      <w:rPr>
        <w:rFonts w:ascii="OpenSymbol" w:hAnsi="OpenSymbol" w:cs="Courier New"/>
      </w:rPr>
    </w:lvl>
    <w:lvl w:ilvl="3">
      <w:start w:val="1"/>
      <w:numFmt w:val="bullet"/>
      <w:lvlText w:val=""/>
      <w:lvlJc w:val="left"/>
      <w:pPr>
        <w:tabs>
          <w:tab w:val="num" w:pos="1800"/>
        </w:tabs>
        <w:ind w:left="0" w:firstLine="0"/>
      </w:pPr>
      <w:rPr>
        <w:rFonts w:ascii="Symbol" w:hAnsi="Symbol"/>
      </w:rPr>
    </w:lvl>
    <w:lvl w:ilvl="4">
      <w:start w:val="1"/>
      <w:numFmt w:val="bullet"/>
      <w:lvlText w:val="◦"/>
      <w:lvlJc w:val="left"/>
      <w:pPr>
        <w:tabs>
          <w:tab w:val="num" w:pos="2160"/>
        </w:tabs>
        <w:ind w:left="0" w:firstLine="0"/>
      </w:pPr>
      <w:rPr>
        <w:rFonts w:ascii="OpenSymbol" w:hAnsi="OpenSymbol" w:cs="Courier New"/>
      </w:rPr>
    </w:lvl>
    <w:lvl w:ilvl="5">
      <w:start w:val="1"/>
      <w:numFmt w:val="bullet"/>
      <w:lvlText w:val="▪"/>
      <w:lvlJc w:val="left"/>
      <w:pPr>
        <w:tabs>
          <w:tab w:val="num" w:pos="2520"/>
        </w:tabs>
        <w:ind w:left="0" w:firstLine="0"/>
      </w:pPr>
      <w:rPr>
        <w:rFonts w:ascii="OpenSymbol" w:hAnsi="OpenSymbol" w:cs="Courier New"/>
      </w:rPr>
    </w:lvl>
    <w:lvl w:ilvl="6">
      <w:start w:val="1"/>
      <w:numFmt w:val="bullet"/>
      <w:lvlText w:val=""/>
      <w:lvlJc w:val="left"/>
      <w:pPr>
        <w:tabs>
          <w:tab w:val="num" w:pos="2880"/>
        </w:tabs>
        <w:ind w:left="0" w:firstLine="0"/>
      </w:pPr>
      <w:rPr>
        <w:rFonts w:ascii="Symbol" w:hAnsi="Symbol"/>
      </w:rPr>
    </w:lvl>
    <w:lvl w:ilvl="7">
      <w:start w:val="1"/>
      <w:numFmt w:val="bullet"/>
      <w:lvlText w:val="◦"/>
      <w:lvlJc w:val="left"/>
      <w:pPr>
        <w:tabs>
          <w:tab w:val="num" w:pos="3240"/>
        </w:tabs>
        <w:ind w:left="0" w:firstLine="0"/>
      </w:pPr>
      <w:rPr>
        <w:rFonts w:ascii="OpenSymbol" w:hAnsi="OpenSymbol" w:cs="Courier New"/>
      </w:rPr>
    </w:lvl>
    <w:lvl w:ilvl="8">
      <w:start w:val="1"/>
      <w:numFmt w:val="bullet"/>
      <w:lvlText w:val="▪"/>
      <w:lvlJc w:val="left"/>
      <w:pPr>
        <w:tabs>
          <w:tab w:val="num" w:pos="3600"/>
        </w:tabs>
        <w:ind w:left="0" w:firstLine="0"/>
      </w:pPr>
      <w:rPr>
        <w:rFonts w:ascii="OpenSymbol" w:hAnsi="OpenSymbol" w:cs="Courier New"/>
      </w:rPr>
    </w:lvl>
  </w:abstractNum>
  <w:abstractNum w:abstractNumId="1">
    <w:nsid w:val="00000006"/>
    <w:multiLevelType w:val="singleLevel"/>
    <w:tmpl w:val="00000006"/>
    <w:lvl w:ilvl="0">
      <w:start w:val="1"/>
      <w:numFmt w:val="bullet"/>
      <w:lvlText w:val=""/>
      <w:lvlJc w:val="left"/>
      <w:pPr>
        <w:tabs>
          <w:tab w:val="num" w:pos="720"/>
        </w:tabs>
        <w:ind w:left="720" w:hanging="360"/>
      </w:pPr>
      <w:rPr>
        <w:rFonts w:ascii="Wingdings" w:hAnsi="Wingdings"/>
      </w:rPr>
    </w:lvl>
  </w:abstractNum>
  <w:abstractNum w:abstractNumId="2">
    <w:nsid w:val="052217C1"/>
    <w:multiLevelType w:val="multilevel"/>
    <w:tmpl w:val="BA7234BE"/>
    <w:lvl w:ilvl="0">
      <w:start w:val="1"/>
      <w:numFmt w:val="lowerRoman"/>
      <w:pStyle w:val="Listiiiiiiiv"/>
      <w:lvlText w:val="%1.)"/>
      <w:lvlJc w:val="left"/>
      <w:pPr>
        <w:tabs>
          <w:tab w:val="num" w:pos="720"/>
        </w:tabs>
        <w:ind w:left="720" w:hanging="432"/>
      </w:pPr>
      <w:rPr>
        <w:rFonts w:ascii="Times New Roman" w:hAnsi="Times New Roman" w:cs="Times New Roman" w:hint="default"/>
        <w:b w:val="0"/>
        <w:bCs w:val="0"/>
        <w:i w:val="0"/>
        <w:iCs w:val="0"/>
        <w:caps w:val="0"/>
        <w:strike w:val="0"/>
        <w:dstrike w:val="0"/>
        <w:vanish w:val="0"/>
        <w:color w:val="000000"/>
        <w:sz w:val="20"/>
        <w:szCs w:val="20"/>
        <w:vertAlign w:val="baseline"/>
        <w14:shadow w14:blurRad="0" w14:dist="0" w14:dir="0" w14:sx="0" w14:sy="0" w14:kx="0" w14:ky="0" w14:algn="none">
          <w14:srgbClr w14:val="000000"/>
        </w14:shadow>
        <w14:textOutline w14:w="0" w14:cap="rnd" w14:cmpd="sng" w14:algn="ctr">
          <w14:noFill/>
          <w14:prstDash w14:val="solid"/>
          <w14:bevel/>
        </w14:textOutline>
      </w:rPr>
    </w:lvl>
    <w:lvl w:ilvl="1">
      <w:start w:val="1"/>
      <w:numFmt w:val="lowerLetter"/>
      <w:lvlText w:val="%2.)"/>
      <w:lvlJc w:val="left"/>
      <w:pPr>
        <w:tabs>
          <w:tab w:val="num" w:pos="1152"/>
        </w:tabs>
        <w:ind w:left="1152" w:hanging="432"/>
      </w:pPr>
      <w:rPr>
        <w:rFonts w:ascii="Times New Roman" w:hAnsi="Times New Roman" w:cs="Times New Roman" w:hint="default"/>
        <w:b w:val="0"/>
        <w:bCs w:val="0"/>
        <w:i w:val="0"/>
        <w:iCs w:val="0"/>
        <w:caps w:val="0"/>
        <w:strike w:val="0"/>
        <w:dstrike w:val="0"/>
        <w:vanish w:val="0"/>
        <w:color w:val="auto"/>
        <w:sz w:val="20"/>
        <w:szCs w:val="20"/>
        <w:vertAlign w:val="baseline"/>
        <w14:shadow w14:blurRad="0" w14:dist="0" w14:dir="0" w14:sx="0" w14:sy="0" w14:kx="0" w14:ky="0" w14:algn="none">
          <w14:srgbClr w14:val="000000"/>
        </w14:shadow>
        <w14:textOutline w14:w="0" w14:cap="rnd" w14:cmpd="sng" w14:algn="ctr">
          <w14:noFill/>
          <w14:prstDash w14:val="solid"/>
          <w14:bevel/>
        </w14:textOutline>
      </w:rPr>
    </w:lvl>
    <w:lvl w:ilvl="2">
      <w:start w:val="1"/>
      <w:numFmt w:val="decimal"/>
      <w:lvlText w:val="%3."/>
      <w:lvlJc w:val="left"/>
      <w:pPr>
        <w:tabs>
          <w:tab w:val="num" w:pos="2826"/>
        </w:tabs>
        <w:ind w:left="2952" w:hanging="1224"/>
      </w:pPr>
      <w:rPr>
        <w:rFonts w:ascii="Times New Roman" w:hAnsi="Times New Roman" w:cs="Times New Roman" w:hint="default"/>
        <w:b w:val="0"/>
        <w:bCs w:val="0"/>
        <w:i w:val="0"/>
        <w:iCs w:val="0"/>
        <w:caps w:val="0"/>
        <w:strike w:val="0"/>
        <w:dstrike w:val="0"/>
        <w:vanish w:val="0"/>
        <w:color w:val="auto"/>
        <w:sz w:val="20"/>
        <w:szCs w:val="20"/>
        <w:vertAlign w:val="baseline"/>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lvlText w:val="%1.%2.%3.%4."/>
      <w:lvlJc w:val="left"/>
      <w:pPr>
        <w:tabs>
          <w:tab w:val="num" w:pos="3906"/>
        </w:tabs>
        <w:ind w:left="2034" w:hanging="648"/>
      </w:pPr>
      <w:rPr>
        <w:rFonts w:hint="default"/>
      </w:rPr>
    </w:lvl>
    <w:lvl w:ilvl="4">
      <w:start w:val="1"/>
      <w:numFmt w:val="decimal"/>
      <w:lvlText w:val="%1.%2.%3.%4.%5."/>
      <w:lvlJc w:val="left"/>
      <w:pPr>
        <w:tabs>
          <w:tab w:val="num" w:pos="4626"/>
        </w:tabs>
        <w:ind w:left="2538" w:hanging="792"/>
      </w:pPr>
      <w:rPr>
        <w:rFonts w:hint="default"/>
      </w:rPr>
    </w:lvl>
    <w:lvl w:ilvl="5">
      <w:start w:val="1"/>
      <w:numFmt w:val="decimal"/>
      <w:lvlText w:val="%1.%2.%3.%4.%5.%6."/>
      <w:lvlJc w:val="left"/>
      <w:pPr>
        <w:tabs>
          <w:tab w:val="num" w:pos="5706"/>
        </w:tabs>
        <w:ind w:left="3042" w:hanging="936"/>
      </w:pPr>
      <w:rPr>
        <w:rFonts w:hint="default"/>
      </w:rPr>
    </w:lvl>
    <w:lvl w:ilvl="6">
      <w:start w:val="1"/>
      <w:numFmt w:val="decimal"/>
      <w:lvlText w:val="%1.%2.%3.%4.%5.%6.%7."/>
      <w:lvlJc w:val="left"/>
      <w:pPr>
        <w:tabs>
          <w:tab w:val="num" w:pos="6426"/>
        </w:tabs>
        <w:ind w:left="3546" w:hanging="1080"/>
      </w:pPr>
      <w:rPr>
        <w:rFonts w:hint="default"/>
      </w:rPr>
    </w:lvl>
    <w:lvl w:ilvl="7">
      <w:start w:val="1"/>
      <w:numFmt w:val="decimal"/>
      <w:lvlText w:val="%1.%2.%3.%4.%5.%6.%7.%8."/>
      <w:lvlJc w:val="left"/>
      <w:pPr>
        <w:tabs>
          <w:tab w:val="num" w:pos="7506"/>
        </w:tabs>
        <w:ind w:left="4050" w:hanging="1224"/>
      </w:pPr>
      <w:rPr>
        <w:rFonts w:hint="default"/>
      </w:rPr>
    </w:lvl>
    <w:lvl w:ilvl="8">
      <w:start w:val="1"/>
      <w:numFmt w:val="decimal"/>
      <w:lvlText w:val="%1.%2.%3.%4.%5.%6.%7.%8.%9."/>
      <w:lvlJc w:val="left"/>
      <w:pPr>
        <w:tabs>
          <w:tab w:val="num" w:pos="8226"/>
        </w:tabs>
        <w:ind w:left="4626" w:hanging="1440"/>
      </w:pPr>
      <w:rPr>
        <w:rFonts w:hint="default"/>
      </w:rPr>
    </w:lvl>
  </w:abstractNum>
  <w:abstractNum w:abstractNumId="3">
    <w:nsid w:val="05245BCB"/>
    <w:multiLevelType w:val="hybridMultilevel"/>
    <w:tmpl w:val="AECC3A54"/>
    <w:lvl w:ilvl="0" w:tplc="AD148B7C">
      <w:start w:val="1"/>
      <w:numFmt w:val="lowerRoman"/>
      <w:lvlText w:val="(%1)"/>
      <w:lvlJc w:val="left"/>
      <w:pPr>
        <w:ind w:left="1080" w:hanging="720"/>
      </w:pPr>
    </w:lvl>
    <w:lvl w:ilvl="1" w:tplc="08130019">
      <w:start w:val="1"/>
      <w:numFmt w:val="lowerLetter"/>
      <w:lvlText w:val="%2."/>
      <w:lvlJc w:val="left"/>
      <w:pPr>
        <w:ind w:left="1440" w:hanging="360"/>
      </w:pPr>
    </w:lvl>
    <w:lvl w:ilvl="2" w:tplc="0813001B">
      <w:start w:val="1"/>
      <w:numFmt w:val="lowerRoman"/>
      <w:lvlText w:val="%3."/>
      <w:lvlJc w:val="right"/>
      <w:pPr>
        <w:ind w:left="2160" w:hanging="180"/>
      </w:pPr>
    </w:lvl>
    <w:lvl w:ilvl="3" w:tplc="0813000F">
      <w:start w:val="1"/>
      <w:numFmt w:val="decimal"/>
      <w:lvlText w:val="%4."/>
      <w:lvlJc w:val="left"/>
      <w:pPr>
        <w:ind w:left="2880" w:hanging="360"/>
      </w:pPr>
    </w:lvl>
    <w:lvl w:ilvl="4" w:tplc="08130019">
      <w:start w:val="1"/>
      <w:numFmt w:val="lowerLetter"/>
      <w:lvlText w:val="%5."/>
      <w:lvlJc w:val="left"/>
      <w:pPr>
        <w:ind w:left="3600" w:hanging="360"/>
      </w:pPr>
    </w:lvl>
    <w:lvl w:ilvl="5" w:tplc="0813001B">
      <w:start w:val="1"/>
      <w:numFmt w:val="lowerRoman"/>
      <w:lvlText w:val="%6."/>
      <w:lvlJc w:val="right"/>
      <w:pPr>
        <w:ind w:left="4320" w:hanging="180"/>
      </w:pPr>
    </w:lvl>
    <w:lvl w:ilvl="6" w:tplc="0813000F">
      <w:start w:val="1"/>
      <w:numFmt w:val="decimal"/>
      <w:lvlText w:val="%7."/>
      <w:lvlJc w:val="left"/>
      <w:pPr>
        <w:ind w:left="5040" w:hanging="360"/>
      </w:pPr>
    </w:lvl>
    <w:lvl w:ilvl="7" w:tplc="08130019">
      <w:start w:val="1"/>
      <w:numFmt w:val="lowerLetter"/>
      <w:lvlText w:val="%8."/>
      <w:lvlJc w:val="left"/>
      <w:pPr>
        <w:ind w:left="5760" w:hanging="360"/>
      </w:pPr>
    </w:lvl>
    <w:lvl w:ilvl="8" w:tplc="0813001B">
      <w:start w:val="1"/>
      <w:numFmt w:val="lowerRoman"/>
      <w:lvlText w:val="%9."/>
      <w:lvlJc w:val="right"/>
      <w:pPr>
        <w:ind w:left="6480" w:hanging="180"/>
      </w:pPr>
    </w:lvl>
  </w:abstractNum>
  <w:abstractNum w:abstractNumId="4">
    <w:nsid w:val="0660357F"/>
    <w:multiLevelType w:val="multilevel"/>
    <w:tmpl w:val="0C30E560"/>
    <w:lvl w:ilvl="0">
      <w:start w:val="1"/>
      <w:numFmt w:val="decimal"/>
      <w:pStyle w:val="NDGPtitle1"/>
      <w:lvlText w:val="%1"/>
      <w:lvlJc w:val="left"/>
      <w:pPr>
        <w:tabs>
          <w:tab w:val="num" w:pos="1561"/>
        </w:tabs>
        <w:ind w:left="1277" w:hanging="567"/>
      </w:pPr>
      <w:rPr>
        <w:rFonts w:hint="default"/>
      </w:rPr>
    </w:lvl>
    <w:lvl w:ilvl="1">
      <w:start w:val="1"/>
      <w:numFmt w:val="decimal"/>
      <w:isLgl/>
      <w:lvlText w:val="%1.%2"/>
      <w:lvlJc w:val="left"/>
      <w:pPr>
        <w:tabs>
          <w:tab w:val="num" w:pos="851"/>
        </w:tabs>
        <w:ind w:left="567" w:hanging="567"/>
      </w:pPr>
      <w:rPr>
        <w:rFonts w:hint="default"/>
      </w:rPr>
    </w:lvl>
    <w:lvl w:ilvl="2">
      <w:start w:val="1"/>
      <w:numFmt w:val="decimal"/>
      <w:isLgl/>
      <w:lvlText w:val="%1.%2.%3."/>
      <w:lvlJc w:val="left"/>
      <w:pPr>
        <w:tabs>
          <w:tab w:val="num" w:pos="720"/>
        </w:tabs>
        <w:ind w:left="720" w:hanging="720"/>
      </w:pPr>
      <w:rPr>
        <w:rFonts w:hint="default"/>
      </w:rPr>
    </w:lvl>
    <w:lvl w:ilvl="3">
      <w:start w:val="1"/>
      <w:numFmt w:val="decimal"/>
      <w:isLgl/>
      <w:lvlText w:val="%1.%2.%3.%4."/>
      <w:lvlJc w:val="left"/>
      <w:pPr>
        <w:tabs>
          <w:tab w:val="num" w:pos="720"/>
        </w:tabs>
        <w:ind w:left="720" w:hanging="720"/>
      </w:pPr>
      <w:rPr>
        <w:rFonts w:hint="default"/>
      </w:rPr>
    </w:lvl>
    <w:lvl w:ilvl="4">
      <w:start w:val="1"/>
      <w:numFmt w:val="decimal"/>
      <w:isLgl/>
      <w:lvlText w:val="%1.%2.%3.%4.%5."/>
      <w:lvlJc w:val="left"/>
      <w:pPr>
        <w:tabs>
          <w:tab w:val="num" w:pos="1080"/>
        </w:tabs>
        <w:ind w:left="1080" w:hanging="1080"/>
      </w:pPr>
      <w:rPr>
        <w:rFonts w:hint="default"/>
      </w:rPr>
    </w:lvl>
    <w:lvl w:ilvl="5">
      <w:start w:val="1"/>
      <w:numFmt w:val="decimal"/>
      <w:isLgl/>
      <w:lvlText w:val="%1.%2.%3.%4.%5.%6."/>
      <w:lvlJc w:val="left"/>
      <w:pPr>
        <w:tabs>
          <w:tab w:val="num" w:pos="1080"/>
        </w:tabs>
        <w:ind w:left="1080" w:hanging="1080"/>
      </w:pPr>
      <w:rPr>
        <w:rFonts w:hint="default"/>
      </w:rPr>
    </w:lvl>
    <w:lvl w:ilvl="6">
      <w:start w:val="1"/>
      <w:numFmt w:val="decimal"/>
      <w:isLgl/>
      <w:lvlText w:val="%1.%2.%3.%4.%5.%6.%7."/>
      <w:lvlJc w:val="left"/>
      <w:pPr>
        <w:tabs>
          <w:tab w:val="num" w:pos="1440"/>
        </w:tabs>
        <w:ind w:left="1440" w:hanging="1440"/>
      </w:pPr>
      <w:rPr>
        <w:rFonts w:hint="default"/>
      </w:rPr>
    </w:lvl>
    <w:lvl w:ilvl="7">
      <w:start w:val="1"/>
      <w:numFmt w:val="decimal"/>
      <w:isLgl/>
      <w:lvlText w:val="%1.%2.%3.%4.%5.%6.%7.%8."/>
      <w:lvlJc w:val="left"/>
      <w:pPr>
        <w:tabs>
          <w:tab w:val="num" w:pos="1440"/>
        </w:tabs>
        <w:ind w:left="1440" w:hanging="1440"/>
      </w:pPr>
      <w:rPr>
        <w:rFonts w:hint="default"/>
      </w:rPr>
    </w:lvl>
    <w:lvl w:ilvl="8">
      <w:start w:val="1"/>
      <w:numFmt w:val="decimal"/>
      <w:isLgl/>
      <w:lvlText w:val="%1.%2.%3.%4.%5.%6.%7.%8.%9."/>
      <w:lvlJc w:val="left"/>
      <w:pPr>
        <w:tabs>
          <w:tab w:val="num" w:pos="1800"/>
        </w:tabs>
        <w:ind w:left="1800" w:hanging="1800"/>
      </w:pPr>
      <w:rPr>
        <w:rFonts w:hint="default"/>
      </w:rPr>
    </w:lvl>
  </w:abstractNum>
  <w:abstractNum w:abstractNumId="5">
    <w:nsid w:val="0E0B5D04"/>
    <w:multiLevelType w:val="hybridMultilevel"/>
    <w:tmpl w:val="77881E84"/>
    <w:lvl w:ilvl="0" w:tplc="08130001">
      <w:start w:val="1"/>
      <w:numFmt w:val="bullet"/>
      <w:lvlText w:val=""/>
      <w:lvlJc w:val="left"/>
      <w:pPr>
        <w:tabs>
          <w:tab w:val="num" w:pos="720"/>
        </w:tabs>
        <w:ind w:left="720" w:hanging="360"/>
      </w:pPr>
      <w:rPr>
        <w:rFonts w:ascii="Symbol" w:hAnsi="Symbol" w:cs="Symbol" w:hint="default"/>
      </w:rPr>
    </w:lvl>
    <w:lvl w:ilvl="1" w:tplc="08130003">
      <w:start w:val="1"/>
      <w:numFmt w:val="bullet"/>
      <w:lvlText w:val="o"/>
      <w:lvlJc w:val="left"/>
      <w:pPr>
        <w:tabs>
          <w:tab w:val="num" w:pos="1440"/>
        </w:tabs>
        <w:ind w:left="1440" w:hanging="360"/>
      </w:pPr>
      <w:rPr>
        <w:rFonts w:ascii="Courier New" w:hAnsi="Courier New" w:cs="Courier New" w:hint="default"/>
      </w:rPr>
    </w:lvl>
    <w:lvl w:ilvl="2" w:tplc="08130005">
      <w:start w:val="1"/>
      <w:numFmt w:val="bullet"/>
      <w:lvlText w:val=""/>
      <w:lvlJc w:val="left"/>
      <w:pPr>
        <w:tabs>
          <w:tab w:val="num" w:pos="2160"/>
        </w:tabs>
        <w:ind w:left="2160" w:hanging="360"/>
      </w:pPr>
      <w:rPr>
        <w:rFonts w:ascii="Wingdings" w:hAnsi="Wingdings" w:cs="Wingdings" w:hint="default"/>
      </w:rPr>
    </w:lvl>
    <w:lvl w:ilvl="3" w:tplc="08130001">
      <w:start w:val="1"/>
      <w:numFmt w:val="bullet"/>
      <w:lvlText w:val=""/>
      <w:lvlJc w:val="left"/>
      <w:pPr>
        <w:tabs>
          <w:tab w:val="num" w:pos="2880"/>
        </w:tabs>
        <w:ind w:left="2880" w:hanging="360"/>
      </w:pPr>
      <w:rPr>
        <w:rFonts w:ascii="Symbol" w:hAnsi="Symbol" w:cs="Symbol" w:hint="default"/>
      </w:rPr>
    </w:lvl>
    <w:lvl w:ilvl="4" w:tplc="08130003">
      <w:start w:val="1"/>
      <w:numFmt w:val="bullet"/>
      <w:lvlText w:val="o"/>
      <w:lvlJc w:val="left"/>
      <w:pPr>
        <w:tabs>
          <w:tab w:val="num" w:pos="3600"/>
        </w:tabs>
        <w:ind w:left="3600" w:hanging="360"/>
      </w:pPr>
      <w:rPr>
        <w:rFonts w:ascii="Courier New" w:hAnsi="Courier New" w:cs="Courier New" w:hint="default"/>
      </w:rPr>
    </w:lvl>
    <w:lvl w:ilvl="5" w:tplc="08130005">
      <w:start w:val="1"/>
      <w:numFmt w:val="bullet"/>
      <w:lvlText w:val=""/>
      <w:lvlJc w:val="left"/>
      <w:pPr>
        <w:tabs>
          <w:tab w:val="num" w:pos="4320"/>
        </w:tabs>
        <w:ind w:left="4320" w:hanging="360"/>
      </w:pPr>
      <w:rPr>
        <w:rFonts w:ascii="Wingdings" w:hAnsi="Wingdings" w:cs="Wingdings" w:hint="default"/>
      </w:rPr>
    </w:lvl>
    <w:lvl w:ilvl="6" w:tplc="08130001">
      <w:start w:val="1"/>
      <w:numFmt w:val="bullet"/>
      <w:lvlText w:val=""/>
      <w:lvlJc w:val="left"/>
      <w:pPr>
        <w:tabs>
          <w:tab w:val="num" w:pos="5040"/>
        </w:tabs>
        <w:ind w:left="5040" w:hanging="360"/>
      </w:pPr>
      <w:rPr>
        <w:rFonts w:ascii="Symbol" w:hAnsi="Symbol" w:cs="Symbol" w:hint="default"/>
      </w:rPr>
    </w:lvl>
    <w:lvl w:ilvl="7" w:tplc="08130003">
      <w:start w:val="1"/>
      <w:numFmt w:val="bullet"/>
      <w:lvlText w:val="o"/>
      <w:lvlJc w:val="left"/>
      <w:pPr>
        <w:tabs>
          <w:tab w:val="num" w:pos="5760"/>
        </w:tabs>
        <w:ind w:left="5760" w:hanging="360"/>
      </w:pPr>
      <w:rPr>
        <w:rFonts w:ascii="Courier New" w:hAnsi="Courier New" w:cs="Courier New" w:hint="default"/>
      </w:rPr>
    </w:lvl>
    <w:lvl w:ilvl="8" w:tplc="08130005">
      <w:start w:val="1"/>
      <w:numFmt w:val="bullet"/>
      <w:lvlText w:val=""/>
      <w:lvlJc w:val="left"/>
      <w:pPr>
        <w:tabs>
          <w:tab w:val="num" w:pos="6480"/>
        </w:tabs>
        <w:ind w:left="6480" w:hanging="360"/>
      </w:pPr>
      <w:rPr>
        <w:rFonts w:ascii="Wingdings" w:hAnsi="Wingdings" w:cs="Wingdings" w:hint="default"/>
      </w:rPr>
    </w:lvl>
  </w:abstractNum>
  <w:abstractNum w:abstractNumId="6">
    <w:nsid w:val="11255A58"/>
    <w:multiLevelType w:val="hybridMultilevel"/>
    <w:tmpl w:val="4130368C"/>
    <w:lvl w:ilvl="0" w:tplc="C862E52A">
      <w:numFmt w:val="bullet"/>
      <w:pStyle w:val="debut2"/>
      <w:lvlText w:val="-"/>
      <w:lvlJc w:val="left"/>
      <w:pPr>
        <w:tabs>
          <w:tab w:val="num" w:pos="727"/>
        </w:tabs>
        <w:ind w:left="727" w:hanging="585"/>
      </w:pPr>
      <w:rPr>
        <w:rFonts w:hint="default"/>
      </w:rPr>
    </w:lvl>
    <w:lvl w:ilvl="1" w:tplc="08130003" w:tentative="1">
      <w:start w:val="1"/>
      <w:numFmt w:val="bullet"/>
      <w:lvlText w:val="o"/>
      <w:lvlJc w:val="left"/>
      <w:pPr>
        <w:tabs>
          <w:tab w:val="num" w:pos="1440"/>
        </w:tabs>
        <w:ind w:left="1440" w:hanging="360"/>
      </w:pPr>
      <w:rPr>
        <w:rFonts w:ascii="Courier New" w:hAnsi="Courier New" w:cs="Courier New" w:hint="default"/>
      </w:rPr>
    </w:lvl>
    <w:lvl w:ilvl="2" w:tplc="08130005" w:tentative="1">
      <w:start w:val="1"/>
      <w:numFmt w:val="bullet"/>
      <w:lvlText w:val=""/>
      <w:lvlJc w:val="left"/>
      <w:pPr>
        <w:tabs>
          <w:tab w:val="num" w:pos="2160"/>
        </w:tabs>
        <w:ind w:left="2160" w:hanging="360"/>
      </w:pPr>
      <w:rPr>
        <w:rFonts w:ascii="Wingdings" w:hAnsi="Wingdings" w:cs="Wingdings" w:hint="default"/>
      </w:rPr>
    </w:lvl>
    <w:lvl w:ilvl="3" w:tplc="08130001" w:tentative="1">
      <w:start w:val="1"/>
      <w:numFmt w:val="bullet"/>
      <w:lvlText w:val=""/>
      <w:lvlJc w:val="left"/>
      <w:pPr>
        <w:tabs>
          <w:tab w:val="num" w:pos="2880"/>
        </w:tabs>
        <w:ind w:left="2880" w:hanging="360"/>
      </w:pPr>
      <w:rPr>
        <w:rFonts w:ascii="Symbol" w:hAnsi="Symbol" w:cs="Symbol" w:hint="default"/>
      </w:rPr>
    </w:lvl>
    <w:lvl w:ilvl="4" w:tplc="08130003" w:tentative="1">
      <w:start w:val="1"/>
      <w:numFmt w:val="bullet"/>
      <w:lvlText w:val="o"/>
      <w:lvlJc w:val="left"/>
      <w:pPr>
        <w:tabs>
          <w:tab w:val="num" w:pos="3600"/>
        </w:tabs>
        <w:ind w:left="3600" w:hanging="360"/>
      </w:pPr>
      <w:rPr>
        <w:rFonts w:ascii="Courier New" w:hAnsi="Courier New" w:cs="Courier New" w:hint="default"/>
      </w:rPr>
    </w:lvl>
    <w:lvl w:ilvl="5" w:tplc="08130005" w:tentative="1">
      <w:start w:val="1"/>
      <w:numFmt w:val="bullet"/>
      <w:lvlText w:val=""/>
      <w:lvlJc w:val="left"/>
      <w:pPr>
        <w:tabs>
          <w:tab w:val="num" w:pos="4320"/>
        </w:tabs>
        <w:ind w:left="4320" w:hanging="360"/>
      </w:pPr>
      <w:rPr>
        <w:rFonts w:ascii="Wingdings" w:hAnsi="Wingdings" w:cs="Wingdings" w:hint="default"/>
      </w:rPr>
    </w:lvl>
    <w:lvl w:ilvl="6" w:tplc="08130001" w:tentative="1">
      <w:start w:val="1"/>
      <w:numFmt w:val="bullet"/>
      <w:lvlText w:val=""/>
      <w:lvlJc w:val="left"/>
      <w:pPr>
        <w:tabs>
          <w:tab w:val="num" w:pos="5040"/>
        </w:tabs>
        <w:ind w:left="5040" w:hanging="360"/>
      </w:pPr>
      <w:rPr>
        <w:rFonts w:ascii="Symbol" w:hAnsi="Symbol" w:cs="Symbol" w:hint="default"/>
      </w:rPr>
    </w:lvl>
    <w:lvl w:ilvl="7" w:tplc="08130003" w:tentative="1">
      <w:start w:val="1"/>
      <w:numFmt w:val="bullet"/>
      <w:lvlText w:val="o"/>
      <w:lvlJc w:val="left"/>
      <w:pPr>
        <w:tabs>
          <w:tab w:val="num" w:pos="5760"/>
        </w:tabs>
        <w:ind w:left="5760" w:hanging="360"/>
      </w:pPr>
      <w:rPr>
        <w:rFonts w:ascii="Courier New" w:hAnsi="Courier New" w:cs="Courier New" w:hint="default"/>
      </w:rPr>
    </w:lvl>
    <w:lvl w:ilvl="8" w:tplc="08130005" w:tentative="1">
      <w:start w:val="1"/>
      <w:numFmt w:val="bullet"/>
      <w:lvlText w:val=""/>
      <w:lvlJc w:val="left"/>
      <w:pPr>
        <w:tabs>
          <w:tab w:val="num" w:pos="6480"/>
        </w:tabs>
        <w:ind w:left="6480" w:hanging="360"/>
      </w:pPr>
      <w:rPr>
        <w:rFonts w:ascii="Wingdings" w:hAnsi="Wingdings" w:cs="Wingdings" w:hint="default"/>
      </w:rPr>
    </w:lvl>
  </w:abstractNum>
  <w:abstractNum w:abstractNumId="7">
    <w:nsid w:val="18FC3F2E"/>
    <w:multiLevelType w:val="hybridMultilevel"/>
    <w:tmpl w:val="1C764934"/>
    <w:lvl w:ilvl="0" w:tplc="EA08B6D0">
      <w:start w:val="1"/>
      <w:numFmt w:val="decimal"/>
      <w:lvlText w:val="(%1)"/>
      <w:lvlJc w:val="left"/>
      <w:pPr>
        <w:tabs>
          <w:tab w:val="num" w:pos="720"/>
        </w:tabs>
        <w:ind w:left="720" w:hanging="360"/>
      </w:pPr>
      <w:rPr>
        <w:rFonts w:hint="default"/>
      </w:rPr>
    </w:lvl>
    <w:lvl w:ilvl="1" w:tplc="08130019" w:tentative="1">
      <w:start w:val="1"/>
      <w:numFmt w:val="lowerLetter"/>
      <w:lvlText w:val="%2."/>
      <w:lvlJc w:val="left"/>
      <w:pPr>
        <w:tabs>
          <w:tab w:val="num" w:pos="1440"/>
        </w:tabs>
        <w:ind w:left="1440" w:hanging="360"/>
      </w:pPr>
    </w:lvl>
    <w:lvl w:ilvl="2" w:tplc="0813001B" w:tentative="1">
      <w:start w:val="1"/>
      <w:numFmt w:val="lowerRoman"/>
      <w:lvlText w:val="%3."/>
      <w:lvlJc w:val="right"/>
      <w:pPr>
        <w:tabs>
          <w:tab w:val="num" w:pos="2160"/>
        </w:tabs>
        <w:ind w:left="2160" w:hanging="180"/>
      </w:pPr>
    </w:lvl>
    <w:lvl w:ilvl="3" w:tplc="0813000F" w:tentative="1">
      <w:start w:val="1"/>
      <w:numFmt w:val="decimal"/>
      <w:lvlText w:val="%4."/>
      <w:lvlJc w:val="left"/>
      <w:pPr>
        <w:tabs>
          <w:tab w:val="num" w:pos="2880"/>
        </w:tabs>
        <w:ind w:left="2880" w:hanging="360"/>
      </w:pPr>
    </w:lvl>
    <w:lvl w:ilvl="4" w:tplc="08130019" w:tentative="1">
      <w:start w:val="1"/>
      <w:numFmt w:val="lowerLetter"/>
      <w:lvlText w:val="%5."/>
      <w:lvlJc w:val="left"/>
      <w:pPr>
        <w:tabs>
          <w:tab w:val="num" w:pos="3600"/>
        </w:tabs>
        <w:ind w:left="3600" w:hanging="360"/>
      </w:pPr>
    </w:lvl>
    <w:lvl w:ilvl="5" w:tplc="0813001B" w:tentative="1">
      <w:start w:val="1"/>
      <w:numFmt w:val="lowerRoman"/>
      <w:lvlText w:val="%6."/>
      <w:lvlJc w:val="right"/>
      <w:pPr>
        <w:tabs>
          <w:tab w:val="num" w:pos="4320"/>
        </w:tabs>
        <w:ind w:left="4320" w:hanging="180"/>
      </w:pPr>
    </w:lvl>
    <w:lvl w:ilvl="6" w:tplc="0813000F" w:tentative="1">
      <w:start w:val="1"/>
      <w:numFmt w:val="decimal"/>
      <w:lvlText w:val="%7."/>
      <w:lvlJc w:val="left"/>
      <w:pPr>
        <w:tabs>
          <w:tab w:val="num" w:pos="5040"/>
        </w:tabs>
        <w:ind w:left="5040" w:hanging="360"/>
      </w:pPr>
    </w:lvl>
    <w:lvl w:ilvl="7" w:tplc="08130019" w:tentative="1">
      <w:start w:val="1"/>
      <w:numFmt w:val="lowerLetter"/>
      <w:lvlText w:val="%8."/>
      <w:lvlJc w:val="left"/>
      <w:pPr>
        <w:tabs>
          <w:tab w:val="num" w:pos="5760"/>
        </w:tabs>
        <w:ind w:left="5760" w:hanging="360"/>
      </w:pPr>
    </w:lvl>
    <w:lvl w:ilvl="8" w:tplc="0813001B" w:tentative="1">
      <w:start w:val="1"/>
      <w:numFmt w:val="lowerRoman"/>
      <w:lvlText w:val="%9."/>
      <w:lvlJc w:val="right"/>
      <w:pPr>
        <w:tabs>
          <w:tab w:val="num" w:pos="6480"/>
        </w:tabs>
        <w:ind w:left="6480" w:hanging="180"/>
      </w:pPr>
    </w:lvl>
  </w:abstractNum>
  <w:abstractNum w:abstractNumId="8">
    <w:nsid w:val="19910B3E"/>
    <w:multiLevelType w:val="hybridMultilevel"/>
    <w:tmpl w:val="64322A76"/>
    <w:lvl w:ilvl="0" w:tplc="DD1057D2">
      <w:start w:val="3"/>
      <w:numFmt w:val="bullet"/>
      <w:lvlText w:val="-"/>
      <w:lvlJc w:val="left"/>
      <w:pPr>
        <w:ind w:left="720" w:hanging="360"/>
      </w:pPr>
      <w:rPr>
        <w:rFonts w:ascii="Calibri" w:eastAsiaTheme="minorHAnsi" w:hAnsi="Calibri" w:cs="Calibr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9">
    <w:nsid w:val="19DC3F16"/>
    <w:multiLevelType w:val="hybridMultilevel"/>
    <w:tmpl w:val="BF4A309C"/>
    <w:lvl w:ilvl="0" w:tplc="08130001">
      <w:start w:val="1"/>
      <w:numFmt w:val="bullet"/>
      <w:lvlText w:val=""/>
      <w:lvlJc w:val="left"/>
      <w:pPr>
        <w:ind w:left="720" w:hanging="360"/>
      </w:pPr>
      <w:rPr>
        <w:rFonts w:ascii="Symbol" w:hAnsi="Symbol" w:hint="default"/>
      </w:rPr>
    </w:lvl>
    <w:lvl w:ilvl="1" w:tplc="08130003">
      <w:start w:val="1"/>
      <w:numFmt w:val="bullet"/>
      <w:lvlText w:val="o"/>
      <w:lvlJc w:val="left"/>
      <w:pPr>
        <w:ind w:left="1440" w:hanging="360"/>
      </w:pPr>
      <w:rPr>
        <w:rFonts w:ascii="Courier New" w:hAnsi="Courier New" w:cs="Courier New" w:hint="default"/>
      </w:rPr>
    </w:lvl>
    <w:lvl w:ilvl="2" w:tplc="08130005">
      <w:start w:val="1"/>
      <w:numFmt w:val="bullet"/>
      <w:lvlText w:val=""/>
      <w:lvlJc w:val="left"/>
      <w:pPr>
        <w:ind w:left="2160" w:hanging="360"/>
      </w:pPr>
      <w:rPr>
        <w:rFonts w:ascii="Wingdings" w:hAnsi="Wingdings" w:hint="default"/>
      </w:rPr>
    </w:lvl>
    <w:lvl w:ilvl="3" w:tplc="08130001">
      <w:start w:val="1"/>
      <w:numFmt w:val="bullet"/>
      <w:lvlText w:val=""/>
      <w:lvlJc w:val="left"/>
      <w:pPr>
        <w:ind w:left="2880" w:hanging="360"/>
      </w:pPr>
      <w:rPr>
        <w:rFonts w:ascii="Symbol" w:hAnsi="Symbol" w:hint="default"/>
      </w:rPr>
    </w:lvl>
    <w:lvl w:ilvl="4" w:tplc="08130003">
      <w:start w:val="1"/>
      <w:numFmt w:val="bullet"/>
      <w:lvlText w:val="o"/>
      <w:lvlJc w:val="left"/>
      <w:pPr>
        <w:ind w:left="3600" w:hanging="360"/>
      </w:pPr>
      <w:rPr>
        <w:rFonts w:ascii="Courier New" w:hAnsi="Courier New" w:cs="Courier New" w:hint="default"/>
      </w:rPr>
    </w:lvl>
    <w:lvl w:ilvl="5" w:tplc="08130005">
      <w:start w:val="1"/>
      <w:numFmt w:val="bullet"/>
      <w:lvlText w:val=""/>
      <w:lvlJc w:val="left"/>
      <w:pPr>
        <w:ind w:left="4320" w:hanging="360"/>
      </w:pPr>
      <w:rPr>
        <w:rFonts w:ascii="Wingdings" w:hAnsi="Wingdings" w:hint="default"/>
      </w:rPr>
    </w:lvl>
    <w:lvl w:ilvl="6" w:tplc="08130001">
      <w:start w:val="1"/>
      <w:numFmt w:val="bullet"/>
      <w:lvlText w:val=""/>
      <w:lvlJc w:val="left"/>
      <w:pPr>
        <w:ind w:left="5040" w:hanging="360"/>
      </w:pPr>
      <w:rPr>
        <w:rFonts w:ascii="Symbol" w:hAnsi="Symbol" w:hint="default"/>
      </w:rPr>
    </w:lvl>
    <w:lvl w:ilvl="7" w:tplc="08130003">
      <w:start w:val="1"/>
      <w:numFmt w:val="bullet"/>
      <w:lvlText w:val="o"/>
      <w:lvlJc w:val="left"/>
      <w:pPr>
        <w:ind w:left="5760" w:hanging="360"/>
      </w:pPr>
      <w:rPr>
        <w:rFonts w:ascii="Courier New" w:hAnsi="Courier New" w:cs="Courier New" w:hint="default"/>
      </w:rPr>
    </w:lvl>
    <w:lvl w:ilvl="8" w:tplc="08130005">
      <w:start w:val="1"/>
      <w:numFmt w:val="bullet"/>
      <w:lvlText w:val=""/>
      <w:lvlJc w:val="left"/>
      <w:pPr>
        <w:ind w:left="6480" w:hanging="360"/>
      </w:pPr>
      <w:rPr>
        <w:rFonts w:ascii="Wingdings" w:hAnsi="Wingdings" w:hint="default"/>
      </w:rPr>
    </w:lvl>
  </w:abstractNum>
  <w:abstractNum w:abstractNumId="10">
    <w:nsid w:val="1A6A0EED"/>
    <w:multiLevelType w:val="hybridMultilevel"/>
    <w:tmpl w:val="01FEED4A"/>
    <w:lvl w:ilvl="0" w:tplc="97AE6996">
      <w:start w:val="9"/>
      <w:numFmt w:val="bullet"/>
      <w:lvlText w:val=""/>
      <w:lvlJc w:val="left"/>
      <w:pPr>
        <w:ind w:left="1080" w:hanging="360"/>
      </w:pPr>
      <w:rPr>
        <w:rFonts w:ascii="Wingdings" w:eastAsia="Times New Roman" w:hAnsi="Wingdings" w:cs="Calibri" w:hint="default"/>
      </w:rPr>
    </w:lvl>
    <w:lvl w:ilvl="1" w:tplc="04130003" w:tentative="1">
      <w:start w:val="1"/>
      <w:numFmt w:val="bullet"/>
      <w:lvlText w:val="o"/>
      <w:lvlJc w:val="left"/>
      <w:pPr>
        <w:ind w:left="1800" w:hanging="360"/>
      </w:pPr>
      <w:rPr>
        <w:rFonts w:ascii="Courier New" w:hAnsi="Courier New" w:cs="Courier New" w:hint="default"/>
      </w:rPr>
    </w:lvl>
    <w:lvl w:ilvl="2" w:tplc="04130005" w:tentative="1">
      <w:start w:val="1"/>
      <w:numFmt w:val="bullet"/>
      <w:lvlText w:val=""/>
      <w:lvlJc w:val="left"/>
      <w:pPr>
        <w:ind w:left="2520" w:hanging="360"/>
      </w:pPr>
      <w:rPr>
        <w:rFonts w:ascii="Wingdings" w:hAnsi="Wingdings" w:hint="default"/>
      </w:rPr>
    </w:lvl>
    <w:lvl w:ilvl="3" w:tplc="04130001" w:tentative="1">
      <w:start w:val="1"/>
      <w:numFmt w:val="bullet"/>
      <w:lvlText w:val=""/>
      <w:lvlJc w:val="left"/>
      <w:pPr>
        <w:ind w:left="3240" w:hanging="360"/>
      </w:pPr>
      <w:rPr>
        <w:rFonts w:ascii="Symbol" w:hAnsi="Symbol" w:hint="default"/>
      </w:rPr>
    </w:lvl>
    <w:lvl w:ilvl="4" w:tplc="04130003" w:tentative="1">
      <w:start w:val="1"/>
      <w:numFmt w:val="bullet"/>
      <w:lvlText w:val="o"/>
      <w:lvlJc w:val="left"/>
      <w:pPr>
        <w:ind w:left="3960" w:hanging="360"/>
      </w:pPr>
      <w:rPr>
        <w:rFonts w:ascii="Courier New" w:hAnsi="Courier New" w:cs="Courier New" w:hint="default"/>
      </w:rPr>
    </w:lvl>
    <w:lvl w:ilvl="5" w:tplc="04130005" w:tentative="1">
      <w:start w:val="1"/>
      <w:numFmt w:val="bullet"/>
      <w:lvlText w:val=""/>
      <w:lvlJc w:val="left"/>
      <w:pPr>
        <w:ind w:left="4680" w:hanging="360"/>
      </w:pPr>
      <w:rPr>
        <w:rFonts w:ascii="Wingdings" w:hAnsi="Wingdings" w:hint="default"/>
      </w:rPr>
    </w:lvl>
    <w:lvl w:ilvl="6" w:tplc="04130001" w:tentative="1">
      <w:start w:val="1"/>
      <w:numFmt w:val="bullet"/>
      <w:lvlText w:val=""/>
      <w:lvlJc w:val="left"/>
      <w:pPr>
        <w:ind w:left="5400" w:hanging="360"/>
      </w:pPr>
      <w:rPr>
        <w:rFonts w:ascii="Symbol" w:hAnsi="Symbol" w:hint="default"/>
      </w:rPr>
    </w:lvl>
    <w:lvl w:ilvl="7" w:tplc="04130003" w:tentative="1">
      <w:start w:val="1"/>
      <w:numFmt w:val="bullet"/>
      <w:lvlText w:val="o"/>
      <w:lvlJc w:val="left"/>
      <w:pPr>
        <w:ind w:left="6120" w:hanging="360"/>
      </w:pPr>
      <w:rPr>
        <w:rFonts w:ascii="Courier New" w:hAnsi="Courier New" w:cs="Courier New" w:hint="default"/>
      </w:rPr>
    </w:lvl>
    <w:lvl w:ilvl="8" w:tplc="04130005" w:tentative="1">
      <w:start w:val="1"/>
      <w:numFmt w:val="bullet"/>
      <w:lvlText w:val=""/>
      <w:lvlJc w:val="left"/>
      <w:pPr>
        <w:ind w:left="6840" w:hanging="360"/>
      </w:pPr>
      <w:rPr>
        <w:rFonts w:ascii="Wingdings" w:hAnsi="Wingdings" w:hint="default"/>
      </w:rPr>
    </w:lvl>
  </w:abstractNum>
  <w:abstractNum w:abstractNumId="11">
    <w:nsid w:val="21154850"/>
    <w:multiLevelType w:val="multilevel"/>
    <w:tmpl w:val="3C84FD48"/>
    <w:lvl w:ilvl="0">
      <w:start w:val="1"/>
      <w:numFmt w:val="decimal"/>
      <w:pStyle w:val="List123"/>
      <w:lvlText w:val="%1."/>
      <w:lvlJc w:val="left"/>
      <w:pPr>
        <w:tabs>
          <w:tab w:val="num" w:pos="720"/>
        </w:tabs>
        <w:ind w:left="720" w:hanging="432"/>
      </w:pPr>
      <w:rPr>
        <w:rFonts w:hint="default"/>
        <w:b w:val="0"/>
        <w:i w:val="0"/>
        <w:caps w:val="0"/>
        <w:strike w:val="0"/>
        <w:dstrike w:val="0"/>
        <w:vanish w:val="0"/>
        <w:color w:val="000000"/>
        <w:sz w:val="20"/>
        <w:szCs w:val="20"/>
        <w:vertAlign w:val="baseline"/>
      </w:rPr>
    </w:lvl>
    <w:lvl w:ilvl="1">
      <w:start w:val="1"/>
      <w:numFmt w:val="decimal"/>
      <w:lvlText w:val="%1.%2."/>
      <w:lvlJc w:val="left"/>
      <w:pPr>
        <w:tabs>
          <w:tab w:val="num" w:pos="1152"/>
        </w:tabs>
        <w:ind w:left="1152" w:hanging="432"/>
      </w:pPr>
      <w:rPr>
        <w:rFonts w:hint="default"/>
        <w:b w:val="0"/>
        <w:i w:val="0"/>
        <w:caps w:val="0"/>
        <w:strike w:val="0"/>
        <w:dstrike w:val="0"/>
        <w:vanish w:val="0"/>
        <w:color w:val="auto"/>
        <w:sz w:val="20"/>
        <w:szCs w:val="20"/>
        <w:vertAlign w:val="baseline"/>
      </w:rPr>
    </w:lvl>
    <w:lvl w:ilvl="2">
      <w:start w:val="1"/>
      <w:numFmt w:val="decimal"/>
      <w:lvlText w:val="%1.%2.%3."/>
      <w:lvlJc w:val="left"/>
      <w:pPr>
        <w:tabs>
          <w:tab w:val="num" w:pos="2826"/>
        </w:tabs>
        <w:ind w:left="5670" w:hanging="2664"/>
      </w:pPr>
      <w:rPr>
        <w:rFonts w:hint="default"/>
        <w:b w:val="0"/>
        <w:i w:val="0"/>
        <w:caps w:val="0"/>
        <w:strike w:val="0"/>
        <w:dstrike w:val="0"/>
        <w:vanish w:val="0"/>
        <w:color w:val="auto"/>
        <w:sz w:val="20"/>
        <w:szCs w:val="20"/>
        <w:vertAlign w:val="baseline"/>
      </w:rPr>
    </w:lvl>
    <w:lvl w:ilvl="3">
      <w:start w:val="1"/>
      <w:numFmt w:val="decimal"/>
      <w:lvlText w:val="%1.%2.%3.%4."/>
      <w:lvlJc w:val="left"/>
      <w:pPr>
        <w:tabs>
          <w:tab w:val="num" w:pos="3906"/>
        </w:tabs>
        <w:ind w:left="2034" w:hanging="648"/>
      </w:pPr>
      <w:rPr>
        <w:rFonts w:hint="default"/>
      </w:rPr>
    </w:lvl>
    <w:lvl w:ilvl="4">
      <w:start w:val="1"/>
      <w:numFmt w:val="decimal"/>
      <w:lvlText w:val="%1.%2.%3.%4.%5."/>
      <w:lvlJc w:val="left"/>
      <w:pPr>
        <w:tabs>
          <w:tab w:val="num" w:pos="4626"/>
        </w:tabs>
        <w:ind w:left="2538" w:hanging="792"/>
      </w:pPr>
      <w:rPr>
        <w:rFonts w:hint="default"/>
      </w:rPr>
    </w:lvl>
    <w:lvl w:ilvl="5">
      <w:start w:val="1"/>
      <w:numFmt w:val="decimal"/>
      <w:lvlText w:val="%1.%2.%3.%4.%5.%6."/>
      <w:lvlJc w:val="left"/>
      <w:pPr>
        <w:tabs>
          <w:tab w:val="num" w:pos="5706"/>
        </w:tabs>
        <w:ind w:left="3042" w:hanging="936"/>
      </w:pPr>
      <w:rPr>
        <w:rFonts w:hint="default"/>
      </w:rPr>
    </w:lvl>
    <w:lvl w:ilvl="6">
      <w:start w:val="1"/>
      <w:numFmt w:val="decimal"/>
      <w:lvlText w:val="%1.%2.%3.%4.%5.%6.%7."/>
      <w:lvlJc w:val="left"/>
      <w:pPr>
        <w:tabs>
          <w:tab w:val="num" w:pos="6426"/>
        </w:tabs>
        <w:ind w:left="3546" w:hanging="1080"/>
      </w:pPr>
      <w:rPr>
        <w:rFonts w:hint="default"/>
      </w:rPr>
    </w:lvl>
    <w:lvl w:ilvl="7">
      <w:start w:val="1"/>
      <w:numFmt w:val="decimal"/>
      <w:lvlText w:val="%1.%2.%3.%4.%5.%6.%7.%8."/>
      <w:lvlJc w:val="left"/>
      <w:pPr>
        <w:tabs>
          <w:tab w:val="num" w:pos="7506"/>
        </w:tabs>
        <w:ind w:left="4050" w:hanging="1224"/>
      </w:pPr>
      <w:rPr>
        <w:rFonts w:hint="default"/>
      </w:rPr>
    </w:lvl>
    <w:lvl w:ilvl="8">
      <w:start w:val="1"/>
      <w:numFmt w:val="decimal"/>
      <w:lvlText w:val="%1.%2.%3.%4.%5.%6.%7.%8.%9."/>
      <w:lvlJc w:val="left"/>
      <w:pPr>
        <w:tabs>
          <w:tab w:val="num" w:pos="8226"/>
        </w:tabs>
        <w:ind w:left="4626" w:hanging="1440"/>
      </w:pPr>
      <w:rPr>
        <w:rFonts w:hint="default"/>
      </w:rPr>
    </w:lvl>
  </w:abstractNum>
  <w:abstractNum w:abstractNumId="12">
    <w:nsid w:val="21A314A6"/>
    <w:multiLevelType w:val="multilevel"/>
    <w:tmpl w:val="29C0236E"/>
    <w:lvl w:ilvl="0">
      <w:start w:val="2"/>
      <w:numFmt w:val="decimal"/>
      <w:lvlText w:val="A.%1"/>
      <w:lvlJc w:val="left"/>
      <w:pPr>
        <w:tabs>
          <w:tab w:val="num" w:pos="720"/>
        </w:tabs>
        <w:ind w:left="720" w:hanging="720"/>
      </w:pPr>
      <w:rPr>
        <w:rFonts w:ascii="Futura Md BT" w:hAnsi="Futura Md BT" w:hint="default"/>
        <w:b/>
        <w:i w:val="0"/>
        <w:caps w:val="0"/>
        <w:strike w:val="0"/>
        <w:dstrike w:val="0"/>
        <w:vanish w:val="0"/>
        <w:color w:val="auto"/>
        <w:spacing w:val="10"/>
        <w:w w:val="100"/>
        <w:kern w:val="0"/>
        <w:position w:val="0"/>
        <w:sz w:val="24"/>
        <w:szCs w:val="24"/>
        <w:u w:val="none"/>
        <w:vertAlign w:val="baseline"/>
      </w:rPr>
    </w:lvl>
    <w:lvl w:ilvl="1">
      <w:start w:val="1"/>
      <w:numFmt w:val="decimal"/>
      <w:lvlText w:val="A.%1.%2"/>
      <w:lvlJc w:val="left"/>
      <w:pPr>
        <w:tabs>
          <w:tab w:val="num" w:pos="720"/>
        </w:tabs>
        <w:ind w:left="720" w:hanging="720"/>
      </w:pPr>
      <w:rPr>
        <w:rFonts w:ascii="Times New Roman Bold" w:hAnsi="Times New Roman Bold" w:hint="default"/>
        <w:b/>
        <w:i w:val="0"/>
        <w:caps w:val="0"/>
        <w:strike w:val="0"/>
        <w:dstrike w:val="0"/>
        <w:vanish w:val="0"/>
        <w:color w:val="auto"/>
        <w:sz w:val="24"/>
        <w:szCs w:val="22"/>
        <w:u w:val="none"/>
        <w:vertAlign w:val="baseline"/>
      </w:rPr>
    </w:lvl>
    <w:lvl w:ilvl="2">
      <w:start w:val="1"/>
      <w:numFmt w:val="decimal"/>
      <w:lvlText w:val="A.%1.%2.%3"/>
      <w:lvlJc w:val="left"/>
      <w:pPr>
        <w:tabs>
          <w:tab w:val="num" w:pos="1800"/>
        </w:tabs>
        <w:ind w:left="720" w:firstLine="0"/>
      </w:pPr>
      <w:rPr>
        <w:rFonts w:ascii="Futura Md BT" w:hAnsi="Futura Md BT" w:hint="default"/>
        <w:b/>
        <w:i w:val="0"/>
        <w:caps w:val="0"/>
        <w:strike w:val="0"/>
        <w:dstrike w:val="0"/>
        <w:vanish w:val="0"/>
        <w:color w:val="000000"/>
        <w:sz w:val="20"/>
        <w:szCs w:val="20"/>
        <w:u w:val="none"/>
        <w:vertAlign w:val="baseline"/>
      </w:rPr>
    </w:lvl>
    <w:lvl w:ilvl="3">
      <w:start w:val="1"/>
      <w:numFmt w:val="decimal"/>
      <w:lvlText w:val="%1.%2.%3.%4"/>
      <w:lvlJc w:val="left"/>
      <w:pPr>
        <w:tabs>
          <w:tab w:val="num" w:pos="1800"/>
        </w:tabs>
        <w:ind w:left="720" w:firstLine="0"/>
      </w:pPr>
      <w:rPr>
        <w:rFonts w:ascii="Futura Md BT" w:hAnsi="Futura Md BT" w:hint="default"/>
        <w:b/>
        <w:i w:val="0"/>
        <w:caps w:val="0"/>
        <w:strike w:val="0"/>
        <w:dstrike w:val="0"/>
        <w:vanish w:val="0"/>
        <w:color w:val="auto"/>
        <w:sz w:val="20"/>
        <w:szCs w:val="20"/>
        <w:u w:val="none"/>
        <w:vertAlign w:val="baseline"/>
      </w:rPr>
    </w:lvl>
    <w:lvl w:ilvl="4">
      <w:start w:val="1"/>
      <w:numFmt w:val="decimal"/>
      <w:lvlText w:val="%1.%2.%3.%4.%5"/>
      <w:lvlJc w:val="left"/>
      <w:pPr>
        <w:tabs>
          <w:tab w:val="num" w:pos="1008"/>
        </w:tabs>
        <w:ind w:left="720" w:firstLine="0"/>
      </w:pPr>
      <w:rPr>
        <w:rFonts w:ascii="Futura Md BT" w:hAnsi="Futura Md BT" w:hint="default"/>
        <w:b/>
        <w:i w:val="0"/>
        <w:caps w:val="0"/>
        <w:strike w:val="0"/>
        <w:dstrike w:val="0"/>
        <w:vanish w:val="0"/>
        <w:color w:val="auto"/>
        <w:sz w:val="20"/>
        <w:szCs w:val="20"/>
        <w:u w:val="none"/>
        <w:vertAlign w:val="baseline"/>
      </w:rPr>
    </w:lvl>
    <w:lvl w:ilvl="5">
      <w:start w:val="1"/>
      <w:numFmt w:val="decimal"/>
      <w:lvlText w:val="%1.%2.%3.%4.%5.%6."/>
      <w:lvlJc w:val="left"/>
      <w:pPr>
        <w:tabs>
          <w:tab w:val="num" w:pos="6660"/>
        </w:tabs>
        <w:ind w:left="3996" w:hanging="936"/>
      </w:pPr>
      <w:rPr>
        <w:rFonts w:hint="default"/>
      </w:rPr>
    </w:lvl>
    <w:lvl w:ilvl="6">
      <w:start w:val="1"/>
      <w:numFmt w:val="decimal"/>
      <w:pStyle w:val="A11annexheading"/>
      <w:lvlText w:val="%1.%2.%3.%4.%5.%6.%7."/>
      <w:lvlJc w:val="left"/>
      <w:pPr>
        <w:tabs>
          <w:tab w:val="num" w:pos="7380"/>
        </w:tabs>
        <w:ind w:left="4500" w:hanging="1080"/>
      </w:pPr>
      <w:rPr>
        <w:rFonts w:hint="default"/>
      </w:rPr>
    </w:lvl>
    <w:lvl w:ilvl="7">
      <w:start w:val="1"/>
      <w:numFmt w:val="decimal"/>
      <w:lvlText w:val="%2%1..%3.%4.%5.%6.%7.%8."/>
      <w:lvlJc w:val="left"/>
      <w:pPr>
        <w:tabs>
          <w:tab w:val="num" w:pos="5220"/>
        </w:tabs>
        <w:ind w:left="5004" w:hanging="1224"/>
      </w:pPr>
      <w:rPr>
        <w:rFonts w:hint="default"/>
      </w:rPr>
    </w:lvl>
    <w:lvl w:ilvl="8">
      <w:start w:val="1"/>
      <w:numFmt w:val="decimal"/>
      <w:lvlText w:val="%1.%2.%3.%4.%5.%6.%7.%8.%9."/>
      <w:lvlJc w:val="left"/>
      <w:pPr>
        <w:tabs>
          <w:tab w:val="num" w:pos="9180"/>
        </w:tabs>
        <w:ind w:left="5580" w:hanging="1440"/>
      </w:pPr>
      <w:rPr>
        <w:rFonts w:hint="default"/>
      </w:rPr>
    </w:lvl>
  </w:abstractNum>
  <w:abstractNum w:abstractNumId="13">
    <w:nsid w:val="23176D14"/>
    <w:multiLevelType w:val="hybridMultilevel"/>
    <w:tmpl w:val="843EE0A2"/>
    <w:lvl w:ilvl="0" w:tplc="A70C1128">
      <w:start w:val="12"/>
      <w:numFmt w:val="bullet"/>
      <w:lvlText w:val="-"/>
      <w:lvlJc w:val="left"/>
      <w:pPr>
        <w:ind w:left="720" w:hanging="360"/>
      </w:pPr>
      <w:rPr>
        <w:rFonts w:ascii="Times New Roman" w:eastAsia="Times New Roman" w:hAnsi="Times New Roman" w:cs="Times New Roman"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4">
    <w:nsid w:val="24340E6E"/>
    <w:multiLevelType w:val="hybridMultilevel"/>
    <w:tmpl w:val="7E700D88"/>
    <w:lvl w:ilvl="0" w:tplc="04090005">
      <w:start w:val="1"/>
      <w:numFmt w:val="bullet"/>
      <w:lvlText w:val=""/>
      <w:lvlJc w:val="left"/>
      <w:pPr>
        <w:tabs>
          <w:tab w:val="num" w:pos="720"/>
        </w:tabs>
        <w:ind w:left="720" w:hanging="36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5">
    <w:nsid w:val="26F54343"/>
    <w:multiLevelType w:val="hybridMultilevel"/>
    <w:tmpl w:val="596C0A5A"/>
    <w:lvl w:ilvl="0" w:tplc="08130001">
      <w:start w:val="1"/>
      <w:numFmt w:val="bullet"/>
      <w:lvlText w:val=""/>
      <w:lvlJc w:val="left"/>
      <w:pPr>
        <w:ind w:left="720" w:hanging="360"/>
      </w:pPr>
      <w:rPr>
        <w:rFonts w:ascii="Symbol" w:hAnsi="Symbol" w:hint="default"/>
      </w:rPr>
    </w:lvl>
    <w:lvl w:ilvl="1" w:tplc="08130003">
      <w:start w:val="1"/>
      <w:numFmt w:val="bullet"/>
      <w:lvlText w:val="o"/>
      <w:lvlJc w:val="left"/>
      <w:pPr>
        <w:ind w:left="1440" w:hanging="360"/>
      </w:pPr>
      <w:rPr>
        <w:rFonts w:ascii="Courier New" w:hAnsi="Courier New" w:cs="Courier New" w:hint="default"/>
      </w:rPr>
    </w:lvl>
    <w:lvl w:ilvl="2" w:tplc="08130005">
      <w:start w:val="1"/>
      <w:numFmt w:val="bullet"/>
      <w:lvlText w:val=""/>
      <w:lvlJc w:val="left"/>
      <w:pPr>
        <w:ind w:left="2160" w:hanging="360"/>
      </w:pPr>
      <w:rPr>
        <w:rFonts w:ascii="Wingdings" w:hAnsi="Wingdings" w:hint="default"/>
      </w:rPr>
    </w:lvl>
    <w:lvl w:ilvl="3" w:tplc="08130001">
      <w:start w:val="1"/>
      <w:numFmt w:val="bullet"/>
      <w:lvlText w:val=""/>
      <w:lvlJc w:val="left"/>
      <w:pPr>
        <w:ind w:left="2880" w:hanging="360"/>
      </w:pPr>
      <w:rPr>
        <w:rFonts w:ascii="Symbol" w:hAnsi="Symbol" w:hint="default"/>
      </w:rPr>
    </w:lvl>
    <w:lvl w:ilvl="4" w:tplc="08130003">
      <w:start w:val="1"/>
      <w:numFmt w:val="bullet"/>
      <w:lvlText w:val="o"/>
      <w:lvlJc w:val="left"/>
      <w:pPr>
        <w:ind w:left="3600" w:hanging="360"/>
      </w:pPr>
      <w:rPr>
        <w:rFonts w:ascii="Courier New" w:hAnsi="Courier New" w:cs="Courier New" w:hint="default"/>
      </w:rPr>
    </w:lvl>
    <w:lvl w:ilvl="5" w:tplc="08130005">
      <w:start w:val="1"/>
      <w:numFmt w:val="bullet"/>
      <w:lvlText w:val=""/>
      <w:lvlJc w:val="left"/>
      <w:pPr>
        <w:ind w:left="4320" w:hanging="360"/>
      </w:pPr>
      <w:rPr>
        <w:rFonts w:ascii="Wingdings" w:hAnsi="Wingdings" w:hint="default"/>
      </w:rPr>
    </w:lvl>
    <w:lvl w:ilvl="6" w:tplc="08130001">
      <w:start w:val="1"/>
      <w:numFmt w:val="bullet"/>
      <w:lvlText w:val=""/>
      <w:lvlJc w:val="left"/>
      <w:pPr>
        <w:ind w:left="5040" w:hanging="360"/>
      </w:pPr>
      <w:rPr>
        <w:rFonts w:ascii="Symbol" w:hAnsi="Symbol" w:hint="default"/>
      </w:rPr>
    </w:lvl>
    <w:lvl w:ilvl="7" w:tplc="08130003">
      <w:start w:val="1"/>
      <w:numFmt w:val="bullet"/>
      <w:lvlText w:val="o"/>
      <w:lvlJc w:val="left"/>
      <w:pPr>
        <w:ind w:left="5760" w:hanging="360"/>
      </w:pPr>
      <w:rPr>
        <w:rFonts w:ascii="Courier New" w:hAnsi="Courier New" w:cs="Courier New" w:hint="default"/>
      </w:rPr>
    </w:lvl>
    <w:lvl w:ilvl="8" w:tplc="08130005">
      <w:start w:val="1"/>
      <w:numFmt w:val="bullet"/>
      <w:lvlText w:val=""/>
      <w:lvlJc w:val="left"/>
      <w:pPr>
        <w:ind w:left="6480" w:hanging="360"/>
      </w:pPr>
      <w:rPr>
        <w:rFonts w:ascii="Wingdings" w:hAnsi="Wingdings" w:hint="default"/>
      </w:rPr>
    </w:lvl>
  </w:abstractNum>
  <w:abstractNum w:abstractNumId="16">
    <w:nsid w:val="281F78E6"/>
    <w:multiLevelType w:val="singleLevel"/>
    <w:tmpl w:val="0AF81C54"/>
    <w:lvl w:ilvl="0">
      <w:start w:val="1"/>
      <w:numFmt w:val="bullet"/>
      <w:pStyle w:val="Bullet"/>
      <w:lvlText w:val=""/>
      <w:lvlJc w:val="left"/>
      <w:pPr>
        <w:tabs>
          <w:tab w:val="num" w:pos="1440"/>
        </w:tabs>
        <w:ind w:left="1440" w:hanging="360"/>
      </w:pPr>
      <w:rPr>
        <w:rFonts w:ascii="Symbol" w:hAnsi="Symbol" w:hint="default"/>
        <w:b w:val="0"/>
        <w:i w:val="0"/>
        <w:caps w:val="0"/>
        <w:strike w:val="0"/>
        <w:dstrike w:val="0"/>
        <w:vanish w:val="0"/>
        <w:color w:val="auto"/>
        <w:sz w:val="20"/>
        <w:szCs w:val="20"/>
        <w:u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17">
    <w:nsid w:val="34001A1A"/>
    <w:multiLevelType w:val="multilevel"/>
    <w:tmpl w:val="7E04C06E"/>
    <w:name w:val="ICES Heading"/>
    <w:lvl w:ilvl="0">
      <w:start w:val="1"/>
      <w:numFmt w:val="decimal"/>
      <w:lvlText w:val="%1"/>
      <w:lvlJc w:val="left"/>
      <w:pPr>
        <w:tabs>
          <w:tab w:val="num" w:pos="720"/>
        </w:tabs>
        <w:ind w:left="720" w:hanging="720"/>
      </w:pPr>
      <w:rPr>
        <w:rFonts w:ascii="Times New Roman Bold" w:hAnsi="Times New Roman Bold" w:cs="Times New Roman Bold" w:hint="default"/>
        <w:b/>
        <w:bCs/>
        <w:i w:val="0"/>
        <w:iCs w:val="0"/>
        <w:caps w:val="0"/>
        <w:strike w:val="0"/>
        <w:dstrike w:val="0"/>
        <w:vanish w:val="0"/>
        <w:color w:val="auto"/>
        <w:spacing w:val="10"/>
        <w:w w:val="100"/>
        <w:kern w:val="0"/>
        <w:position w:val="0"/>
        <w:sz w:val="24"/>
        <w:szCs w:val="24"/>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start w:val="1"/>
      <w:numFmt w:val="decimal"/>
      <w:pStyle w:val="Heading2"/>
      <w:lvlText w:val="%1.%2"/>
      <w:lvlJc w:val="left"/>
      <w:pPr>
        <w:tabs>
          <w:tab w:val="num" w:pos="720"/>
        </w:tabs>
        <w:ind w:left="720" w:hanging="720"/>
      </w:pPr>
      <w:rPr>
        <w:rFonts w:ascii="Times New Roman Bold" w:hAnsi="Times New Roman Bold" w:cs="Times New Roman Bold" w:hint="default"/>
        <w:b/>
        <w:bCs/>
        <w:i w:val="0"/>
        <w:iCs w:val="0"/>
        <w:caps w:val="0"/>
        <w:strike w:val="0"/>
        <w:dstrike w:val="0"/>
        <w:vanish w:val="0"/>
        <w:color w:val="auto"/>
        <w:sz w:val="22"/>
        <w:szCs w:val="22"/>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start w:val="1"/>
      <w:numFmt w:val="decimal"/>
      <w:pStyle w:val="Heading3"/>
      <w:lvlText w:val="%1.%2.%3"/>
      <w:lvlJc w:val="left"/>
      <w:pPr>
        <w:tabs>
          <w:tab w:val="num" w:pos="720"/>
        </w:tabs>
        <w:ind w:left="720"/>
      </w:pPr>
      <w:rPr>
        <w:rFonts w:ascii="Futura Md BT" w:hAnsi="Futura Md BT" w:cs="Futura Md BT" w:hint="default"/>
        <w:b/>
        <w:bCs/>
        <w:i w:val="0"/>
        <w:iCs w:val="0"/>
        <w:caps w:val="0"/>
        <w:strike w:val="0"/>
        <w:dstrike w:val="0"/>
        <w:vanish w:val="0"/>
        <w:color w:val="000000"/>
        <w:sz w:val="20"/>
        <w:szCs w:val="20"/>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pStyle w:val="Heading4"/>
      <w:lvlText w:val="%1.%2.%3.%4"/>
      <w:lvlJc w:val="left"/>
      <w:pPr>
        <w:tabs>
          <w:tab w:val="num" w:pos="864"/>
        </w:tabs>
        <w:ind w:left="720"/>
      </w:pPr>
      <w:rPr>
        <w:rFonts w:ascii="Futura Md BT" w:hAnsi="Futura Md BT" w:cs="Futura Md BT" w:hint="default"/>
        <w:b/>
        <w:bCs/>
        <w:i w:val="0"/>
        <w:iCs w:val="0"/>
        <w:caps w:val="0"/>
        <w:strike w:val="0"/>
        <w:dstrike w:val="0"/>
        <w:vanish w:val="0"/>
        <w:color w:val="auto"/>
        <w:sz w:val="20"/>
        <w:szCs w:val="20"/>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start w:val="1"/>
      <w:numFmt w:val="decimal"/>
      <w:pStyle w:val="Heading5"/>
      <w:lvlText w:val="%1.%2.%3.%4.%5"/>
      <w:lvlJc w:val="left"/>
      <w:pPr>
        <w:tabs>
          <w:tab w:val="num" w:pos="1008"/>
        </w:tabs>
        <w:ind w:left="720"/>
      </w:pPr>
      <w:rPr>
        <w:rFonts w:ascii="Futura Md BT" w:hAnsi="Futura Md BT" w:cs="Futura Md BT" w:hint="default"/>
        <w:b/>
        <w:bCs/>
        <w:i w:val="0"/>
        <w:iCs w:val="0"/>
        <w:caps w:val="0"/>
        <w:strike w:val="0"/>
        <w:dstrike w:val="0"/>
        <w:vanish w:val="0"/>
        <w:color w:val="auto"/>
        <w:sz w:val="20"/>
        <w:szCs w:val="20"/>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start w:val="1"/>
      <w:numFmt w:val="decimal"/>
      <w:lvlText w:val="%1.%2.%3.%4.%5.%6."/>
      <w:lvlJc w:val="left"/>
      <w:pPr>
        <w:tabs>
          <w:tab w:val="num" w:pos="6660"/>
        </w:tabs>
        <w:ind w:left="3996" w:hanging="936"/>
      </w:pPr>
      <w:rPr>
        <w:rFonts w:hint="default"/>
      </w:rPr>
    </w:lvl>
    <w:lvl w:ilvl="6">
      <w:start w:val="1"/>
      <w:numFmt w:val="decimal"/>
      <w:lvlText w:val="%1.%2.%3.%4.%5.%6.%7."/>
      <w:lvlJc w:val="left"/>
      <w:pPr>
        <w:tabs>
          <w:tab w:val="num" w:pos="7380"/>
        </w:tabs>
        <w:ind w:left="4500" w:hanging="1080"/>
      </w:pPr>
      <w:rPr>
        <w:rFonts w:hint="default"/>
      </w:rPr>
    </w:lvl>
    <w:lvl w:ilvl="7">
      <w:start w:val="1"/>
      <w:numFmt w:val="decimal"/>
      <w:lvlText w:val="%1.%2.%3.%4.%5.%6.%7.%8."/>
      <w:lvlJc w:val="left"/>
      <w:pPr>
        <w:tabs>
          <w:tab w:val="num" w:pos="8460"/>
        </w:tabs>
        <w:ind w:left="5004" w:hanging="1224"/>
      </w:pPr>
      <w:rPr>
        <w:rFonts w:hint="default"/>
      </w:rPr>
    </w:lvl>
    <w:lvl w:ilvl="8">
      <w:start w:val="1"/>
      <w:numFmt w:val="decimal"/>
      <w:lvlText w:val="%1.%2.%3.%4.%5.%6.%7.%8.%9."/>
      <w:lvlJc w:val="left"/>
      <w:pPr>
        <w:tabs>
          <w:tab w:val="num" w:pos="9180"/>
        </w:tabs>
        <w:ind w:left="5580" w:hanging="1440"/>
      </w:pPr>
      <w:rPr>
        <w:rFonts w:hint="default"/>
      </w:rPr>
    </w:lvl>
  </w:abstractNum>
  <w:abstractNum w:abstractNumId="18">
    <w:nsid w:val="38F83E8C"/>
    <w:multiLevelType w:val="hybridMultilevel"/>
    <w:tmpl w:val="AECC3A54"/>
    <w:lvl w:ilvl="0" w:tplc="AD148B7C">
      <w:start w:val="1"/>
      <w:numFmt w:val="lowerRoman"/>
      <w:lvlText w:val="(%1)"/>
      <w:lvlJc w:val="left"/>
      <w:pPr>
        <w:ind w:left="1080" w:hanging="720"/>
      </w:pPr>
    </w:lvl>
    <w:lvl w:ilvl="1" w:tplc="08130019">
      <w:start w:val="1"/>
      <w:numFmt w:val="lowerLetter"/>
      <w:lvlText w:val="%2."/>
      <w:lvlJc w:val="left"/>
      <w:pPr>
        <w:ind w:left="1440" w:hanging="360"/>
      </w:pPr>
    </w:lvl>
    <w:lvl w:ilvl="2" w:tplc="0813001B">
      <w:start w:val="1"/>
      <w:numFmt w:val="lowerRoman"/>
      <w:lvlText w:val="%3."/>
      <w:lvlJc w:val="right"/>
      <w:pPr>
        <w:ind w:left="2160" w:hanging="180"/>
      </w:pPr>
    </w:lvl>
    <w:lvl w:ilvl="3" w:tplc="0813000F">
      <w:start w:val="1"/>
      <w:numFmt w:val="decimal"/>
      <w:lvlText w:val="%4."/>
      <w:lvlJc w:val="left"/>
      <w:pPr>
        <w:ind w:left="2880" w:hanging="360"/>
      </w:pPr>
    </w:lvl>
    <w:lvl w:ilvl="4" w:tplc="08130019">
      <w:start w:val="1"/>
      <w:numFmt w:val="lowerLetter"/>
      <w:lvlText w:val="%5."/>
      <w:lvlJc w:val="left"/>
      <w:pPr>
        <w:ind w:left="3600" w:hanging="360"/>
      </w:pPr>
    </w:lvl>
    <w:lvl w:ilvl="5" w:tplc="0813001B">
      <w:start w:val="1"/>
      <w:numFmt w:val="lowerRoman"/>
      <w:lvlText w:val="%6."/>
      <w:lvlJc w:val="right"/>
      <w:pPr>
        <w:ind w:left="4320" w:hanging="180"/>
      </w:pPr>
    </w:lvl>
    <w:lvl w:ilvl="6" w:tplc="0813000F">
      <w:start w:val="1"/>
      <w:numFmt w:val="decimal"/>
      <w:lvlText w:val="%7."/>
      <w:lvlJc w:val="left"/>
      <w:pPr>
        <w:ind w:left="5040" w:hanging="360"/>
      </w:pPr>
    </w:lvl>
    <w:lvl w:ilvl="7" w:tplc="08130019">
      <w:start w:val="1"/>
      <w:numFmt w:val="lowerLetter"/>
      <w:lvlText w:val="%8."/>
      <w:lvlJc w:val="left"/>
      <w:pPr>
        <w:ind w:left="5760" w:hanging="360"/>
      </w:pPr>
    </w:lvl>
    <w:lvl w:ilvl="8" w:tplc="0813001B">
      <w:start w:val="1"/>
      <w:numFmt w:val="lowerRoman"/>
      <w:lvlText w:val="%9."/>
      <w:lvlJc w:val="right"/>
      <w:pPr>
        <w:ind w:left="6480" w:hanging="180"/>
      </w:pPr>
    </w:lvl>
  </w:abstractNum>
  <w:abstractNum w:abstractNumId="19">
    <w:nsid w:val="396E7C55"/>
    <w:multiLevelType w:val="multilevel"/>
    <w:tmpl w:val="5D700496"/>
    <w:lvl w:ilvl="0">
      <w:start w:val="1"/>
      <w:numFmt w:val="decimal"/>
      <w:pStyle w:val="NDGPtitle11"/>
      <w:lvlText w:val="%1."/>
      <w:lvlJc w:val="left"/>
      <w:pPr>
        <w:tabs>
          <w:tab w:val="num" w:pos="360"/>
        </w:tabs>
        <w:ind w:left="360" w:hanging="360"/>
      </w:pPr>
      <w:rPr>
        <w:rFonts w:hint="default"/>
      </w:rPr>
    </w:lvl>
    <w:lvl w:ilvl="1">
      <w:start w:val="1"/>
      <w:numFmt w:val="decimal"/>
      <w:isLgl/>
      <w:lvlText w:val="%1.%2."/>
      <w:lvlJc w:val="left"/>
      <w:pPr>
        <w:tabs>
          <w:tab w:val="num" w:pos="567"/>
        </w:tabs>
        <w:ind w:left="567" w:hanging="567"/>
      </w:pPr>
      <w:rPr>
        <w:rFonts w:hint="default"/>
      </w:rPr>
    </w:lvl>
    <w:lvl w:ilvl="2">
      <w:start w:val="1"/>
      <w:numFmt w:val="decimal"/>
      <w:isLgl/>
      <w:lvlText w:val="%1.%2.%3."/>
      <w:lvlJc w:val="left"/>
      <w:pPr>
        <w:tabs>
          <w:tab w:val="num" w:pos="720"/>
        </w:tabs>
        <w:ind w:left="720" w:hanging="720"/>
      </w:pPr>
      <w:rPr>
        <w:rFonts w:hint="default"/>
      </w:rPr>
    </w:lvl>
    <w:lvl w:ilvl="3">
      <w:start w:val="1"/>
      <w:numFmt w:val="decimal"/>
      <w:isLgl/>
      <w:lvlText w:val="%1.%2.%3.%4."/>
      <w:lvlJc w:val="left"/>
      <w:pPr>
        <w:tabs>
          <w:tab w:val="num" w:pos="720"/>
        </w:tabs>
        <w:ind w:left="720" w:hanging="720"/>
      </w:pPr>
      <w:rPr>
        <w:rFonts w:hint="default"/>
      </w:rPr>
    </w:lvl>
    <w:lvl w:ilvl="4">
      <w:start w:val="1"/>
      <w:numFmt w:val="decimal"/>
      <w:isLgl/>
      <w:lvlText w:val="%1.%2.%3.%4.%5."/>
      <w:lvlJc w:val="left"/>
      <w:pPr>
        <w:tabs>
          <w:tab w:val="num" w:pos="1080"/>
        </w:tabs>
        <w:ind w:left="1080" w:hanging="1080"/>
      </w:pPr>
      <w:rPr>
        <w:rFonts w:hint="default"/>
      </w:rPr>
    </w:lvl>
    <w:lvl w:ilvl="5">
      <w:start w:val="1"/>
      <w:numFmt w:val="decimal"/>
      <w:isLgl/>
      <w:lvlText w:val="%1.%2.%3.%4.%5.%6."/>
      <w:lvlJc w:val="left"/>
      <w:pPr>
        <w:tabs>
          <w:tab w:val="num" w:pos="1080"/>
        </w:tabs>
        <w:ind w:left="1080" w:hanging="1080"/>
      </w:pPr>
      <w:rPr>
        <w:rFonts w:hint="default"/>
      </w:rPr>
    </w:lvl>
    <w:lvl w:ilvl="6">
      <w:start w:val="1"/>
      <w:numFmt w:val="decimal"/>
      <w:isLgl/>
      <w:lvlText w:val="%1.%2.%3.%4.%5.%6.%7."/>
      <w:lvlJc w:val="left"/>
      <w:pPr>
        <w:tabs>
          <w:tab w:val="num" w:pos="1440"/>
        </w:tabs>
        <w:ind w:left="1440" w:hanging="1440"/>
      </w:pPr>
      <w:rPr>
        <w:rFonts w:hint="default"/>
      </w:rPr>
    </w:lvl>
    <w:lvl w:ilvl="7">
      <w:start w:val="1"/>
      <w:numFmt w:val="decimal"/>
      <w:isLgl/>
      <w:lvlText w:val="%1.%2.%3.%4.%5.%6.%7.%8."/>
      <w:lvlJc w:val="left"/>
      <w:pPr>
        <w:tabs>
          <w:tab w:val="num" w:pos="1440"/>
        </w:tabs>
        <w:ind w:left="1440" w:hanging="1440"/>
      </w:pPr>
      <w:rPr>
        <w:rFonts w:hint="default"/>
      </w:rPr>
    </w:lvl>
    <w:lvl w:ilvl="8">
      <w:start w:val="1"/>
      <w:numFmt w:val="decimal"/>
      <w:isLgl/>
      <w:lvlText w:val="%1.%2.%3.%4.%5.%6.%7.%8.%9."/>
      <w:lvlJc w:val="left"/>
      <w:pPr>
        <w:tabs>
          <w:tab w:val="num" w:pos="1800"/>
        </w:tabs>
        <w:ind w:left="1800" w:hanging="1800"/>
      </w:pPr>
      <w:rPr>
        <w:rFonts w:hint="default"/>
      </w:rPr>
    </w:lvl>
  </w:abstractNum>
  <w:abstractNum w:abstractNumId="20">
    <w:nsid w:val="3AF74AC1"/>
    <w:multiLevelType w:val="hybridMultilevel"/>
    <w:tmpl w:val="1F8ED28A"/>
    <w:lvl w:ilvl="0" w:tplc="08130001">
      <w:start w:val="1"/>
      <w:numFmt w:val="bullet"/>
      <w:lvlText w:val=""/>
      <w:lvlJc w:val="left"/>
      <w:pPr>
        <w:tabs>
          <w:tab w:val="num" w:pos="720"/>
        </w:tabs>
        <w:ind w:left="720" w:hanging="360"/>
      </w:pPr>
      <w:rPr>
        <w:rFonts w:ascii="Symbol" w:hAnsi="Symbol" w:cs="Symbol" w:hint="default"/>
      </w:rPr>
    </w:lvl>
    <w:lvl w:ilvl="1" w:tplc="08130003">
      <w:start w:val="1"/>
      <w:numFmt w:val="bullet"/>
      <w:lvlText w:val="o"/>
      <w:lvlJc w:val="left"/>
      <w:pPr>
        <w:tabs>
          <w:tab w:val="num" w:pos="1440"/>
        </w:tabs>
        <w:ind w:left="1440" w:hanging="360"/>
      </w:pPr>
      <w:rPr>
        <w:rFonts w:ascii="Courier New" w:hAnsi="Courier New" w:cs="Courier New" w:hint="default"/>
      </w:rPr>
    </w:lvl>
    <w:lvl w:ilvl="2" w:tplc="08130005">
      <w:start w:val="1"/>
      <w:numFmt w:val="bullet"/>
      <w:lvlText w:val=""/>
      <w:lvlJc w:val="left"/>
      <w:pPr>
        <w:tabs>
          <w:tab w:val="num" w:pos="2160"/>
        </w:tabs>
        <w:ind w:left="2160" w:hanging="360"/>
      </w:pPr>
      <w:rPr>
        <w:rFonts w:ascii="Wingdings" w:hAnsi="Wingdings" w:cs="Wingdings" w:hint="default"/>
      </w:rPr>
    </w:lvl>
    <w:lvl w:ilvl="3" w:tplc="08130001">
      <w:start w:val="1"/>
      <w:numFmt w:val="bullet"/>
      <w:lvlText w:val=""/>
      <w:lvlJc w:val="left"/>
      <w:pPr>
        <w:tabs>
          <w:tab w:val="num" w:pos="2880"/>
        </w:tabs>
        <w:ind w:left="2880" w:hanging="360"/>
      </w:pPr>
      <w:rPr>
        <w:rFonts w:ascii="Symbol" w:hAnsi="Symbol" w:cs="Symbol" w:hint="default"/>
      </w:rPr>
    </w:lvl>
    <w:lvl w:ilvl="4" w:tplc="08130003">
      <w:start w:val="1"/>
      <w:numFmt w:val="bullet"/>
      <w:lvlText w:val="o"/>
      <w:lvlJc w:val="left"/>
      <w:pPr>
        <w:tabs>
          <w:tab w:val="num" w:pos="3600"/>
        </w:tabs>
        <w:ind w:left="3600" w:hanging="360"/>
      </w:pPr>
      <w:rPr>
        <w:rFonts w:ascii="Courier New" w:hAnsi="Courier New" w:cs="Courier New" w:hint="default"/>
      </w:rPr>
    </w:lvl>
    <w:lvl w:ilvl="5" w:tplc="08130005">
      <w:start w:val="1"/>
      <w:numFmt w:val="bullet"/>
      <w:lvlText w:val=""/>
      <w:lvlJc w:val="left"/>
      <w:pPr>
        <w:tabs>
          <w:tab w:val="num" w:pos="4320"/>
        </w:tabs>
        <w:ind w:left="4320" w:hanging="360"/>
      </w:pPr>
      <w:rPr>
        <w:rFonts w:ascii="Wingdings" w:hAnsi="Wingdings" w:cs="Wingdings" w:hint="default"/>
      </w:rPr>
    </w:lvl>
    <w:lvl w:ilvl="6" w:tplc="08130001">
      <w:start w:val="1"/>
      <w:numFmt w:val="bullet"/>
      <w:lvlText w:val=""/>
      <w:lvlJc w:val="left"/>
      <w:pPr>
        <w:tabs>
          <w:tab w:val="num" w:pos="5040"/>
        </w:tabs>
        <w:ind w:left="5040" w:hanging="360"/>
      </w:pPr>
      <w:rPr>
        <w:rFonts w:ascii="Symbol" w:hAnsi="Symbol" w:cs="Symbol" w:hint="default"/>
      </w:rPr>
    </w:lvl>
    <w:lvl w:ilvl="7" w:tplc="08130003">
      <w:start w:val="1"/>
      <w:numFmt w:val="bullet"/>
      <w:lvlText w:val="o"/>
      <w:lvlJc w:val="left"/>
      <w:pPr>
        <w:tabs>
          <w:tab w:val="num" w:pos="5760"/>
        </w:tabs>
        <w:ind w:left="5760" w:hanging="360"/>
      </w:pPr>
      <w:rPr>
        <w:rFonts w:ascii="Courier New" w:hAnsi="Courier New" w:cs="Courier New" w:hint="default"/>
      </w:rPr>
    </w:lvl>
    <w:lvl w:ilvl="8" w:tplc="08130005">
      <w:start w:val="1"/>
      <w:numFmt w:val="bullet"/>
      <w:lvlText w:val=""/>
      <w:lvlJc w:val="left"/>
      <w:pPr>
        <w:tabs>
          <w:tab w:val="num" w:pos="6480"/>
        </w:tabs>
        <w:ind w:left="6480" w:hanging="360"/>
      </w:pPr>
      <w:rPr>
        <w:rFonts w:ascii="Wingdings" w:hAnsi="Wingdings" w:cs="Wingdings" w:hint="default"/>
      </w:rPr>
    </w:lvl>
  </w:abstractNum>
  <w:abstractNum w:abstractNumId="21">
    <w:nsid w:val="432236AE"/>
    <w:multiLevelType w:val="multilevel"/>
    <w:tmpl w:val="D53CD558"/>
    <w:name w:val="List Numbered 1"/>
    <w:lvl w:ilvl="0">
      <w:start w:val="1"/>
      <w:numFmt w:val="bullet"/>
      <w:pStyle w:val="Paraheading2"/>
      <w:lvlText w:val=""/>
      <w:lvlJc w:val="left"/>
      <w:pPr>
        <w:tabs>
          <w:tab w:val="num" w:pos="720"/>
        </w:tabs>
        <w:ind w:left="720" w:hanging="720"/>
      </w:pPr>
      <w:rPr>
        <w:rFonts w:ascii="Wingdings" w:hAnsi="Wingdings" w:hint="default"/>
      </w:rPr>
    </w:lvl>
    <w:lvl w:ilvl="1">
      <w:start w:val="1"/>
      <w:numFmt w:val="bullet"/>
      <w:lvlText w:val=""/>
      <w:lvlJc w:val="left"/>
      <w:pPr>
        <w:tabs>
          <w:tab w:val="num" w:pos="360"/>
        </w:tabs>
        <w:ind w:left="360" w:hanging="360"/>
      </w:pPr>
      <w:rPr>
        <w:rFonts w:ascii="Wingdings" w:hAnsi="Wingdings" w:hint="default"/>
        <w:b/>
        <w:i w:val="0"/>
        <w:caps w:val="0"/>
        <w:strike w:val="0"/>
        <w:dstrike w:val="0"/>
        <w:vanish w:val="0"/>
        <w:color w:val="auto"/>
        <w:spacing w:val="10"/>
        <w:w w:val="100"/>
        <w:kern w:val="0"/>
        <w:position w:val="0"/>
        <w:sz w:val="20"/>
        <w:szCs w:val="24"/>
        <w:u w:val="none"/>
        <w:vertAlign w:val="baseline"/>
      </w:rPr>
    </w:lvl>
    <w:lvl w:ilvl="2">
      <w:start w:val="1"/>
      <w:numFmt w:val="decimal"/>
      <w:lvlText w:val="%1.%2.%3"/>
      <w:lvlJc w:val="left"/>
      <w:pPr>
        <w:tabs>
          <w:tab w:val="num" w:pos="720"/>
        </w:tabs>
        <w:ind w:left="720" w:firstLine="0"/>
      </w:pPr>
      <w:rPr>
        <w:rFonts w:ascii="Futura Md BT" w:hAnsi="Futura Md BT" w:hint="default"/>
        <w:b/>
        <w:i w:val="0"/>
        <w:caps w:val="0"/>
        <w:strike w:val="0"/>
        <w:dstrike w:val="0"/>
        <w:vanish w:val="0"/>
        <w:color w:val="000000"/>
        <w:sz w:val="20"/>
        <w:szCs w:val="20"/>
        <w:u w:val="none"/>
        <w:vertAlign w:val="baseline"/>
      </w:rPr>
    </w:lvl>
    <w:lvl w:ilvl="3">
      <w:start w:val="1"/>
      <w:numFmt w:val="decimal"/>
      <w:lvlText w:val="%1.%2.%3.%4"/>
      <w:lvlJc w:val="left"/>
      <w:pPr>
        <w:tabs>
          <w:tab w:val="num" w:pos="864"/>
        </w:tabs>
        <w:ind w:left="720" w:firstLine="0"/>
      </w:pPr>
      <w:rPr>
        <w:rFonts w:ascii="Futura Md BT" w:hAnsi="Futura Md BT" w:hint="default"/>
        <w:b/>
        <w:i w:val="0"/>
        <w:caps w:val="0"/>
        <w:strike w:val="0"/>
        <w:dstrike w:val="0"/>
        <w:vanish w:val="0"/>
        <w:color w:val="auto"/>
        <w:sz w:val="20"/>
        <w:szCs w:val="20"/>
        <w:u w:val="none"/>
        <w:vertAlign w:val="baseline"/>
      </w:rPr>
    </w:lvl>
    <w:lvl w:ilvl="4">
      <w:start w:val="1"/>
      <w:numFmt w:val="decimal"/>
      <w:lvlText w:val="%1.%2.%3.%4.%5"/>
      <w:lvlJc w:val="left"/>
      <w:pPr>
        <w:tabs>
          <w:tab w:val="num" w:pos="1008"/>
        </w:tabs>
        <w:ind w:left="720" w:firstLine="0"/>
      </w:pPr>
      <w:rPr>
        <w:rFonts w:ascii="Futura Md BT" w:hAnsi="Futura Md BT" w:hint="default"/>
        <w:b/>
        <w:i w:val="0"/>
        <w:caps w:val="0"/>
        <w:strike w:val="0"/>
        <w:dstrike w:val="0"/>
        <w:vanish w:val="0"/>
        <w:color w:val="auto"/>
        <w:sz w:val="20"/>
        <w:szCs w:val="20"/>
        <w:u w:val="none"/>
        <w:vertAlign w:val="baseline"/>
      </w:rPr>
    </w:lvl>
    <w:lvl w:ilvl="5">
      <w:start w:val="1"/>
      <w:numFmt w:val="decimal"/>
      <w:lvlText w:val="%1.%2.%3.%4.%5.%6."/>
      <w:lvlJc w:val="left"/>
      <w:pPr>
        <w:tabs>
          <w:tab w:val="num" w:pos="6660"/>
        </w:tabs>
        <w:ind w:left="3996" w:hanging="936"/>
      </w:pPr>
      <w:rPr>
        <w:rFonts w:hint="default"/>
      </w:rPr>
    </w:lvl>
    <w:lvl w:ilvl="6">
      <w:start w:val="1"/>
      <w:numFmt w:val="decimal"/>
      <w:lvlText w:val="%1.%2.%3.%4.%5.%6.%7."/>
      <w:lvlJc w:val="left"/>
      <w:pPr>
        <w:tabs>
          <w:tab w:val="num" w:pos="7380"/>
        </w:tabs>
        <w:ind w:left="4500" w:hanging="1080"/>
      </w:pPr>
      <w:rPr>
        <w:rFonts w:hint="default"/>
      </w:rPr>
    </w:lvl>
    <w:lvl w:ilvl="7">
      <w:start w:val="1"/>
      <w:numFmt w:val="decimal"/>
      <w:lvlText w:val="%1.%2.%3.%4.%5.%6.%7.%8."/>
      <w:lvlJc w:val="left"/>
      <w:pPr>
        <w:tabs>
          <w:tab w:val="num" w:pos="8460"/>
        </w:tabs>
        <w:ind w:left="5004" w:hanging="1224"/>
      </w:pPr>
      <w:rPr>
        <w:rFonts w:hint="default"/>
      </w:rPr>
    </w:lvl>
    <w:lvl w:ilvl="8">
      <w:start w:val="1"/>
      <w:numFmt w:val="decimal"/>
      <w:lvlText w:val="%1.%2.%3.%4.%5.%6.%7.%8.%9."/>
      <w:lvlJc w:val="left"/>
      <w:pPr>
        <w:tabs>
          <w:tab w:val="num" w:pos="9180"/>
        </w:tabs>
        <w:ind w:left="5580" w:hanging="1440"/>
      </w:pPr>
      <w:rPr>
        <w:rFonts w:hint="default"/>
      </w:rPr>
    </w:lvl>
  </w:abstractNum>
  <w:abstractNum w:abstractNumId="22">
    <w:nsid w:val="44A959E0"/>
    <w:multiLevelType w:val="hybridMultilevel"/>
    <w:tmpl w:val="95A696EE"/>
    <w:lvl w:ilvl="0" w:tplc="04130009">
      <w:start w:val="1"/>
      <w:numFmt w:val="bullet"/>
      <w:lvlText w:val=""/>
      <w:lvlJc w:val="left"/>
      <w:pPr>
        <w:ind w:left="720" w:hanging="360"/>
      </w:pPr>
      <w:rPr>
        <w:rFonts w:ascii="Wingdings" w:hAnsi="Wingdings"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3">
    <w:nsid w:val="4A153948"/>
    <w:multiLevelType w:val="multilevel"/>
    <w:tmpl w:val="EB42C694"/>
    <w:lvl w:ilvl="0">
      <w:start w:val="1"/>
      <w:numFmt w:val="lowerLetter"/>
      <w:pStyle w:val="Listabcd"/>
      <w:lvlText w:val="%1.)"/>
      <w:lvlJc w:val="left"/>
      <w:pPr>
        <w:tabs>
          <w:tab w:val="num" w:pos="720"/>
        </w:tabs>
        <w:ind w:left="720" w:hanging="432"/>
      </w:pPr>
      <w:rPr>
        <w:rFonts w:ascii="Times New Roman" w:hAnsi="Times New Roman" w:hint="default"/>
        <w:b w:val="0"/>
        <w:i w:val="0"/>
        <w:caps w:val="0"/>
        <w:strike w:val="0"/>
        <w:dstrike w:val="0"/>
        <w:vanish w:val="0"/>
        <w:color w:val="000000"/>
        <w:sz w:val="20"/>
        <w:szCs w:val="20"/>
        <w:vertAlign w:val="baseline"/>
      </w:rPr>
    </w:lvl>
    <w:lvl w:ilvl="1">
      <w:start w:val="1"/>
      <w:numFmt w:val="lowerRoman"/>
      <w:lvlText w:val="%2.)"/>
      <w:lvlJc w:val="left"/>
      <w:pPr>
        <w:tabs>
          <w:tab w:val="num" w:pos="1152"/>
        </w:tabs>
        <w:ind w:left="1152" w:hanging="432"/>
      </w:pPr>
      <w:rPr>
        <w:rFonts w:ascii="Times New Roman" w:hAnsi="Times New Roman" w:hint="default"/>
        <w:b w:val="0"/>
        <w:i w:val="0"/>
        <w:caps w:val="0"/>
        <w:strike w:val="0"/>
        <w:dstrike w:val="0"/>
        <w:vanish w:val="0"/>
        <w:color w:val="auto"/>
        <w:sz w:val="20"/>
        <w:szCs w:val="20"/>
        <w:vertAlign w:val="baseline"/>
      </w:rPr>
    </w:lvl>
    <w:lvl w:ilvl="2">
      <w:start w:val="1"/>
      <w:numFmt w:val="decimal"/>
      <w:lvlText w:val="%3."/>
      <w:lvlJc w:val="left"/>
      <w:pPr>
        <w:tabs>
          <w:tab w:val="num" w:pos="2826"/>
        </w:tabs>
        <w:ind w:left="2952" w:hanging="1224"/>
      </w:pPr>
      <w:rPr>
        <w:rFonts w:hint="default"/>
        <w:b w:val="0"/>
        <w:i w:val="0"/>
        <w:caps w:val="0"/>
        <w:strike w:val="0"/>
        <w:dstrike w:val="0"/>
        <w:vanish w:val="0"/>
        <w:color w:val="auto"/>
        <w:sz w:val="20"/>
        <w:szCs w:val="20"/>
        <w:vertAlign w:val="baseline"/>
      </w:rPr>
    </w:lvl>
    <w:lvl w:ilvl="3">
      <w:start w:val="1"/>
      <w:numFmt w:val="decimal"/>
      <w:lvlText w:val="%1.%2.%3.%4."/>
      <w:lvlJc w:val="left"/>
      <w:pPr>
        <w:tabs>
          <w:tab w:val="num" w:pos="3906"/>
        </w:tabs>
        <w:ind w:left="2034" w:hanging="648"/>
      </w:pPr>
      <w:rPr>
        <w:rFonts w:hint="default"/>
      </w:rPr>
    </w:lvl>
    <w:lvl w:ilvl="4">
      <w:start w:val="1"/>
      <w:numFmt w:val="decimal"/>
      <w:lvlText w:val="%1.%2.%3.%4.%5."/>
      <w:lvlJc w:val="left"/>
      <w:pPr>
        <w:tabs>
          <w:tab w:val="num" w:pos="4626"/>
        </w:tabs>
        <w:ind w:left="2538" w:hanging="792"/>
      </w:pPr>
      <w:rPr>
        <w:rFonts w:hint="default"/>
      </w:rPr>
    </w:lvl>
    <w:lvl w:ilvl="5">
      <w:start w:val="1"/>
      <w:numFmt w:val="decimal"/>
      <w:lvlText w:val="%1.%2.%3.%4.%5.%6."/>
      <w:lvlJc w:val="left"/>
      <w:pPr>
        <w:tabs>
          <w:tab w:val="num" w:pos="5706"/>
        </w:tabs>
        <w:ind w:left="3042" w:hanging="936"/>
      </w:pPr>
      <w:rPr>
        <w:rFonts w:hint="default"/>
      </w:rPr>
    </w:lvl>
    <w:lvl w:ilvl="6">
      <w:start w:val="1"/>
      <w:numFmt w:val="decimal"/>
      <w:lvlText w:val="%1.%2.%3.%4.%5.%6.%7."/>
      <w:lvlJc w:val="left"/>
      <w:pPr>
        <w:tabs>
          <w:tab w:val="num" w:pos="6426"/>
        </w:tabs>
        <w:ind w:left="3546" w:hanging="1080"/>
      </w:pPr>
      <w:rPr>
        <w:rFonts w:hint="default"/>
      </w:rPr>
    </w:lvl>
    <w:lvl w:ilvl="7">
      <w:start w:val="1"/>
      <w:numFmt w:val="decimal"/>
      <w:lvlText w:val="%1.%2.%3.%4.%5.%6.%7.%8."/>
      <w:lvlJc w:val="left"/>
      <w:pPr>
        <w:tabs>
          <w:tab w:val="num" w:pos="7506"/>
        </w:tabs>
        <w:ind w:left="4050" w:hanging="1224"/>
      </w:pPr>
      <w:rPr>
        <w:rFonts w:hint="default"/>
      </w:rPr>
    </w:lvl>
    <w:lvl w:ilvl="8">
      <w:start w:val="1"/>
      <w:numFmt w:val="decimal"/>
      <w:lvlText w:val="%1.%2.%3.%4.%5.%6.%7.%8.%9."/>
      <w:lvlJc w:val="left"/>
      <w:pPr>
        <w:tabs>
          <w:tab w:val="num" w:pos="8226"/>
        </w:tabs>
        <w:ind w:left="4626" w:hanging="1440"/>
      </w:pPr>
      <w:rPr>
        <w:rFonts w:hint="default"/>
      </w:rPr>
    </w:lvl>
  </w:abstractNum>
  <w:abstractNum w:abstractNumId="24">
    <w:nsid w:val="529B5A4E"/>
    <w:multiLevelType w:val="hybridMultilevel"/>
    <w:tmpl w:val="3604C4AE"/>
    <w:lvl w:ilvl="0" w:tplc="F6C0B8A2">
      <w:numFmt w:val="bullet"/>
      <w:lvlText w:val="-"/>
      <w:lvlJc w:val="left"/>
      <w:pPr>
        <w:tabs>
          <w:tab w:val="num" w:pos="727"/>
        </w:tabs>
        <w:ind w:left="727" w:hanging="585"/>
      </w:pPr>
      <w:rPr>
        <w:rFonts w:hint="default"/>
      </w:rPr>
    </w:lvl>
    <w:lvl w:ilvl="1" w:tplc="08130003" w:tentative="1">
      <w:start w:val="1"/>
      <w:numFmt w:val="bullet"/>
      <w:lvlText w:val="o"/>
      <w:lvlJc w:val="left"/>
      <w:pPr>
        <w:tabs>
          <w:tab w:val="num" w:pos="1440"/>
        </w:tabs>
        <w:ind w:left="1440" w:hanging="360"/>
      </w:pPr>
      <w:rPr>
        <w:rFonts w:ascii="Courier New" w:hAnsi="Courier New" w:cs="Courier New" w:hint="default"/>
      </w:rPr>
    </w:lvl>
    <w:lvl w:ilvl="2" w:tplc="08130005" w:tentative="1">
      <w:start w:val="1"/>
      <w:numFmt w:val="bullet"/>
      <w:lvlText w:val=""/>
      <w:lvlJc w:val="left"/>
      <w:pPr>
        <w:tabs>
          <w:tab w:val="num" w:pos="2160"/>
        </w:tabs>
        <w:ind w:left="2160" w:hanging="360"/>
      </w:pPr>
      <w:rPr>
        <w:rFonts w:ascii="Wingdings" w:hAnsi="Wingdings" w:hint="default"/>
      </w:rPr>
    </w:lvl>
    <w:lvl w:ilvl="3" w:tplc="08130001" w:tentative="1">
      <w:start w:val="1"/>
      <w:numFmt w:val="bullet"/>
      <w:lvlText w:val=""/>
      <w:lvlJc w:val="left"/>
      <w:pPr>
        <w:tabs>
          <w:tab w:val="num" w:pos="2880"/>
        </w:tabs>
        <w:ind w:left="2880" w:hanging="360"/>
      </w:pPr>
      <w:rPr>
        <w:rFonts w:ascii="Symbol" w:hAnsi="Symbol" w:hint="default"/>
      </w:rPr>
    </w:lvl>
    <w:lvl w:ilvl="4" w:tplc="08130003" w:tentative="1">
      <w:start w:val="1"/>
      <w:numFmt w:val="bullet"/>
      <w:lvlText w:val="o"/>
      <w:lvlJc w:val="left"/>
      <w:pPr>
        <w:tabs>
          <w:tab w:val="num" w:pos="3600"/>
        </w:tabs>
        <w:ind w:left="3600" w:hanging="360"/>
      </w:pPr>
      <w:rPr>
        <w:rFonts w:ascii="Courier New" w:hAnsi="Courier New" w:cs="Courier New" w:hint="default"/>
      </w:rPr>
    </w:lvl>
    <w:lvl w:ilvl="5" w:tplc="08130005" w:tentative="1">
      <w:start w:val="1"/>
      <w:numFmt w:val="bullet"/>
      <w:lvlText w:val=""/>
      <w:lvlJc w:val="left"/>
      <w:pPr>
        <w:tabs>
          <w:tab w:val="num" w:pos="4320"/>
        </w:tabs>
        <w:ind w:left="4320" w:hanging="360"/>
      </w:pPr>
      <w:rPr>
        <w:rFonts w:ascii="Wingdings" w:hAnsi="Wingdings" w:hint="default"/>
      </w:rPr>
    </w:lvl>
    <w:lvl w:ilvl="6" w:tplc="08130001" w:tentative="1">
      <w:start w:val="1"/>
      <w:numFmt w:val="bullet"/>
      <w:lvlText w:val=""/>
      <w:lvlJc w:val="left"/>
      <w:pPr>
        <w:tabs>
          <w:tab w:val="num" w:pos="5040"/>
        </w:tabs>
        <w:ind w:left="5040" w:hanging="360"/>
      </w:pPr>
      <w:rPr>
        <w:rFonts w:ascii="Symbol" w:hAnsi="Symbol" w:hint="default"/>
      </w:rPr>
    </w:lvl>
    <w:lvl w:ilvl="7" w:tplc="08130003" w:tentative="1">
      <w:start w:val="1"/>
      <w:numFmt w:val="bullet"/>
      <w:lvlText w:val="o"/>
      <w:lvlJc w:val="left"/>
      <w:pPr>
        <w:tabs>
          <w:tab w:val="num" w:pos="5760"/>
        </w:tabs>
        <w:ind w:left="5760" w:hanging="360"/>
      </w:pPr>
      <w:rPr>
        <w:rFonts w:ascii="Courier New" w:hAnsi="Courier New" w:cs="Courier New" w:hint="default"/>
      </w:rPr>
    </w:lvl>
    <w:lvl w:ilvl="8" w:tplc="08130005" w:tentative="1">
      <w:start w:val="1"/>
      <w:numFmt w:val="bullet"/>
      <w:lvlText w:val=""/>
      <w:lvlJc w:val="left"/>
      <w:pPr>
        <w:tabs>
          <w:tab w:val="num" w:pos="6480"/>
        </w:tabs>
        <w:ind w:left="6480" w:hanging="360"/>
      </w:pPr>
      <w:rPr>
        <w:rFonts w:ascii="Wingdings" w:hAnsi="Wingdings" w:hint="default"/>
      </w:rPr>
    </w:lvl>
  </w:abstractNum>
  <w:abstractNum w:abstractNumId="25">
    <w:nsid w:val="54F6300A"/>
    <w:multiLevelType w:val="multilevel"/>
    <w:tmpl w:val="C5EA3A2C"/>
    <w:lvl w:ilvl="0">
      <w:start w:val="1"/>
      <w:numFmt w:val="decimal"/>
      <w:pStyle w:val="AnnexHeading"/>
      <w:suff w:val="space"/>
      <w:lvlText w:val="Annex %1: "/>
      <w:lvlJc w:val="left"/>
      <w:pPr>
        <w:ind w:left="851"/>
      </w:pPr>
      <w:rPr>
        <w:rFonts w:ascii="Times New Roman Bold" w:hAnsi="Times New Roman Bold" w:cs="Times New Roman Bold" w:hint="default"/>
        <w:b/>
        <w:bCs/>
        <w:i w:val="0"/>
        <w:iCs w:val="0"/>
        <w:caps w:val="0"/>
        <w:strike w:val="0"/>
        <w:dstrike w:val="0"/>
        <w:vanish w:val="0"/>
        <w:color w:val="auto"/>
        <w:sz w:val="32"/>
        <w:szCs w:val="32"/>
        <w:vertAlign w:val="baseline"/>
        <w14:shadow w14:blurRad="0" w14:dist="0" w14:dir="0" w14:sx="0" w14:sy="0" w14:kx="0" w14:ky="0" w14:algn="none">
          <w14:srgbClr w14:val="000000"/>
        </w14:shadow>
        <w14:textOutline w14:w="0" w14:cap="rnd" w14:cmpd="sng" w14:algn="ctr">
          <w14:noFill/>
          <w14:prstDash w14:val="solid"/>
          <w14:bevel/>
        </w14:textOutline>
      </w:rPr>
    </w:lvl>
    <w:lvl w:ilvl="1">
      <w:start w:val="1"/>
      <w:numFmt w:val="none"/>
      <w:suff w:val="nothing"/>
      <w:lvlText w:val=""/>
      <w:lvlJc w:val="left"/>
      <w:pPr>
        <w:ind w:left="851"/>
      </w:pPr>
      <w:rPr>
        <w:rFonts w:hint="default"/>
      </w:rPr>
    </w:lvl>
    <w:lvl w:ilvl="2">
      <w:start w:val="1"/>
      <w:numFmt w:val="none"/>
      <w:suff w:val="nothing"/>
      <w:lvlText w:val=""/>
      <w:lvlJc w:val="left"/>
      <w:pPr>
        <w:ind w:left="851"/>
      </w:pPr>
      <w:rPr>
        <w:rFonts w:hint="default"/>
      </w:rPr>
    </w:lvl>
    <w:lvl w:ilvl="3">
      <w:start w:val="1"/>
      <w:numFmt w:val="none"/>
      <w:suff w:val="nothing"/>
      <w:lvlText w:val=""/>
      <w:lvlJc w:val="left"/>
      <w:pPr>
        <w:ind w:left="851"/>
      </w:pPr>
      <w:rPr>
        <w:rFonts w:hint="default"/>
      </w:rPr>
    </w:lvl>
    <w:lvl w:ilvl="4">
      <w:start w:val="1"/>
      <w:numFmt w:val="none"/>
      <w:suff w:val="nothing"/>
      <w:lvlText w:val=""/>
      <w:lvlJc w:val="left"/>
      <w:pPr>
        <w:ind w:left="851"/>
      </w:pPr>
      <w:rPr>
        <w:rFonts w:hint="default"/>
      </w:rPr>
    </w:lvl>
    <w:lvl w:ilvl="5">
      <w:start w:val="1"/>
      <w:numFmt w:val="none"/>
      <w:suff w:val="nothing"/>
      <w:lvlText w:val=""/>
      <w:lvlJc w:val="left"/>
      <w:pPr>
        <w:ind w:left="851"/>
      </w:pPr>
      <w:rPr>
        <w:rFonts w:hint="default"/>
      </w:rPr>
    </w:lvl>
    <w:lvl w:ilvl="6">
      <w:start w:val="1"/>
      <w:numFmt w:val="none"/>
      <w:suff w:val="nothing"/>
      <w:lvlText w:val=""/>
      <w:lvlJc w:val="left"/>
      <w:pPr>
        <w:ind w:left="851"/>
      </w:pPr>
      <w:rPr>
        <w:rFonts w:hint="default"/>
      </w:rPr>
    </w:lvl>
    <w:lvl w:ilvl="7">
      <w:start w:val="1"/>
      <w:numFmt w:val="none"/>
      <w:suff w:val="nothing"/>
      <w:lvlText w:val=""/>
      <w:lvlJc w:val="left"/>
      <w:pPr>
        <w:ind w:left="851"/>
      </w:pPr>
      <w:rPr>
        <w:rFonts w:hint="default"/>
      </w:rPr>
    </w:lvl>
    <w:lvl w:ilvl="8">
      <w:start w:val="1"/>
      <w:numFmt w:val="none"/>
      <w:suff w:val="nothing"/>
      <w:lvlText w:val=""/>
      <w:lvlJc w:val="left"/>
      <w:pPr>
        <w:ind w:left="851"/>
      </w:pPr>
      <w:rPr>
        <w:rFonts w:hint="default"/>
      </w:rPr>
    </w:lvl>
  </w:abstractNum>
  <w:abstractNum w:abstractNumId="26">
    <w:nsid w:val="557E0413"/>
    <w:multiLevelType w:val="multilevel"/>
    <w:tmpl w:val="5F92BDB0"/>
    <w:lvl w:ilvl="0">
      <w:start w:val="1"/>
      <w:numFmt w:val="decimal"/>
      <w:pStyle w:val="AnnexheadingfinalA1"/>
      <w:lvlText w:val="A.%1"/>
      <w:lvlJc w:val="left"/>
      <w:pPr>
        <w:tabs>
          <w:tab w:val="num" w:pos="720"/>
        </w:tabs>
        <w:ind w:left="720" w:hanging="720"/>
      </w:pPr>
      <w:rPr>
        <w:rFonts w:ascii="Times New Roman Bold" w:hAnsi="Times New Roman Bold" w:cs="Times New Roman Bold" w:hint="default"/>
        <w:b/>
        <w:bCs/>
        <w:i w:val="0"/>
        <w:iCs w:val="0"/>
        <w:caps w:val="0"/>
        <w:strike w:val="0"/>
        <w:dstrike w:val="0"/>
        <w:vanish w:val="0"/>
        <w:color w:val="auto"/>
        <w:spacing w:val="10"/>
        <w:w w:val="100"/>
        <w:kern w:val="0"/>
        <w:position w:val="0"/>
        <w:sz w:val="24"/>
        <w:szCs w:val="24"/>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start w:val="1"/>
      <w:numFmt w:val="decimal"/>
      <w:pStyle w:val="AnnexheadingfinalA11"/>
      <w:lvlText w:val="A.%1.%2"/>
      <w:lvlJc w:val="left"/>
      <w:pPr>
        <w:tabs>
          <w:tab w:val="num" w:pos="720"/>
        </w:tabs>
        <w:ind w:left="720" w:hanging="720"/>
      </w:pPr>
      <w:rPr>
        <w:rFonts w:ascii="Times New Roman Bold" w:hAnsi="Times New Roman Bold" w:cs="Times New Roman Bold" w:hint="default"/>
        <w:b/>
        <w:bCs/>
        <w:i w:val="0"/>
        <w:iCs w:val="0"/>
        <w:caps w:val="0"/>
        <w:strike w:val="0"/>
        <w:dstrike w:val="0"/>
        <w:vanish w:val="0"/>
        <w:color w:val="auto"/>
        <w:sz w:val="22"/>
        <w:szCs w:val="22"/>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start w:val="1"/>
      <w:numFmt w:val="decimal"/>
      <w:lvlText w:val="A.%1.%2.%3"/>
      <w:lvlJc w:val="left"/>
      <w:pPr>
        <w:tabs>
          <w:tab w:val="num" w:pos="1800"/>
        </w:tabs>
        <w:ind w:left="720"/>
      </w:pPr>
      <w:rPr>
        <w:rFonts w:ascii="Futura Md BT" w:hAnsi="Futura Md BT" w:cs="Futura Md BT" w:hint="default"/>
        <w:b/>
        <w:bCs/>
        <w:i w:val="0"/>
        <w:iCs w:val="0"/>
        <w:caps w:val="0"/>
        <w:strike w:val="0"/>
        <w:dstrike w:val="0"/>
        <w:vanish w:val="0"/>
        <w:color w:val="000000"/>
        <w:sz w:val="20"/>
        <w:szCs w:val="20"/>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lvlText w:val="%1.%2.%3.%4"/>
      <w:lvlJc w:val="left"/>
      <w:pPr>
        <w:tabs>
          <w:tab w:val="num" w:pos="1800"/>
        </w:tabs>
        <w:ind w:left="720"/>
      </w:pPr>
      <w:rPr>
        <w:rFonts w:ascii="Futura Md BT" w:hAnsi="Futura Md BT" w:cs="Futura Md BT" w:hint="default"/>
        <w:b/>
        <w:bCs/>
        <w:i w:val="0"/>
        <w:iCs w:val="0"/>
        <w:caps w:val="0"/>
        <w:strike w:val="0"/>
        <w:dstrike w:val="0"/>
        <w:vanish w:val="0"/>
        <w:color w:val="auto"/>
        <w:sz w:val="20"/>
        <w:szCs w:val="20"/>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start w:val="1"/>
      <w:numFmt w:val="decimal"/>
      <w:lvlText w:val="%1.%2.%3.%4.%5"/>
      <w:lvlJc w:val="left"/>
      <w:pPr>
        <w:tabs>
          <w:tab w:val="num" w:pos="1008"/>
        </w:tabs>
        <w:ind w:left="720"/>
      </w:pPr>
      <w:rPr>
        <w:rFonts w:ascii="Futura Md BT" w:hAnsi="Futura Md BT" w:cs="Futura Md BT" w:hint="default"/>
        <w:b/>
        <w:bCs/>
        <w:i w:val="0"/>
        <w:iCs w:val="0"/>
        <w:caps w:val="0"/>
        <w:strike w:val="0"/>
        <w:dstrike w:val="0"/>
        <w:vanish w:val="0"/>
        <w:color w:val="auto"/>
        <w:sz w:val="20"/>
        <w:szCs w:val="20"/>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start w:val="1"/>
      <w:numFmt w:val="decimal"/>
      <w:lvlText w:val="%1.%2.%3.%4.%5.%6."/>
      <w:lvlJc w:val="left"/>
      <w:pPr>
        <w:tabs>
          <w:tab w:val="num" w:pos="6660"/>
        </w:tabs>
        <w:ind w:left="3996" w:hanging="936"/>
      </w:pPr>
      <w:rPr>
        <w:rFonts w:hint="default"/>
      </w:rPr>
    </w:lvl>
    <w:lvl w:ilvl="6">
      <w:start w:val="1"/>
      <w:numFmt w:val="decimal"/>
      <w:lvlText w:val="%1.%2.%3.%4.%5.%6.%7."/>
      <w:lvlJc w:val="left"/>
      <w:pPr>
        <w:tabs>
          <w:tab w:val="num" w:pos="7380"/>
        </w:tabs>
        <w:ind w:left="4500" w:hanging="1080"/>
      </w:pPr>
      <w:rPr>
        <w:rFonts w:hint="default"/>
      </w:rPr>
    </w:lvl>
    <w:lvl w:ilvl="7">
      <w:start w:val="1"/>
      <w:numFmt w:val="decimal"/>
      <w:lvlText w:val="%2%1..%3.%4.%5.%6.%7.%8."/>
      <w:lvlJc w:val="left"/>
      <w:pPr>
        <w:tabs>
          <w:tab w:val="num" w:pos="5220"/>
        </w:tabs>
        <w:ind w:left="5004" w:hanging="1224"/>
      </w:pPr>
      <w:rPr>
        <w:rFonts w:hint="default"/>
      </w:rPr>
    </w:lvl>
    <w:lvl w:ilvl="8">
      <w:start w:val="1"/>
      <w:numFmt w:val="decimal"/>
      <w:lvlText w:val="%1.%2.%3.%4.%5.%6.%7.%8.%9."/>
      <w:lvlJc w:val="left"/>
      <w:pPr>
        <w:tabs>
          <w:tab w:val="num" w:pos="9180"/>
        </w:tabs>
        <w:ind w:left="5580" w:hanging="1440"/>
      </w:pPr>
      <w:rPr>
        <w:rFonts w:hint="default"/>
      </w:rPr>
    </w:lvl>
  </w:abstractNum>
  <w:abstractNum w:abstractNumId="27">
    <w:nsid w:val="595B4E1D"/>
    <w:multiLevelType w:val="multilevel"/>
    <w:tmpl w:val="00000001"/>
    <w:lvl w:ilvl="0">
      <w:start w:val="1"/>
      <w:numFmt w:val="none"/>
      <w:suff w:val="nothing"/>
      <w:lvlText w:val=""/>
      <w:lvlJc w:val="left"/>
      <w:pPr>
        <w:tabs>
          <w:tab w:val="num" w:pos="432"/>
        </w:tabs>
        <w:ind w:left="432" w:hanging="432"/>
      </w:pPr>
    </w:lvl>
    <w:lvl w:ilvl="1">
      <w:start w:val="1"/>
      <w:numFmt w:val="none"/>
      <w:suff w:val="nothing"/>
      <w:lvlText w:val=""/>
      <w:lvlJc w:val="left"/>
      <w:pPr>
        <w:tabs>
          <w:tab w:val="num" w:pos="576"/>
        </w:tabs>
        <w:ind w:left="576" w:hanging="576"/>
      </w:pPr>
    </w:lvl>
    <w:lvl w:ilvl="2">
      <w:start w:val="1"/>
      <w:numFmt w:val="none"/>
      <w:suff w:val="nothing"/>
      <w:lvlText w:val=""/>
      <w:lvlJc w:val="left"/>
      <w:pPr>
        <w:tabs>
          <w:tab w:val="num" w:pos="720"/>
        </w:tabs>
        <w:ind w:left="720" w:hanging="720"/>
      </w:pPr>
    </w:lvl>
    <w:lvl w:ilvl="3">
      <w:start w:val="1"/>
      <w:numFmt w:val="none"/>
      <w:suff w:val="nothing"/>
      <w:lvlText w:val=""/>
      <w:lvlJc w:val="left"/>
      <w:pPr>
        <w:tabs>
          <w:tab w:val="num" w:pos="864"/>
        </w:tabs>
        <w:ind w:left="864" w:hanging="864"/>
      </w:pPr>
    </w:lvl>
    <w:lvl w:ilvl="4">
      <w:start w:val="1"/>
      <w:numFmt w:val="none"/>
      <w:suff w:val="nothing"/>
      <w:lvlText w:val=""/>
      <w:lvlJc w:val="left"/>
      <w:pPr>
        <w:tabs>
          <w:tab w:val="num" w:pos="1008"/>
        </w:tabs>
        <w:ind w:left="1008" w:hanging="1008"/>
      </w:pPr>
    </w:lvl>
    <w:lvl w:ilvl="5">
      <w:start w:val="1"/>
      <w:numFmt w:val="none"/>
      <w:suff w:val="nothing"/>
      <w:lvlText w:val=""/>
      <w:lvlJc w:val="left"/>
      <w:pPr>
        <w:tabs>
          <w:tab w:val="num" w:pos="1152"/>
        </w:tabs>
        <w:ind w:left="1152" w:hanging="1152"/>
      </w:pPr>
    </w:lvl>
    <w:lvl w:ilvl="6">
      <w:start w:val="1"/>
      <w:numFmt w:val="none"/>
      <w:suff w:val="nothing"/>
      <w:lvlText w:val=""/>
      <w:lvlJc w:val="left"/>
      <w:pPr>
        <w:tabs>
          <w:tab w:val="num" w:pos="1296"/>
        </w:tabs>
        <w:ind w:left="1296" w:hanging="1296"/>
      </w:pPr>
    </w:lvl>
    <w:lvl w:ilvl="7">
      <w:start w:val="1"/>
      <w:numFmt w:val="none"/>
      <w:suff w:val="nothing"/>
      <w:lvlText w:val=""/>
      <w:lvlJc w:val="left"/>
      <w:pPr>
        <w:tabs>
          <w:tab w:val="num" w:pos="1440"/>
        </w:tabs>
        <w:ind w:left="1440" w:hanging="1440"/>
      </w:pPr>
    </w:lvl>
    <w:lvl w:ilvl="8">
      <w:start w:val="1"/>
      <w:numFmt w:val="none"/>
      <w:suff w:val="nothing"/>
      <w:lvlText w:val=""/>
      <w:lvlJc w:val="left"/>
      <w:pPr>
        <w:tabs>
          <w:tab w:val="num" w:pos="1584"/>
        </w:tabs>
        <w:ind w:left="1584" w:hanging="1584"/>
      </w:pPr>
    </w:lvl>
  </w:abstractNum>
  <w:abstractNum w:abstractNumId="28">
    <w:nsid w:val="596845D1"/>
    <w:multiLevelType w:val="hybridMultilevel"/>
    <w:tmpl w:val="2D20AD74"/>
    <w:lvl w:ilvl="0" w:tplc="04130009">
      <w:start w:val="1"/>
      <w:numFmt w:val="bullet"/>
      <w:lvlText w:val=""/>
      <w:lvlJc w:val="left"/>
      <w:pPr>
        <w:ind w:left="720" w:hanging="360"/>
      </w:pPr>
      <w:rPr>
        <w:rFonts w:ascii="Wingdings" w:hAnsi="Wingdings"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9">
    <w:nsid w:val="62772CAB"/>
    <w:multiLevelType w:val="hybridMultilevel"/>
    <w:tmpl w:val="E228B82A"/>
    <w:lvl w:ilvl="0" w:tplc="F6C0B8A2">
      <w:numFmt w:val="bullet"/>
      <w:lvlText w:val="-"/>
      <w:lvlJc w:val="left"/>
      <w:pPr>
        <w:tabs>
          <w:tab w:val="num" w:pos="727"/>
        </w:tabs>
        <w:ind w:left="727" w:hanging="585"/>
      </w:pPr>
      <w:rPr>
        <w:rFonts w:hint="default"/>
        <w:color w:val="auto"/>
        <w:sz w:val="20"/>
      </w:rPr>
    </w:lvl>
    <w:lvl w:ilvl="1" w:tplc="969C84D4" w:tentative="1">
      <w:start w:val="1"/>
      <w:numFmt w:val="bullet"/>
      <w:lvlText w:val="o"/>
      <w:lvlJc w:val="left"/>
      <w:pPr>
        <w:tabs>
          <w:tab w:val="num" w:pos="1440"/>
        </w:tabs>
        <w:ind w:left="1440" w:hanging="360"/>
      </w:pPr>
      <w:rPr>
        <w:rFonts w:ascii="Courier New" w:hAnsi="Courier New" w:cs="Courier New" w:hint="default"/>
      </w:rPr>
    </w:lvl>
    <w:lvl w:ilvl="2" w:tplc="563C8C28" w:tentative="1">
      <w:start w:val="1"/>
      <w:numFmt w:val="bullet"/>
      <w:lvlText w:val=""/>
      <w:lvlJc w:val="left"/>
      <w:pPr>
        <w:tabs>
          <w:tab w:val="num" w:pos="2160"/>
        </w:tabs>
        <w:ind w:left="2160" w:hanging="360"/>
      </w:pPr>
      <w:rPr>
        <w:rFonts w:ascii="Wingdings" w:hAnsi="Wingdings" w:hint="default"/>
      </w:rPr>
    </w:lvl>
    <w:lvl w:ilvl="3" w:tplc="6F5EF858" w:tentative="1">
      <w:start w:val="1"/>
      <w:numFmt w:val="bullet"/>
      <w:lvlText w:val=""/>
      <w:lvlJc w:val="left"/>
      <w:pPr>
        <w:tabs>
          <w:tab w:val="num" w:pos="2880"/>
        </w:tabs>
        <w:ind w:left="2880" w:hanging="360"/>
      </w:pPr>
      <w:rPr>
        <w:rFonts w:ascii="Symbol" w:hAnsi="Symbol" w:hint="default"/>
      </w:rPr>
    </w:lvl>
    <w:lvl w:ilvl="4" w:tplc="F614EC8C" w:tentative="1">
      <w:start w:val="1"/>
      <w:numFmt w:val="bullet"/>
      <w:lvlText w:val="o"/>
      <w:lvlJc w:val="left"/>
      <w:pPr>
        <w:tabs>
          <w:tab w:val="num" w:pos="3600"/>
        </w:tabs>
        <w:ind w:left="3600" w:hanging="360"/>
      </w:pPr>
      <w:rPr>
        <w:rFonts w:ascii="Courier New" w:hAnsi="Courier New" w:cs="Courier New" w:hint="default"/>
      </w:rPr>
    </w:lvl>
    <w:lvl w:ilvl="5" w:tplc="70C4B196" w:tentative="1">
      <w:start w:val="1"/>
      <w:numFmt w:val="bullet"/>
      <w:lvlText w:val=""/>
      <w:lvlJc w:val="left"/>
      <w:pPr>
        <w:tabs>
          <w:tab w:val="num" w:pos="4320"/>
        </w:tabs>
        <w:ind w:left="4320" w:hanging="360"/>
      </w:pPr>
      <w:rPr>
        <w:rFonts w:ascii="Wingdings" w:hAnsi="Wingdings" w:hint="default"/>
      </w:rPr>
    </w:lvl>
    <w:lvl w:ilvl="6" w:tplc="69C89792" w:tentative="1">
      <w:start w:val="1"/>
      <w:numFmt w:val="bullet"/>
      <w:lvlText w:val=""/>
      <w:lvlJc w:val="left"/>
      <w:pPr>
        <w:tabs>
          <w:tab w:val="num" w:pos="5040"/>
        </w:tabs>
        <w:ind w:left="5040" w:hanging="360"/>
      </w:pPr>
      <w:rPr>
        <w:rFonts w:ascii="Symbol" w:hAnsi="Symbol" w:hint="default"/>
      </w:rPr>
    </w:lvl>
    <w:lvl w:ilvl="7" w:tplc="48C4F8BC" w:tentative="1">
      <w:start w:val="1"/>
      <w:numFmt w:val="bullet"/>
      <w:lvlText w:val="o"/>
      <w:lvlJc w:val="left"/>
      <w:pPr>
        <w:tabs>
          <w:tab w:val="num" w:pos="5760"/>
        </w:tabs>
        <w:ind w:left="5760" w:hanging="360"/>
      </w:pPr>
      <w:rPr>
        <w:rFonts w:ascii="Courier New" w:hAnsi="Courier New" w:cs="Courier New" w:hint="default"/>
      </w:rPr>
    </w:lvl>
    <w:lvl w:ilvl="8" w:tplc="05A01AE4" w:tentative="1">
      <w:start w:val="1"/>
      <w:numFmt w:val="bullet"/>
      <w:lvlText w:val=""/>
      <w:lvlJc w:val="left"/>
      <w:pPr>
        <w:tabs>
          <w:tab w:val="num" w:pos="6480"/>
        </w:tabs>
        <w:ind w:left="6480" w:hanging="360"/>
      </w:pPr>
      <w:rPr>
        <w:rFonts w:ascii="Wingdings" w:hAnsi="Wingdings" w:hint="default"/>
      </w:rPr>
    </w:lvl>
  </w:abstractNum>
  <w:abstractNum w:abstractNumId="30">
    <w:nsid w:val="69BB0BDE"/>
    <w:multiLevelType w:val="multilevel"/>
    <w:tmpl w:val="764472D8"/>
    <w:name w:val="List Numbered 132"/>
    <w:lvl w:ilvl="0">
      <w:start w:val="1"/>
      <w:numFmt w:val="decimal"/>
      <w:lvlText w:val="%1"/>
      <w:lvlJc w:val="left"/>
      <w:pPr>
        <w:tabs>
          <w:tab w:val="num" w:pos="432"/>
        </w:tabs>
        <w:ind w:left="432" w:hanging="432"/>
      </w:pPr>
      <w:rPr>
        <w:rFonts w:hint="default"/>
      </w:rPr>
    </w:lvl>
    <w:lvl w:ilvl="1">
      <w:start w:val="1"/>
      <w:numFmt w:val="decimal"/>
      <w:lvlText w:val="%1.%2"/>
      <w:lvlJc w:val="left"/>
      <w:pPr>
        <w:tabs>
          <w:tab w:val="num" w:pos="4536"/>
        </w:tabs>
        <w:ind w:left="4536" w:hanging="576"/>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31">
    <w:nsid w:val="6C095C92"/>
    <w:multiLevelType w:val="hybridMultilevel"/>
    <w:tmpl w:val="189EE134"/>
    <w:lvl w:ilvl="0" w:tplc="FFFFFFFF">
      <w:start w:val="1"/>
      <w:numFmt w:val="bullet"/>
      <w:lvlText w:val=""/>
      <w:lvlJc w:val="left"/>
      <w:pPr>
        <w:tabs>
          <w:tab w:val="num" w:pos="720"/>
        </w:tabs>
        <w:ind w:left="720" w:hanging="360"/>
      </w:pPr>
      <w:rPr>
        <w:rFonts w:ascii="Wingdings" w:hAnsi="Wingdings" w:hint="default"/>
      </w:rPr>
    </w:lvl>
    <w:lvl w:ilvl="1" w:tplc="FFFFFFFF" w:tentative="1">
      <w:start w:val="1"/>
      <w:numFmt w:val="bullet"/>
      <w:lvlText w:val="o"/>
      <w:lvlJc w:val="left"/>
      <w:pPr>
        <w:tabs>
          <w:tab w:val="num" w:pos="1440"/>
        </w:tabs>
        <w:ind w:left="1440" w:hanging="360"/>
      </w:pPr>
      <w:rPr>
        <w:rFonts w:ascii="Courier New" w:hAnsi="Courier New" w:cs="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32">
    <w:nsid w:val="717A1A8C"/>
    <w:multiLevelType w:val="multilevel"/>
    <w:tmpl w:val="0C0A001F"/>
    <w:lvl w:ilvl="0">
      <w:start w:val="1"/>
      <w:numFmt w:val="decimal"/>
      <w:lvlText w:val="%1."/>
      <w:lvlJc w:val="left"/>
      <w:pPr>
        <w:ind w:left="360" w:hanging="360"/>
      </w:pPr>
      <w:rPr>
        <w:rFonts w:hint="default"/>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3">
    <w:nsid w:val="72C94DEA"/>
    <w:multiLevelType w:val="multilevel"/>
    <w:tmpl w:val="913ACFC4"/>
    <w:lvl w:ilvl="0">
      <w:start w:val="1"/>
      <w:numFmt w:val="decimal"/>
      <w:lvlText w:val="%1"/>
      <w:lvlJc w:val="left"/>
      <w:pPr>
        <w:tabs>
          <w:tab w:val="num" w:pos="720"/>
        </w:tabs>
        <w:ind w:left="720" w:hanging="720"/>
      </w:pPr>
      <w:rPr>
        <w:rFonts w:ascii="Times New Roman Bold" w:hAnsi="Times New Roman Bold" w:hint="default"/>
        <w:b/>
        <w:i w:val="0"/>
        <w:caps w:val="0"/>
        <w:strike w:val="0"/>
        <w:dstrike w:val="0"/>
        <w:vanish w:val="0"/>
        <w:color w:val="auto"/>
        <w:spacing w:val="10"/>
        <w:w w:val="100"/>
        <w:kern w:val="0"/>
        <w:position w:val="0"/>
        <w:sz w:val="28"/>
        <w:szCs w:val="24"/>
        <w:u w:val="none"/>
        <w:vertAlign w:val="baseline"/>
      </w:rPr>
    </w:lvl>
    <w:lvl w:ilvl="1">
      <w:start w:val="1"/>
      <w:numFmt w:val="bullet"/>
      <w:lvlText w:val=""/>
      <w:lvlJc w:val="left"/>
      <w:pPr>
        <w:tabs>
          <w:tab w:val="num" w:pos="360"/>
        </w:tabs>
        <w:ind w:left="360" w:hanging="360"/>
      </w:pPr>
      <w:rPr>
        <w:rFonts w:ascii="Wingdings" w:hAnsi="Wingdings" w:hint="default"/>
        <w:b/>
        <w:i w:val="0"/>
        <w:caps w:val="0"/>
        <w:strike w:val="0"/>
        <w:dstrike w:val="0"/>
        <w:vanish w:val="0"/>
        <w:color w:val="auto"/>
        <w:spacing w:val="10"/>
        <w:w w:val="100"/>
        <w:kern w:val="0"/>
        <w:position w:val="0"/>
        <w:sz w:val="20"/>
        <w:szCs w:val="24"/>
        <w:u w:val="none"/>
        <w:vertAlign w:val="baseline"/>
      </w:rPr>
    </w:lvl>
    <w:lvl w:ilvl="2">
      <w:start w:val="1"/>
      <w:numFmt w:val="decimal"/>
      <w:lvlText w:val="%1.%2.%3"/>
      <w:lvlJc w:val="left"/>
      <w:pPr>
        <w:tabs>
          <w:tab w:val="num" w:pos="720"/>
        </w:tabs>
        <w:ind w:left="720" w:firstLine="0"/>
      </w:pPr>
      <w:rPr>
        <w:rFonts w:ascii="Futura Md BT" w:hAnsi="Futura Md BT" w:hint="default"/>
        <w:b/>
        <w:i w:val="0"/>
        <w:caps w:val="0"/>
        <w:strike w:val="0"/>
        <w:dstrike w:val="0"/>
        <w:vanish w:val="0"/>
        <w:color w:val="000000"/>
        <w:sz w:val="20"/>
        <w:szCs w:val="20"/>
        <w:u w:val="none"/>
        <w:vertAlign w:val="baseline"/>
      </w:rPr>
    </w:lvl>
    <w:lvl w:ilvl="3">
      <w:start w:val="1"/>
      <w:numFmt w:val="decimal"/>
      <w:lvlText w:val="%1.%2.%3.%4"/>
      <w:lvlJc w:val="left"/>
      <w:pPr>
        <w:tabs>
          <w:tab w:val="num" w:pos="864"/>
        </w:tabs>
        <w:ind w:left="720" w:firstLine="0"/>
      </w:pPr>
      <w:rPr>
        <w:rFonts w:ascii="Futura Md BT" w:hAnsi="Futura Md BT" w:hint="default"/>
        <w:b/>
        <w:i w:val="0"/>
        <w:caps w:val="0"/>
        <w:strike w:val="0"/>
        <w:dstrike w:val="0"/>
        <w:vanish w:val="0"/>
        <w:color w:val="auto"/>
        <w:sz w:val="20"/>
        <w:szCs w:val="20"/>
        <w:u w:val="none"/>
        <w:vertAlign w:val="baseline"/>
      </w:rPr>
    </w:lvl>
    <w:lvl w:ilvl="4">
      <w:start w:val="1"/>
      <w:numFmt w:val="decimal"/>
      <w:lvlText w:val="%1.%2.%3.%4.%5"/>
      <w:lvlJc w:val="left"/>
      <w:pPr>
        <w:tabs>
          <w:tab w:val="num" w:pos="1008"/>
        </w:tabs>
        <w:ind w:left="720" w:firstLine="0"/>
      </w:pPr>
      <w:rPr>
        <w:rFonts w:ascii="Futura Md BT" w:hAnsi="Futura Md BT" w:hint="default"/>
        <w:b/>
        <w:i w:val="0"/>
        <w:caps w:val="0"/>
        <w:strike w:val="0"/>
        <w:dstrike w:val="0"/>
        <w:vanish w:val="0"/>
        <w:color w:val="auto"/>
        <w:sz w:val="20"/>
        <w:szCs w:val="20"/>
        <w:u w:val="none"/>
        <w:vertAlign w:val="baseline"/>
      </w:rPr>
    </w:lvl>
    <w:lvl w:ilvl="5">
      <w:start w:val="1"/>
      <w:numFmt w:val="decimal"/>
      <w:lvlText w:val="%1.%2.%3.%4.%5.%6."/>
      <w:lvlJc w:val="left"/>
      <w:pPr>
        <w:tabs>
          <w:tab w:val="num" w:pos="6660"/>
        </w:tabs>
        <w:ind w:left="3996" w:hanging="936"/>
      </w:pPr>
      <w:rPr>
        <w:rFonts w:hint="default"/>
      </w:rPr>
    </w:lvl>
    <w:lvl w:ilvl="6">
      <w:start w:val="1"/>
      <w:numFmt w:val="decimal"/>
      <w:lvlText w:val="%1.%2.%3.%4.%5.%6.%7."/>
      <w:lvlJc w:val="left"/>
      <w:pPr>
        <w:tabs>
          <w:tab w:val="num" w:pos="7380"/>
        </w:tabs>
        <w:ind w:left="4500" w:hanging="1080"/>
      </w:pPr>
      <w:rPr>
        <w:rFonts w:hint="default"/>
      </w:rPr>
    </w:lvl>
    <w:lvl w:ilvl="7">
      <w:start w:val="1"/>
      <w:numFmt w:val="decimal"/>
      <w:lvlText w:val="%1.%2.%3.%4.%5.%6.%7.%8."/>
      <w:lvlJc w:val="left"/>
      <w:pPr>
        <w:tabs>
          <w:tab w:val="num" w:pos="8460"/>
        </w:tabs>
        <w:ind w:left="5004" w:hanging="1224"/>
      </w:pPr>
      <w:rPr>
        <w:rFonts w:hint="default"/>
      </w:rPr>
    </w:lvl>
    <w:lvl w:ilvl="8">
      <w:start w:val="1"/>
      <w:numFmt w:val="decimal"/>
      <w:lvlText w:val="%1.%2.%3.%4.%5.%6.%7.%8.%9."/>
      <w:lvlJc w:val="left"/>
      <w:pPr>
        <w:tabs>
          <w:tab w:val="num" w:pos="9180"/>
        </w:tabs>
        <w:ind w:left="5580" w:hanging="1440"/>
      </w:pPr>
      <w:rPr>
        <w:rFonts w:hint="default"/>
      </w:rPr>
    </w:lvl>
  </w:abstractNum>
  <w:abstractNum w:abstractNumId="34">
    <w:nsid w:val="7AC82B93"/>
    <w:multiLevelType w:val="hybridMultilevel"/>
    <w:tmpl w:val="DD92E9EA"/>
    <w:name w:val="WW8Num922232"/>
    <w:lvl w:ilvl="0" w:tplc="04090001">
      <w:start w:val="1"/>
      <w:numFmt w:val="bullet"/>
      <w:lvlText w:val=""/>
      <w:lvlJc w:val="left"/>
      <w:pPr>
        <w:tabs>
          <w:tab w:val="num" w:pos="720"/>
        </w:tabs>
        <w:ind w:left="720" w:hanging="36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num w:numId="1">
    <w:abstractNumId w:val="4"/>
  </w:num>
  <w:num w:numId="2">
    <w:abstractNumId w:val="19"/>
  </w:num>
  <w:num w:numId="3">
    <w:abstractNumId w:val="17"/>
  </w:num>
  <w:num w:numId="4">
    <w:abstractNumId w:val="2"/>
  </w:num>
  <w:num w:numId="5">
    <w:abstractNumId w:val="6"/>
  </w:num>
  <w:num w:numId="6">
    <w:abstractNumId w:val="25"/>
  </w:num>
  <w:num w:numId="7">
    <w:abstractNumId w:val="26"/>
  </w:num>
  <w:num w:numId="8">
    <w:abstractNumId w:val="16"/>
  </w:num>
  <w:num w:numId="9">
    <w:abstractNumId w:val="11"/>
  </w:num>
  <w:num w:numId="10">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12"/>
  </w:num>
  <w:num w:numId="12">
    <w:abstractNumId w:val="33"/>
  </w:num>
  <w:num w:numId="13">
    <w:abstractNumId w:val="21"/>
  </w:num>
  <w:num w:numId="14">
    <w:abstractNumId w:val="29"/>
  </w:num>
  <w:num w:numId="15">
    <w:abstractNumId w:val="24"/>
  </w:num>
  <w:num w:numId="16">
    <w:abstractNumId w:val="7"/>
  </w:num>
  <w:num w:numId="17">
    <w:abstractNumId w:val="13"/>
  </w:num>
  <w:num w:numId="18">
    <w:abstractNumId w:val="22"/>
  </w:num>
  <w:num w:numId="19">
    <w:abstractNumId w:val="28"/>
  </w:num>
  <w:num w:numId="20">
    <w:abstractNumId w:val="5"/>
  </w:num>
  <w:num w:numId="21">
    <w:abstractNumId w:val="20"/>
  </w:num>
  <w:num w:numId="22">
    <w:abstractNumId w:val="34"/>
  </w:num>
  <w:num w:numId="23">
    <w:abstractNumId w:val="14"/>
  </w:num>
  <w:num w:numId="24">
    <w:abstractNumId w:val="27"/>
  </w:num>
  <w:num w:numId="25">
    <w:abstractNumId w:val="31"/>
  </w:num>
  <w:num w:numId="26">
    <w:abstractNumId w:val="1"/>
  </w:num>
  <w:num w:numId="27">
    <w:abstractNumId w:val="0"/>
  </w:num>
  <w:num w:numId="28">
    <w:abstractNumId w:val="32"/>
  </w:num>
  <w:num w:numId="29">
    <w:abstractNumId w:val="15"/>
  </w:num>
  <w:num w:numId="30">
    <w:abstractNumId w:val="9"/>
  </w:num>
  <w:num w:numId="31">
    <w:abstractNumId w:val="8"/>
  </w:num>
  <w:num w:numId="32">
    <w:abstractNumId w:val="10"/>
  </w:num>
  <w:num w:numId="33">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abstractNumId w:val="33"/>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3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embedSystemFonts/>
  <w:defaultTabStop w:val="720"/>
  <w:hyphenationZone w:val="425"/>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LW_DocType" w:val="NORMAL"/>
  </w:docVars>
  <w:rsids>
    <w:rsidRoot w:val="000669CD"/>
    <w:rsid w:val="00001DAC"/>
    <w:rsid w:val="0000658F"/>
    <w:rsid w:val="000117B7"/>
    <w:rsid w:val="00014BD9"/>
    <w:rsid w:val="00016904"/>
    <w:rsid w:val="00017130"/>
    <w:rsid w:val="000246E0"/>
    <w:rsid w:val="00027954"/>
    <w:rsid w:val="00032658"/>
    <w:rsid w:val="000327A5"/>
    <w:rsid w:val="000400EB"/>
    <w:rsid w:val="00045CB2"/>
    <w:rsid w:val="00046C1C"/>
    <w:rsid w:val="00046E5F"/>
    <w:rsid w:val="00047FD7"/>
    <w:rsid w:val="0005107F"/>
    <w:rsid w:val="00051DD7"/>
    <w:rsid w:val="000669CD"/>
    <w:rsid w:val="0008138D"/>
    <w:rsid w:val="0008488C"/>
    <w:rsid w:val="00087943"/>
    <w:rsid w:val="00094F4E"/>
    <w:rsid w:val="00095530"/>
    <w:rsid w:val="000A1DDB"/>
    <w:rsid w:val="000A1F55"/>
    <w:rsid w:val="000A4A2C"/>
    <w:rsid w:val="000A6A3A"/>
    <w:rsid w:val="000B16BF"/>
    <w:rsid w:val="000B1D9B"/>
    <w:rsid w:val="000B2FA1"/>
    <w:rsid w:val="000B3BA6"/>
    <w:rsid w:val="000B56E8"/>
    <w:rsid w:val="000C3525"/>
    <w:rsid w:val="000C7F9D"/>
    <w:rsid w:val="000D3EC7"/>
    <w:rsid w:val="000D57AE"/>
    <w:rsid w:val="000D6FD8"/>
    <w:rsid w:val="000D7ABA"/>
    <w:rsid w:val="000E3DE5"/>
    <w:rsid w:val="000E4F2C"/>
    <w:rsid w:val="000E615F"/>
    <w:rsid w:val="000F4406"/>
    <w:rsid w:val="000F678B"/>
    <w:rsid w:val="00100BF0"/>
    <w:rsid w:val="001041C9"/>
    <w:rsid w:val="001051E6"/>
    <w:rsid w:val="001114CE"/>
    <w:rsid w:val="001147AE"/>
    <w:rsid w:val="00116607"/>
    <w:rsid w:val="0013231A"/>
    <w:rsid w:val="001406D2"/>
    <w:rsid w:val="001478F7"/>
    <w:rsid w:val="001510C1"/>
    <w:rsid w:val="00152642"/>
    <w:rsid w:val="00162040"/>
    <w:rsid w:val="00170CB8"/>
    <w:rsid w:val="00172FD7"/>
    <w:rsid w:val="00173547"/>
    <w:rsid w:val="0017623E"/>
    <w:rsid w:val="0018107A"/>
    <w:rsid w:val="00181478"/>
    <w:rsid w:val="00182C08"/>
    <w:rsid w:val="00187A1E"/>
    <w:rsid w:val="001909C8"/>
    <w:rsid w:val="00190E68"/>
    <w:rsid w:val="00195353"/>
    <w:rsid w:val="00196273"/>
    <w:rsid w:val="00196836"/>
    <w:rsid w:val="001A643E"/>
    <w:rsid w:val="001A6E12"/>
    <w:rsid w:val="001B1D7F"/>
    <w:rsid w:val="001C7183"/>
    <w:rsid w:val="001D0016"/>
    <w:rsid w:val="001D1F1E"/>
    <w:rsid w:val="001D29A7"/>
    <w:rsid w:val="001D75C1"/>
    <w:rsid w:val="001D76D9"/>
    <w:rsid w:val="001E29DC"/>
    <w:rsid w:val="001E456C"/>
    <w:rsid w:val="001F2AC6"/>
    <w:rsid w:val="001F32F1"/>
    <w:rsid w:val="00201C72"/>
    <w:rsid w:val="002074B5"/>
    <w:rsid w:val="00211BC1"/>
    <w:rsid w:val="00212A82"/>
    <w:rsid w:val="00214ECF"/>
    <w:rsid w:val="0021525D"/>
    <w:rsid w:val="00216AF6"/>
    <w:rsid w:val="00217C08"/>
    <w:rsid w:val="002202AE"/>
    <w:rsid w:val="00225512"/>
    <w:rsid w:val="002271DC"/>
    <w:rsid w:val="00230722"/>
    <w:rsid w:val="00231968"/>
    <w:rsid w:val="00236A0E"/>
    <w:rsid w:val="00240DE7"/>
    <w:rsid w:val="0024613B"/>
    <w:rsid w:val="0025039C"/>
    <w:rsid w:val="002506D5"/>
    <w:rsid w:val="00252C6C"/>
    <w:rsid w:val="0025760E"/>
    <w:rsid w:val="00265C3E"/>
    <w:rsid w:val="00266BFE"/>
    <w:rsid w:val="00270E58"/>
    <w:rsid w:val="00280383"/>
    <w:rsid w:val="002812F2"/>
    <w:rsid w:val="00283C6D"/>
    <w:rsid w:val="00290595"/>
    <w:rsid w:val="00292E99"/>
    <w:rsid w:val="00294354"/>
    <w:rsid w:val="002A0AF7"/>
    <w:rsid w:val="002A5636"/>
    <w:rsid w:val="002A5C2F"/>
    <w:rsid w:val="002A7053"/>
    <w:rsid w:val="002A7AC5"/>
    <w:rsid w:val="002B3440"/>
    <w:rsid w:val="002C0544"/>
    <w:rsid w:val="002C54CC"/>
    <w:rsid w:val="002D1066"/>
    <w:rsid w:val="002D500C"/>
    <w:rsid w:val="002E140A"/>
    <w:rsid w:val="002E2172"/>
    <w:rsid w:val="002E482A"/>
    <w:rsid w:val="002E49D5"/>
    <w:rsid w:val="002F003C"/>
    <w:rsid w:val="002F5B2F"/>
    <w:rsid w:val="002F6020"/>
    <w:rsid w:val="003003B9"/>
    <w:rsid w:val="00317A76"/>
    <w:rsid w:val="0032313F"/>
    <w:rsid w:val="00326029"/>
    <w:rsid w:val="00330A02"/>
    <w:rsid w:val="00331952"/>
    <w:rsid w:val="00333402"/>
    <w:rsid w:val="00337F31"/>
    <w:rsid w:val="0034024D"/>
    <w:rsid w:val="00341BFD"/>
    <w:rsid w:val="00344634"/>
    <w:rsid w:val="003503D5"/>
    <w:rsid w:val="0035526B"/>
    <w:rsid w:val="003560E2"/>
    <w:rsid w:val="00360C0F"/>
    <w:rsid w:val="00362745"/>
    <w:rsid w:val="0036774A"/>
    <w:rsid w:val="00370517"/>
    <w:rsid w:val="00375ED4"/>
    <w:rsid w:val="003821F4"/>
    <w:rsid w:val="003850DD"/>
    <w:rsid w:val="00391391"/>
    <w:rsid w:val="003A457D"/>
    <w:rsid w:val="003A4F71"/>
    <w:rsid w:val="003A6BD5"/>
    <w:rsid w:val="003B1198"/>
    <w:rsid w:val="003B2452"/>
    <w:rsid w:val="003B6F63"/>
    <w:rsid w:val="003C06E9"/>
    <w:rsid w:val="003D1034"/>
    <w:rsid w:val="003D7D45"/>
    <w:rsid w:val="003E5D39"/>
    <w:rsid w:val="003E69EE"/>
    <w:rsid w:val="00400046"/>
    <w:rsid w:val="0040053F"/>
    <w:rsid w:val="00401198"/>
    <w:rsid w:val="00411314"/>
    <w:rsid w:val="00411F0F"/>
    <w:rsid w:val="004134A9"/>
    <w:rsid w:val="00414AAF"/>
    <w:rsid w:val="00420059"/>
    <w:rsid w:val="00422702"/>
    <w:rsid w:val="00423265"/>
    <w:rsid w:val="00431C63"/>
    <w:rsid w:val="00437ADD"/>
    <w:rsid w:val="004435CE"/>
    <w:rsid w:val="0044406D"/>
    <w:rsid w:val="0044442D"/>
    <w:rsid w:val="00445869"/>
    <w:rsid w:val="004478BA"/>
    <w:rsid w:val="00450EA6"/>
    <w:rsid w:val="0045305D"/>
    <w:rsid w:val="0045379D"/>
    <w:rsid w:val="004572EB"/>
    <w:rsid w:val="00460679"/>
    <w:rsid w:val="00464A4B"/>
    <w:rsid w:val="004708EA"/>
    <w:rsid w:val="004758F4"/>
    <w:rsid w:val="00475963"/>
    <w:rsid w:val="00480F4C"/>
    <w:rsid w:val="0048394F"/>
    <w:rsid w:val="00484853"/>
    <w:rsid w:val="0049045A"/>
    <w:rsid w:val="004A45FB"/>
    <w:rsid w:val="004A6E5B"/>
    <w:rsid w:val="004B2209"/>
    <w:rsid w:val="004C0330"/>
    <w:rsid w:val="004C1D1B"/>
    <w:rsid w:val="004C357E"/>
    <w:rsid w:val="004C649D"/>
    <w:rsid w:val="004E1C05"/>
    <w:rsid w:val="004E3F97"/>
    <w:rsid w:val="004E556A"/>
    <w:rsid w:val="004E66E6"/>
    <w:rsid w:val="004F0FC5"/>
    <w:rsid w:val="00507DCE"/>
    <w:rsid w:val="00511726"/>
    <w:rsid w:val="005238DE"/>
    <w:rsid w:val="00525974"/>
    <w:rsid w:val="005300C3"/>
    <w:rsid w:val="00540DE5"/>
    <w:rsid w:val="00550081"/>
    <w:rsid w:val="00550C06"/>
    <w:rsid w:val="00560369"/>
    <w:rsid w:val="005675A2"/>
    <w:rsid w:val="005719E7"/>
    <w:rsid w:val="00577ADB"/>
    <w:rsid w:val="0058365B"/>
    <w:rsid w:val="00585D7F"/>
    <w:rsid w:val="005918DD"/>
    <w:rsid w:val="00591BF0"/>
    <w:rsid w:val="005947CB"/>
    <w:rsid w:val="005A7FCB"/>
    <w:rsid w:val="005B1B2E"/>
    <w:rsid w:val="005B4E8F"/>
    <w:rsid w:val="005B6AA9"/>
    <w:rsid w:val="005B72DE"/>
    <w:rsid w:val="005C2B13"/>
    <w:rsid w:val="005D050A"/>
    <w:rsid w:val="005D2E5F"/>
    <w:rsid w:val="005E0703"/>
    <w:rsid w:val="005E09A8"/>
    <w:rsid w:val="005E2AEE"/>
    <w:rsid w:val="005E3527"/>
    <w:rsid w:val="005E52BD"/>
    <w:rsid w:val="005E54EC"/>
    <w:rsid w:val="005E6E77"/>
    <w:rsid w:val="005E6F38"/>
    <w:rsid w:val="005F568B"/>
    <w:rsid w:val="00602778"/>
    <w:rsid w:val="0060287E"/>
    <w:rsid w:val="00620589"/>
    <w:rsid w:val="006328AD"/>
    <w:rsid w:val="0063722B"/>
    <w:rsid w:val="006450D8"/>
    <w:rsid w:val="0065309F"/>
    <w:rsid w:val="0065613E"/>
    <w:rsid w:val="006561FA"/>
    <w:rsid w:val="006570D3"/>
    <w:rsid w:val="00660855"/>
    <w:rsid w:val="006713BA"/>
    <w:rsid w:val="006741AD"/>
    <w:rsid w:val="00690093"/>
    <w:rsid w:val="00690983"/>
    <w:rsid w:val="00697A57"/>
    <w:rsid w:val="00697E58"/>
    <w:rsid w:val="006A0478"/>
    <w:rsid w:val="006B4020"/>
    <w:rsid w:val="006B4EDF"/>
    <w:rsid w:val="006B6AFD"/>
    <w:rsid w:val="006B73F3"/>
    <w:rsid w:val="006C585A"/>
    <w:rsid w:val="006C5A01"/>
    <w:rsid w:val="006D0E55"/>
    <w:rsid w:val="006D3844"/>
    <w:rsid w:val="006E521B"/>
    <w:rsid w:val="006E5759"/>
    <w:rsid w:val="006E74D8"/>
    <w:rsid w:val="006F3B9F"/>
    <w:rsid w:val="006F6407"/>
    <w:rsid w:val="006F7E0C"/>
    <w:rsid w:val="007018B5"/>
    <w:rsid w:val="00703EE2"/>
    <w:rsid w:val="00713D3C"/>
    <w:rsid w:val="00714F2E"/>
    <w:rsid w:val="00716B2B"/>
    <w:rsid w:val="007175BD"/>
    <w:rsid w:val="00726224"/>
    <w:rsid w:val="0073113C"/>
    <w:rsid w:val="007322DE"/>
    <w:rsid w:val="0073659C"/>
    <w:rsid w:val="00737889"/>
    <w:rsid w:val="00740E30"/>
    <w:rsid w:val="007456E8"/>
    <w:rsid w:val="00760972"/>
    <w:rsid w:val="0076154E"/>
    <w:rsid w:val="00763972"/>
    <w:rsid w:val="00776111"/>
    <w:rsid w:val="00777770"/>
    <w:rsid w:val="0078043D"/>
    <w:rsid w:val="00784A56"/>
    <w:rsid w:val="007864BA"/>
    <w:rsid w:val="0079055A"/>
    <w:rsid w:val="00792098"/>
    <w:rsid w:val="007950ED"/>
    <w:rsid w:val="007A0483"/>
    <w:rsid w:val="007A22B4"/>
    <w:rsid w:val="007A3782"/>
    <w:rsid w:val="007B2EFB"/>
    <w:rsid w:val="007C288A"/>
    <w:rsid w:val="007D457F"/>
    <w:rsid w:val="007E4591"/>
    <w:rsid w:val="007F32D0"/>
    <w:rsid w:val="007F3F52"/>
    <w:rsid w:val="007F59D2"/>
    <w:rsid w:val="007F61FC"/>
    <w:rsid w:val="007F6E35"/>
    <w:rsid w:val="00802FF7"/>
    <w:rsid w:val="00804232"/>
    <w:rsid w:val="00812E12"/>
    <w:rsid w:val="00820471"/>
    <w:rsid w:val="00820B25"/>
    <w:rsid w:val="00824F76"/>
    <w:rsid w:val="008264AD"/>
    <w:rsid w:val="008315F6"/>
    <w:rsid w:val="00832BF6"/>
    <w:rsid w:val="00835CD5"/>
    <w:rsid w:val="0083781D"/>
    <w:rsid w:val="00854047"/>
    <w:rsid w:val="00857962"/>
    <w:rsid w:val="00857A05"/>
    <w:rsid w:val="0086362B"/>
    <w:rsid w:val="0087036F"/>
    <w:rsid w:val="00873157"/>
    <w:rsid w:val="00873987"/>
    <w:rsid w:val="0088013B"/>
    <w:rsid w:val="0088499E"/>
    <w:rsid w:val="008A79EA"/>
    <w:rsid w:val="008B3A30"/>
    <w:rsid w:val="008B4101"/>
    <w:rsid w:val="008C1EF3"/>
    <w:rsid w:val="008C4C24"/>
    <w:rsid w:val="008D0280"/>
    <w:rsid w:val="008D45A3"/>
    <w:rsid w:val="008D55D0"/>
    <w:rsid w:val="008E2131"/>
    <w:rsid w:val="008F5BB8"/>
    <w:rsid w:val="00901822"/>
    <w:rsid w:val="00901F0D"/>
    <w:rsid w:val="00902B66"/>
    <w:rsid w:val="0090558B"/>
    <w:rsid w:val="00906405"/>
    <w:rsid w:val="009073A3"/>
    <w:rsid w:val="009101A5"/>
    <w:rsid w:val="00912D24"/>
    <w:rsid w:val="00924178"/>
    <w:rsid w:val="00925625"/>
    <w:rsid w:val="0092739E"/>
    <w:rsid w:val="00930BA6"/>
    <w:rsid w:val="00936902"/>
    <w:rsid w:val="00937561"/>
    <w:rsid w:val="00941009"/>
    <w:rsid w:val="009416F5"/>
    <w:rsid w:val="0095065E"/>
    <w:rsid w:val="0095259E"/>
    <w:rsid w:val="00955B4D"/>
    <w:rsid w:val="0095799F"/>
    <w:rsid w:val="009640FA"/>
    <w:rsid w:val="00970B42"/>
    <w:rsid w:val="00971FD1"/>
    <w:rsid w:val="00972485"/>
    <w:rsid w:val="009733A4"/>
    <w:rsid w:val="00977A08"/>
    <w:rsid w:val="009809DA"/>
    <w:rsid w:val="00980C07"/>
    <w:rsid w:val="00992D43"/>
    <w:rsid w:val="00996B34"/>
    <w:rsid w:val="009A1257"/>
    <w:rsid w:val="009A1843"/>
    <w:rsid w:val="009B261A"/>
    <w:rsid w:val="009C087F"/>
    <w:rsid w:val="009D07A6"/>
    <w:rsid w:val="009E288E"/>
    <w:rsid w:val="009E43B7"/>
    <w:rsid w:val="009E571B"/>
    <w:rsid w:val="009F364B"/>
    <w:rsid w:val="009F4160"/>
    <w:rsid w:val="009F6932"/>
    <w:rsid w:val="00A10905"/>
    <w:rsid w:val="00A2034D"/>
    <w:rsid w:val="00A2056B"/>
    <w:rsid w:val="00A20D8F"/>
    <w:rsid w:val="00A2773F"/>
    <w:rsid w:val="00A35BE0"/>
    <w:rsid w:val="00A4125F"/>
    <w:rsid w:val="00A62F9A"/>
    <w:rsid w:val="00A7189D"/>
    <w:rsid w:val="00A7246A"/>
    <w:rsid w:val="00A733DB"/>
    <w:rsid w:val="00A75C5D"/>
    <w:rsid w:val="00A76C97"/>
    <w:rsid w:val="00A80FB7"/>
    <w:rsid w:val="00A82BA5"/>
    <w:rsid w:val="00A93B93"/>
    <w:rsid w:val="00A94C4E"/>
    <w:rsid w:val="00AA006C"/>
    <w:rsid w:val="00AB19AE"/>
    <w:rsid w:val="00AB4A82"/>
    <w:rsid w:val="00AB57BC"/>
    <w:rsid w:val="00AB7345"/>
    <w:rsid w:val="00AC6F5B"/>
    <w:rsid w:val="00AD0054"/>
    <w:rsid w:val="00AE215F"/>
    <w:rsid w:val="00AE4986"/>
    <w:rsid w:val="00AF02EF"/>
    <w:rsid w:val="00AF08C9"/>
    <w:rsid w:val="00AF4031"/>
    <w:rsid w:val="00B05FF9"/>
    <w:rsid w:val="00B1799C"/>
    <w:rsid w:val="00B26E0D"/>
    <w:rsid w:val="00B31A98"/>
    <w:rsid w:val="00B32169"/>
    <w:rsid w:val="00B3545C"/>
    <w:rsid w:val="00B36C35"/>
    <w:rsid w:val="00B37924"/>
    <w:rsid w:val="00B437C5"/>
    <w:rsid w:val="00B442C4"/>
    <w:rsid w:val="00B46726"/>
    <w:rsid w:val="00B52DF5"/>
    <w:rsid w:val="00B53073"/>
    <w:rsid w:val="00B613E1"/>
    <w:rsid w:val="00B628B8"/>
    <w:rsid w:val="00B72C96"/>
    <w:rsid w:val="00B76B4B"/>
    <w:rsid w:val="00B80132"/>
    <w:rsid w:val="00B8436C"/>
    <w:rsid w:val="00B8454E"/>
    <w:rsid w:val="00B878EF"/>
    <w:rsid w:val="00B94EDA"/>
    <w:rsid w:val="00B97732"/>
    <w:rsid w:val="00BA6AED"/>
    <w:rsid w:val="00BB0703"/>
    <w:rsid w:val="00BB3C11"/>
    <w:rsid w:val="00BC0765"/>
    <w:rsid w:val="00BC216A"/>
    <w:rsid w:val="00BD2EC8"/>
    <w:rsid w:val="00BE7F7D"/>
    <w:rsid w:val="00BE7FE3"/>
    <w:rsid w:val="00BF1C36"/>
    <w:rsid w:val="00BF2FA4"/>
    <w:rsid w:val="00C04B43"/>
    <w:rsid w:val="00C14C86"/>
    <w:rsid w:val="00C2207B"/>
    <w:rsid w:val="00C2315F"/>
    <w:rsid w:val="00C2455B"/>
    <w:rsid w:val="00C2480A"/>
    <w:rsid w:val="00C26CA8"/>
    <w:rsid w:val="00C26E84"/>
    <w:rsid w:val="00C31EB6"/>
    <w:rsid w:val="00C41959"/>
    <w:rsid w:val="00C5416D"/>
    <w:rsid w:val="00C618F9"/>
    <w:rsid w:val="00C6567E"/>
    <w:rsid w:val="00C65FF1"/>
    <w:rsid w:val="00C734D5"/>
    <w:rsid w:val="00C7492F"/>
    <w:rsid w:val="00C960AB"/>
    <w:rsid w:val="00CA1FD2"/>
    <w:rsid w:val="00CA3D94"/>
    <w:rsid w:val="00CA7FA8"/>
    <w:rsid w:val="00CB2791"/>
    <w:rsid w:val="00CB69DC"/>
    <w:rsid w:val="00CD21BE"/>
    <w:rsid w:val="00CD35C9"/>
    <w:rsid w:val="00CE75A8"/>
    <w:rsid w:val="00CF1367"/>
    <w:rsid w:val="00CF5271"/>
    <w:rsid w:val="00CF7BFD"/>
    <w:rsid w:val="00D03389"/>
    <w:rsid w:val="00D05329"/>
    <w:rsid w:val="00D05620"/>
    <w:rsid w:val="00D06A8C"/>
    <w:rsid w:val="00D078C3"/>
    <w:rsid w:val="00D147FC"/>
    <w:rsid w:val="00D23638"/>
    <w:rsid w:val="00D23AF9"/>
    <w:rsid w:val="00D27D64"/>
    <w:rsid w:val="00D303FE"/>
    <w:rsid w:val="00D30508"/>
    <w:rsid w:val="00D37363"/>
    <w:rsid w:val="00D37590"/>
    <w:rsid w:val="00D4048D"/>
    <w:rsid w:val="00D546B7"/>
    <w:rsid w:val="00D61690"/>
    <w:rsid w:val="00D62821"/>
    <w:rsid w:val="00D628F9"/>
    <w:rsid w:val="00D70541"/>
    <w:rsid w:val="00D74634"/>
    <w:rsid w:val="00D76837"/>
    <w:rsid w:val="00D8310E"/>
    <w:rsid w:val="00DB2FB4"/>
    <w:rsid w:val="00DB6C71"/>
    <w:rsid w:val="00DB7218"/>
    <w:rsid w:val="00DB721D"/>
    <w:rsid w:val="00DC0E74"/>
    <w:rsid w:val="00DC591A"/>
    <w:rsid w:val="00DD0E34"/>
    <w:rsid w:val="00DD3E65"/>
    <w:rsid w:val="00DD4A70"/>
    <w:rsid w:val="00DD6528"/>
    <w:rsid w:val="00DE57B1"/>
    <w:rsid w:val="00DF08B6"/>
    <w:rsid w:val="00DF160C"/>
    <w:rsid w:val="00DF4E68"/>
    <w:rsid w:val="00E002E7"/>
    <w:rsid w:val="00E1147A"/>
    <w:rsid w:val="00E11DE9"/>
    <w:rsid w:val="00E12350"/>
    <w:rsid w:val="00E144B9"/>
    <w:rsid w:val="00E15433"/>
    <w:rsid w:val="00E154F4"/>
    <w:rsid w:val="00E27ABA"/>
    <w:rsid w:val="00E41391"/>
    <w:rsid w:val="00E46E7F"/>
    <w:rsid w:val="00E66A69"/>
    <w:rsid w:val="00E67150"/>
    <w:rsid w:val="00E675AF"/>
    <w:rsid w:val="00E70D7E"/>
    <w:rsid w:val="00E74F40"/>
    <w:rsid w:val="00E95922"/>
    <w:rsid w:val="00EA1340"/>
    <w:rsid w:val="00EB07D6"/>
    <w:rsid w:val="00EC18DF"/>
    <w:rsid w:val="00EC66B6"/>
    <w:rsid w:val="00EC6748"/>
    <w:rsid w:val="00ED1E71"/>
    <w:rsid w:val="00EE37C5"/>
    <w:rsid w:val="00EE5840"/>
    <w:rsid w:val="00EE6C2C"/>
    <w:rsid w:val="00EE7160"/>
    <w:rsid w:val="00EE76AD"/>
    <w:rsid w:val="00EF1751"/>
    <w:rsid w:val="00EF38D2"/>
    <w:rsid w:val="00F02F8A"/>
    <w:rsid w:val="00F03E1C"/>
    <w:rsid w:val="00F05739"/>
    <w:rsid w:val="00F059F9"/>
    <w:rsid w:val="00F07B08"/>
    <w:rsid w:val="00F120E3"/>
    <w:rsid w:val="00F134E5"/>
    <w:rsid w:val="00F1667B"/>
    <w:rsid w:val="00F202CE"/>
    <w:rsid w:val="00F216A2"/>
    <w:rsid w:val="00F21E58"/>
    <w:rsid w:val="00F24A67"/>
    <w:rsid w:val="00F33C0D"/>
    <w:rsid w:val="00F34D86"/>
    <w:rsid w:val="00F365C8"/>
    <w:rsid w:val="00F45B1F"/>
    <w:rsid w:val="00F47DDF"/>
    <w:rsid w:val="00F519D3"/>
    <w:rsid w:val="00F62FD5"/>
    <w:rsid w:val="00F63E11"/>
    <w:rsid w:val="00F73A98"/>
    <w:rsid w:val="00F752D1"/>
    <w:rsid w:val="00F96597"/>
    <w:rsid w:val="00FA1524"/>
    <w:rsid w:val="00FA4D4B"/>
    <w:rsid w:val="00FA78DE"/>
    <w:rsid w:val="00FB4B62"/>
    <w:rsid w:val="00FC3636"/>
    <w:rsid w:val="00FC678A"/>
    <w:rsid w:val="00FC6B9F"/>
    <w:rsid w:val="00FD1AE1"/>
    <w:rsid w:val="00FD1E0F"/>
    <w:rsid w:val="00FD6C19"/>
    <w:rsid w:val="00FD7688"/>
    <w:rsid w:val="00FF4573"/>
    <w:rsid w:val="00FF4D12"/>
  </w:rsids>
  <m:mathPr>
    <m:mathFont m:val="Cambria Math"/>
    <m:brkBin m:val="before"/>
    <m:brkBinSub m:val="--"/>
    <m:smallFrac m:val="0"/>
    <m:dispDef/>
    <m:lMargin m:val="0"/>
    <m:rMargin m:val="0"/>
    <m:defJc m:val="centerGroup"/>
    <m:wrapIndent m:val="1440"/>
    <m:intLim m:val="subSup"/>
    <m:naryLim m:val="undOvr"/>
  </m:mathPr>
  <w:themeFontLang w:val="nl-BE" w:eastAsia="zh-CN"/>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ountry-region"/>
  <w:smartTagType w:namespaceuri="urn:schemas-microsoft-com:office:smarttags" w:name="place"/>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Times New Roman"/>
        <w:lang w:val="nl-BE" w:eastAsia="nl-BE"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semiHidden="0" w:uiPriority="0" w:unhideWhenUsed="0" w:qFormat="1"/>
    <w:lsdException w:name="heading 3" w:semiHidden="0" w:uiPriority="0" w:unhideWhenUsed="0" w:qFormat="1"/>
    <w:lsdException w:name="heading 4" w:semiHidden="0" w:uiPriority="0" w:unhideWhenUsed="0" w:qFormat="1"/>
    <w:lsdException w:name="heading 5" w:semiHidden="0" w:uiPriority="0" w:unhideWhenUsed="0" w:qFormat="1"/>
    <w:lsdException w:name="heading 6" w:semiHidden="0" w:uiPriority="0" w:unhideWhenUsed="0" w:qFormat="1"/>
    <w:lsdException w:name="heading 7" w:semiHidden="0" w:uiPriority="0" w:unhideWhenUsed="0" w:qFormat="1"/>
    <w:lsdException w:name="heading 8" w:semiHidden="0" w:uiPriority="0" w:unhideWhenUsed="0" w:qFormat="1"/>
    <w:lsdException w:name="heading 9" w:semiHidden="0" w:uiPriority="0" w:unhideWhenUsed="0" w:qFormat="1"/>
    <w:lsdException w:name="toc 1" w:uiPriority="39" w:qFormat="1"/>
    <w:lsdException w:name="toc 2" w:uiPriority="39" w:qFormat="1"/>
    <w:lsdException w:name="toc 3" w:uiPriority="39" w:qFormat="1"/>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header" w:uiPriority="0"/>
    <w:lsdException w:name="caption" w:semiHidden="0" w:uiPriority="0" w:unhideWhenUsed="0" w:qFormat="1"/>
    <w:lsdException w:name="footnote reference" w:uiPriority="0"/>
    <w:lsdException w:name="page number" w:uiPriority="0"/>
    <w:lsdException w:name="Title" w:semiHidden="0" w:uiPriority="0" w:unhideWhenUsed="0" w:qFormat="1"/>
    <w:lsdException w:name="Default Paragraph Font" w:uiPriority="1"/>
    <w:lsdException w:name="Body Text" w:uiPriority="0"/>
    <w:lsdException w:name="Subtitle" w:semiHidden="0" w:unhideWhenUsed="0" w:qFormat="1"/>
    <w:lsdException w:name="Strong" w:semiHidden="0" w:uiPriority="0" w:unhideWhenUsed="0" w:qFormat="1"/>
    <w:lsdException w:name="Emphasis" w:semiHidden="0" w:uiPriority="20" w:unhideWhenUsed="0" w:qFormat="1"/>
    <w:lsdException w:name="Normal (Web)" w:uiPriority="0"/>
    <w:lsdException w:name="Balloon Text" w:uiPriority="0"/>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C1EF3"/>
    <w:pPr>
      <w:widowControl w:val="0"/>
      <w:adjustRightInd w:val="0"/>
      <w:spacing w:line="360" w:lineRule="atLeast"/>
      <w:jc w:val="both"/>
      <w:textAlignment w:val="baseline"/>
    </w:pPr>
    <w:rPr>
      <w:rFonts w:ascii="Times New Roman" w:eastAsia="Times New Roman" w:hAnsi="Times New Roman"/>
      <w:lang w:val="en-US" w:eastAsia="zh-CN"/>
    </w:rPr>
  </w:style>
  <w:style w:type="paragraph" w:styleId="Heading1">
    <w:name w:val="heading 1"/>
    <w:basedOn w:val="Normal"/>
    <w:next w:val="Normal"/>
    <w:link w:val="Heading1Char"/>
    <w:qFormat/>
    <w:rsid w:val="000669CD"/>
    <w:pPr>
      <w:keepNext/>
      <w:outlineLvl w:val="0"/>
    </w:pPr>
    <w:rPr>
      <w:b/>
      <w:bCs/>
      <w:sz w:val="24"/>
      <w:szCs w:val="24"/>
      <w:lang w:val="en-GB"/>
    </w:rPr>
  </w:style>
  <w:style w:type="paragraph" w:styleId="Heading2">
    <w:name w:val="heading 2"/>
    <w:basedOn w:val="Normal"/>
    <w:next w:val="Normal"/>
    <w:link w:val="Heading2Char"/>
    <w:qFormat/>
    <w:rsid w:val="000669CD"/>
    <w:pPr>
      <w:keepNext/>
      <w:numPr>
        <w:ilvl w:val="1"/>
        <w:numId w:val="3"/>
      </w:numPr>
      <w:spacing w:before="240" w:after="60"/>
      <w:outlineLvl w:val="1"/>
    </w:pPr>
    <w:rPr>
      <w:rFonts w:ascii="Arial" w:hAnsi="Arial" w:cs="Arial"/>
      <w:b/>
      <w:bCs/>
      <w:i/>
      <w:iCs/>
      <w:sz w:val="24"/>
      <w:szCs w:val="24"/>
    </w:rPr>
  </w:style>
  <w:style w:type="paragraph" w:styleId="Heading3">
    <w:name w:val="heading 3"/>
    <w:basedOn w:val="Normal"/>
    <w:next w:val="Normal"/>
    <w:link w:val="Heading3Char"/>
    <w:qFormat/>
    <w:rsid w:val="000669CD"/>
    <w:pPr>
      <w:keepNext/>
      <w:numPr>
        <w:ilvl w:val="2"/>
        <w:numId w:val="3"/>
      </w:numPr>
      <w:spacing w:before="240" w:after="60"/>
      <w:outlineLvl w:val="2"/>
    </w:pPr>
    <w:rPr>
      <w:rFonts w:ascii="Arial" w:hAnsi="Arial" w:cs="Arial"/>
      <w:sz w:val="24"/>
      <w:szCs w:val="24"/>
    </w:rPr>
  </w:style>
  <w:style w:type="paragraph" w:styleId="Heading4">
    <w:name w:val="heading 4"/>
    <w:basedOn w:val="Normal"/>
    <w:next w:val="Normal"/>
    <w:link w:val="Heading4Char"/>
    <w:qFormat/>
    <w:rsid w:val="000669CD"/>
    <w:pPr>
      <w:keepNext/>
      <w:numPr>
        <w:ilvl w:val="3"/>
        <w:numId w:val="3"/>
      </w:numPr>
      <w:spacing w:before="240" w:after="60"/>
      <w:outlineLvl w:val="3"/>
    </w:pPr>
    <w:rPr>
      <w:rFonts w:ascii="Arial" w:hAnsi="Arial" w:cs="Arial"/>
      <w:b/>
      <w:bCs/>
      <w:sz w:val="24"/>
      <w:szCs w:val="24"/>
    </w:rPr>
  </w:style>
  <w:style w:type="paragraph" w:styleId="Heading5">
    <w:name w:val="heading 5"/>
    <w:basedOn w:val="Normal"/>
    <w:next w:val="Normal"/>
    <w:link w:val="Heading5Char"/>
    <w:qFormat/>
    <w:rsid w:val="000669CD"/>
    <w:pPr>
      <w:keepNext/>
      <w:numPr>
        <w:ilvl w:val="4"/>
        <w:numId w:val="3"/>
      </w:numPr>
      <w:outlineLvl w:val="4"/>
    </w:pPr>
    <w:rPr>
      <w:b/>
      <w:bCs/>
      <w:sz w:val="24"/>
      <w:szCs w:val="24"/>
      <w:lang w:val="en-GB"/>
    </w:rPr>
  </w:style>
  <w:style w:type="paragraph" w:styleId="Heading6">
    <w:name w:val="heading 6"/>
    <w:basedOn w:val="Normal"/>
    <w:next w:val="Normal"/>
    <w:link w:val="Heading6Char"/>
    <w:qFormat/>
    <w:rsid w:val="000669CD"/>
    <w:pPr>
      <w:spacing w:before="240" w:after="60"/>
      <w:outlineLvl w:val="5"/>
    </w:pPr>
    <w:rPr>
      <w:i/>
      <w:iCs/>
      <w:sz w:val="22"/>
      <w:szCs w:val="22"/>
    </w:rPr>
  </w:style>
  <w:style w:type="paragraph" w:styleId="Heading7">
    <w:name w:val="heading 7"/>
    <w:basedOn w:val="Normal"/>
    <w:next w:val="Normal"/>
    <w:link w:val="Heading7Char"/>
    <w:qFormat/>
    <w:rsid w:val="000669CD"/>
    <w:pPr>
      <w:keepNext/>
      <w:spacing w:after="120"/>
      <w:outlineLvl w:val="6"/>
    </w:pPr>
    <w:rPr>
      <w:color w:val="FF0000"/>
      <w:sz w:val="24"/>
      <w:szCs w:val="24"/>
      <w:lang w:val="en-GB"/>
    </w:rPr>
  </w:style>
  <w:style w:type="paragraph" w:styleId="Heading8">
    <w:name w:val="heading 8"/>
    <w:basedOn w:val="Normal"/>
    <w:next w:val="Normal"/>
    <w:link w:val="Heading8Char"/>
    <w:qFormat/>
    <w:rsid w:val="000669CD"/>
    <w:pPr>
      <w:keepNext/>
      <w:outlineLvl w:val="7"/>
    </w:pPr>
    <w:rPr>
      <w:rFonts w:ascii="Arial" w:hAnsi="Arial" w:cs="Arial"/>
      <w:b/>
      <w:bCs/>
      <w:lang w:val="en-GB"/>
    </w:rPr>
  </w:style>
  <w:style w:type="paragraph" w:styleId="Heading9">
    <w:name w:val="heading 9"/>
    <w:basedOn w:val="Normal"/>
    <w:next w:val="Normal"/>
    <w:link w:val="Heading9Char"/>
    <w:qFormat/>
    <w:rsid w:val="000669CD"/>
    <w:pPr>
      <w:keepNext/>
      <w:outlineLvl w:val="8"/>
    </w:pPr>
    <w:rPr>
      <w:b/>
      <w:bCs/>
      <w:sz w:val="24"/>
      <w:szCs w:val="24"/>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0669CD"/>
    <w:rPr>
      <w:rFonts w:ascii="Times New Roman" w:eastAsia="Times New Roman" w:hAnsi="Times New Roman"/>
      <w:b/>
      <w:bCs/>
      <w:sz w:val="24"/>
      <w:szCs w:val="24"/>
      <w:lang w:val="en-GB" w:eastAsia="zh-CN"/>
    </w:rPr>
  </w:style>
  <w:style w:type="character" w:customStyle="1" w:styleId="Heading2Char">
    <w:name w:val="Heading 2 Char"/>
    <w:basedOn w:val="DefaultParagraphFont"/>
    <w:link w:val="Heading2"/>
    <w:rsid w:val="000669CD"/>
    <w:rPr>
      <w:rFonts w:ascii="Arial" w:eastAsia="Times New Roman" w:hAnsi="Arial" w:cs="Arial"/>
      <w:b/>
      <w:bCs/>
      <w:i/>
      <w:iCs/>
      <w:sz w:val="24"/>
      <w:szCs w:val="24"/>
      <w:lang w:val="en-US" w:eastAsia="zh-CN"/>
    </w:rPr>
  </w:style>
  <w:style w:type="character" w:customStyle="1" w:styleId="Heading3Char">
    <w:name w:val="Heading 3 Char"/>
    <w:basedOn w:val="DefaultParagraphFont"/>
    <w:link w:val="Heading3"/>
    <w:rsid w:val="000669CD"/>
    <w:rPr>
      <w:rFonts w:ascii="Arial" w:eastAsia="Times New Roman" w:hAnsi="Arial" w:cs="Arial"/>
      <w:sz w:val="24"/>
      <w:szCs w:val="24"/>
      <w:lang w:val="en-US" w:eastAsia="zh-CN"/>
    </w:rPr>
  </w:style>
  <w:style w:type="character" w:customStyle="1" w:styleId="Heading4Char">
    <w:name w:val="Heading 4 Char"/>
    <w:basedOn w:val="DefaultParagraphFont"/>
    <w:link w:val="Heading4"/>
    <w:rsid w:val="000669CD"/>
    <w:rPr>
      <w:rFonts w:ascii="Arial" w:eastAsia="Times New Roman" w:hAnsi="Arial" w:cs="Arial"/>
      <w:b/>
      <w:bCs/>
      <w:sz w:val="24"/>
      <w:szCs w:val="24"/>
      <w:lang w:val="en-US" w:eastAsia="zh-CN"/>
    </w:rPr>
  </w:style>
  <w:style w:type="character" w:customStyle="1" w:styleId="Heading5Char">
    <w:name w:val="Heading 5 Char"/>
    <w:basedOn w:val="DefaultParagraphFont"/>
    <w:link w:val="Heading5"/>
    <w:rsid w:val="000669CD"/>
    <w:rPr>
      <w:rFonts w:ascii="Times New Roman" w:eastAsia="Times New Roman" w:hAnsi="Times New Roman"/>
      <w:b/>
      <w:bCs/>
      <w:sz w:val="24"/>
      <w:szCs w:val="24"/>
      <w:lang w:val="en-GB" w:eastAsia="zh-CN"/>
    </w:rPr>
  </w:style>
  <w:style w:type="character" w:customStyle="1" w:styleId="Heading6Char">
    <w:name w:val="Heading 6 Char"/>
    <w:basedOn w:val="DefaultParagraphFont"/>
    <w:link w:val="Heading6"/>
    <w:uiPriority w:val="99"/>
    <w:rsid w:val="000669CD"/>
    <w:rPr>
      <w:rFonts w:ascii="Times New Roman" w:hAnsi="Times New Roman" w:cs="Times New Roman"/>
      <w:i/>
      <w:iCs/>
      <w:lang w:eastAsia="zh-CN"/>
    </w:rPr>
  </w:style>
  <w:style w:type="character" w:customStyle="1" w:styleId="Heading7Char">
    <w:name w:val="Heading 7 Char"/>
    <w:basedOn w:val="DefaultParagraphFont"/>
    <w:link w:val="Heading7"/>
    <w:uiPriority w:val="99"/>
    <w:rsid w:val="000669CD"/>
    <w:rPr>
      <w:rFonts w:ascii="Times New Roman" w:hAnsi="Times New Roman" w:cs="Times New Roman"/>
      <w:color w:val="FF0000"/>
      <w:sz w:val="24"/>
      <w:szCs w:val="24"/>
      <w:lang w:val="en-GB" w:eastAsia="zh-CN"/>
    </w:rPr>
  </w:style>
  <w:style w:type="character" w:customStyle="1" w:styleId="Heading8Char">
    <w:name w:val="Heading 8 Char"/>
    <w:basedOn w:val="DefaultParagraphFont"/>
    <w:link w:val="Heading8"/>
    <w:uiPriority w:val="99"/>
    <w:rsid w:val="000669CD"/>
    <w:rPr>
      <w:rFonts w:ascii="Arial" w:hAnsi="Arial" w:cs="Arial"/>
      <w:b/>
      <w:bCs/>
      <w:sz w:val="20"/>
      <w:szCs w:val="20"/>
      <w:lang w:val="en-GB" w:eastAsia="zh-CN"/>
    </w:rPr>
  </w:style>
  <w:style w:type="character" w:customStyle="1" w:styleId="Heading9Char">
    <w:name w:val="Heading 9 Char"/>
    <w:basedOn w:val="DefaultParagraphFont"/>
    <w:link w:val="Heading9"/>
    <w:uiPriority w:val="99"/>
    <w:rsid w:val="000669CD"/>
    <w:rPr>
      <w:rFonts w:ascii="Times New Roman" w:hAnsi="Times New Roman" w:cs="Times New Roman"/>
      <w:b/>
      <w:bCs/>
      <w:sz w:val="24"/>
      <w:szCs w:val="24"/>
      <w:lang w:val="en-GB" w:eastAsia="zh-CN"/>
    </w:rPr>
  </w:style>
  <w:style w:type="paragraph" w:styleId="Header">
    <w:name w:val="header"/>
    <w:basedOn w:val="Normal"/>
    <w:link w:val="HeaderChar"/>
    <w:rsid w:val="000669CD"/>
    <w:pPr>
      <w:tabs>
        <w:tab w:val="center" w:pos="4320"/>
        <w:tab w:val="right" w:pos="8640"/>
      </w:tabs>
    </w:pPr>
  </w:style>
  <w:style w:type="character" w:customStyle="1" w:styleId="HeaderChar">
    <w:name w:val="Header Char"/>
    <w:basedOn w:val="DefaultParagraphFont"/>
    <w:link w:val="Header"/>
    <w:rsid w:val="000669CD"/>
    <w:rPr>
      <w:rFonts w:ascii="Times New Roman" w:hAnsi="Times New Roman" w:cs="Times New Roman"/>
      <w:sz w:val="20"/>
      <w:szCs w:val="20"/>
      <w:lang w:eastAsia="zh-CN"/>
    </w:rPr>
  </w:style>
  <w:style w:type="paragraph" w:styleId="Footer">
    <w:name w:val="footer"/>
    <w:aliases w:val="Footer1"/>
    <w:basedOn w:val="Normal"/>
    <w:link w:val="FooterChar"/>
    <w:uiPriority w:val="99"/>
    <w:rsid w:val="000669CD"/>
    <w:pPr>
      <w:tabs>
        <w:tab w:val="center" w:pos="4320"/>
        <w:tab w:val="right" w:pos="8640"/>
      </w:tabs>
    </w:pPr>
  </w:style>
  <w:style w:type="character" w:customStyle="1" w:styleId="FooterChar">
    <w:name w:val="Footer Char"/>
    <w:aliases w:val="Footer1 Char"/>
    <w:basedOn w:val="DefaultParagraphFont"/>
    <w:link w:val="Footer"/>
    <w:uiPriority w:val="99"/>
    <w:rsid w:val="000669CD"/>
    <w:rPr>
      <w:rFonts w:ascii="Times New Roman" w:hAnsi="Times New Roman" w:cs="Times New Roman"/>
      <w:sz w:val="20"/>
      <w:szCs w:val="20"/>
      <w:lang w:eastAsia="zh-CN"/>
    </w:rPr>
  </w:style>
  <w:style w:type="character" w:styleId="PageNumber">
    <w:name w:val="page number"/>
    <w:basedOn w:val="DefaultParagraphFont"/>
    <w:rsid w:val="000669CD"/>
  </w:style>
  <w:style w:type="paragraph" w:customStyle="1" w:styleId="debut1">
    <w:name w:val="debut 1"/>
    <w:basedOn w:val="Heading1"/>
    <w:next w:val="Normal"/>
    <w:autoRedefine/>
    <w:uiPriority w:val="99"/>
    <w:rsid w:val="000669CD"/>
    <w:pPr>
      <w:keepNext w:val="0"/>
      <w:tabs>
        <w:tab w:val="num" w:pos="432"/>
        <w:tab w:val="left" w:pos="1276"/>
        <w:tab w:val="left" w:pos="1843"/>
        <w:tab w:val="left" w:pos="8309"/>
      </w:tabs>
      <w:spacing w:before="360" w:after="240"/>
      <w:ind w:left="431" w:hanging="431"/>
    </w:pPr>
    <w:rPr>
      <w:smallCaps/>
      <w:kern w:val="28"/>
      <w:sz w:val="22"/>
      <w:szCs w:val="22"/>
    </w:rPr>
  </w:style>
  <w:style w:type="paragraph" w:customStyle="1" w:styleId="debut2">
    <w:name w:val="debut 2"/>
    <w:basedOn w:val="Heading2"/>
    <w:next w:val="Normal"/>
    <w:autoRedefine/>
    <w:uiPriority w:val="99"/>
    <w:rsid w:val="000669CD"/>
    <w:pPr>
      <w:keepNext w:val="0"/>
      <w:numPr>
        <w:ilvl w:val="0"/>
        <w:numId w:val="5"/>
      </w:numPr>
      <w:tabs>
        <w:tab w:val="num" w:pos="851"/>
      </w:tabs>
      <w:spacing w:before="0" w:after="240"/>
      <w:ind w:left="851" w:hanging="851"/>
    </w:pPr>
    <w:rPr>
      <w:rFonts w:ascii="Times New Roman" w:hAnsi="Times New Roman" w:cs="Times New Roman"/>
      <w:b w:val="0"/>
      <w:bCs w:val="0"/>
      <w:i w:val="0"/>
      <w:iCs w:val="0"/>
      <w:lang w:val="en-GB"/>
    </w:rPr>
  </w:style>
  <w:style w:type="paragraph" w:customStyle="1" w:styleId="debut3">
    <w:name w:val="debut 3"/>
    <w:basedOn w:val="Heading3"/>
    <w:next w:val="Normal"/>
    <w:autoRedefine/>
    <w:uiPriority w:val="99"/>
    <w:rsid w:val="000669CD"/>
    <w:pPr>
      <w:numPr>
        <w:ilvl w:val="0"/>
        <w:numId w:val="0"/>
      </w:numPr>
      <w:tabs>
        <w:tab w:val="left" w:pos="426"/>
        <w:tab w:val="num" w:pos="720"/>
        <w:tab w:val="left" w:pos="1276"/>
        <w:tab w:val="left" w:pos="1843"/>
        <w:tab w:val="left" w:pos="8309"/>
      </w:tabs>
      <w:spacing w:before="360" w:after="240"/>
      <w:ind w:left="720" w:hanging="720"/>
    </w:pPr>
    <w:rPr>
      <w:i/>
      <w:iCs/>
      <w:lang w:val="en-GB"/>
    </w:rPr>
  </w:style>
  <w:style w:type="paragraph" w:customStyle="1" w:styleId="debut4">
    <w:name w:val="debut 4"/>
    <w:basedOn w:val="Heading4"/>
    <w:next w:val="Normal"/>
    <w:autoRedefine/>
    <w:uiPriority w:val="99"/>
    <w:rsid w:val="000669CD"/>
    <w:pPr>
      <w:keepNext w:val="0"/>
      <w:numPr>
        <w:ilvl w:val="0"/>
        <w:numId w:val="0"/>
      </w:numPr>
      <w:tabs>
        <w:tab w:val="left" w:pos="426"/>
        <w:tab w:val="num" w:pos="993"/>
        <w:tab w:val="left" w:pos="1276"/>
        <w:tab w:val="left" w:pos="1843"/>
        <w:tab w:val="left" w:pos="8309"/>
      </w:tabs>
      <w:spacing w:after="120"/>
      <w:ind w:left="862" w:hanging="862"/>
    </w:pPr>
    <w:rPr>
      <w:i/>
      <w:iCs/>
      <w:lang w:val="en-GB"/>
    </w:rPr>
  </w:style>
  <w:style w:type="paragraph" w:customStyle="1" w:styleId="debut6">
    <w:name w:val="debut 6"/>
    <w:basedOn w:val="Heading6"/>
    <w:next w:val="Normal"/>
    <w:autoRedefine/>
    <w:uiPriority w:val="99"/>
    <w:rsid w:val="000669CD"/>
    <w:pPr>
      <w:tabs>
        <w:tab w:val="left" w:pos="426"/>
        <w:tab w:val="num" w:pos="1152"/>
        <w:tab w:val="left" w:pos="1276"/>
        <w:tab w:val="left" w:pos="1843"/>
        <w:tab w:val="left" w:pos="8309"/>
      </w:tabs>
      <w:ind w:left="1152" w:hanging="1152"/>
    </w:pPr>
    <w:rPr>
      <w:lang w:val="en-GB"/>
    </w:rPr>
  </w:style>
  <w:style w:type="paragraph" w:customStyle="1" w:styleId="mu">
    <w:name w:val="mu"/>
    <w:basedOn w:val="Heading2"/>
    <w:autoRedefine/>
    <w:uiPriority w:val="99"/>
    <w:rsid w:val="000669CD"/>
    <w:pPr>
      <w:numPr>
        <w:ilvl w:val="0"/>
        <w:numId w:val="0"/>
      </w:numPr>
      <w:tabs>
        <w:tab w:val="num" w:pos="360"/>
        <w:tab w:val="left" w:pos="426"/>
        <w:tab w:val="num" w:pos="810"/>
        <w:tab w:val="left" w:pos="1276"/>
        <w:tab w:val="left" w:pos="1350"/>
        <w:tab w:val="left" w:pos="1843"/>
        <w:tab w:val="left" w:pos="8309"/>
      </w:tabs>
      <w:spacing w:before="0" w:after="120"/>
      <w:ind w:left="360" w:hanging="360"/>
    </w:pPr>
    <w:rPr>
      <w:rFonts w:ascii="Times New Roman" w:hAnsi="Times New Roman" w:cs="Times New Roman"/>
      <w:i w:val="0"/>
      <w:iCs w:val="0"/>
      <w:sz w:val="32"/>
      <w:szCs w:val="32"/>
      <w:lang w:val="en-GB"/>
    </w:rPr>
  </w:style>
  <w:style w:type="paragraph" w:styleId="BodyTextIndent3">
    <w:name w:val="Body Text Indent 3"/>
    <w:basedOn w:val="Normal"/>
    <w:link w:val="BodyTextIndent3Char"/>
    <w:uiPriority w:val="99"/>
    <w:rsid w:val="000669CD"/>
    <w:pPr>
      <w:ind w:left="540"/>
    </w:pPr>
    <w:rPr>
      <w:sz w:val="24"/>
      <w:szCs w:val="24"/>
      <w:lang w:val="en-GB"/>
    </w:rPr>
  </w:style>
  <w:style w:type="character" w:customStyle="1" w:styleId="BodyTextIndent3Char">
    <w:name w:val="Body Text Indent 3 Char"/>
    <w:basedOn w:val="DefaultParagraphFont"/>
    <w:link w:val="BodyTextIndent3"/>
    <w:uiPriority w:val="99"/>
    <w:rsid w:val="000669CD"/>
    <w:rPr>
      <w:rFonts w:ascii="Times New Roman" w:hAnsi="Times New Roman" w:cs="Times New Roman"/>
      <w:sz w:val="24"/>
      <w:szCs w:val="24"/>
      <w:lang w:val="en-GB" w:eastAsia="zh-CN"/>
    </w:rPr>
  </w:style>
  <w:style w:type="paragraph" w:styleId="BodyTextIndent2">
    <w:name w:val="Body Text Indent 2"/>
    <w:basedOn w:val="Normal"/>
    <w:link w:val="BodyTextIndent2Char"/>
    <w:uiPriority w:val="99"/>
    <w:rsid w:val="000669CD"/>
    <w:pPr>
      <w:ind w:left="567"/>
    </w:pPr>
    <w:rPr>
      <w:sz w:val="24"/>
      <w:szCs w:val="24"/>
      <w:lang w:val="en-GB"/>
    </w:rPr>
  </w:style>
  <w:style w:type="character" w:customStyle="1" w:styleId="BodyTextIndent2Char">
    <w:name w:val="Body Text Indent 2 Char"/>
    <w:basedOn w:val="DefaultParagraphFont"/>
    <w:link w:val="BodyTextIndent2"/>
    <w:uiPriority w:val="99"/>
    <w:rsid w:val="000669CD"/>
    <w:rPr>
      <w:rFonts w:ascii="Times New Roman" w:hAnsi="Times New Roman" w:cs="Times New Roman"/>
      <w:sz w:val="24"/>
      <w:szCs w:val="24"/>
      <w:lang w:val="en-GB" w:eastAsia="zh-CN"/>
    </w:rPr>
  </w:style>
  <w:style w:type="paragraph" w:styleId="BodyText">
    <w:name w:val="Body Text"/>
    <w:basedOn w:val="Normal"/>
    <w:link w:val="BodyTextChar"/>
    <w:rsid w:val="000669CD"/>
    <w:rPr>
      <w:sz w:val="24"/>
      <w:szCs w:val="24"/>
      <w:lang w:val="en-GB"/>
    </w:rPr>
  </w:style>
  <w:style w:type="character" w:customStyle="1" w:styleId="BodyTextChar">
    <w:name w:val="Body Text Char"/>
    <w:basedOn w:val="DefaultParagraphFont"/>
    <w:link w:val="BodyText"/>
    <w:rsid w:val="000669CD"/>
    <w:rPr>
      <w:rFonts w:ascii="Times New Roman" w:hAnsi="Times New Roman" w:cs="Times New Roman"/>
      <w:sz w:val="24"/>
      <w:szCs w:val="24"/>
      <w:lang w:val="en-GB" w:eastAsia="zh-CN"/>
    </w:rPr>
  </w:style>
  <w:style w:type="paragraph" w:styleId="BodyText2">
    <w:name w:val="Body Text 2"/>
    <w:basedOn w:val="Normal"/>
    <w:link w:val="BodyText2Char1"/>
    <w:uiPriority w:val="99"/>
    <w:rsid w:val="000669CD"/>
    <w:pPr>
      <w:ind w:left="1410"/>
    </w:pPr>
    <w:rPr>
      <w:sz w:val="24"/>
      <w:szCs w:val="24"/>
      <w:lang w:val="nl-BE"/>
    </w:rPr>
  </w:style>
  <w:style w:type="character" w:customStyle="1" w:styleId="BodyText2Char">
    <w:name w:val="Body Text 2 Char"/>
    <w:basedOn w:val="DefaultParagraphFont"/>
    <w:uiPriority w:val="99"/>
    <w:semiHidden/>
    <w:rsid w:val="005D2E5F"/>
    <w:rPr>
      <w:rFonts w:ascii="Times New Roman" w:hAnsi="Times New Roman" w:cs="Times New Roman"/>
      <w:sz w:val="20"/>
      <w:szCs w:val="20"/>
      <w:lang w:val="en-US" w:eastAsia="zh-CN"/>
    </w:rPr>
  </w:style>
  <w:style w:type="character" w:customStyle="1" w:styleId="BodyText2Char1">
    <w:name w:val="Body Text 2 Char1"/>
    <w:basedOn w:val="DefaultParagraphFont"/>
    <w:link w:val="BodyText2"/>
    <w:uiPriority w:val="99"/>
    <w:rsid w:val="000669CD"/>
    <w:rPr>
      <w:rFonts w:ascii="Times New Roman" w:hAnsi="Times New Roman" w:cs="Times New Roman"/>
      <w:sz w:val="24"/>
      <w:szCs w:val="24"/>
      <w:lang w:val="nl-BE" w:eastAsia="zh-CN"/>
    </w:rPr>
  </w:style>
  <w:style w:type="character" w:styleId="Hyperlink">
    <w:name w:val="Hyperlink"/>
    <w:basedOn w:val="DefaultParagraphFont"/>
    <w:uiPriority w:val="99"/>
    <w:rsid w:val="000669CD"/>
    <w:rPr>
      <w:color w:val="0000FF"/>
      <w:u w:val="single"/>
    </w:rPr>
  </w:style>
  <w:style w:type="paragraph" w:styleId="BalloonText">
    <w:name w:val="Balloon Text"/>
    <w:basedOn w:val="Normal"/>
    <w:link w:val="BalloonTextChar"/>
    <w:semiHidden/>
    <w:rsid w:val="000669CD"/>
    <w:rPr>
      <w:rFonts w:ascii="Tahoma" w:hAnsi="Tahoma" w:cs="Tahoma"/>
      <w:sz w:val="16"/>
      <w:szCs w:val="16"/>
    </w:rPr>
  </w:style>
  <w:style w:type="character" w:customStyle="1" w:styleId="BalloonTextChar">
    <w:name w:val="Balloon Text Char"/>
    <w:basedOn w:val="DefaultParagraphFont"/>
    <w:link w:val="BalloonText"/>
    <w:uiPriority w:val="99"/>
    <w:semiHidden/>
    <w:rsid w:val="000669CD"/>
    <w:rPr>
      <w:rFonts w:ascii="Tahoma" w:hAnsi="Tahoma" w:cs="Tahoma"/>
      <w:sz w:val="16"/>
      <w:szCs w:val="16"/>
      <w:lang w:eastAsia="zh-CN"/>
    </w:rPr>
  </w:style>
  <w:style w:type="paragraph" w:styleId="BodyTextFirstIndent">
    <w:name w:val="Body Text First Indent"/>
    <w:basedOn w:val="BodyText"/>
    <w:link w:val="BodyTextFirstIndentChar"/>
    <w:uiPriority w:val="99"/>
    <w:rsid w:val="000669CD"/>
    <w:pPr>
      <w:spacing w:after="120"/>
      <w:ind w:firstLine="210"/>
    </w:pPr>
    <w:rPr>
      <w:lang w:eastAsia="en-US"/>
    </w:rPr>
  </w:style>
  <w:style w:type="character" w:customStyle="1" w:styleId="BodyTextFirstIndentChar">
    <w:name w:val="Body Text First Indent Char"/>
    <w:basedOn w:val="BodyTextChar"/>
    <w:link w:val="BodyTextFirstIndent"/>
    <w:rsid w:val="000669CD"/>
    <w:rPr>
      <w:rFonts w:ascii="Times New Roman" w:hAnsi="Times New Roman" w:cs="Times New Roman"/>
      <w:sz w:val="24"/>
      <w:szCs w:val="24"/>
      <w:lang w:val="en-GB" w:eastAsia="zh-CN"/>
    </w:rPr>
  </w:style>
  <w:style w:type="paragraph" w:styleId="FootnoteText">
    <w:name w:val="footnote text"/>
    <w:basedOn w:val="Normal"/>
    <w:link w:val="FootnoteTextChar"/>
    <w:semiHidden/>
    <w:rsid w:val="000669CD"/>
  </w:style>
  <w:style w:type="character" w:customStyle="1" w:styleId="FootnoteTextChar">
    <w:name w:val="Footnote Text Char"/>
    <w:basedOn w:val="DefaultParagraphFont"/>
    <w:link w:val="FootnoteText"/>
    <w:semiHidden/>
    <w:rsid w:val="000669CD"/>
    <w:rPr>
      <w:rFonts w:ascii="Times New Roman" w:hAnsi="Times New Roman" w:cs="Times New Roman"/>
      <w:sz w:val="20"/>
      <w:szCs w:val="20"/>
      <w:lang w:eastAsia="zh-CN"/>
    </w:rPr>
  </w:style>
  <w:style w:type="character" w:styleId="FootnoteReference">
    <w:name w:val="footnote reference"/>
    <w:basedOn w:val="DefaultParagraphFont"/>
    <w:semiHidden/>
    <w:rsid w:val="000669CD"/>
    <w:rPr>
      <w:vertAlign w:val="superscript"/>
    </w:rPr>
  </w:style>
  <w:style w:type="paragraph" w:customStyle="1" w:styleId="paraheader">
    <w:name w:val="para header"/>
    <w:basedOn w:val="Normal"/>
    <w:rsid w:val="000669CD"/>
    <w:pPr>
      <w:tabs>
        <w:tab w:val="num" w:pos="720"/>
      </w:tabs>
      <w:spacing w:before="240" w:after="240"/>
      <w:ind w:left="720" w:hanging="720"/>
    </w:pPr>
    <w:rPr>
      <w:b/>
      <w:bCs/>
      <w:sz w:val="24"/>
      <w:szCs w:val="24"/>
      <w:lang w:eastAsia="en-US"/>
    </w:rPr>
  </w:style>
  <w:style w:type="paragraph" w:customStyle="1" w:styleId="NDGPtitle1">
    <w:name w:val="NDGP title 1"/>
    <w:basedOn w:val="Heading1"/>
    <w:rsid w:val="000669CD"/>
    <w:pPr>
      <w:numPr>
        <w:numId w:val="1"/>
      </w:numPr>
      <w:spacing w:after="360"/>
    </w:pPr>
    <w:rPr>
      <w:sz w:val="28"/>
      <w:szCs w:val="28"/>
    </w:rPr>
  </w:style>
  <w:style w:type="paragraph" w:customStyle="1" w:styleId="NDGPtext">
    <w:name w:val="NDGP text"/>
    <w:basedOn w:val="Normal"/>
    <w:rsid w:val="000669CD"/>
    <w:pPr>
      <w:spacing w:before="160" w:after="160"/>
    </w:pPr>
    <w:rPr>
      <w:sz w:val="24"/>
      <w:szCs w:val="24"/>
      <w:lang w:val="en-GB"/>
    </w:rPr>
  </w:style>
  <w:style w:type="paragraph" w:customStyle="1" w:styleId="NDGPtitle11">
    <w:name w:val="NDGP title 1.1"/>
    <w:basedOn w:val="Heading1"/>
    <w:rsid w:val="000669CD"/>
    <w:pPr>
      <w:numPr>
        <w:numId w:val="2"/>
      </w:numPr>
      <w:spacing w:before="360" w:after="360"/>
    </w:pPr>
  </w:style>
  <w:style w:type="paragraph" w:styleId="TOC2">
    <w:name w:val="toc 2"/>
    <w:basedOn w:val="Normal"/>
    <w:next w:val="Normal"/>
    <w:autoRedefine/>
    <w:uiPriority w:val="39"/>
    <w:qFormat/>
    <w:rsid w:val="000E4F2C"/>
    <w:pPr>
      <w:tabs>
        <w:tab w:val="left" w:pos="1200"/>
        <w:tab w:val="left" w:pos="1487"/>
        <w:tab w:val="right" w:leader="dot" w:pos="8778"/>
      </w:tabs>
      <w:spacing w:before="60" w:after="60"/>
      <w:ind w:left="1077" w:right="284" w:hanging="510"/>
    </w:pPr>
    <w:rPr>
      <w:b/>
      <w:noProof/>
      <w:sz w:val="24"/>
      <w:szCs w:val="24"/>
      <w:lang w:val="en-GB"/>
    </w:rPr>
  </w:style>
  <w:style w:type="paragraph" w:styleId="TOC1">
    <w:name w:val="toc 1"/>
    <w:basedOn w:val="Normal"/>
    <w:next w:val="Normal"/>
    <w:autoRedefine/>
    <w:uiPriority w:val="39"/>
    <w:qFormat/>
    <w:rsid w:val="00BF2FA4"/>
    <w:pPr>
      <w:tabs>
        <w:tab w:val="left" w:pos="567"/>
        <w:tab w:val="left" w:pos="1077"/>
        <w:tab w:val="right" w:leader="dot" w:pos="8778"/>
      </w:tabs>
      <w:spacing w:before="240" w:after="120"/>
    </w:pPr>
    <w:rPr>
      <w:rFonts w:ascii="Arial" w:hAnsi="Arial" w:cs="Arial"/>
      <w:bCs/>
      <w:noProof/>
      <w:sz w:val="24"/>
      <w:szCs w:val="24"/>
    </w:rPr>
  </w:style>
  <w:style w:type="paragraph" w:styleId="TOC3">
    <w:name w:val="toc 3"/>
    <w:basedOn w:val="Normal"/>
    <w:next w:val="Normal"/>
    <w:autoRedefine/>
    <w:uiPriority w:val="39"/>
    <w:qFormat/>
    <w:rsid w:val="000669CD"/>
    <w:pPr>
      <w:ind w:left="200"/>
    </w:pPr>
  </w:style>
  <w:style w:type="paragraph" w:styleId="TOC4">
    <w:name w:val="toc 4"/>
    <w:basedOn w:val="Normal"/>
    <w:next w:val="Normal"/>
    <w:autoRedefine/>
    <w:uiPriority w:val="39"/>
    <w:rsid w:val="000669CD"/>
    <w:pPr>
      <w:ind w:left="400"/>
    </w:pPr>
  </w:style>
  <w:style w:type="paragraph" w:styleId="TOC5">
    <w:name w:val="toc 5"/>
    <w:basedOn w:val="Normal"/>
    <w:next w:val="Normal"/>
    <w:autoRedefine/>
    <w:uiPriority w:val="39"/>
    <w:rsid w:val="000669CD"/>
    <w:pPr>
      <w:ind w:left="600"/>
    </w:pPr>
  </w:style>
  <w:style w:type="paragraph" w:styleId="TOC6">
    <w:name w:val="toc 6"/>
    <w:basedOn w:val="Normal"/>
    <w:next w:val="Normal"/>
    <w:autoRedefine/>
    <w:uiPriority w:val="39"/>
    <w:rsid w:val="000669CD"/>
    <w:pPr>
      <w:ind w:left="800"/>
    </w:pPr>
  </w:style>
  <w:style w:type="paragraph" w:styleId="TOC7">
    <w:name w:val="toc 7"/>
    <w:basedOn w:val="Normal"/>
    <w:next w:val="Normal"/>
    <w:autoRedefine/>
    <w:uiPriority w:val="39"/>
    <w:rsid w:val="000669CD"/>
    <w:pPr>
      <w:ind w:left="1000"/>
    </w:pPr>
  </w:style>
  <w:style w:type="paragraph" w:styleId="TOC8">
    <w:name w:val="toc 8"/>
    <w:basedOn w:val="Normal"/>
    <w:next w:val="Normal"/>
    <w:autoRedefine/>
    <w:uiPriority w:val="39"/>
    <w:rsid w:val="000669CD"/>
    <w:pPr>
      <w:ind w:left="1200"/>
    </w:pPr>
  </w:style>
  <w:style w:type="paragraph" w:styleId="TOC9">
    <w:name w:val="toc 9"/>
    <w:basedOn w:val="Normal"/>
    <w:next w:val="Normal"/>
    <w:autoRedefine/>
    <w:uiPriority w:val="39"/>
    <w:rsid w:val="000669CD"/>
    <w:pPr>
      <w:ind w:left="1400"/>
    </w:pPr>
  </w:style>
  <w:style w:type="paragraph" w:styleId="Title">
    <w:name w:val="Title"/>
    <w:basedOn w:val="Normal"/>
    <w:link w:val="TitleChar"/>
    <w:qFormat/>
    <w:rsid w:val="000669CD"/>
    <w:pPr>
      <w:jc w:val="center"/>
    </w:pPr>
    <w:rPr>
      <w:b/>
      <w:bCs/>
      <w:sz w:val="24"/>
      <w:szCs w:val="24"/>
      <w:lang w:val="en-GB"/>
    </w:rPr>
  </w:style>
  <w:style w:type="character" w:customStyle="1" w:styleId="TitleChar">
    <w:name w:val="Title Char"/>
    <w:basedOn w:val="DefaultParagraphFont"/>
    <w:link w:val="Title"/>
    <w:rsid w:val="000669CD"/>
    <w:rPr>
      <w:rFonts w:ascii="Times New Roman" w:hAnsi="Times New Roman" w:cs="Times New Roman"/>
      <w:b/>
      <w:bCs/>
      <w:sz w:val="20"/>
      <w:szCs w:val="20"/>
      <w:lang w:val="en-GB" w:eastAsia="zh-CN"/>
    </w:rPr>
  </w:style>
  <w:style w:type="paragraph" w:styleId="Subtitle">
    <w:name w:val="Subtitle"/>
    <w:basedOn w:val="Normal"/>
    <w:link w:val="SubtitleChar"/>
    <w:uiPriority w:val="99"/>
    <w:qFormat/>
    <w:rsid w:val="000669CD"/>
    <w:pPr>
      <w:jc w:val="center"/>
    </w:pPr>
    <w:rPr>
      <w:b/>
      <w:bCs/>
      <w:sz w:val="24"/>
      <w:szCs w:val="24"/>
      <w:lang w:val="en-GB"/>
    </w:rPr>
  </w:style>
  <w:style w:type="character" w:customStyle="1" w:styleId="SubtitleChar">
    <w:name w:val="Subtitle Char"/>
    <w:basedOn w:val="DefaultParagraphFont"/>
    <w:link w:val="Subtitle"/>
    <w:uiPriority w:val="99"/>
    <w:rsid w:val="000669CD"/>
    <w:rPr>
      <w:rFonts w:ascii="Times New Roman" w:hAnsi="Times New Roman" w:cs="Times New Roman"/>
      <w:b/>
      <w:bCs/>
      <w:sz w:val="20"/>
      <w:szCs w:val="20"/>
      <w:lang w:val="en-GB" w:eastAsia="zh-CN"/>
    </w:rPr>
  </w:style>
  <w:style w:type="paragraph" w:styleId="CommentText">
    <w:name w:val="annotation text"/>
    <w:basedOn w:val="Normal"/>
    <w:link w:val="CommentTextChar"/>
    <w:uiPriority w:val="99"/>
    <w:semiHidden/>
    <w:rsid w:val="000669CD"/>
    <w:rPr>
      <w:sz w:val="24"/>
      <w:szCs w:val="24"/>
      <w:lang w:eastAsia="en-US"/>
    </w:rPr>
  </w:style>
  <w:style w:type="character" w:customStyle="1" w:styleId="CommentTextChar">
    <w:name w:val="Comment Text Char"/>
    <w:basedOn w:val="DefaultParagraphFont"/>
    <w:link w:val="CommentText"/>
    <w:uiPriority w:val="99"/>
    <w:semiHidden/>
    <w:rsid w:val="000669CD"/>
    <w:rPr>
      <w:rFonts w:ascii="Times New Roman" w:hAnsi="Times New Roman" w:cs="Times New Roman"/>
      <w:sz w:val="20"/>
      <w:szCs w:val="20"/>
    </w:rPr>
  </w:style>
  <w:style w:type="paragraph" w:customStyle="1" w:styleId="Listiiiiiiiv">
    <w:name w:val="List i ii iii iv"/>
    <w:rsid w:val="000669CD"/>
    <w:pPr>
      <w:widowControl w:val="0"/>
      <w:numPr>
        <w:numId w:val="4"/>
      </w:numPr>
      <w:adjustRightInd w:val="0"/>
      <w:spacing w:before="60" w:after="60" w:line="360" w:lineRule="atLeast"/>
      <w:ind w:right="299"/>
      <w:jc w:val="both"/>
      <w:textAlignment w:val="baseline"/>
    </w:pPr>
    <w:rPr>
      <w:rFonts w:ascii="Times New Roman" w:eastAsia="Times New Roman" w:hAnsi="Times New Roman"/>
      <w:lang w:val="en-GB" w:eastAsia="en-US"/>
    </w:rPr>
  </w:style>
  <w:style w:type="paragraph" w:customStyle="1" w:styleId="table">
    <w:name w:val="table"/>
    <w:link w:val="tableChar"/>
    <w:rsid w:val="000669CD"/>
    <w:pPr>
      <w:widowControl w:val="0"/>
      <w:adjustRightInd w:val="0"/>
      <w:spacing w:before="30" w:after="30" w:line="360" w:lineRule="atLeast"/>
      <w:jc w:val="both"/>
      <w:textAlignment w:val="baseline"/>
    </w:pPr>
    <w:rPr>
      <w:rFonts w:ascii="Times New Roman" w:eastAsia="Times New Roman" w:hAnsi="Times New Roman"/>
      <w:noProof/>
      <w:sz w:val="17"/>
      <w:szCs w:val="17"/>
      <w:lang w:val="en-GB" w:eastAsia="en-US"/>
    </w:rPr>
  </w:style>
  <w:style w:type="paragraph" w:customStyle="1" w:styleId="TableNotes">
    <w:name w:val="Table Notes"/>
    <w:basedOn w:val="Normal"/>
    <w:rsid w:val="000669CD"/>
    <w:pPr>
      <w:spacing w:before="60" w:after="60"/>
    </w:pPr>
    <w:rPr>
      <w:b/>
      <w:bCs/>
      <w:sz w:val="16"/>
      <w:szCs w:val="16"/>
      <w:lang w:val="en-GB" w:eastAsia="en-US"/>
    </w:rPr>
  </w:style>
  <w:style w:type="table" w:styleId="TableGrid">
    <w:name w:val="Table Grid"/>
    <w:basedOn w:val="TableNormal"/>
    <w:rsid w:val="000669CD"/>
    <w:rPr>
      <w:rFonts w:ascii="Times New Roman" w:eastAsia="Times New Roman" w:hAnsi="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AnnexHeading">
    <w:name w:val="Annex Heading"/>
    <w:basedOn w:val="Heading1"/>
    <w:next w:val="Normal"/>
    <w:rsid w:val="000669CD"/>
    <w:pPr>
      <w:numPr>
        <w:numId w:val="6"/>
      </w:numPr>
      <w:spacing w:after="240"/>
      <w:ind w:left="0"/>
    </w:pPr>
    <w:rPr>
      <w:rFonts w:ascii="Times New Roman Bold" w:hAnsi="Times New Roman Bold" w:cs="Times New Roman Bold"/>
      <w:spacing w:val="22"/>
      <w:kern w:val="32"/>
      <w:sz w:val="28"/>
      <w:szCs w:val="28"/>
      <w:lang w:eastAsia="en-US"/>
    </w:rPr>
  </w:style>
  <w:style w:type="paragraph" w:customStyle="1" w:styleId="AnnexheadingfinalA1">
    <w:name w:val="Annex heading final A.1"/>
    <w:basedOn w:val="Normal"/>
    <w:rsid w:val="000669CD"/>
    <w:pPr>
      <w:keepNext/>
      <w:numPr>
        <w:numId w:val="7"/>
      </w:numPr>
      <w:spacing w:after="240"/>
      <w:outlineLvl w:val="6"/>
    </w:pPr>
    <w:rPr>
      <w:b/>
      <w:bCs/>
      <w:sz w:val="28"/>
      <w:szCs w:val="28"/>
      <w:lang w:val="en-GB" w:eastAsia="en-US"/>
    </w:rPr>
  </w:style>
  <w:style w:type="paragraph" w:customStyle="1" w:styleId="AnnexheadingfinalA11">
    <w:name w:val="Annex heading final A.1.1"/>
    <w:basedOn w:val="AnnexheadingfinalA1"/>
    <w:rsid w:val="000669CD"/>
    <w:pPr>
      <w:numPr>
        <w:ilvl w:val="1"/>
      </w:numPr>
      <w:spacing w:before="360" w:after="360"/>
    </w:pPr>
    <w:rPr>
      <w:sz w:val="24"/>
      <w:szCs w:val="24"/>
    </w:rPr>
  </w:style>
  <w:style w:type="paragraph" w:customStyle="1" w:styleId="TxBrc1">
    <w:name w:val="TxBr_c1"/>
    <w:basedOn w:val="Normal"/>
    <w:uiPriority w:val="99"/>
    <w:rsid w:val="000669CD"/>
    <w:pPr>
      <w:autoSpaceDE w:val="0"/>
      <w:autoSpaceDN w:val="0"/>
      <w:spacing w:line="240" w:lineRule="atLeast"/>
      <w:jc w:val="center"/>
    </w:pPr>
    <w:rPr>
      <w:lang w:eastAsia="en-US"/>
    </w:rPr>
  </w:style>
  <w:style w:type="paragraph" w:customStyle="1" w:styleId="TxBrp2">
    <w:name w:val="TxBr_p2"/>
    <w:basedOn w:val="Normal"/>
    <w:uiPriority w:val="99"/>
    <w:rsid w:val="000669CD"/>
    <w:pPr>
      <w:tabs>
        <w:tab w:val="left" w:pos="204"/>
      </w:tabs>
      <w:autoSpaceDE w:val="0"/>
      <w:autoSpaceDN w:val="0"/>
      <w:spacing w:line="283" w:lineRule="atLeast"/>
    </w:pPr>
    <w:rPr>
      <w:lang w:eastAsia="en-US"/>
    </w:rPr>
  </w:style>
  <w:style w:type="paragraph" w:customStyle="1" w:styleId="TxBrp3">
    <w:name w:val="TxBr_p3"/>
    <w:basedOn w:val="Normal"/>
    <w:uiPriority w:val="99"/>
    <w:rsid w:val="000669CD"/>
    <w:pPr>
      <w:tabs>
        <w:tab w:val="left" w:pos="204"/>
      </w:tabs>
      <w:autoSpaceDE w:val="0"/>
      <w:autoSpaceDN w:val="0"/>
      <w:spacing w:line="306" w:lineRule="atLeast"/>
    </w:pPr>
    <w:rPr>
      <w:lang w:eastAsia="en-US"/>
    </w:rPr>
  </w:style>
  <w:style w:type="paragraph" w:customStyle="1" w:styleId="TxBrp4">
    <w:name w:val="TxBr_p4"/>
    <w:basedOn w:val="Normal"/>
    <w:uiPriority w:val="99"/>
    <w:rsid w:val="000669CD"/>
    <w:pPr>
      <w:tabs>
        <w:tab w:val="left" w:pos="204"/>
      </w:tabs>
      <w:autoSpaceDE w:val="0"/>
      <w:autoSpaceDN w:val="0"/>
      <w:spacing w:line="240" w:lineRule="atLeast"/>
    </w:pPr>
    <w:rPr>
      <w:lang w:eastAsia="en-US"/>
    </w:rPr>
  </w:style>
  <w:style w:type="character" w:styleId="CommentReference">
    <w:name w:val="annotation reference"/>
    <w:basedOn w:val="DefaultParagraphFont"/>
    <w:uiPriority w:val="99"/>
    <w:semiHidden/>
    <w:rsid w:val="000669CD"/>
    <w:rPr>
      <w:sz w:val="16"/>
      <w:szCs w:val="16"/>
    </w:rPr>
  </w:style>
  <w:style w:type="paragraph" w:styleId="CommentSubject">
    <w:name w:val="annotation subject"/>
    <w:basedOn w:val="CommentText"/>
    <w:next w:val="CommentText"/>
    <w:link w:val="CommentSubjectChar"/>
    <w:uiPriority w:val="99"/>
    <w:semiHidden/>
    <w:rsid w:val="000669CD"/>
    <w:rPr>
      <w:b/>
      <w:bCs/>
      <w:sz w:val="20"/>
      <w:szCs w:val="20"/>
      <w:lang w:eastAsia="zh-CN"/>
    </w:rPr>
  </w:style>
  <w:style w:type="character" w:customStyle="1" w:styleId="CommentSubjectChar">
    <w:name w:val="Comment Subject Char"/>
    <w:basedOn w:val="CommentTextChar"/>
    <w:link w:val="CommentSubject"/>
    <w:rsid w:val="000669CD"/>
    <w:rPr>
      <w:rFonts w:ascii="Times New Roman" w:hAnsi="Times New Roman" w:cs="Times New Roman"/>
      <w:b/>
      <w:bCs/>
      <w:sz w:val="20"/>
      <w:szCs w:val="20"/>
      <w:lang w:eastAsia="zh-CN"/>
    </w:rPr>
  </w:style>
  <w:style w:type="character" w:styleId="FollowedHyperlink">
    <w:name w:val="FollowedHyperlink"/>
    <w:basedOn w:val="DefaultParagraphFont"/>
    <w:uiPriority w:val="99"/>
    <w:rsid w:val="000669CD"/>
    <w:rPr>
      <w:color w:val="800080"/>
      <w:u w:val="single"/>
    </w:rPr>
  </w:style>
  <w:style w:type="paragraph" w:styleId="Revision">
    <w:name w:val="Revision"/>
    <w:hidden/>
    <w:uiPriority w:val="99"/>
    <w:semiHidden/>
    <w:rsid w:val="000669CD"/>
    <w:rPr>
      <w:rFonts w:ascii="Times New Roman" w:eastAsia="Times New Roman" w:hAnsi="Times New Roman"/>
      <w:lang w:val="en-US" w:eastAsia="zh-CN"/>
    </w:rPr>
  </w:style>
  <w:style w:type="paragraph" w:styleId="Caption">
    <w:name w:val="caption"/>
    <w:basedOn w:val="Normal"/>
    <w:next w:val="Normal"/>
    <w:qFormat/>
    <w:rsid w:val="000669CD"/>
    <w:pPr>
      <w:suppressAutoHyphens/>
      <w:autoSpaceDE w:val="0"/>
      <w:adjustRightInd/>
      <w:spacing w:line="240" w:lineRule="auto"/>
      <w:jc w:val="left"/>
      <w:textAlignment w:val="auto"/>
    </w:pPr>
    <w:rPr>
      <w:rFonts w:ascii="Times New Roman Standaard" w:hAnsi="Times New Roman Standaard" w:cs="Times New Roman Standaard"/>
      <w:b/>
      <w:bCs/>
      <w:lang w:val="nl-NL" w:eastAsia="ar-SA"/>
    </w:rPr>
  </w:style>
  <w:style w:type="paragraph" w:customStyle="1" w:styleId="xl24">
    <w:name w:val="xl24"/>
    <w:basedOn w:val="Normal"/>
    <w:uiPriority w:val="99"/>
    <w:rsid w:val="00230722"/>
    <w:pPr>
      <w:widowControl/>
      <w:adjustRightInd/>
      <w:spacing w:before="100" w:beforeAutospacing="1" w:after="100" w:afterAutospacing="1" w:line="240" w:lineRule="auto"/>
      <w:jc w:val="center"/>
      <w:textAlignment w:val="auto"/>
    </w:pPr>
    <w:rPr>
      <w:rFonts w:ascii="MS Sans Serif" w:eastAsia="Calibri" w:hAnsi="MS Sans Serif" w:cs="MS Sans Serif"/>
      <w:b/>
      <w:bCs/>
      <w:sz w:val="24"/>
      <w:szCs w:val="24"/>
      <w:lang w:val="nl-BE" w:eastAsia="nl-BE"/>
    </w:rPr>
  </w:style>
  <w:style w:type="paragraph" w:customStyle="1" w:styleId="xl25">
    <w:name w:val="xl25"/>
    <w:basedOn w:val="Normal"/>
    <w:uiPriority w:val="99"/>
    <w:rsid w:val="00230722"/>
    <w:pPr>
      <w:widowControl/>
      <w:pBdr>
        <w:top w:val="single" w:sz="4" w:space="0" w:color="auto"/>
        <w:left w:val="single" w:sz="4" w:space="0" w:color="auto"/>
        <w:bottom w:val="single" w:sz="4" w:space="0" w:color="auto"/>
        <w:right w:val="single" w:sz="4" w:space="0" w:color="auto"/>
      </w:pBdr>
      <w:adjustRightInd/>
      <w:spacing w:before="100" w:beforeAutospacing="1" w:after="100" w:afterAutospacing="1" w:line="240" w:lineRule="auto"/>
      <w:jc w:val="left"/>
      <w:textAlignment w:val="auto"/>
    </w:pPr>
    <w:rPr>
      <w:rFonts w:eastAsia="Calibri"/>
      <w:sz w:val="24"/>
      <w:szCs w:val="24"/>
      <w:lang w:val="nl-BE" w:eastAsia="nl-BE"/>
    </w:rPr>
  </w:style>
  <w:style w:type="paragraph" w:customStyle="1" w:styleId="xl26">
    <w:name w:val="xl26"/>
    <w:basedOn w:val="Normal"/>
    <w:uiPriority w:val="99"/>
    <w:rsid w:val="00230722"/>
    <w:pPr>
      <w:widowControl/>
      <w:pBdr>
        <w:top w:val="single" w:sz="4" w:space="0" w:color="auto"/>
        <w:left w:val="single" w:sz="4" w:space="0" w:color="auto"/>
        <w:bottom w:val="single" w:sz="4" w:space="0" w:color="auto"/>
        <w:right w:val="single" w:sz="4" w:space="0" w:color="auto"/>
      </w:pBdr>
      <w:adjustRightInd/>
      <w:spacing w:before="100" w:beforeAutospacing="1" w:after="100" w:afterAutospacing="1" w:line="240" w:lineRule="auto"/>
      <w:jc w:val="left"/>
      <w:textAlignment w:val="auto"/>
    </w:pPr>
    <w:rPr>
      <w:rFonts w:eastAsia="Calibri"/>
      <w:sz w:val="24"/>
      <w:szCs w:val="24"/>
      <w:lang w:val="nl-BE" w:eastAsia="nl-BE"/>
    </w:rPr>
  </w:style>
  <w:style w:type="paragraph" w:customStyle="1" w:styleId="xl27">
    <w:name w:val="xl27"/>
    <w:basedOn w:val="Normal"/>
    <w:uiPriority w:val="99"/>
    <w:rsid w:val="00230722"/>
    <w:pPr>
      <w:widowControl/>
      <w:pBdr>
        <w:left w:val="single" w:sz="4" w:space="0" w:color="auto"/>
        <w:bottom w:val="single" w:sz="4" w:space="0" w:color="auto"/>
        <w:right w:val="single" w:sz="4" w:space="0" w:color="auto"/>
      </w:pBdr>
      <w:adjustRightInd/>
      <w:spacing w:before="100" w:beforeAutospacing="1" w:after="100" w:afterAutospacing="1" w:line="240" w:lineRule="auto"/>
      <w:jc w:val="left"/>
      <w:textAlignment w:val="auto"/>
    </w:pPr>
    <w:rPr>
      <w:rFonts w:eastAsia="Calibri"/>
      <w:sz w:val="24"/>
      <w:szCs w:val="24"/>
      <w:lang w:val="nl-BE" w:eastAsia="nl-BE"/>
    </w:rPr>
  </w:style>
  <w:style w:type="paragraph" w:customStyle="1" w:styleId="xl28">
    <w:name w:val="xl28"/>
    <w:basedOn w:val="Normal"/>
    <w:uiPriority w:val="99"/>
    <w:rsid w:val="00230722"/>
    <w:pPr>
      <w:widowControl/>
      <w:pBdr>
        <w:left w:val="single" w:sz="4" w:space="0" w:color="auto"/>
        <w:bottom w:val="single" w:sz="4" w:space="0" w:color="auto"/>
        <w:right w:val="single" w:sz="4" w:space="0" w:color="auto"/>
      </w:pBdr>
      <w:adjustRightInd/>
      <w:spacing w:before="100" w:beforeAutospacing="1" w:after="100" w:afterAutospacing="1" w:line="240" w:lineRule="auto"/>
      <w:jc w:val="left"/>
      <w:textAlignment w:val="auto"/>
    </w:pPr>
    <w:rPr>
      <w:rFonts w:eastAsia="Calibri"/>
      <w:sz w:val="24"/>
      <w:szCs w:val="24"/>
      <w:lang w:val="nl-BE" w:eastAsia="nl-BE"/>
    </w:rPr>
  </w:style>
  <w:style w:type="paragraph" w:customStyle="1" w:styleId="xl29">
    <w:name w:val="xl29"/>
    <w:basedOn w:val="Normal"/>
    <w:uiPriority w:val="99"/>
    <w:rsid w:val="00230722"/>
    <w:pPr>
      <w:widowControl/>
      <w:pBdr>
        <w:top w:val="single" w:sz="4" w:space="0" w:color="auto"/>
        <w:left w:val="single" w:sz="4" w:space="0" w:color="auto"/>
        <w:bottom w:val="single" w:sz="8" w:space="0" w:color="auto"/>
        <w:right w:val="single" w:sz="4" w:space="0" w:color="auto"/>
      </w:pBdr>
      <w:adjustRightInd/>
      <w:spacing w:before="100" w:beforeAutospacing="1" w:after="100" w:afterAutospacing="1" w:line="240" w:lineRule="auto"/>
      <w:jc w:val="left"/>
      <w:textAlignment w:val="auto"/>
    </w:pPr>
    <w:rPr>
      <w:rFonts w:ascii="MS Sans Serif" w:eastAsia="Calibri" w:hAnsi="MS Sans Serif" w:cs="MS Sans Serif"/>
      <w:b/>
      <w:bCs/>
      <w:sz w:val="24"/>
      <w:szCs w:val="24"/>
      <w:lang w:val="nl-BE" w:eastAsia="nl-BE"/>
    </w:rPr>
  </w:style>
  <w:style w:type="paragraph" w:styleId="ListParagraph">
    <w:name w:val="List Paragraph"/>
    <w:basedOn w:val="Normal"/>
    <w:link w:val="ListParagraphChar"/>
    <w:qFormat/>
    <w:rsid w:val="000D57AE"/>
    <w:pPr>
      <w:ind w:left="720"/>
    </w:pPr>
  </w:style>
  <w:style w:type="paragraph" w:styleId="TOCHeading">
    <w:name w:val="TOC Heading"/>
    <w:basedOn w:val="Heading1"/>
    <w:next w:val="Normal"/>
    <w:uiPriority w:val="39"/>
    <w:semiHidden/>
    <w:unhideWhenUsed/>
    <w:qFormat/>
    <w:rsid w:val="0095259E"/>
    <w:pPr>
      <w:keepLines/>
      <w:widowControl/>
      <w:adjustRightInd/>
      <w:spacing w:before="480" w:line="276" w:lineRule="auto"/>
      <w:jc w:val="left"/>
      <w:textAlignment w:val="auto"/>
      <w:outlineLvl w:val="9"/>
    </w:pPr>
    <w:rPr>
      <w:rFonts w:ascii="Cambria" w:hAnsi="Cambria"/>
      <w:color w:val="365F91"/>
      <w:sz w:val="28"/>
      <w:szCs w:val="28"/>
      <w:lang w:val="en-US" w:eastAsia="en-US"/>
    </w:rPr>
  </w:style>
  <w:style w:type="paragraph" w:customStyle="1" w:styleId="Text1">
    <w:name w:val="Text 1"/>
    <w:basedOn w:val="Normal"/>
    <w:rsid w:val="002074B5"/>
    <w:pPr>
      <w:widowControl/>
      <w:adjustRightInd/>
      <w:spacing w:after="240" w:line="240" w:lineRule="auto"/>
      <w:ind w:left="482"/>
      <w:textAlignment w:val="auto"/>
    </w:pPr>
    <w:rPr>
      <w:sz w:val="24"/>
      <w:lang w:val="en-GB" w:eastAsia="en-US"/>
    </w:rPr>
  </w:style>
  <w:style w:type="paragraph" w:customStyle="1" w:styleId="Bullet">
    <w:name w:val="Bullet"/>
    <w:rsid w:val="00094F4E"/>
    <w:pPr>
      <w:numPr>
        <w:numId w:val="8"/>
      </w:numPr>
      <w:tabs>
        <w:tab w:val="clear" w:pos="1440"/>
        <w:tab w:val="num" w:pos="720"/>
      </w:tabs>
      <w:spacing w:before="60" w:after="60"/>
      <w:ind w:left="720" w:right="302" w:hanging="432"/>
      <w:jc w:val="both"/>
    </w:pPr>
    <w:rPr>
      <w:rFonts w:ascii="Times New Roman" w:eastAsia="Times New Roman" w:hAnsi="Times New Roman"/>
      <w:lang w:val="en-GB" w:eastAsia="en-US"/>
    </w:rPr>
  </w:style>
  <w:style w:type="character" w:customStyle="1" w:styleId="longtext1">
    <w:name w:val="long_text1"/>
    <w:basedOn w:val="DefaultParagraphFont"/>
    <w:rsid w:val="002A5C2F"/>
    <w:rPr>
      <w:sz w:val="18"/>
      <w:szCs w:val="18"/>
    </w:rPr>
  </w:style>
  <w:style w:type="paragraph" w:styleId="NormalWeb">
    <w:name w:val="Normal (Web)"/>
    <w:basedOn w:val="Normal"/>
    <w:unhideWhenUsed/>
    <w:rsid w:val="0017623E"/>
    <w:pPr>
      <w:widowControl/>
      <w:adjustRightInd/>
      <w:spacing w:before="100" w:beforeAutospacing="1" w:after="100" w:afterAutospacing="1" w:line="240" w:lineRule="auto"/>
      <w:jc w:val="left"/>
      <w:textAlignment w:val="auto"/>
    </w:pPr>
    <w:rPr>
      <w:rFonts w:ascii="Verdana" w:hAnsi="Verdana"/>
      <w:lang w:eastAsia="en-US"/>
    </w:rPr>
  </w:style>
  <w:style w:type="paragraph" w:customStyle="1" w:styleId="Default">
    <w:name w:val="Default"/>
    <w:uiPriority w:val="99"/>
    <w:rsid w:val="0036774A"/>
    <w:pPr>
      <w:autoSpaceDE w:val="0"/>
      <w:autoSpaceDN w:val="0"/>
      <w:adjustRightInd w:val="0"/>
    </w:pPr>
    <w:rPr>
      <w:rFonts w:ascii="Palatino Linotype" w:hAnsi="Palatino Linotype" w:cs="Palatino Linotype"/>
      <w:color w:val="000000"/>
      <w:sz w:val="24"/>
      <w:szCs w:val="24"/>
      <w:lang w:val="da-DK" w:eastAsia="en-US"/>
    </w:rPr>
  </w:style>
  <w:style w:type="character" w:customStyle="1" w:styleId="tableChar">
    <w:name w:val="table Char"/>
    <w:basedOn w:val="DefaultParagraphFont"/>
    <w:link w:val="table"/>
    <w:locked/>
    <w:rsid w:val="00B26E0D"/>
    <w:rPr>
      <w:rFonts w:ascii="Times New Roman" w:eastAsia="Times New Roman" w:hAnsi="Times New Roman"/>
      <w:noProof/>
      <w:sz w:val="17"/>
      <w:szCs w:val="17"/>
      <w:lang w:val="en-GB" w:eastAsia="en-US"/>
    </w:rPr>
  </w:style>
  <w:style w:type="paragraph" w:customStyle="1" w:styleId="Briefhoofdtekst">
    <w:name w:val="Briefhoofdtekst"/>
    <w:basedOn w:val="Normal"/>
    <w:semiHidden/>
    <w:rsid w:val="00450EA6"/>
    <w:pPr>
      <w:widowControl/>
      <w:tabs>
        <w:tab w:val="left" w:pos="284"/>
        <w:tab w:val="left" w:pos="567"/>
        <w:tab w:val="left" w:pos="851"/>
        <w:tab w:val="center" w:pos="4111"/>
        <w:tab w:val="right" w:pos="8789"/>
      </w:tabs>
      <w:adjustRightInd/>
      <w:spacing w:line="240" w:lineRule="auto"/>
      <w:jc w:val="left"/>
      <w:textAlignment w:val="auto"/>
    </w:pPr>
    <w:rPr>
      <w:rFonts w:ascii="Garamond" w:hAnsi="Garamond"/>
      <w:lang w:val="nl-BE" w:eastAsia="nl-NL"/>
    </w:rPr>
  </w:style>
  <w:style w:type="paragraph" w:customStyle="1" w:styleId="BriefhoofdtekstVet">
    <w:name w:val="Briefhoofdtekst + Vet"/>
    <w:basedOn w:val="Briefhoofdtekst"/>
    <w:semiHidden/>
    <w:rsid w:val="00450EA6"/>
    <w:rPr>
      <w:b/>
      <w:bCs/>
    </w:rPr>
  </w:style>
  <w:style w:type="paragraph" w:styleId="BodyText3">
    <w:name w:val="Body Text 3"/>
    <w:basedOn w:val="Normal"/>
    <w:link w:val="BodyText3Char"/>
    <w:uiPriority w:val="99"/>
    <w:semiHidden/>
    <w:unhideWhenUsed/>
    <w:rsid w:val="00FB4B62"/>
    <w:pPr>
      <w:spacing w:after="120"/>
    </w:pPr>
    <w:rPr>
      <w:sz w:val="16"/>
      <w:szCs w:val="16"/>
    </w:rPr>
  </w:style>
  <w:style w:type="character" w:customStyle="1" w:styleId="BodyText3Char">
    <w:name w:val="Body Text 3 Char"/>
    <w:basedOn w:val="DefaultParagraphFont"/>
    <w:link w:val="BodyText3"/>
    <w:uiPriority w:val="99"/>
    <w:semiHidden/>
    <w:rsid w:val="00FB4B62"/>
    <w:rPr>
      <w:rFonts w:ascii="Times New Roman" w:eastAsia="Times New Roman" w:hAnsi="Times New Roman"/>
      <w:sz w:val="16"/>
      <w:szCs w:val="16"/>
      <w:lang w:val="en-US" w:eastAsia="zh-CN"/>
    </w:rPr>
  </w:style>
  <w:style w:type="paragraph" w:styleId="NoSpacing">
    <w:name w:val="No Spacing"/>
    <w:link w:val="NoSpacingChar"/>
    <w:uiPriority w:val="1"/>
    <w:qFormat/>
    <w:rsid w:val="00217C08"/>
    <w:rPr>
      <w:rFonts w:asciiTheme="minorHAnsi" w:eastAsiaTheme="minorEastAsia" w:hAnsiTheme="minorHAnsi" w:cstheme="minorBidi"/>
      <w:sz w:val="22"/>
      <w:szCs w:val="22"/>
      <w:lang w:val="en-US" w:eastAsia="ja-JP"/>
    </w:rPr>
  </w:style>
  <w:style w:type="character" w:customStyle="1" w:styleId="NoSpacingChar">
    <w:name w:val="No Spacing Char"/>
    <w:basedOn w:val="DefaultParagraphFont"/>
    <w:link w:val="NoSpacing"/>
    <w:uiPriority w:val="1"/>
    <w:rsid w:val="00217C08"/>
    <w:rPr>
      <w:rFonts w:asciiTheme="minorHAnsi" w:eastAsiaTheme="minorEastAsia" w:hAnsiTheme="minorHAnsi" w:cstheme="minorBidi"/>
      <w:sz w:val="22"/>
      <w:szCs w:val="22"/>
      <w:lang w:val="en-US" w:eastAsia="ja-JP"/>
    </w:rPr>
  </w:style>
  <w:style w:type="paragraph" w:customStyle="1" w:styleId="Hheading3">
    <w:name w:val="Hheading 3"/>
    <w:basedOn w:val="Normal"/>
    <w:rsid w:val="00D303FE"/>
    <w:pPr>
      <w:keepNext/>
      <w:widowControl/>
      <w:tabs>
        <w:tab w:val="left" w:pos="4320"/>
      </w:tabs>
      <w:adjustRightInd/>
      <w:spacing w:before="240" w:after="60" w:line="240" w:lineRule="auto"/>
      <w:ind w:left="720" w:hanging="720"/>
      <w:jc w:val="left"/>
      <w:textAlignment w:val="auto"/>
    </w:pPr>
    <w:rPr>
      <w:rFonts w:ascii="Arial" w:hAnsi="Arial" w:cs="Arial"/>
      <w:b/>
      <w:bCs/>
      <w:spacing w:val="6"/>
      <w:kern w:val="32"/>
      <w:lang w:val="en-GB" w:eastAsia="en-US"/>
    </w:rPr>
  </w:style>
  <w:style w:type="numbering" w:customStyle="1" w:styleId="NoList1">
    <w:name w:val="No List1"/>
    <w:next w:val="NoList"/>
    <w:uiPriority w:val="99"/>
    <w:semiHidden/>
    <w:unhideWhenUsed/>
    <w:rsid w:val="002F5B2F"/>
  </w:style>
  <w:style w:type="character" w:customStyle="1" w:styleId="List123Char">
    <w:name w:val="List 123 Char"/>
    <w:rsid w:val="002F5B2F"/>
    <w:rPr>
      <w:lang w:val="en-GB" w:eastAsia="en-US" w:bidi="ar-SA"/>
    </w:rPr>
  </w:style>
  <w:style w:type="paragraph" w:customStyle="1" w:styleId="Hheading1">
    <w:name w:val="Hheading 1"/>
    <w:next w:val="Normal"/>
    <w:rsid w:val="002F5B2F"/>
    <w:pPr>
      <w:widowControl w:val="0"/>
      <w:pBdr>
        <w:bottom w:val="dotted" w:sz="4" w:space="1" w:color="auto"/>
      </w:pBdr>
      <w:adjustRightInd w:val="0"/>
      <w:spacing w:before="600" w:after="240" w:line="360" w:lineRule="atLeast"/>
      <w:ind w:left="720" w:hanging="720"/>
      <w:jc w:val="both"/>
      <w:textAlignment w:val="baseline"/>
    </w:pPr>
    <w:rPr>
      <w:rFonts w:ascii="Times New Roman Bold" w:eastAsia="Times New Roman" w:hAnsi="Times New Roman Bold" w:cs="Arial"/>
      <w:b/>
      <w:bCs/>
      <w:spacing w:val="22"/>
      <w:kern w:val="32"/>
      <w:sz w:val="28"/>
      <w:szCs w:val="24"/>
      <w:lang w:val="en-GB" w:eastAsia="en-US"/>
    </w:rPr>
  </w:style>
  <w:style w:type="paragraph" w:customStyle="1" w:styleId="Hheading2">
    <w:name w:val="Hheading 2"/>
    <w:next w:val="Normal"/>
    <w:rsid w:val="002F5B2F"/>
    <w:pPr>
      <w:widowControl w:val="0"/>
      <w:adjustRightInd w:val="0"/>
      <w:spacing w:before="240" w:after="120" w:line="360" w:lineRule="atLeast"/>
      <w:ind w:hanging="720"/>
      <w:jc w:val="both"/>
      <w:textAlignment w:val="baseline"/>
    </w:pPr>
    <w:rPr>
      <w:rFonts w:ascii="Futura Md BT" w:eastAsia="Times New Roman" w:hAnsi="Futura Md BT" w:cs="Arial"/>
      <w:b/>
      <w:bCs/>
      <w:spacing w:val="10"/>
      <w:kern w:val="32"/>
      <w:sz w:val="22"/>
      <w:szCs w:val="22"/>
      <w:lang w:val="en-GB" w:eastAsia="en-US"/>
    </w:rPr>
  </w:style>
  <w:style w:type="paragraph" w:customStyle="1" w:styleId="Hheading4">
    <w:name w:val="Hheading 4"/>
    <w:basedOn w:val="Hheading3"/>
    <w:rsid w:val="002F5B2F"/>
    <w:pPr>
      <w:widowControl w:val="0"/>
      <w:adjustRightInd w:val="0"/>
      <w:spacing w:before="160" w:after="240" w:line="360" w:lineRule="atLeast"/>
      <w:jc w:val="both"/>
      <w:textAlignment w:val="baseline"/>
    </w:pPr>
    <w:rPr>
      <w:rFonts w:ascii="Times New Roman Bold" w:hAnsi="Times New Roman Bold"/>
      <w:i/>
    </w:rPr>
  </w:style>
  <w:style w:type="paragraph" w:customStyle="1" w:styleId="Hheading5">
    <w:name w:val="Hheading 5"/>
    <w:basedOn w:val="Hheading4"/>
    <w:rsid w:val="002F5B2F"/>
    <w:rPr>
      <w:i w:val="0"/>
      <w:sz w:val="18"/>
    </w:rPr>
  </w:style>
  <w:style w:type="paragraph" w:customStyle="1" w:styleId="Illustration">
    <w:name w:val="Illustration"/>
    <w:basedOn w:val="TableCaption"/>
    <w:next w:val="Normal"/>
    <w:rsid w:val="002F5B2F"/>
  </w:style>
  <w:style w:type="paragraph" w:customStyle="1" w:styleId="TableCaption">
    <w:name w:val="Table Caption"/>
    <w:basedOn w:val="Caption"/>
    <w:next w:val="Normal"/>
    <w:rsid w:val="002F5B2F"/>
    <w:pPr>
      <w:keepNext/>
      <w:keepLines/>
      <w:suppressAutoHyphens w:val="0"/>
      <w:autoSpaceDE/>
      <w:adjustRightInd w:val="0"/>
      <w:spacing w:before="160" w:after="120"/>
      <w:jc w:val="both"/>
      <w:textAlignment w:val="baseline"/>
    </w:pPr>
    <w:rPr>
      <w:rFonts w:ascii="Times New Roman Bold" w:hAnsi="Times New Roman Bold" w:cs="Times New Roman"/>
      <w:sz w:val="18"/>
      <w:szCs w:val="18"/>
      <w:lang w:val="en-GB" w:eastAsia="en-US"/>
    </w:rPr>
  </w:style>
  <w:style w:type="paragraph" w:customStyle="1" w:styleId="Illustration1">
    <w:name w:val="Illustration1"/>
    <w:next w:val="Illustration"/>
    <w:rsid w:val="002F5B2F"/>
    <w:pPr>
      <w:keepNext/>
      <w:keepLines/>
      <w:widowControl w:val="0"/>
      <w:adjustRightInd w:val="0"/>
      <w:spacing w:before="240" w:after="120" w:line="360" w:lineRule="atLeast"/>
      <w:jc w:val="center"/>
      <w:textAlignment w:val="baseline"/>
    </w:pPr>
    <w:rPr>
      <w:rFonts w:ascii="Futura Md BT" w:eastAsia="Times New Roman" w:hAnsi="Futura Md BT"/>
      <w:kern w:val="32"/>
      <w:sz w:val="16"/>
      <w:lang w:val="en-GB" w:eastAsia="en-US"/>
    </w:rPr>
  </w:style>
  <w:style w:type="paragraph" w:customStyle="1" w:styleId="Reference">
    <w:name w:val="Reference"/>
    <w:basedOn w:val="Normal"/>
    <w:rsid w:val="002F5B2F"/>
    <w:pPr>
      <w:spacing w:before="160" w:line="240" w:lineRule="auto"/>
      <w:ind w:left="990" w:hanging="270"/>
    </w:pPr>
    <w:rPr>
      <w:sz w:val="24"/>
      <w:lang w:val="en-GB" w:eastAsia="en-US"/>
    </w:rPr>
  </w:style>
  <w:style w:type="paragraph" w:customStyle="1" w:styleId="TableTop">
    <w:name w:val="Table Top"/>
    <w:basedOn w:val="table"/>
    <w:rsid w:val="002F5B2F"/>
    <w:pPr>
      <w:keepNext/>
      <w:jc w:val="center"/>
    </w:pPr>
    <w:rPr>
      <w:rFonts w:ascii="Times New Roman Bold" w:hAnsi="Times New Roman Bold"/>
      <w:b/>
      <w:bCs/>
      <w:smallCaps/>
      <w:sz w:val="15"/>
      <w:szCs w:val="15"/>
    </w:rPr>
  </w:style>
  <w:style w:type="paragraph" w:customStyle="1" w:styleId="Title2">
    <w:name w:val="Title2"/>
    <w:basedOn w:val="Title"/>
    <w:next w:val="Normal"/>
    <w:rsid w:val="002F5B2F"/>
    <w:pPr>
      <w:spacing w:before="160" w:after="720" w:line="240" w:lineRule="auto"/>
      <w:jc w:val="left"/>
      <w:outlineLvl w:val="0"/>
    </w:pPr>
    <w:rPr>
      <w:rFonts w:ascii="Futura Md BT" w:hAnsi="Futura Md BT" w:cs="Arial"/>
      <w:b w:val="0"/>
      <w:kern w:val="28"/>
      <w:szCs w:val="28"/>
      <w:lang w:eastAsia="en-US"/>
    </w:rPr>
  </w:style>
  <w:style w:type="paragraph" w:customStyle="1" w:styleId="Style8ptLeftBefore0ptAfter0ptLinespacingsingle">
    <w:name w:val="Style 8 pt Left Before:  0 pt After:  0 pt Line spacing:  single"/>
    <w:basedOn w:val="Normal"/>
    <w:rsid w:val="002F5B2F"/>
    <w:pPr>
      <w:spacing w:before="20" w:after="20" w:line="240" w:lineRule="auto"/>
      <w:jc w:val="left"/>
    </w:pPr>
    <w:rPr>
      <w:sz w:val="16"/>
      <w:lang w:val="en-GB" w:eastAsia="en-US"/>
    </w:rPr>
  </w:style>
  <w:style w:type="paragraph" w:customStyle="1" w:styleId="List123">
    <w:name w:val="List 123"/>
    <w:basedOn w:val="Normal"/>
    <w:rsid w:val="002F5B2F"/>
    <w:pPr>
      <w:numPr>
        <w:numId w:val="9"/>
      </w:numPr>
      <w:spacing w:before="60" w:after="60"/>
      <w:ind w:right="299"/>
    </w:pPr>
    <w:rPr>
      <w:sz w:val="24"/>
      <w:lang w:val="en-GB" w:eastAsia="en-US"/>
    </w:rPr>
  </w:style>
  <w:style w:type="paragraph" w:customStyle="1" w:styleId="Listabcd">
    <w:name w:val="List abcd"/>
    <w:rsid w:val="002F5B2F"/>
    <w:pPr>
      <w:widowControl w:val="0"/>
      <w:numPr>
        <w:numId w:val="10"/>
      </w:numPr>
      <w:adjustRightInd w:val="0"/>
      <w:spacing w:before="60" w:after="60" w:line="360" w:lineRule="atLeast"/>
      <w:ind w:right="299"/>
      <w:jc w:val="both"/>
      <w:textAlignment w:val="baseline"/>
    </w:pPr>
    <w:rPr>
      <w:rFonts w:ascii="Times New Roman" w:eastAsia="Times New Roman" w:hAnsi="Times New Roman"/>
      <w:lang w:val="en-GB" w:eastAsia="en-US"/>
    </w:rPr>
  </w:style>
  <w:style w:type="paragraph" w:customStyle="1" w:styleId="AnnexheadingA1">
    <w:name w:val="Annex heading A.1"/>
    <w:basedOn w:val="Heading7"/>
    <w:rsid w:val="002F5B2F"/>
    <w:pPr>
      <w:pBdr>
        <w:bottom w:val="single" w:sz="4" w:space="1" w:color="auto"/>
      </w:pBdr>
      <w:spacing w:before="600" w:after="240"/>
    </w:pPr>
    <w:rPr>
      <w:b/>
      <w:bCs/>
      <w:color w:val="auto"/>
      <w:sz w:val="28"/>
      <w:szCs w:val="20"/>
      <w:lang w:eastAsia="en-US"/>
    </w:rPr>
  </w:style>
  <w:style w:type="paragraph" w:customStyle="1" w:styleId="A1Annexheading">
    <w:name w:val="A.1 Annex heading"/>
    <w:basedOn w:val="AnnexheadingA1"/>
    <w:rsid w:val="002F5B2F"/>
  </w:style>
  <w:style w:type="paragraph" w:customStyle="1" w:styleId="A11annexheading">
    <w:name w:val="A.1.1 annex heading"/>
    <w:basedOn w:val="AnnexheadingA1"/>
    <w:rsid w:val="002F5B2F"/>
    <w:pPr>
      <w:numPr>
        <w:ilvl w:val="6"/>
        <w:numId w:val="11"/>
      </w:numPr>
      <w:pBdr>
        <w:bottom w:val="none" w:sz="0" w:space="0" w:color="auto"/>
      </w:pBdr>
      <w:spacing w:before="360" w:after="360"/>
    </w:pPr>
    <w:rPr>
      <w:rFonts w:ascii="Times New Roman Bold" w:hAnsi="Times New Roman Bold"/>
      <w:sz w:val="24"/>
    </w:rPr>
  </w:style>
  <w:style w:type="paragraph" w:customStyle="1" w:styleId="Paraheading2">
    <w:name w:val="Para heading 2"/>
    <w:basedOn w:val="Heading2"/>
    <w:rsid w:val="002F5B2F"/>
    <w:pPr>
      <w:numPr>
        <w:ilvl w:val="0"/>
        <w:numId w:val="13"/>
      </w:numPr>
      <w:spacing w:after="240"/>
    </w:pPr>
    <w:rPr>
      <w:rFonts w:ascii="Times New Roman Bold" w:hAnsi="Times New Roman Bold"/>
      <w:bCs w:val="0"/>
      <w:i w:val="0"/>
      <w:szCs w:val="22"/>
      <w:lang w:val="en-GB" w:eastAsia="en-US"/>
    </w:rPr>
  </w:style>
  <w:style w:type="table" w:customStyle="1" w:styleId="TableGrid1">
    <w:name w:val="Table Grid1"/>
    <w:basedOn w:val="TableNormal"/>
    <w:next w:val="TableGrid"/>
    <w:rsid w:val="002F5B2F"/>
    <w:rPr>
      <w:rFonts w:ascii="Times New Roman" w:eastAsia="Times New Roman" w:hAnsi="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Strong">
    <w:name w:val="Strong"/>
    <w:qFormat/>
    <w:rsid w:val="002F5B2F"/>
    <w:rPr>
      <w:b/>
      <w:bCs/>
    </w:rPr>
  </w:style>
  <w:style w:type="table" w:customStyle="1" w:styleId="TableGrid11">
    <w:name w:val="Table Grid11"/>
    <w:basedOn w:val="TableNormal"/>
    <w:next w:val="TableGrid"/>
    <w:rsid w:val="002F5B2F"/>
    <w:rPr>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CM4">
    <w:name w:val="CM4"/>
    <w:basedOn w:val="Normal"/>
    <w:next w:val="Normal"/>
    <w:uiPriority w:val="99"/>
    <w:rsid w:val="002F5B2F"/>
    <w:pPr>
      <w:widowControl/>
      <w:autoSpaceDE w:val="0"/>
      <w:autoSpaceDN w:val="0"/>
      <w:spacing w:line="240" w:lineRule="auto"/>
      <w:jc w:val="left"/>
      <w:textAlignment w:val="auto"/>
    </w:pPr>
    <w:rPr>
      <w:rFonts w:ascii="EUAlbertina" w:hAnsi="EUAlbertina"/>
      <w:sz w:val="24"/>
      <w:szCs w:val="24"/>
      <w:lang w:val="nl-BE" w:eastAsia="nl-BE"/>
    </w:rPr>
  </w:style>
  <w:style w:type="character" w:customStyle="1" w:styleId="CommentTextChar1">
    <w:name w:val="Comment Text Char1"/>
    <w:basedOn w:val="DefaultParagraphFont"/>
    <w:uiPriority w:val="99"/>
    <w:semiHidden/>
    <w:rsid w:val="002F5B2F"/>
    <w:rPr>
      <w:rFonts w:ascii="Times New Roman" w:eastAsia="Times New Roman" w:hAnsi="Times New Roman" w:cs="Times New Roman"/>
      <w:sz w:val="20"/>
      <w:szCs w:val="20"/>
    </w:rPr>
  </w:style>
  <w:style w:type="paragraph" w:customStyle="1" w:styleId="font5">
    <w:name w:val="font5"/>
    <w:basedOn w:val="Normal"/>
    <w:rsid w:val="002F5B2F"/>
    <w:pPr>
      <w:widowControl/>
      <w:adjustRightInd/>
      <w:spacing w:before="100" w:beforeAutospacing="1" w:after="100" w:afterAutospacing="1" w:line="240" w:lineRule="auto"/>
      <w:jc w:val="left"/>
      <w:textAlignment w:val="auto"/>
    </w:pPr>
    <w:rPr>
      <w:rFonts w:ascii="Arial" w:hAnsi="Arial" w:cs="Arial"/>
      <w:lang w:val="nl-NL" w:eastAsia="nl-NL"/>
    </w:rPr>
  </w:style>
  <w:style w:type="paragraph" w:customStyle="1" w:styleId="font6">
    <w:name w:val="font6"/>
    <w:basedOn w:val="Normal"/>
    <w:rsid w:val="002F5B2F"/>
    <w:pPr>
      <w:widowControl/>
      <w:adjustRightInd/>
      <w:spacing w:before="100" w:beforeAutospacing="1" w:after="100" w:afterAutospacing="1" w:line="240" w:lineRule="auto"/>
      <w:jc w:val="left"/>
      <w:textAlignment w:val="auto"/>
    </w:pPr>
    <w:rPr>
      <w:rFonts w:ascii="Arial" w:hAnsi="Arial" w:cs="Arial"/>
      <w:lang w:val="nl-NL" w:eastAsia="nl-NL"/>
    </w:rPr>
  </w:style>
  <w:style w:type="paragraph" w:customStyle="1" w:styleId="font7">
    <w:name w:val="font7"/>
    <w:basedOn w:val="Normal"/>
    <w:rsid w:val="002F5B2F"/>
    <w:pPr>
      <w:widowControl/>
      <w:adjustRightInd/>
      <w:spacing w:before="100" w:beforeAutospacing="1" w:after="100" w:afterAutospacing="1" w:line="240" w:lineRule="auto"/>
      <w:jc w:val="left"/>
      <w:textAlignment w:val="auto"/>
    </w:pPr>
    <w:rPr>
      <w:rFonts w:ascii="Arial" w:hAnsi="Arial" w:cs="Arial"/>
      <w:b/>
      <w:bCs/>
      <w:lang w:val="nl-NL" w:eastAsia="nl-NL"/>
    </w:rPr>
  </w:style>
  <w:style w:type="paragraph" w:customStyle="1" w:styleId="font8">
    <w:name w:val="font8"/>
    <w:basedOn w:val="Normal"/>
    <w:rsid w:val="002F5B2F"/>
    <w:pPr>
      <w:widowControl/>
      <w:adjustRightInd/>
      <w:spacing w:before="100" w:beforeAutospacing="1" w:after="100" w:afterAutospacing="1" w:line="240" w:lineRule="auto"/>
      <w:jc w:val="left"/>
      <w:textAlignment w:val="auto"/>
    </w:pPr>
    <w:rPr>
      <w:rFonts w:ascii="Calibri" w:hAnsi="Calibri" w:cs="Calibri"/>
      <w:sz w:val="22"/>
      <w:szCs w:val="22"/>
      <w:lang w:val="nl-NL" w:eastAsia="nl-NL"/>
    </w:rPr>
  </w:style>
  <w:style w:type="paragraph" w:customStyle="1" w:styleId="font9">
    <w:name w:val="font9"/>
    <w:basedOn w:val="Normal"/>
    <w:rsid w:val="002F5B2F"/>
    <w:pPr>
      <w:widowControl/>
      <w:adjustRightInd/>
      <w:spacing w:before="100" w:beforeAutospacing="1" w:after="100" w:afterAutospacing="1" w:line="240" w:lineRule="auto"/>
      <w:jc w:val="left"/>
      <w:textAlignment w:val="auto"/>
    </w:pPr>
    <w:rPr>
      <w:rFonts w:ascii="Calibri" w:hAnsi="Calibri" w:cs="Calibri"/>
      <w:i/>
      <w:iCs/>
      <w:sz w:val="22"/>
      <w:szCs w:val="22"/>
      <w:lang w:val="nl-NL" w:eastAsia="nl-NL"/>
    </w:rPr>
  </w:style>
  <w:style w:type="paragraph" w:customStyle="1" w:styleId="font10">
    <w:name w:val="font10"/>
    <w:basedOn w:val="Normal"/>
    <w:rsid w:val="002F5B2F"/>
    <w:pPr>
      <w:widowControl/>
      <w:adjustRightInd/>
      <w:spacing w:before="100" w:beforeAutospacing="1" w:after="100" w:afterAutospacing="1" w:line="240" w:lineRule="auto"/>
      <w:jc w:val="left"/>
      <w:textAlignment w:val="auto"/>
    </w:pPr>
    <w:rPr>
      <w:rFonts w:ascii="Calibri" w:hAnsi="Calibri" w:cs="Calibri"/>
      <w:sz w:val="22"/>
      <w:szCs w:val="22"/>
      <w:lang w:val="nl-NL" w:eastAsia="nl-NL"/>
    </w:rPr>
  </w:style>
  <w:style w:type="paragraph" w:customStyle="1" w:styleId="font11">
    <w:name w:val="font11"/>
    <w:basedOn w:val="Normal"/>
    <w:rsid w:val="002F5B2F"/>
    <w:pPr>
      <w:widowControl/>
      <w:adjustRightInd/>
      <w:spacing w:before="100" w:beforeAutospacing="1" w:after="100" w:afterAutospacing="1" w:line="240" w:lineRule="auto"/>
      <w:jc w:val="left"/>
      <w:textAlignment w:val="auto"/>
    </w:pPr>
    <w:rPr>
      <w:rFonts w:ascii="Calibri" w:hAnsi="Calibri" w:cs="Calibri"/>
      <w:lang w:val="nl-NL" w:eastAsia="nl-NL"/>
    </w:rPr>
  </w:style>
  <w:style w:type="paragraph" w:customStyle="1" w:styleId="xl63">
    <w:name w:val="xl63"/>
    <w:basedOn w:val="Normal"/>
    <w:rsid w:val="002F5B2F"/>
    <w:pPr>
      <w:widowControl/>
      <w:adjustRightInd/>
      <w:spacing w:before="100" w:beforeAutospacing="1" w:after="100" w:afterAutospacing="1" w:line="240" w:lineRule="auto"/>
      <w:jc w:val="left"/>
      <w:textAlignment w:val="center"/>
    </w:pPr>
    <w:rPr>
      <w:sz w:val="24"/>
      <w:szCs w:val="24"/>
      <w:lang w:val="nl-NL" w:eastAsia="nl-NL"/>
    </w:rPr>
  </w:style>
  <w:style w:type="paragraph" w:customStyle="1" w:styleId="xl64">
    <w:name w:val="xl64"/>
    <w:basedOn w:val="Normal"/>
    <w:rsid w:val="002F5B2F"/>
    <w:pPr>
      <w:widowControl/>
      <w:adjustRightInd/>
      <w:spacing w:before="100" w:beforeAutospacing="1" w:after="100" w:afterAutospacing="1" w:line="240" w:lineRule="auto"/>
      <w:jc w:val="left"/>
      <w:textAlignment w:val="center"/>
    </w:pPr>
    <w:rPr>
      <w:sz w:val="24"/>
      <w:szCs w:val="24"/>
      <w:lang w:val="nl-NL" w:eastAsia="nl-NL"/>
    </w:rPr>
  </w:style>
  <w:style w:type="paragraph" w:customStyle="1" w:styleId="xl65">
    <w:name w:val="xl65"/>
    <w:basedOn w:val="Normal"/>
    <w:rsid w:val="002F5B2F"/>
    <w:pPr>
      <w:widowControl/>
      <w:adjustRightInd/>
      <w:spacing w:before="100" w:beforeAutospacing="1" w:after="100" w:afterAutospacing="1" w:line="240" w:lineRule="auto"/>
      <w:jc w:val="center"/>
      <w:textAlignment w:val="center"/>
    </w:pPr>
    <w:rPr>
      <w:sz w:val="24"/>
      <w:szCs w:val="24"/>
      <w:lang w:val="nl-NL" w:eastAsia="nl-NL"/>
    </w:rPr>
  </w:style>
  <w:style w:type="paragraph" w:customStyle="1" w:styleId="xl66">
    <w:name w:val="xl66"/>
    <w:basedOn w:val="Normal"/>
    <w:rsid w:val="002F5B2F"/>
    <w:pPr>
      <w:widowControl/>
      <w:pBdr>
        <w:top w:val="single" w:sz="4" w:space="0" w:color="auto"/>
        <w:left w:val="single" w:sz="4" w:space="0" w:color="auto"/>
        <w:bottom w:val="single" w:sz="4" w:space="0" w:color="auto"/>
        <w:right w:val="single" w:sz="4" w:space="0" w:color="auto"/>
      </w:pBdr>
      <w:adjustRightInd/>
      <w:spacing w:before="100" w:beforeAutospacing="1" w:after="100" w:afterAutospacing="1" w:line="240" w:lineRule="auto"/>
      <w:jc w:val="center"/>
      <w:textAlignment w:val="center"/>
    </w:pPr>
    <w:rPr>
      <w:sz w:val="24"/>
      <w:szCs w:val="24"/>
      <w:lang w:val="nl-NL" w:eastAsia="nl-NL"/>
    </w:rPr>
  </w:style>
  <w:style w:type="paragraph" w:customStyle="1" w:styleId="xl67">
    <w:name w:val="xl67"/>
    <w:basedOn w:val="Normal"/>
    <w:rsid w:val="002F5B2F"/>
    <w:pPr>
      <w:widowControl/>
      <w:pBdr>
        <w:top w:val="single" w:sz="4" w:space="0" w:color="auto"/>
        <w:left w:val="single" w:sz="4" w:space="0" w:color="auto"/>
        <w:bottom w:val="single" w:sz="4" w:space="0" w:color="auto"/>
        <w:right w:val="single" w:sz="4" w:space="0" w:color="auto"/>
      </w:pBdr>
      <w:adjustRightInd/>
      <w:spacing w:before="100" w:beforeAutospacing="1" w:after="100" w:afterAutospacing="1" w:line="240" w:lineRule="auto"/>
      <w:jc w:val="center"/>
      <w:textAlignment w:val="center"/>
    </w:pPr>
    <w:rPr>
      <w:sz w:val="24"/>
      <w:szCs w:val="24"/>
      <w:lang w:val="nl-NL" w:eastAsia="nl-NL"/>
    </w:rPr>
  </w:style>
  <w:style w:type="paragraph" w:customStyle="1" w:styleId="xl68">
    <w:name w:val="xl68"/>
    <w:basedOn w:val="Normal"/>
    <w:rsid w:val="002F5B2F"/>
    <w:pPr>
      <w:widowControl/>
      <w:adjustRightInd/>
      <w:spacing w:before="100" w:beforeAutospacing="1" w:after="100" w:afterAutospacing="1" w:line="240" w:lineRule="auto"/>
      <w:jc w:val="left"/>
      <w:textAlignment w:val="center"/>
    </w:pPr>
    <w:rPr>
      <w:sz w:val="24"/>
      <w:szCs w:val="24"/>
      <w:lang w:val="nl-NL" w:eastAsia="nl-NL"/>
    </w:rPr>
  </w:style>
  <w:style w:type="paragraph" w:customStyle="1" w:styleId="xl69">
    <w:name w:val="xl69"/>
    <w:basedOn w:val="Normal"/>
    <w:rsid w:val="002F5B2F"/>
    <w:pPr>
      <w:widowControl/>
      <w:pBdr>
        <w:left w:val="single" w:sz="4" w:space="0" w:color="auto"/>
      </w:pBdr>
      <w:adjustRightInd/>
      <w:spacing w:before="100" w:beforeAutospacing="1" w:after="100" w:afterAutospacing="1" w:line="240" w:lineRule="auto"/>
      <w:jc w:val="center"/>
      <w:textAlignment w:val="center"/>
    </w:pPr>
    <w:rPr>
      <w:sz w:val="24"/>
      <w:szCs w:val="24"/>
      <w:lang w:val="nl-NL" w:eastAsia="nl-NL"/>
    </w:rPr>
  </w:style>
  <w:style w:type="paragraph" w:customStyle="1" w:styleId="xl70">
    <w:name w:val="xl70"/>
    <w:basedOn w:val="Normal"/>
    <w:rsid w:val="002F5B2F"/>
    <w:pPr>
      <w:widowControl/>
      <w:pBdr>
        <w:top w:val="single" w:sz="4" w:space="0" w:color="auto"/>
        <w:left w:val="single" w:sz="4" w:space="0" w:color="auto"/>
        <w:bottom w:val="single" w:sz="4" w:space="0" w:color="auto"/>
      </w:pBdr>
      <w:adjustRightInd/>
      <w:spacing w:before="100" w:beforeAutospacing="1" w:after="100" w:afterAutospacing="1" w:line="240" w:lineRule="auto"/>
      <w:jc w:val="center"/>
      <w:textAlignment w:val="center"/>
    </w:pPr>
    <w:rPr>
      <w:sz w:val="24"/>
      <w:szCs w:val="24"/>
      <w:lang w:val="nl-NL" w:eastAsia="nl-NL"/>
    </w:rPr>
  </w:style>
  <w:style w:type="paragraph" w:customStyle="1" w:styleId="xl71">
    <w:name w:val="xl71"/>
    <w:basedOn w:val="Normal"/>
    <w:rsid w:val="002F5B2F"/>
    <w:pPr>
      <w:widowControl/>
      <w:pBdr>
        <w:top w:val="single" w:sz="4" w:space="0" w:color="auto"/>
        <w:left w:val="single" w:sz="4" w:space="0" w:color="auto"/>
        <w:bottom w:val="single" w:sz="4" w:space="0" w:color="auto"/>
        <w:right w:val="single" w:sz="4" w:space="0" w:color="auto"/>
      </w:pBdr>
      <w:adjustRightInd/>
      <w:spacing w:before="100" w:beforeAutospacing="1" w:after="100" w:afterAutospacing="1" w:line="240" w:lineRule="auto"/>
      <w:jc w:val="left"/>
      <w:textAlignment w:val="center"/>
    </w:pPr>
    <w:rPr>
      <w:sz w:val="24"/>
      <w:szCs w:val="24"/>
      <w:lang w:val="nl-NL" w:eastAsia="nl-NL"/>
    </w:rPr>
  </w:style>
  <w:style w:type="paragraph" w:customStyle="1" w:styleId="xl72">
    <w:name w:val="xl72"/>
    <w:basedOn w:val="Normal"/>
    <w:rsid w:val="002F5B2F"/>
    <w:pPr>
      <w:widowControl/>
      <w:pBdr>
        <w:bottom w:val="single" w:sz="4" w:space="0" w:color="auto"/>
      </w:pBdr>
      <w:adjustRightInd/>
      <w:spacing w:before="100" w:beforeAutospacing="1" w:after="100" w:afterAutospacing="1" w:line="240" w:lineRule="auto"/>
      <w:jc w:val="center"/>
      <w:textAlignment w:val="center"/>
    </w:pPr>
    <w:rPr>
      <w:sz w:val="24"/>
      <w:szCs w:val="24"/>
      <w:lang w:val="nl-NL" w:eastAsia="nl-NL"/>
    </w:rPr>
  </w:style>
  <w:style w:type="paragraph" w:customStyle="1" w:styleId="xl73">
    <w:name w:val="xl73"/>
    <w:basedOn w:val="Normal"/>
    <w:rsid w:val="002F5B2F"/>
    <w:pPr>
      <w:widowControl/>
      <w:pBdr>
        <w:top w:val="single" w:sz="4" w:space="0" w:color="auto"/>
        <w:bottom w:val="single" w:sz="4" w:space="0" w:color="auto"/>
      </w:pBdr>
      <w:adjustRightInd/>
      <w:spacing w:before="100" w:beforeAutospacing="1" w:after="100" w:afterAutospacing="1" w:line="240" w:lineRule="auto"/>
      <w:jc w:val="left"/>
      <w:textAlignment w:val="center"/>
    </w:pPr>
    <w:rPr>
      <w:sz w:val="24"/>
      <w:szCs w:val="24"/>
      <w:lang w:val="nl-NL" w:eastAsia="nl-NL"/>
    </w:rPr>
  </w:style>
  <w:style w:type="paragraph" w:customStyle="1" w:styleId="xl74">
    <w:name w:val="xl74"/>
    <w:basedOn w:val="Normal"/>
    <w:rsid w:val="002F5B2F"/>
    <w:pPr>
      <w:widowControl/>
      <w:pBdr>
        <w:top w:val="single" w:sz="4" w:space="0" w:color="auto"/>
        <w:bottom w:val="single" w:sz="4" w:space="0" w:color="auto"/>
        <w:right w:val="single" w:sz="4" w:space="0" w:color="auto"/>
      </w:pBdr>
      <w:adjustRightInd/>
      <w:spacing w:before="100" w:beforeAutospacing="1" w:after="100" w:afterAutospacing="1" w:line="240" w:lineRule="auto"/>
      <w:jc w:val="center"/>
      <w:textAlignment w:val="center"/>
    </w:pPr>
    <w:rPr>
      <w:rFonts w:ascii="Arial" w:hAnsi="Arial" w:cs="Arial"/>
      <w:b/>
      <w:bCs/>
      <w:sz w:val="24"/>
      <w:szCs w:val="24"/>
      <w:lang w:val="nl-NL" w:eastAsia="nl-NL"/>
    </w:rPr>
  </w:style>
  <w:style w:type="paragraph" w:customStyle="1" w:styleId="xl75">
    <w:name w:val="xl75"/>
    <w:basedOn w:val="Normal"/>
    <w:rsid w:val="002F5B2F"/>
    <w:pPr>
      <w:widowControl/>
      <w:pBdr>
        <w:top w:val="single" w:sz="4" w:space="0" w:color="auto"/>
        <w:left w:val="single" w:sz="4" w:space="0" w:color="auto"/>
        <w:bottom w:val="single" w:sz="4" w:space="0" w:color="auto"/>
        <w:right w:val="single" w:sz="4" w:space="0" w:color="auto"/>
      </w:pBdr>
      <w:adjustRightInd/>
      <w:spacing w:before="100" w:beforeAutospacing="1" w:after="100" w:afterAutospacing="1" w:line="240" w:lineRule="auto"/>
      <w:jc w:val="left"/>
      <w:textAlignment w:val="center"/>
    </w:pPr>
    <w:rPr>
      <w:rFonts w:ascii="Arial" w:hAnsi="Arial" w:cs="Arial"/>
      <w:b/>
      <w:bCs/>
      <w:sz w:val="24"/>
      <w:szCs w:val="24"/>
      <w:lang w:val="nl-NL" w:eastAsia="nl-NL"/>
    </w:rPr>
  </w:style>
  <w:style w:type="paragraph" w:customStyle="1" w:styleId="xl76">
    <w:name w:val="xl76"/>
    <w:basedOn w:val="Normal"/>
    <w:rsid w:val="002F5B2F"/>
    <w:pPr>
      <w:widowControl/>
      <w:pBdr>
        <w:top w:val="single" w:sz="4" w:space="0" w:color="auto"/>
        <w:left w:val="single" w:sz="4" w:space="0" w:color="auto"/>
        <w:bottom w:val="single" w:sz="4" w:space="0" w:color="auto"/>
      </w:pBdr>
      <w:adjustRightInd/>
      <w:spacing w:before="100" w:beforeAutospacing="1" w:after="100" w:afterAutospacing="1" w:line="240" w:lineRule="auto"/>
      <w:jc w:val="left"/>
      <w:textAlignment w:val="center"/>
    </w:pPr>
    <w:rPr>
      <w:sz w:val="24"/>
      <w:szCs w:val="24"/>
      <w:lang w:val="nl-NL" w:eastAsia="nl-NL"/>
    </w:rPr>
  </w:style>
  <w:style w:type="paragraph" w:customStyle="1" w:styleId="xl77">
    <w:name w:val="xl77"/>
    <w:basedOn w:val="Normal"/>
    <w:rsid w:val="002F5B2F"/>
    <w:pPr>
      <w:widowControl/>
      <w:pBdr>
        <w:top w:val="single" w:sz="4" w:space="0" w:color="auto"/>
        <w:bottom w:val="single" w:sz="4" w:space="0" w:color="auto"/>
      </w:pBdr>
      <w:adjustRightInd/>
      <w:spacing w:before="100" w:beforeAutospacing="1" w:after="100" w:afterAutospacing="1" w:line="240" w:lineRule="auto"/>
      <w:jc w:val="left"/>
      <w:textAlignment w:val="center"/>
    </w:pPr>
    <w:rPr>
      <w:sz w:val="24"/>
      <w:szCs w:val="24"/>
      <w:lang w:val="nl-NL" w:eastAsia="nl-NL"/>
    </w:rPr>
  </w:style>
  <w:style w:type="paragraph" w:customStyle="1" w:styleId="xl78">
    <w:name w:val="xl78"/>
    <w:basedOn w:val="Normal"/>
    <w:rsid w:val="002F5B2F"/>
    <w:pPr>
      <w:widowControl/>
      <w:pBdr>
        <w:left w:val="single" w:sz="4" w:space="0" w:color="auto"/>
      </w:pBdr>
      <w:adjustRightInd/>
      <w:spacing w:before="100" w:beforeAutospacing="1" w:after="100" w:afterAutospacing="1" w:line="240" w:lineRule="auto"/>
      <w:jc w:val="center"/>
      <w:textAlignment w:val="center"/>
    </w:pPr>
    <w:rPr>
      <w:sz w:val="24"/>
      <w:szCs w:val="24"/>
      <w:lang w:val="nl-NL" w:eastAsia="nl-NL"/>
    </w:rPr>
  </w:style>
  <w:style w:type="paragraph" w:customStyle="1" w:styleId="xl79">
    <w:name w:val="xl79"/>
    <w:basedOn w:val="Normal"/>
    <w:rsid w:val="002F5B2F"/>
    <w:pPr>
      <w:widowControl/>
      <w:adjustRightInd/>
      <w:spacing w:before="100" w:beforeAutospacing="1" w:after="100" w:afterAutospacing="1" w:line="240" w:lineRule="auto"/>
      <w:jc w:val="center"/>
      <w:textAlignment w:val="center"/>
    </w:pPr>
    <w:rPr>
      <w:sz w:val="24"/>
      <w:szCs w:val="24"/>
      <w:lang w:val="nl-NL" w:eastAsia="nl-NL"/>
    </w:rPr>
  </w:style>
  <w:style w:type="paragraph" w:customStyle="1" w:styleId="xl80">
    <w:name w:val="xl80"/>
    <w:basedOn w:val="Normal"/>
    <w:rsid w:val="002F5B2F"/>
    <w:pPr>
      <w:widowControl/>
      <w:pBdr>
        <w:top w:val="single" w:sz="4" w:space="0" w:color="auto"/>
        <w:left w:val="single" w:sz="4" w:space="0" w:color="auto"/>
        <w:bottom w:val="single" w:sz="4" w:space="0" w:color="auto"/>
        <w:right w:val="single" w:sz="4" w:space="0" w:color="auto"/>
      </w:pBdr>
      <w:adjustRightInd/>
      <w:spacing w:before="100" w:beforeAutospacing="1" w:after="100" w:afterAutospacing="1" w:line="240" w:lineRule="auto"/>
      <w:jc w:val="left"/>
      <w:textAlignment w:val="center"/>
    </w:pPr>
    <w:rPr>
      <w:rFonts w:ascii="Arial" w:hAnsi="Arial" w:cs="Arial"/>
      <w:b/>
      <w:bCs/>
      <w:sz w:val="24"/>
      <w:szCs w:val="24"/>
      <w:lang w:val="nl-NL" w:eastAsia="nl-NL"/>
    </w:rPr>
  </w:style>
  <w:style w:type="paragraph" w:customStyle="1" w:styleId="xl81">
    <w:name w:val="xl81"/>
    <w:basedOn w:val="Normal"/>
    <w:rsid w:val="002F5B2F"/>
    <w:pPr>
      <w:widowControl/>
      <w:pBdr>
        <w:top w:val="single" w:sz="4" w:space="0" w:color="auto"/>
        <w:left w:val="single" w:sz="4" w:space="0" w:color="auto"/>
        <w:bottom w:val="single" w:sz="4" w:space="0" w:color="auto"/>
        <w:right w:val="single" w:sz="4" w:space="0" w:color="auto"/>
      </w:pBdr>
      <w:adjustRightInd/>
      <w:spacing w:before="100" w:beforeAutospacing="1" w:after="100" w:afterAutospacing="1" w:line="240" w:lineRule="auto"/>
      <w:jc w:val="left"/>
      <w:textAlignment w:val="center"/>
    </w:pPr>
    <w:rPr>
      <w:sz w:val="24"/>
      <w:szCs w:val="24"/>
      <w:lang w:val="nl-NL" w:eastAsia="nl-NL"/>
    </w:rPr>
  </w:style>
  <w:style w:type="paragraph" w:customStyle="1" w:styleId="xl82">
    <w:name w:val="xl82"/>
    <w:basedOn w:val="Normal"/>
    <w:rsid w:val="002F5B2F"/>
    <w:pPr>
      <w:widowControl/>
      <w:adjustRightInd/>
      <w:spacing w:before="100" w:beforeAutospacing="1" w:after="100" w:afterAutospacing="1" w:line="240" w:lineRule="auto"/>
      <w:jc w:val="left"/>
      <w:textAlignment w:val="center"/>
    </w:pPr>
    <w:rPr>
      <w:rFonts w:ascii="Arial" w:hAnsi="Arial" w:cs="Arial"/>
      <w:b/>
      <w:bCs/>
      <w:sz w:val="24"/>
      <w:szCs w:val="24"/>
      <w:lang w:val="nl-NL" w:eastAsia="nl-NL"/>
    </w:rPr>
  </w:style>
  <w:style w:type="paragraph" w:customStyle="1" w:styleId="xl83">
    <w:name w:val="xl83"/>
    <w:basedOn w:val="Normal"/>
    <w:rsid w:val="002F5B2F"/>
    <w:pPr>
      <w:widowControl/>
      <w:pBdr>
        <w:top w:val="single" w:sz="4" w:space="0" w:color="auto"/>
        <w:bottom w:val="single" w:sz="4" w:space="0" w:color="auto"/>
      </w:pBdr>
      <w:adjustRightInd/>
      <w:spacing w:before="100" w:beforeAutospacing="1" w:after="100" w:afterAutospacing="1" w:line="240" w:lineRule="auto"/>
      <w:jc w:val="center"/>
      <w:textAlignment w:val="center"/>
    </w:pPr>
    <w:rPr>
      <w:rFonts w:ascii="Arial" w:hAnsi="Arial" w:cs="Arial"/>
      <w:b/>
      <w:bCs/>
      <w:sz w:val="24"/>
      <w:szCs w:val="24"/>
      <w:lang w:val="nl-NL" w:eastAsia="nl-NL"/>
    </w:rPr>
  </w:style>
  <w:style w:type="paragraph" w:customStyle="1" w:styleId="xl84">
    <w:name w:val="xl84"/>
    <w:basedOn w:val="Normal"/>
    <w:rsid w:val="002F5B2F"/>
    <w:pPr>
      <w:widowControl/>
      <w:pBdr>
        <w:left w:val="single" w:sz="4" w:space="0" w:color="auto"/>
        <w:bottom w:val="single" w:sz="4" w:space="0" w:color="auto"/>
        <w:right w:val="single" w:sz="4" w:space="0" w:color="auto"/>
      </w:pBdr>
      <w:adjustRightInd/>
      <w:spacing w:before="100" w:beforeAutospacing="1" w:after="100" w:afterAutospacing="1" w:line="240" w:lineRule="auto"/>
      <w:jc w:val="center"/>
      <w:textAlignment w:val="center"/>
    </w:pPr>
    <w:rPr>
      <w:sz w:val="24"/>
      <w:szCs w:val="24"/>
      <w:lang w:val="nl-NL" w:eastAsia="nl-NL"/>
    </w:rPr>
  </w:style>
  <w:style w:type="paragraph" w:customStyle="1" w:styleId="xl85">
    <w:name w:val="xl85"/>
    <w:basedOn w:val="Normal"/>
    <w:rsid w:val="002F5B2F"/>
    <w:pPr>
      <w:widowControl/>
      <w:adjustRightInd/>
      <w:spacing w:before="100" w:beforeAutospacing="1" w:after="100" w:afterAutospacing="1" w:line="240" w:lineRule="auto"/>
      <w:jc w:val="left"/>
      <w:textAlignment w:val="center"/>
    </w:pPr>
    <w:rPr>
      <w:rFonts w:ascii="Arial" w:hAnsi="Arial" w:cs="Arial"/>
      <w:b/>
      <w:bCs/>
      <w:sz w:val="24"/>
      <w:szCs w:val="24"/>
      <w:lang w:val="nl-NL" w:eastAsia="nl-NL"/>
    </w:rPr>
  </w:style>
  <w:style w:type="paragraph" w:customStyle="1" w:styleId="xl86">
    <w:name w:val="xl86"/>
    <w:basedOn w:val="Normal"/>
    <w:rsid w:val="002F5B2F"/>
    <w:pPr>
      <w:widowControl/>
      <w:pBdr>
        <w:top w:val="single" w:sz="4" w:space="0" w:color="auto"/>
        <w:left w:val="single" w:sz="4" w:space="0" w:color="auto"/>
        <w:bottom w:val="single" w:sz="4" w:space="0" w:color="auto"/>
        <w:right w:val="single" w:sz="4" w:space="0" w:color="auto"/>
      </w:pBdr>
      <w:adjustRightInd/>
      <w:spacing w:before="100" w:beforeAutospacing="1" w:after="100" w:afterAutospacing="1" w:line="240" w:lineRule="auto"/>
      <w:jc w:val="left"/>
      <w:textAlignment w:val="center"/>
    </w:pPr>
    <w:rPr>
      <w:rFonts w:ascii="Arial" w:hAnsi="Arial" w:cs="Arial"/>
      <w:b/>
      <w:bCs/>
      <w:sz w:val="24"/>
      <w:szCs w:val="24"/>
      <w:lang w:val="nl-NL" w:eastAsia="nl-NL"/>
    </w:rPr>
  </w:style>
  <w:style w:type="paragraph" w:customStyle="1" w:styleId="xl87">
    <w:name w:val="xl87"/>
    <w:basedOn w:val="Normal"/>
    <w:rsid w:val="002F5B2F"/>
    <w:pPr>
      <w:widowControl/>
      <w:adjustRightInd/>
      <w:spacing w:before="100" w:beforeAutospacing="1" w:after="100" w:afterAutospacing="1" w:line="240" w:lineRule="auto"/>
      <w:jc w:val="left"/>
      <w:textAlignment w:val="center"/>
    </w:pPr>
    <w:rPr>
      <w:rFonts w:ascii="Arial" w:hAnsi="Arial" w:cs="Arial"/>
      <w:sz w:val="24"/>
      <w:szCs w:val="24"/>
      <w:lang w:val="nl-NL" w:eastAsia="nl-NL"/>
    </w:rPr>
  </w:style>
  <w:style w:type="paragraph" w:customStyle="1" w:styleId="xl88">
    <w:name w:val="xl88"/>
    <w:basedOn w:val="Normal"/>
    <w:rsid w:val="002F5B2F"/>
    <w:pPr>
      <w:widowControl/>
      <w:adjustRightInd/>
      <w:spacing w:before="100" w:beforeAutospacing="1" w:after="100" w:afterAutospacing="1" w:line="240" w:lineRule="auto"/>
      <w:jc w:val="center"/>
      <w:textAlignment w:val="center"/>
    </w:pPr>
    <w:rPr>
      <w:rFonts w:ascii="Arial" w:hAnsi="Arial" w:cs="Arial"/>
      <w:sz w:val="24"/>
      <w:szCs w:val="24"/>
      <w:lang w:val="nl-NL" w:eastAsia="nl-NL"/>
    </w:rPr>
  </w:style>
  <w:style w:type="paragraph" w:customStyle="1" w:styleId="xl89">
    <w:name w:val="xl89"/>
    <w:basedOn w:val="Normal"/>
    <w:rsid w:val="002F5B2F"/>
    <w:pPr>
      <w:widowControl/>
      <w:pBdr>
        <w:top w:val="single" w:sz="4" w:space="0" w:color="auto"/>
        <w:left w:val="single" w:sz="4" w:space="0" w:color="auto"/>
        <w:bottom w:val="single" w:sz="4" w:space="0" w:color="auto"/>
        <w:right w:val="single" w:sz="4" w:space="0" w:color="auto"/>
      </w:pBdr>
      <w:adjustRightInd/>
      <w:spacing w:before="100" w:beforeAutospacing="1" w:after="100" w:afterAutospacing="1" w:line="240" w:lineRule="auto"/>
      <w:jc w:val="left"/>
      <w:textAlignment w:val="center"/>
    </w:pPr>
    <w:rPr>
      <w:rFonts w:ascii="Arial" w:hAnsi="Arial" w:cs="Arial"/>
      <w:sz w:val="24"/>
      <w:szCs w:val="24"/>
      <w:lang w:val="nl-NL" w:eastAsia="nl-NL"/>
    </w:rPr>
  </w:style>
  <w:style w:type="paragraph" w:customStyle="1" w:styleId="xl90">
    <w:name w:val="xl90"/>
    <w:basedOn w:val="Normal"/>
    <w:rsid w:val="002F5B2F"/>
    <w:pPr>
      <w:widowControl/>
      <w:pBdr>
        <w:top w:val="single" w:sz="4" w:space="0" w:color="auto"/>
        <w:left w:val="single" w:sz="4" w:space="0" w:color="auto"/>
        <w:bottom w:val="single" w:sz="4" w:space="0" w:color="auto"/>
        <w:right w:val="single" w:sz="4" w:space="0" w:color="auto"/>
      </w:pBdr>
      <w:adjustRightInd/>
      <w:spacing w:before="100" w:beforeAutospacing="1" w:after="100" w:afterAutospacing="1" w:line="240" w:lineRule="auto"/>
      <w:jc w:val="center"/>
      <w:textAlignment w:val="center"/>
    </w:pPr>
    <w:rPr>
      <w:rFonts w:ascii="Arial" w:hAnsi="Arial" w:cs="Arial"/>
      <w:sz w:val="24"/>
      <w:szCs w:val="24"/>
      <w:lang w:val="nl-NL" w:eastAsia="nl-NL"/>
    </w:rPr>
  </w:style>
  <w:style w:type="paragraph" w:customStyle="1" w:styleId="xl91">
    <w:name w:val="xl91"/>
    <w:basedOn w:val="Normal"/>
    <w:rsid w:val="002F5B2F"/>
    <w:pPr>
      <w:widowControl/>
      <w:pBdr>
        <w:left w:val="single" w:sz="4" w:space="0" w:color="auto"/>
        <w:bottom w:val="single" w:sz="4" w:space="0" w:color="auto"/>
        <w:right w:val="single" w:sz="4" w:space="0" w:color="auto"/>
      </w:pBdr>
      <w:adjustRightInd/>
      <w:spacing w:before="100" w:beforeAutospacing="1" w:after="100" w:afterAutospacing="1" w:line="240" w:lineRule="auto"/>
      <w:jc w:val="left"/>
      <w:textAlignment w:val="center"/>
    </w:pPr>
    <w:rPr>
      <w:rFonts w:ascii="Arial" w:hAnsi="Arial" w:cs="Arial"/>
      <w:b/>
      <w:bCs/>
      <w:sz w:val="24"/>
      <w:szCs w:val="24"/>
      <w:lang w:val="nl-NL" w:eastAsia="nl-NL"/>
    </w:rPr>
  </w:style>
  <w:style w:type="paragraph" w:customStyle="1" w:styleId="xl92">
    <w:name w:val="xl92"/>
    <w:basedOn w:val="Normal"/>
    <w:rsid w:val="002F5B2F"/>
    <w:pPr>
      <w:widowControl/>
      <w:pBdr>
        <w:top w:val="single" w:sz="4" w:space="0" w:color="auto"/>
        <w:left w:val="single" w:sz="4" w:space="0" w:color="auto"/>
        <w:bottom w:val="single" w:sz="4" w:space="0" w:color="auto"/>
        <w:right w:val="single" w:sz="4" w:space="0" w:color="auto"/>
      </w:pBdr>
      <w:adjustRightInd/>
      <w:spacing w:before="100" w:beforeAutospacing="1" w:after="100" w:afterAutospacing="1" w:line="240" w:lineRule="auto"/>
      <w:jc w:val="center"/>
      <w:textAlignment w:val="auto"/>
    </w:pPr>
    <w:rPr>
      <w:rFonts w:ascii="Arial" w:hAnsi="Arial" w:cs="Arial"/>
      <w:b/>
      <w:bCs/>
      <w:sz w:val="24"/>
      <w:szCs w:val="24"/>
      <w:lang w:val="nl-NL" w:eastAsia="nl-NL"/>
    </w:rPr>
  </w:style>
  <w:style w:type="paragraph" w:customStyle="1" w:styleId="xl93">
    <w:name w:val="xl93"/>
    <w:basedOn w:val="Normal"/>
    <w:rsid w:val="002F5B2F"/>
    <w:pPr>
      <w:widowControl/>
      <w:pBdr>
        <w:left w:val="single" w:sz="4" w:space="0" w:color="auto"/>
        <w:bottom w:val="single" w:sz="4" w:space="0" w:color="auto"/>
        <w:right w:val="single" w:sz="4" w:space="0" w:color="auto"/>
      </w:pBdr>
      <w:adjustRightInd/>
      <w:spacing w:before="100" w:beforeAutospacing="1" w:after="100" w:afterAutospacing="1" w:line="240" w:lineRule="auto"/>
      <w:jc w:val="left"/>
      <w:textAlignment w:val="center"/>
    </w:pPr>
    <w:rPr>
      <w:rFonts w:ascii="Arial" w:hAnsi="Arial" w:cs="Arial"/>
      <w:sz w:val="24"/>
      <w:szCs w:val="24"/>
      <w:lang w:val="nl-NL" w:eastAsia="nl-NL"/>
    </w:rPr>
  </w:style>
  <w:style w:type="paragraph" w:customStyle="1" w:styleId="xl94">
    <w:name w:val="xl94"/>
    <w:basedOn w:val="Normal"/>
    <w:rsid w:val="002F5B2F"/>
    <w:pPr>
      <w:widowControl/>
      <w:pBdr>
        <w:top w:val="single" w:sz="4" w:space="0" w:color="auto"/>
        <w:left w:val="single" w:sz="4" w:space="0" w:color="auto"/>
        <w:right w:val="single" w:sz="4" w:space="0" w:color="auto"/>
      </w:pBdr>
      <w:adjustRightInd/>
      <w:spacing w:before="100" w:beforeAutospacing="1" w:after="100" w:afterAutospacing="1" w:line="240" w:lineRule="auto"/>
      <w:jc w:val="left"/>
      <w:textAlignment w:val="center"/>
    </w:pPr>
    <w:rPr>
      <w:rFonts w:ascii="Arial" w:hAnsi="Arial" w:cs="Arial"/>
      <w:sz w:val="24"/>
      <w:szCs w:val="24"/>
      <w:lang w:val="nl-NL" w:eastAsia="nl-NL"/>
    </w:rPr>
  </w:style>
  <w:style w:type="paragraph" w:customStyle="1" w:styleId="xl95">
    <w:name w:val="xl95"/>
    <w:basedOn w:val="Normal"/>
    <w:rsid w:val="002F5B2F"/>
    <w:pPr>
      <w:widowControl/>
      <w:pBdr>
        <w:top w:val="single" w:sz="4" w:space="0" w:color="auto"/>
        <w:left w:val="single" w:sz="4" w:space="0" w:color="auto"/>
        <w:right w:val="single" w:sz="4" w:space="0" w:color="auto"/>
      </w:pBdr>
      <w:adjustRightInd/>
      <w:spacing w:before="100" w:beforeAutospacing="1" w:after="100" w:afterAutospacing="1" w:line="240" w:lineRule="auto"/>
      <w:jc w:val="center"/>
      <w:textAlignment w:val="center"/>
    </w:pPr>
    <w:rPr>
      <w:rFonts w:ascii="Arial" w:hAnsi="Arial" w:cs="Arial"/>
      <w:sz w:val="24"/>
      <w:szCs w:val="24"/>
      <w:lang w:val="nl-NL" w:eastAsia="nl-NL"/>
    </w:rPr>
  </w:style>
  <w:style w:type="paragraph" w:customStyle="1" w:styleId="xl96">
    <w:name w:val="xl96"/>
    <w:basedOn w:val="Normal"/>
    <w:rsid w:val="002F5B2F"/>
    <w:pPr>
      <w:widowControl/>
      <w:pBdr>
        <w:top w:val="single" w:sz="4" w:space="0" w:color="auto"/>
        <w:left w:val="single" w:sz="4" w:space="0" w:color="auto"/>
        <w:right w:val="single" w:sz="4" w:space="0" w:color="auto"/>
      </w:pBdr>
      <w:adjustRightInd/>
      <w:spacing w:before="100" w:beforeAutospacing="1" w:after="100" w:afterAutospacing="1" w:line="240" w:lineRule="auto"/>
      <w:jc w:val="left"/>
      <w:textAlignment w:val="center"/>
    </w:pPr>
    <w:rPr>
      <w:rFonts w:ascii="Arial" w:hAnsi="Arial" w:cs="Arial"/>
      <w:b/>
      <w:bCs/>
      <w:sz w:val="24"/>
      <w:szCs w:val="24"/>
      <w:lang w:val="nl-NL" w:eastAsia="nl-NL"/>
    </w:rPr>
  </w:style>
  <w:style w:type="paragraph" w:customStyle="1" w:styleId="xl97">
    <w:name w:val="xl97"/>
    <w:basedOn w:val="Normal"/>
    <w:rsid w:val="002F5B2F"/>
    <w:pPr>
      <w:widowControl/>
      <w:pBdr>
        <w:top w:val="single" w:sz="4" w:space="0" w:color="auto"/>
      </w:pBdr>
      <w:adjustRightInd/>
      <w:spacing w:before="100" w:beforeAutospacing="1" w:after="100" w:afterAutospacing="1" w:line="240" w:lineRule="auto"/>
      <w:jc w:val="left"/>
      <w:textAlignment w:val="center"/>
    </w:pPr>
    <w:rPr>
      <w:rFonts w:ascii="Arial" w:hAnsi="Arial" w:cs="Arial"/>
      <w:sz w:val="24"/>
      <w:szCs w:val="24"/>
      <w:lang w:val="nl-NL" w:eastAsia="nl-NL"/>
    </w:rPr>
  </w:style>
  <w:style w:type="paragraph" w:customStyle="1" w:styleId="xl98">
    <w:name w:val="xl98"/>
    <w:basedOn w:val="Normal"/>
    <w:rsid w:val="002F5B2F"/>
    <w:pPr>
      <w:widowControl/>
      <w:adjustRightInd/>
      <w:spacing w:before="100" w:beforeAutospacing="1" w:after="100" w:afterAutospacing="1" w:line="240" w:lineRule="auto"/>
      <w:jc w:val="center"/>
      <w:textAlignment w:val="center"/>
    </w:pPr>
    <w:rPr>
      <w:sz w:val="24"/>
      <w:szCs w:val="24"/>
      <w:lang w:val="nl-NL" w:eastAsia="nl-NL"/>
    </w:rPr>
  </w:style>
  <w:style w:type="paragraph" w:customStyle="1" w:styleId="xl99">
    <w:name w:val="xl99"/>
    <w:basedOn w:val="Normal"/>
    <w:rsid w:val="002F5B2F"/>
    <w:pPr>
      <w:widowControl/>
      <w:pBdr>
        <w:left w:val="single" w:sz="4" w:space="0" w:color="auto"/>
        <w:bottom w:val="single" w:sz="4" w:space="0" w:color="auto"/>
        <w:right w:val="single" w:sz="4" w:space="0" w:color="auto"/>
      </w:pBdr>
      <w:adjustRightInd/>
      <w:spacing w:before="100" w:beforeAutospacing="1" w:after="100" w:afterAutospacing="1" w:line="240" w:lineRule="auto"/>
      <w:jc w:val="center"/>
      <w:textAlignment w:val="center"/>
    </w:pPr>
    <w:rPr>
      <w:rFonts w:ascii="Arial" w:hAnsi="Arial" w:cs="Arial"/>
      <w:sz w:val="24"/>
      <w:szCs w:val="24"/>
      <w:lang w:val="nl-NL" w:eastAsia="nl-NL"/>
    </w:rPr>
  </w:style>
  <w:style w:type="paragraph" w:customStyle="1" w:styleId="xl100">
    <w:name w:val="xl100"/>
    <w:basedOn w:val="Normal"/>
    <w:rsid w:val="002F5B2F"/>
    <w:pPr>
      <w:widowControl/>
      <w:pBdr>
        <w:bottom w:val="single" w:sz="4" w:space="0" w:color="auto"/>
      </w:pBdr>
      <w:adjustRightInd/>
      <w:spacing w:before="100" w:beforeAutospacing="1" w:after="100" w:afterAutospacing="1" w:line="240" w:lineRule="auto"/>
      <w:jc w:val="left"/>
      <w:textAlignment w:val="center"/>
    </w:pPr>
    <w:rPr>
      <w:sz w:val="24"/>
      <w:szCs w:val="24"/>
      <w:lang w:val="nl-NL" w:eastAsia="nl-NL"/>
    </w:rPr>
  </w:style>
  <w:style w:type="paragraph" w:customStyle="1" w:styleId="xl101">
    <w:name w:val="xl101"/>
    <w:basedOn w:val="Normal"/>
    <w:rsid w:val="002F5B2F"/>
    <w:pPr>
      <w:widowControl/>
      <w:pBdr>
        <w:bottom w:val="single" w:sz="4" w:space="0" w:color="auto"/>
        <w:right w:val="single" w:sz="4" w:space="0" w:color="auto"/>
      </w:pBdr>
      <w:adjustRightInd/>
      <w:spacing w:before="100" w:beforeAutospacing="1" w:after="100" w:afterAutospacing="1" w:line="240" w:lineRule="auto"/>
      <w:jc w:val="left"/>
      <w:textAlignment w:val="center"/>
    </w:pPr>
    <w:rPr>
      <w:sz w:val="24"/>
      <w:szCs w:val="24"/>
      <w:lang w:val="nl-NL" w:eastAsia="nl-NL"/>
    </w:rPr>
  </w:style>
  <w:style w:type="paragraph" w:customStyle="1" w:styleId="xl102">
    <w:name w:val="xl102"/>
    <w:basedOn w:val="Normal"/>
    <w:rsid w:val="002F5B2F"/>
    <w:pPr>
      <w:widowControl/>
      <w:pBdr>
        <w:left w:val="single" w:sz="4" w:space="0" w:color="auto"/>
        <w:bottom w:val="single" w:sz="4" w:space="0" w:color="auto"/>
        <w:right w:val="single" w:sz="4" w:space="0" w:color="auto"/>
      </w:pBdr>
      <w:adjustRightInd/>
      <w:spacing w:before="100" w:beforeAutospacing="1" w:after="100" w:afterAutospacing="1" w:line="240" w:lineRule="auto"/>
      <w:jc w:val="center"/>
      <w:textAlignment w:val="center"/>
    </w:pPr>
    <w:rPr>
      <w:sz w:val="24"/>
      <w:szCs w:val="24"/>
      <w:lang w:val="nl-NL" w:eastAsia="nl-NL"/>
    </w:rPr>
  </w:style>
  <w:style w:type="paragraph" w:customStyle="1" w:styleId="xl103">
    <w:name w:val="xl103"/>
    <w:basedOn w:val="Normal"/>
    <w:rsid w:val="002F5B2F"/>
    <w:pPr>
      <w:widowControl/>
      <w:pBdr>
        <w:top w:val="single" w:sz="4" w:space="0" w:color="auto"/>
        <w:left w:val="single" w:sz="4" w:space="0" w:color="auto"/>
        <w:bottom w:val="single" w:sz="4" w:space="0" w:color="auto"/>
        <w:right w:val="single" w:sz="4" w:space="0" w:color="auto"/>
      </w:pBdr>
      <w:adjustRightInd/>
      <w:spacing w:before="100" w:beforeAutospacing="1" w:after="100" w:afterAutospacing="1" w:line="240" w:lineRule="auto"/>
      <w:jc w:val="center"/>
      <w:textAlignment w:val="center"/>
    </w:pPr>
    <w:rPr>
      <w:rFonts w:ascii="Arial" w:hAnsi="Arial" w:cs="Arial"/>
      <w:sz w:val="24"/>
      <w:szCs w:val="24"/>
      <w:lang w:val="nl-NL" w:eastAsia="nl-NL"/>
    </w:rPr>
  </w:style>
  <w:style w:type="paragraph" w:customStyle="1" w:styleId="xl104">
    <w:name w:val="xl104"/>
    <w:basedOn w:val="Normal"/>
    <w:rsid w:val="002F5B2F"/>
    <w:pPr>
      <w:widowControl/>
      <w:adjustRightInd/>
      <w:spacing w:before="100" w:beforeAutospacing="1" w:after="100" w:afterAutospacing="1" w:line="240" w:lineRule="auto"/>
      <w:jc w:val="center"/>
      <w:textAlignment w:val="center"/>
    </w:pPr>
    <w:rPr>
      <w:sz w:val="24"/>
      <w:szCs w:val="24"/>
      <w:lang w:val="nl-NL" w:eastAsia="nl-NL"/>
    </w:rPr>
  </w:style>
  <w:style w:type="paragraph" w:customStyle="1" w:styleId="xl105">
    <w:name w:val="xl105"/>
    <w:basedOn w:val="Normal"/>
    <w:rsid w:val="002F5B2F"/>
    <w:pPr>
      <w:widowControl/>
      <w:pBdr>
        <w:top w:val="single" w:sz="4" w:space="0" w:color="auto"/>
      </w:pBdr>
      <w:adjustRightInd/>
      <w:spacing w:before="100" w:beforeAutospacing="1" w:after="100" w:afterAutospacing="1" w:line="240" w:lineRule="auto"/>
      <w:jc w:val="left"/>
      <w:textAlignment w:val="center"/>
    </w:pPr>
    <w:rPr>
      <w:sz w:val="24"/>
      <w:szCs w:val="24"/>
      <w:lang w:val="nl-NL" w:eastAsia="nl-NL"/>
    </w:rPr>
  </w:style>
  <w:style w:type="paragraph" w:customStyle="1" w:styleId="xl106">
    <w:name w:val="xl106"/>
    <w:basedOn w:val="Normal"/>
    <w:rsid w:val="002F5B2F"/>
    <w:pPr>
      <w:widowControl/>
      <w:pBdr>
        <w:top w:val="single" w:sz="4" w:space="0" w:color="auto"/>
        <w:left w:val="single" w:sz="4" w:space="0" w:color="auto"/>
        <w:bottom w:val="single" w:sz="4" w:space="0" w:color="auto"/>
      </w:pBdr>
      <w:adjustRightInd/>
      <w:spacing w:before="100" w:beforeAutospacing="1" w:after="100" w:afterAutospacing="1" w:line="240" w:lineRule="auto"/>
      <w:jc w:val="center"/>
      <w:textAlignment w:val="center"/>
    </w:pPr>
    <w:rPr>
      <w:rFonts w:ascii="Arial" w:hAnsi="Arial" w:cs="Arial"/>
      <w:sz w:val="24"/>
      <w:szCs w:val="24"/>
      <w:lang w:val="nl-NL" w:eastAsia="nl-NL"/>
    </w:rPr>
  </w:style>
  <w:style w:type="paragraph" w:customStyle="1" w:styleId="xl107">
    <w:name w:val="xl107"/>
    <w:basedOn w:val="Normal"/>
    <w:rsid w:val="002F5B2F"/>
    <w:pPr>
      <w:widowControl/>
      <w:adjustRightInd/>
      <w:spacing w:before="100" w:beforeAutospacing="1" w:after="100" w:afterAutospacing="1" w:line="240" w:lineRule="auto"/>
      <w:jc w:val="left"/>
      <w:textAlignment w:val="center"/>
    </w:pPr>
    <w:rPr>
      <w:rFonts w:ascii="Arial" w:hAnsi="Arial" w:cs="Arial"/>
      <w:sz w:val="24"/>
      <w:szCs w:val="24"/>
      <w:lang w:val="nl-NL" w:eastAsia="nl-NL"/>
    </w:rPr>
  </w:style>
  <w:style w:type="paragraph" w:customStyle="1" w:styleId="xl108">
    <w:name w:val="xl108"/>
    <w:basedOn w:val="Normal"/>
    <w:rsid w:val="002F5B2F"/>
    <w:pPr>
      <w:widowControl/>
      <w:pBdr>
        <w:top w:val="single" w:sz="4" w:space="0" w:color="auto"/>
        <w:left w:val="single" w:sz="4" w:space="0" w:color="auto"/>
      </w:pBdr>
      <w:adjustRightInd/>
      <w:spacing w:before="100" w:beforeAutospacing="1" w:after="100" w:afterAutospacing="1" w:line="240" w:lineRule="auto"/>
      <w:jc w:val="left"/>
      <w:textAlignment w:val="center"/>
    </w:pPr>
    <w:rPr>
      <w:sz w:val="24"/>
      <w:szCs w:val="24"/>
      <w:lang w:val="nl-NL" w:eastAsia="nl-NL"/>
    </w:rPr>
  </w:style>
  <w:style w:type="paragraph" w:customStyle="1" w:styleId="xl109">
    <w:name w:val="xl109"/>
    <w:basedOn w:val="Normal"/>
    <w:rsid w:val="002F5B2F"/>
    <w:pPr>
      <w:widowControl/>
      <w:pBdr>
        <w:top w:val="single" w:sz="4" w:space="0" w:color="auto"/>
        <w:left w:val="single" w:sz="4" w:space="0" w:color="auto"/>
        <w:bottom w:val="single" w:sz="4" w:space="0" w:color="auto"/>
      </w:pBdr>
      <w:adjustRightInd/>
      <w:spacing w:before="100" w:beforeAutospacing="1" w:after="100" w:afterAutospacing="1" w:line="240" w:lineRule="auto"/>
      <w:jc w:val="center"/>
      <w:textAlignment w:val="center"/>
    </w:pPr>
    <w:rPr>
      <w:rFonts w:ascii="Arial" w:hAnsi="Arial" w:cs="Arial"/>
      <w:sz w:val="24"/>
      <w:szCs w:val="24"/>
      <w:lang w:val="nl-NL" w:eastAsia="nl-NL"/>
    </w:rPr>
  </w:style>
  <w:style w:type="paragraph" w:customStyle="1" w:styleId="xl110">
    <w:name w:val="xl110"/>
    <w:basedOn w:val="Normal"/>
    <w:rsid w:val="002F5B2F"/>
    <w:pPr>
      <w:widowControl/>
      <w:pBdr>
        <w:top w:val="single" w:sz="4" w:space="0" w:color="auto"/>
        <w:left w:val="single" w:sz="4" w:space="0" w:color="auto"/>
        <w:bottom w:val="single" w:sz="4" w:space="0" w:color="auto"/>
        <w:right w:val="single" w:sz="4" w:space="0" w:color="auto"/>
      </w:pBdr>
      <w:adjustRightInd/>
      <w:spacing w:before="100" w:beforeAutospacing="1" w:after="100" w:afterAutospacing="1" w:line="240" w:lineRule="auto"/>
      <w:jc w:val="center"/>
      <w:textAlignment w:val="center"/>
    </w:pPr>
    <w:rPr>
      <w:rFonts w:ascii="Arial" w:hAnsi="Arial" w:cs="Arial"/>
      <w:b/>
      <w:bCs/>
      <w:sz w:val="24"/>
      <w:szCs w:val="24"/>
      <w:lang w:val="nl-NL" w:eastAsia="nl-NL"/>
    </w:rPr>
  </w:style>
  <w:style w:type="paragraph" w:customStyle="1" w:styleId="xl111">
    <w:name w:val="xl111"/>
    <w:basedOn w:val="Normal"/>
    <w:rsid w:val="002F5B2F"/>
    <w:pPr>
      <w:widowControl/>
      <w:adjustRightInd/>
      <w:spacing w:before="100" w:beforeAutospacing="1" w:after="100" w:afterAutospacing="1" w:line="240" w:lineRule="auto"/>
      <w:jc w:val="center"/>
      <w:textAlignment w:val="center"/>
    </w:pPr>
    <w:rPr>
      <w:rFonts w:ascii="Arial" w:hAnsi="Arial" w:cs="Arial"/>
      <w:sz w:val="24"/>
      <w:szCs w:val="24"/>
      <w:lang w:val="nl-NL" w:eastAsia="nl-NL"/>
    </w:rPr>
  </w:style>
  <w:style w:type="paragraph" w:customStyle="1" w:styleId="xl112">
    <w:name w:val="xl112"/>
    <w:basedOn w:val="Normal"/>
    <w:rsid w:val="002F5B2F"/>
    <w:pPr>
      <w:widowControl/>
      <w:pBdr>
        <w:top w:val="single" w:sz="4" w:space="0" w:color="auto"/>
      </w:pBdr>
      <w:adjustRightInd/>
      <w:spacing w:before="100" w:beforeAutospacing="1" w:after="100" w:afterAutospacing="1" w:line="240" w:lineRule="auto"/>
      <w:jc w:val="center"/>
      <w:textAlignment w:val="center"/>
    </w:pPr>
    <w:rPr>
      <w:sz w:val="24"/>
      <w:szCs w:val="24"/>
      <w:lang w:val="nl-NL" w:eastAsia="nl-NL"/>
    </w:rPr>
  </w:style>
  <w:style w:type="paragraph" w:customStyle="1" w:styleId="xl113">
    <w:name w:val="xl113"/>
    <w:basedOn w:val="Normal"/>
    <w:rsid w:val="002F5B2F"/>
    <w:pPr>
      <w:widowControl/>
      <w:pBdr>
        <w:top w:val="single" w:sz="4" w:space="0" w:color="auto"/>
      </w:pBdr>
      <w:adjustRightInd/>
      <w:spacing w:before="100" w:beforeAutospacing="1" w:after="100" w:afterAutospacing="1" w:line="240" w:lineRule="auto"/>
      <w:jc w:val="center"/>
      <w:textAlignment w:val="center"/>
    </w:pPr>
    <w:rPr>
      <w:rFonts w:ascii="Arial" w:hAnsi="Arial" w:cs="Arial"/>
      <w:sz w:val="24"/>
      <w:szCs w:val="24"/>
      <w:lang w:val="nl-NL" w:eastAsia="nl-NL"/>
    </w:rPr>
  </w:style>
  <w:style w:type="paragraph" w:customStyle="1" w:styleId="xl114">
    <w:name w:val="xl114"/>
    <w:basedOn w:val="Normal"/>
    <w:rsid w:val="002F5B2F"/>
    <w:pPr>
      <w:widowControl/>
      <w:adjustRightInd/>
      <w:spacing w:before="100" w:beforeAutospacing="1" w:after="100" w:afterAutospacing="1" w:line="240" w:lineRule="auto"/>
      <w:jc w:val="center"/>
      <w:textAlignment w:val="center"/>
    </w:pPr>
    <w:rPr>
      <w:rFonts w:ascii="Arial" w:hAnsi="Arial" w:cs="Arial"/>
      <w:sz w:val="24"/>
      <w:szCs w:val="24"/>
      <w:lang w:val="nl-NL" w:eastAsia="nl-NL"/>
    </w:rPr>
  </w:style>
  <w:style w:type="paragraph" w:customStyle="1" w:styleId="xl115">
    <w:name w:val="xl115"/>
    <w:basedOn w:val="Normal"/>
    <w:rsid w:val="002F5B2F"/>
    <w:pPr>
      <w:widowControl/>
      <w:pBdr>
        <w:left w:val="single" w:sz="4" w:space="0" w:color="auto"/>
      </w:pBdr>
      <w:adjustRightInd/>
      <w:spacing w:before="100" w:beforeAutospacing="1" w:after="100" w:afterAutospacing="1" w:line="240" w:lineRule="auto"/>
      <w:jc w:val="center"/>
      <w:textAlignment w:val="center"/>
    </w:pPr>
    <w:rPr>
      <w:rFonts w:ascii="Arial" w:hAnsi="Arial" w:cs="Arial"/>
      <w:sz w:val="24"/>
      <w:szCs w:val="24"/>
      <w:lang w:val="nl-NL" w:eastAsia="nl-NL"/>
    </w:rPr>
  </w:style>
  <w:style w:type="paragraph" w:customStyle="1" w:styleId="xl116">
    <w:name w:val="xl116"/>
    <w:basedOn w:val="Normal"/>
    <w:rsid w:val="002F5B2F"/>
    <w:pPr>
      <w:widowControl/>
      <w:pBdr>
        <w:top w:val="single" w:sz="4" w:space="0" w:color="auto"/>
        <w:left w:val="single" w:sz="4" w:space="0" w:color="auto"/>
        <w:bottom w:val="single" w:sz="4" w:space="0" w:color="auto"/>
        <w:right w:val="single" w:sz="4" w:space="0" w:color="auto"/>
      </w:pBdr>
      <w:adjustRightInd/>
      <w:spacing w:before="100" w:beforeAutospacing="1" w:after="100" w:afterAutospacing="1" w:line="240" w:lineRule="auto"/>
      <w:jc w:val="center"/>
      <w:textAlignment w:val="center"/>
    </w:pPr>
    <w:rPr>
      <w:rFonts w:ascii="Arial" w:hAnsi="Arial" w:cs="Arial"/>
      <w:sz w:val="24"/>
      <w:szCs w:val="24"/>
      <w:lang w:val="nl-NL" w:eastAsia="nl-NL"/>
    </w:rPr>
  </w:style>
  <w:style w:type="paragraph" w:customStyle="1" w:styleId="xl117">
    <w:name w:val="xl117"/>
    <w:basedOn w:val="Normal"/>
    <w:rsid w:val="002F5B2F"/>
    <w:pPr>
      <w:widowControl/>
      <w:adjustRightInd/>
      <w:spacing w:before="100" w:beforeAutospacing="1" w:after="100" w:afterAutospacing="1" w:line="240" w:lineRule="auto"/>
      <w:jc w:val="left"/>
      <w:textAlignment w:val="center"/>
    </w:pPr>
    <w:rPr>
      <w:rFonts w:ascii="Arial" w:hAnsi="Arial" w:cs="Arial"/>
      <w:sz w:val="24"/>
      <w:szCs w:val="24"/>
      <w:lang w:val="nl-NL" w:eastAsia="nl-NL"/>
    </w:rPr>
  </w:style>
  <w:style w:type="paragraph" w:customStyle="1" w:styleId="xl118">
    <w:name w:val="xl118"/>
    <w:basedOn w:val="Normal"/>
    <w:rsid w:val="002F5B2F"/>
    <w:pPr>
      <w:widowControl/>
      <w:adjustRightInd/>
      <w:spacing w:before="100" w:beforeAutospacing="1" w:after="100" w:afterAutospacing="1" w:line="240" w:lineRule="auto"/>
      <w:jc w:val="left"/>
      <w:textAlignment w:val="center"/>
    </w:pPr>
    <w:rPr>
      <w:rFonts w:ascii="Arial" w:hAnsi="Arial" w:cs="Arial"/>
      <w:sz w:val="24"/>
      <w:szCs w:val="24"/>
      <w:lang w:val="nl-NL" w:eastAsia="nl-NL"/>
    </w:rPr>
  </w:style>
  <w:style w:type="paragraph" w:customStyle="1" w:styleId="xl119">
    <w:name w:val="xl119"/>
    <w:basedOn w:val="Normal"/>
    <w:rsid w:val="002F5B2F"/>
    <w:pPr>
      <w:widowControl/>
      <w:adjustRightInd/>
      <w:spacing w:before="100" w:beforeAutospacing="1" w:after="100" w:afterAutospacing="1" w:line="240" w:lineRule="auto"/>
      <w:jc w:val="left"/>
      <w:textAlignment w:val="auto"/>
    </w:pPr>
    <w:rPr>
      <w:rFonts w:ascii="Calibri" w:hAnsi="Calibri" w:cs="Calibri"/>
      <w:sz w:val="22"/>
      <w:szCs w:val="22"/>
      <w:lang w:val="nl-NL" w:eastAsia="nl-NL"/>
    </w:rPr>
  </w:style>
  <w:style w:type="paragraph" w:customStyle="1" w:styleId="xl120">
    <w:name w:val="xl120"/>
    <w:basedOn w:val="Normal"/>
    <w:rsid w:val="002F5B2F"/>
    <w:pPr>
      <w:widowControl/>
      <w:pBdr>
        <w:left w:val="single" w:sz="4" w:space="0" w:color="auto"/>
        <w:bottom w:val="single" w:sz="4" w:space="0" w:color="auto"/>
      </w:pBdr>
      <w:adjustRightInd/>
      <w:spacing w:before="100" w:beforeAutospacing="1" w:after="100" w:afterAutospacing="1" w:line="240" w:lineRule="auto"/>
      <w:jc w:val="center"/>
      <w:textAlignment w:val="center"/>
    </w:pPr>
    <w:rPr>
      <w:rFonts w:ascii="Arial" w:hAnsi="Arial" w:cs="Arial"/>
      <w:b/>
      <w:bCs/>
      <w:sz w:val="24"/>
      <w:szCs w:val="24"/>
      <w:lang w:val="nl-NL" w:eastAsia="nl-NL"/>
    </w:rPr>
  </w:style>
  <w:style w:type="paragraph" w:customStyle="1" w:styleId="xl121">
    <w:name w:val="xl121"/>
    <w:basedOn w:val="Normal"/>
    <w:rsid w:val="002F5B2F"/>
    <w:pPr>
      <w:widowControl/>
      <w:pBdr>
        <w:bottom w:val="single" w:sz="4" w:space="0" w:color="auto"/>
      </w:pBdr>
      <w:adjustRightInd/>
      <w:spacing w:before="100" w:beforeAutospacing="1" w:after="100" w:afterAutospacing="1" w:line="240" w:lineRule="auto"/>
      <w:jc w:val="center"/>
      <w:textAlignment w:val="center"/>
    </w:pPr>
    <w:rPr>
      <w:rFonts w:ascii="Arial" w:hAnsi="Arial" w:cs="Arial"/>
      <w:b/>
      <w:bCs/>
      <w:sz w:val="24"/>
      <w:szCs w:val="24"/>
      <w:lang w:val="nl-NL" w:eastAsia="nl-NL"/>
    </w:rPr>
  </w:style>
  <w:style w:type="paragraph" w:customStyle="1" w:styleId="xl122">
    <w:name w:val="xl122"/>
    <w:basedOn w:val="Normal"/>
    <w:rsid w:val="002F5B2F"/>
    <w:pPr>
      <w:widowControl/>
      <w:pBdr>
        <w:bottom w:val="single" w:sz="4" w:space="0" w:color="auto"/>
        <w:right w:val="single" w:sz="4" w:space="0" w:color="auto"/>
      </w:pBdr>
      <w:adjustRightInd/>
      <w:spacing w:before="100" w:beforeAutospacing="1" w:after="100" w:afterAutospacing="1" w:line="240" w:lineRule="auto"/>
      <w:jc w:val="center"/>
      <w:textAlignment w:val="center"/>
    </w:pPr>
    <w:rPr>
      <w:rFonts w:ascii="Arial" w:hAnsi="Arial" w:cs="Arial"/>
      <w:b/>
      <w:bCs/>
      <w:sz w:val="24"/>
      <w:szCs w:val="24"/>
      <w:lang w:val="nl-NL" w:eastAsia="nl-NL"/>
    </w:rPr>
  </w:style>
  <w:style w:type="paragraph" w:customStyle="1" w:styleId="xl123">
    <w:name w:val="xl123"/>
    <w:basedOn w:val="Normal"/>
    <w:rsid w:val="002F5B2F"/>
    <w:pPr>
      <w:widowControl/>
      <w:pBdr>
        <w:top w:val="single" w:sz="4" w:space="0" w:color="auto"/>
        <w:bottom w:val="single" w:sz="4" w:space="0" w:color="auto"/>
      </w:pBdr>
      <w:adjustRightInd/>
      <w:spacing w:before="100" w:beforeAutospacing="1" w:after="100" w:afterAutospacing="1" w:line="240" w:lineRule="auto"/>
      <w:jc w:val="left"/>
      <w:textAlignment w:val="center"/>
    </w:pPr>
    <w:rPr>
      <w:rFonts w:ascii="Arial" w:hAnsi="Arial" w:cs="Arial"/>
      <w:sz w:val="24"/>
      <w:szCs w:val="24"/>
      <w:lang w:val="nl-NL" w:eastAsia="nl-NL"/>
    </w:rPr>
  </w:style>
  <w:style w:type="paragraph" w:customStyle="1" w:styleId="xl124">
    <w:name w:val="xl124"/>
    <w:basedOn w:val="Normal"/>
    <w:rsid w:val="002F5B2F"/>
    <w:pPr>
      <w:widowControl/>
      <w:pBdr>
        <w:top w:val="single" w:sz="4" w:space="0" w:color="auto"/>
        <w:bottom w:val="single" w:sz="4" w:space="0" w:color="auto"/>
      </w:pBdr>
      <w:adjustRightInd/>
      <w:spacing w:before="100" w:beforeAutospacing="1" w:after="100" w:afterAutospacing="1" w:line="240" w:lineRule="auto"/>
      <w:jc w:val="center"/>
      <w:textAlignment w:val="center"/>
    </w:pPr>
    <w:rPr>
      <w:rFonts w:ascii="Arial" w:hAnsi="Arial" w:cs="Arial"/>
      <w:b/>
      <w:bCs/>
      <w:sz w:val="24"/>
      <w:szCs w:val="24"/>
      <w:lang w:val="nl-NL" w:eastAsia="nl-NL"/>
    </w:rPr>
  </w:style>
  <w:style w:type="paragraph" w:customStyle="1" w:styleId="xl125">
    <w:name w:val="xl125"/>
    <w:basedOn w:val="Normal"/>
    <w:rsid w:val="002F5B2F"/>
    <w:pPr>
      <w:widowControl/>
      <w:adjustRightInd/>
      <w:spacing w:before="100" w:beforeAutospacing="1" w:after="100" w:afterAutospacing="1" w:line="240" w:lineRule="auto"/>
      <w:jc w:val="left"/>
      <w:textAlignment w:val="auto"/>
    </w:pPr>
    <w:rPr>
      <w:rFonts w:ascii="Calibri" w:hAnsi="Calibri" w:cs="Calibri"/>
      <w:sz w:val="22"/>
      <w:szCs w:val="22"/>
      <w:lang w:val="nl-NL" w:eastAsia="nl-NL"/>
    </w:rPr>
  </w:style>
  <w:style w:type="paragraph" w:customStyle="1" w:styleId="xl126">
    <w:name w:val="xl126"/>
    <w:basedOn w:val="Normal"/>
    <w:rsid w:val="002F5B2F"/>
    <w:pPr>
      <w:widowControl/>
      <w:adjustRightInd/>
      <w:spacing w:before="100" w:beforeAutospacing="1" w:after="100" w:afterAutospacing="1" w:line="240" w:lineRule="auto"/>
      <w:jc w:val="left"/>
      <w:textAlignment w:val="auto"/>
    </w:pPr>
    <w:rPr>
      <w:rFonts w:ascii="Calibri" w:hAnsi="Calibri" w:cs="Calibri"/>
      <w:sz w:val="22"/>
      <w:szCs w:val="22"/>
      <w:lang w:val="nl-NL" w:eastAsia="nl-NL"/>
    </w:rPr>
  </w:style>
  <w:style w:type="paragraph" w:customStyle="1" w:styleId="xl127">
    <w:name w:val="xl127"/>
    <w:basedOn w:val="Normal"/>
    <w:rsid w:val="002F5B2F"/>
    <w:pPr>
      <w:widowControl/>
      <w:adjustRightInd/>
      <w:spacing w:before="100" w:beforeAutospacing="1" w:after="100" w:afterAutospacing="1" w:line="240" w:lineRule="auto"/>
      <w:jc w:val="left"/>
      <w:textAlignment w:val="center"/>
    </w:pPr>
    <w:rPr>
      <w:rFonts w:ascii="Arial" w:hAnsi="Arial" w:cs="Arial"/>
      <w:b/>
      <w:bCs/>
      <w:sz w:val="24"/>
      <w:szCs w:val="24"/>
      <w:lang w:val="nl-NL" w:eastAsia="nl-NL"/>
    </w:rPr>
  </w:style>
  <w:style w:type="paragraph" w:customStyle="1" w:styleId="xl128">
    <w:name w:val="xl128"/>
    <w:basedOn w:val="Normal"/>
    <w:rsid w:val="002F5B2F"/>
    <w:pPr>
      <w:widowControl/>
      <w:pBdr>
        <w:left w:val="single" w:sz="4" w:space="0" w:color="auto"/>
        <w:bottom w:val="single" w:sz="4" w:space="0" w:color="auto"/>
      </w:pBdr>
      <w:adjustRightInd/>
      <w:spacing w:before="100" w:beforeAutospacing="1" w:after="100" w:afterAutospacing="1" w:line="240" w:lineRule="auto"/>
      <w:jc w:val="left"/>
      <w:textAlignment w:val="center"/>
    </w:pPr>
    <w:rPr>
      <w:rFonts w:ascii="Arial" w:hAnsi="Arial" w:cs="Arial"/>
      <w:sz w:val="24"/>
      <w:szCs w:val="24"/>
      <w:lang w:val="nl-NL" w:eastAsia="nl-NL"/>
    </w:rPr>
  </w:style>
  <w:style w:type="paragraph" w:customStyle="1" w:styleId="xl129">
    <w:name w:val="xl129"/>
    <w:basedOn w:val="Normal"/>
    <w:rsid w:val="002F5B2F"/>
    <w:pPr>
      <w:widowControl/>
      <w:pBdr>
        <w:top w:val="single" w:sz="4" w:space="0" w:color="auto"/>
        <w:left w:val="single" w:sz="4" w:space="0" w:color="auto"/>
      </w:pBdr>
      <w:adjustRightInd/>
      <w:spacing w:before="100" w:beforeAutospacing="1" w:after="100" w:afterAutospacing="1" w:line="240" w:lineRule="auto"/>
      <w:jc w:val="center"/>
      <w:textAlignment w:val="center"/>
    </w:pPr>
    <w:rPr>
      <w:rFonts w:ascii="Arial" w:hAnsi="Arial" w:cs="Arial"/>
      <w:b/>
      <w:bCs/>
      <w:sz w:val="24"/>
      <w:szCs w:val="24"/>
      <w:lang w:val="nl-NL" w:eastAsia="nl-NL"/>
    </w:rPr>
  </w:style>
  <w:style w:type="paragraph" w:customStyle="1" w:styleId="xl130">
    <w:name w:val="xl130"/>
    <w:basedOn w:val="Normal"/>
    <w:rsid w:val="002F5B2F"/>
    <w:pPr>
      <w:widowControl/>
      <w:pBdr>
        <w:top w:val="single" w:sz="4" w:space="0" w:color="auto"/>
      </w:pBdr>
      <w:adjustRightInd/>
      <w:spacing w:before="100" w:beforeAutospacing="1" w:after="100" w:afterAutospacing="1" w:line="240" w:lineRule="auto"/>
      <w:jc w:val="center"/>
      <w:textAlignment w:val="center"/>
    </w:pPr>
    <w:rPr>
      <w:rFonts w:ascii="Arial" w:hAnsi="Arial" w:cs="Arial"/>
      <w:b/>
      <w:bCs/>
      <w:sz w:val="24"/>
      <w:szCs w:val="24"/>
      <w:lang w:val="nl-NL" w:eastAsia="nl-NL"/>
    </w:rPr>
  </w:style>
  <w:style w:type="paragraph" w:customStyle="1" w:styleId="xl131">
    <w:name w:val="xl131"/>
    <w:basedOn w:val="Normal"/>
    <w:rsid w:val="002F5B2F"/>
    <w:pPr>
      <w:widowControl/>
      <w:pBdr>
        <w:top w:val="single" w:sz="4" w:space="0" w:color="auto"/>
        <w:right w:val="single" w:sz="4" w:space="0" w:color="auto"/>
      </w:pBdr>
      <w:adjustRightInd/>
      <w:spacing w:before="100" w:beforeAutospacing="1" w:after="100" w:afterAutospacing="1" w:line="240" w:lineRule="auto"/>
      <w:jc w:val="center"/>
      <w:textAlignment w:val="center"/>
    </w:pPr>
    <w:rPr>
      <w:rFonts w:ascii="Arial" w:hAnsi="Arial" w:cs="Arial"/>
      <w:b/>
      <w:bCs/>
      <w:sz w:val="24"/>
      <w:szCs w:val="24"/>
      <w:lang w:val="nl-NL" w:eastAsia="nl-NL"/>
    </w:rPr>
  </w:style>
  <w:style w:type="paragraph" w:customStyle="1" w:styleId="xl132">
    <w:name w:val="xl132"/>
    <w:basedOn w:val="Normal"/>
    <w:rsid w:val="002F5B2F"/>
    <w:pPr>
      <w:widowControl/>
      <w:pBdr>
        <w:left w:val="single" w:sz="4" w:space="0" w:color="auto"/>
      </w:pBdr>
      <w:adjustRightInd/>
      <w:spacing w:before="100" w:beforeAutospacing="1" w:after="100" w:afterAutospacing="1" w:line="240" w:lineRule="auto"/>
      <w:jc w:val="center"/>
      <w:textAlignment w:val="center"/>
    </w:pPr>
    <w:rPr>
      <w:rFonts w:ascii="Arial" w:hAnsi="Arial" w:cs="Arial"/>
      <w:b/>
      <w:bCs/>
      <w:sz w:val="24"/>
      <w:szCs w:val="24"/>
      <w:lang w:val="nl-NL" w:eastAsia="nl-NL"/>
    </w:rPr>
  </w:style>
  <w:style w:type="paragraph" w:customStyle="1" w:styleId="xl133">
    <w:name w:val="xl133"/>
    <w:basedOn w:val="Normal"/>
    <w:rsid w:val="002F5B2F"/>
    <w:pPr>
      <w:widowControl/>
      <w:adjustRightInd/>
      <w:spacing w:before="100" w:beforeAutospacing="1" w:after="100" w:afterAutospacing="1" w:line="240" w:lineRule="auto"/>
      <w:jc w:val="center"/>
      <w:textAlignment w:val="center"/>
    </w:pPr>
    <w:rPr>
      <w:rFonts w:ascii="Arial" w:hAnsi="Arial" w:cs="Arial"/>
      <w:b/>
      <w:bCs/>
      <w:sz w:val="24"/>
      <w:szCs w:val="24"/>
      <w:lang w:val="nl-NL" w:eastAsia="nl-NL"/>
    </w:rPr>
  </w:style>
  <w:style w:type="paragraph" w:customStyle="1" w:styleId="xl134">
    <w:name w:val="xl134"/>
    <w:basedOn w:val="Normal"/>
    <w:rsid w:val="002F5B2F"/>
    <w:pPr>
      <w:widowControl/>
      <w:pBdr>
        <w:right w:val="single" w:sz="4" w:space="0" w:color="auto"/>
      </w:pBdr>
      <w:adjustRightInd/>
      <w:spacing w:before="100" w:beforeAutospacing="1" w:after="100" w:afterAutospacing="1" w:line="240" w:lineRule="auto"/>
      <w:jc w:val="center"/>
      <w:textAlignment w:val="center"/>
    </w:pPr>
    <w:rPr>
      <w:rFonts w:ascii="Arial" w:hAnsi="Arial" w:cs="Arial"/>
      <w:b/>
      <w:bCs/>
      <w:sz w:val="24"/>
      <w:szCs w:val="24"/>
      <w:lang w:val="nl-NL" w:eastAsia="nl-NL"/>
    </w:rPr>
  </w:style>
  <w:style w:type="paragraph" w:customStyle="1" w:styleId="xl135">
    <w:name w:val="xl135"/>
    <w:basedOn w:val="Normal"/>
    <w:rsid w:val="002F5B2F"/>
    <w:pPr>
      <w:widowControl/>
      <w:pBdr>
        <w:left w:val="single" w:sz="4" w:space="0" w:color="auto"/>
        <w:bottom w:val="single" w:sz="4" w:space="0" w:color="auto"/>
      </w:pBdr>
      <w:adjustRightInd/>
      <w:spacing w:before="100" w:beforeAutospacing="1" w:after="100" w:afterAutospacing="1" w:line="240" w:lineRule="auto"/>
      <w:jc w:val="center"/>
      <w:textAlignment w:val="center"/>
    </w:pPr>
    <w:rPr>
      <w:rFonts w:ascii="Arial" w:hAnsi="Arial" w:cs="Arial"/>
      <w:b/>
      <w:bCs/>
      <w:sz w:val="24"/>
      <w:szCs w:val="24"/>
      <w:lang w:val="nl-NL" w:eastAsia="nl-NL"/>
    </w:rPr>
  </w:style>
  <w:style w:type="paragraph" w:customStyle="1" w:styleId="xl136">
    <w:name w:val="xl136"/>
    <w:basedOn w:val="Normal"/>
    <w:rsid w:val="002F5B2F"/>
    <w:pPr>
      <w:widowControl/>
      <w:pBdr>
        <w:bottom w:val="single" w:sz="4" w:space="0" w:color="auto"/>
      </w:pBdr>
      <w:adjustRightInd/>
      <w:spacing w:before="100" w:beforeAutospacing="1" w:after="100" w:afterAutospacing="1" w:line="240" w:lineRule="auto"/>
      <w:jc w:val="center"/>
      <w:textAlignment w:val="center"/>
    </w:pPr>
    <w:rPr>
      <w:rFonts w:ascii="Arial" w:hAnsi="Arial" w:cs="Arial"/>
      <w:b/>
      <w:bCs/>
      <w:sz w:val="24"/>
      <w:szCs w:val="24"/>
      <w:lang w:val="nl-NL" w:eastAsia="nl-NL"/>
    </w:rPr>
  </w:style>
  <w:style w:type="paragraph" w:customStyle="1" w:styleId="xl137">
    <w:name w:val="xl137"/>
    <w:basedOn w:val="Normal"/>
    <w:rsid w:val="002F5B2F"/>
    <w:pPr>
      <w:widowControl/>
      <w:pBdr>
        <w:bottom w:val="single" w:sz="4" w:space="0" w:color="auto"/>
        <w:right w:val="single" w:sz="4" w:space="0" w:color="auto"/>
      </w:pBdr>
      <w:adjustRightInd/>
      <w:spacing w:before="100" w:beforeAutospacing="1" w:after="100" w:afterAutospacing="1" w:line="240" w:lineRule="auto"/>
      <w:jc w:val="center"/>
      <w:textAlignment w:val="center"/>
    </w:pPr>
    <w:rPr>
      <w:rFonts w:ascii="Arial" w:hAnsi="Arial" w:cs="Arial"/>
      <w:b/>
      <w:bCs/>
      <w:sz w:val="24"/>
      <w:szCs w:val="24"/>
      <w:lang w:val="nl-NL" w:eastAsia="nl-NL"/>
    </w:rPr>
  </w:style>
  <w:style w:type="paragraph" w:customStyle="1" w:styleId="xl138">
    <w:name w:val="xl138"/>
    <w:basedOn w:val="Normal"/>
    <w:rsid w:val="002F5B2F"/>
    <w:pPr>
      <w:widowControl/>
      <w:pBdr>
        <w:top w:val="single" w:sz="4" w:space="0" w:color="auto"/>
      </w:pBdr>
      <w:adjustRightInd/>
      <w:spacing w:before="100" w:beforeAutospacing="1" w:after="100" w:afterAutospacing="1" w:line="240" w:lineRule="auto"/>
      <w:jc w:val="left"/>
      <w:textAlignment w:val="center"/>
    </w:pPr>
    <w:rPr>
      <w:rFonts w:ascii="Arial" w:hAnsi="Arial" w:cs="Arial"/>
      <w:sz w:val="24"/>
      <w:szCs w:val="24"/>
      <w:lang w:val="nl-NL" w:eastAsia="nl-NL"/>
    </w:rPr>
  </w:style>
  <w:style w:type="paragraph" w:customStyle="1" w:styleId="xl139">
    <w:name w:val="xl139"/>
    <w:basedOn w:val="Normal"/>
    <w:rsid w:val="002F5B2F"/>
    <w:pPr>
      <w:widowControl/>
      <w:pBdr>
        <w:top w:val="single" w:sz="4" w:space="0" w:color="auto"/>
        <w:left w:val="single" w:sz="4" w:space="0" w:color="auto"/>
      </w:pBdr>
      <w:adjustRightInd/>
      <w:spacing w:before="100" w:beforeAutospacing="1" w:after="100" w:afterAutospacing="1" w:line="240" w:lineRule="auto"/>
      <w:jc w:val="left"/>
      <w:textAlignment w:val="center"/>
    </w:pPr>
    <w:rPr>
      <w:rFonts w:ascii="Arial" w:hAnsi="Arial" w:cs="Arial"/>
      <w:sz w:val="24"/>
      <w:szCs w:val="24"/>
      <w:lang w:val="nl-NL" w:eastAsia="nl-NL"/>
    </w:rPr>
  </w:style>
  <w:style w:type="paragraph" w:customStyle="1" w:styleId="xl140">
    <w:name w:val="xl140"/>
    <w:basedOn w:val="Normal"/>
    <w:rsid w:val="002F5B2F"/>
    <w:pPr>
      <w:widowControl/>
      <w:pBdr>
        <w:top w:val="single" w:sz="4" w:space="0" w:color="auto"/>
        <w:right w:val="single" w:sz="4" w:space="0" w:color="auto"/>
      </w:pBdr>
      <w:adjustRightInd/>
      <w:spacing w:before="100" w:beforeAutospacing="1" w:after="100" w:afterAutospacing="1" w:line="240" w:lineRule="auto"/>
      <w:jc w:val="left"/>
      <w:textAlignment w:val="center"/>
    </w:pPr>
    <w:rPr>
      <w:rFonts w:ascii="Arial" w:hAnsi="Arial" w:cs="Arial"/>
      <w:sz w:val="24"/>
      <w:szCs w:val="24"/>
      <w:lang w:val="nl-NL" w:eastAsia="nl-NL"/>
    </w:rPr>
  </w:style>
  <w:style w:type="paragraph" w:customStyle="1" w:styleId="xl141">
    <w:name w:val="xl141"/>
    <w:basedOn w:val="Normal"/>
    <w:rsid w:val="002F5B2F"/>
    <w:pPr>
      <w:widowControl/>
      <w:pBdr>
        <w:top w:val="single" w:sz="4" w:space="0" w:color="auto"/>
        <w:left w:val="single" w:sz="4" w:space="0" w:color="auto"/>
        <w:bottom w:val="single" w:sz="4" w:space="0" w:color="auto"/>
      </w:pBdr>
      <w:adjustRightInd/>
      <w:spacing w:before="100" w:beforeAutospacing="1" w:after="100" w:afterAutospacing="1" w:line="240" w:lineRule="auto"/>
      <w:jc w:val="left"/>
      <w:textAlignment w:val="center"/>
    </w:pPr>
    <w:rPr>
      <w:rFonts w:ascii="Arial" w:hAnsi="Arial" w:cs="Arial"/>
      <w:b/>
      <w:bCs/>
      <w:sz w:val="24"/>
      <w:szCs w:val="24"/>
      <w:lang w:val="nl-NL" w:eastAsia="nl-NL"/>
    </w:rPr>
  </w:style>
  <w:style w:type="paragraph" w:customStyle="1" w:styleId="xl142">
    <w:name w:val="xl142"/>
    <w:basedOn w:val="Normal"/>
    <w:rsid w:val="002F5B2F"/>
    <w:pPr>
      <w:widowControl/>
      <w:pBdr>
        <w:top w:val="single" w:sz="4" w:space="0" w:color="auto"/>
        <w:bottom w:val="single" w:sz="4" w:space="0" w:color="auto"/>
      </w:pBdr>
      <w:adjustRightInd/>
      <w:spacing w:before="100" w:beforeAutospacing="1" w:after="100" w:afterAutospacing="1" w:line="240" w:lineRule="auto"/>
      <w:jc w:val="left"/>
      <w:textAlignment w:val="center"/>
    </w:pPr>
    <w:rPr>
      <w:rFonts w:ascii="Arial" w:hAnsi="Arial" w:cs="Arial"/>
      <w:b/>
      <w:bCs/>
      <w:sz w:val="24"/>
      <w:szCs w:val="24"/>
      <w:lang w:val="nl-NL" w:eastAsia="nl-NL"/>
    </w:rPr>
  </w:style>
  <w:style w:type="paragraph" w:customStyle="1" w:styleId="xl143">
    <w:name w:val="xl143"/>
    <w:basedOn w:val="Normal"/>
    <w:rsid w:val="002F5B2F"/>
    <w:pPr>
      <w:widowControl/>
      <w:pBdr>
        <w:top w:val="single" w:sz="4" w:space="0" w:color="auto"/>
        <w:bottom w:val="single" w:sz="4" w:space="0" w:color="auto"/>
        <w:right w:val="single" w:sz="4" w:space="0" w:color="auto"/>
      </w:pBdr>
      <w:adjustRightInd/>
      <w:spacing w:before="100" w:beforeAutospacing="1" w:after="100" w:afterAutospacing="1" w:line="240" w:lineRule="auto"/>
      <w:jc w:val="left"/>
      <w:textAlignment w:val="center"/>
    </w:pPr>
    <w:rPr>
      <w:rFonts w:ascii="Arial" w:hAnsi="Arial" w:cs="Arial"/>
      <w:b/>
      <w:bCs/>
      <w:sz w:val="24"/>
      <w:szCs w:val="24"/>
      <w:lang w:val="nl-NL" w:eastAsia="nl-NL"/>
    </w:rPr>
  </w:style>
  <w:style w:type="paragraph" w:customStyle="1" w:styleId="xl144">
    <w:name w:val="xl144"/>
    <w:basedOn w:val="Normal"/>
    <w:rsid w:val="002F5B2F"/>
    <w:pPr>
      <w:widowControl/>
      <w:pBdr>
        <w:top w:val="single" w:sz="4" w:space="0" w:color="auto"/>
        <w:left w:val="single" w:sz="4" w:space="0" w:color="auto"/>
        <w:bottom w:val="single" w:sz="4" w:space="0" w:color="auto"/>
      </w:pBdr>
      <w:adjustRightInd/>
      <w:spacing w:before="100" w:beforeAutospacing="1" w:after="100" w:afterAutospacing="1" w:line="240" w:lineRule="auto"/>
      <w:jc w:val="center"/>
      <w:textAlignment w:val="center"/>
    </w:pPr>
    <w:rPr>
      <w:rFonts w:ascii="Arial" w:hAnsi="Arial" w:cs="Arial"/>
      <w:b/>
      <w:bCs/>
      <w:sz w:val="24"/>
      <w:szCs w:val="24"/>
      <w:lang w:val="nl-NL" w:eastAsia="nl-NL"/>
    </w:rPr>
  </w:style>
  <w:style w:type="paragraph" w:customStyle="1" w:styleId="xl145">
    <w:name w:val="xl145"/>
    <w:basedOn w:val="Normal"/>
    <w:rsid w:val="002F5B2F"/>
    <w:pPr>
      <w:widowControl/>
      <w:pBdr>
        <w:top w:val="single" w:sz="4" w:space="0" w:color="auto"/>
        <w:bottom w:val="single" w:sz="4" w:space="0" w:color="auto"/>
        <w:right w:val="single" w:sz="4" w:space="0" w:color="auto"/>
      </w:pBdr>
      <w:adjustRightInd/>
      <w:spacing w:before="100" w:beforeAutospacing="1" w:after="100" w:afterAutospacing="1" w:line="240" w:lineRule="auto"/>
      <w:jc w:val="center"/>
      <w:textAlignment w:val="center"/>
    </w:pPr>
    <w:rPr>
      <w:rFonts w:ascii="Arial" w:hAnsi="Arial" w:cs="Arial"/>
      <w:b/>
      <w:bCs/>
      <w:sz w:val="24"/>
      <w:szCs w:val="24"/>
      <w:lang w:val="nl-NL" w:eastAsia="nl-NL"/>
    </w:rPr>
  </w:style>
  <w:style w:type="paragraph" w:customStyle="1" w:styleId="xl146">
    <w:name w:val="xl146"/>
    <w:basedOn w:val="Normal"/>
    <w:rsid w:val="002F5B2F"/>
    <w:pPr>
      <w:widowControl/>
      <w:pBdr>
        <w:top w:val="single" w:sz="4" w:space="0" w:color="auto"/>
        <w:left w:val="single" w:sz="4" w:space="0" w:color="auto"/>
        <w:bottom w:val="single" w:sz="4" w:space="0" w:color="auto"/>
        <w:right w:val="single" w:sz="4" w:space="0" w:color="auto"/>
      </w:pBdr>
      <w:adjustRightInd/>
      <w:spacing w:before="100" w:beforeAutospacing="1" w:after="100" w:afterAutospacing="1" w:line="240" w:lineRule="auto"/>
      <w:jc w:val="center"/>
      <w:textAlignment w:val="center"/>
    </w:pPr>
    <w:rPr>
      <w:rFonts w:ascii="Arial" w:hAnsi="Arial" w:cs="Arial"/>
      <w:b/>
      <w:bCs/>
      <w:sz w:val="24"/>
      <w:szCs w:val="24"/>
      <w:lang w:val="nl-NL" w:eastAsia="nl-NL"/>
    </w:rPr>
  </w:style>
  <w:style w:type="paragraph" w:customStyle="1" w:styleId="xl147">
    <w:name w:val="xl147"/>
    <w:basedOn w:val="Normal"/>
    <w:rsid w:val="002F5B2F"/>
    <w:pPr>
      <w:widowControl/>
      <w:pBdr>
        <w:top w:val="single" w:sz="4" w:space="0" w:color="auto"/>
        <w:left w:val="single" w:sz="4" w:space="0" w:color="auto"/>
        <w:bottom w:val="single" w:sz="4" w:space="0" w:color="auto"/>
        <w:right w:val="single" w:sz="4" w:space="0" w:color="auto"/>
      </w:pBdr>
      <w:adjustRightInd/>
      <w:spacing w:before="100" w:beforeAutospacing="1" w:after="100" w:afterAutospacing="1" w:line="240" w:lineRule="auto"/>
      <w:jc w:val="left"/>
      <w:textAlignment w:val="center"/>
    </w:pPr>
    <w:rPr>
      <w:rFonts w:ascii="Arial" w:hAnsi="Arial" w:cs="Arial"/>
      <w:sz w:val="24"/>
      <w:szCs w:val="24"/>
      <w:lang w:val="nl-NL" w:eastAsia="nl-NL"/>
    </w:rPr>
  </w:style>
  <w:style w:type="paragraph" w:customStyle="1" w:styleId="xl148">
    <w:name w:val="xl148"/>
    <w:basedOn w:val="Normal"/>
    <w:rsid w:val="002F5B2F"/>
    <w:pPr>
      <w:widowControl/>
      <w:pBdr>
        <w:top w:val="single" w:sz="4" w:space="0" w:color="auto"/>
        <w:left w:val="single" w:sz="4" w:space="0" w:color="auto"/>
        <w:bottom w:val="single" w:sz="4" w:space="0" w:color="auto"/>
      </w:pBdr>
      <w:adjustRightInd/>
      <w:spacing w:before="100" w:beforeAutospacing="1" w:after="100" w:afterAutospacing="1" w:line="240" w:lineRule="auto"/>
      <w:jc w:val="left"/>
      <w:textAlignment w:val="center"/>
    </w:pPr>
    <w:rPr>
      <w:rFonts w:ascii="Arial" w:hAnsi="Arial" w:cs="Arial"/>
      <w:sz w:val="24"/>
      <w:szCs w:val="24"/>
      <w:lang w:val="nl-NL" w:eastAsia="nl-NL"/>
    </w:rPr>
  </w:style>
  <w:style w:type="paragraph" w:customStyle="1" w:styleId="xl149">
    <w:name w:val="xl149"/>
    <w:basedOn w:val="Normal"/>
    <w:rsid w:val="002F5B2F"/>
    <w:pPr>
      <w:widowControl/>
      <w:pBdr>
        <w:top w:val="single" w:sz="4" w:space="0" w:color="auto"/>
        <w:bottom w:val="single" w:sz="4" w:space="0" w:color="auto"/>
        <w:right w:val="single" w:sz="4" w:space="0" w:color="auto"/>
      </w:pBdr>
      <w:adjustRightInd/>
      <w:spacing w:before="100" w:beforeAutospacing="1" w:after="100" w:afterAutospacing="1" w:line="240" w:lineRule="auto"/>
      <w:jc w:val="left"/>
      <w:textAlignment w:val="center"/>
    </w:pPr>
    <w:rPr>
      <w:sz w:val="24"/>
      <w:szCs w:val="24"/>
      <w:lang w:val="nl-NL" w:eastAsia="nl-NL"/>
    </w:rPr>
  </w:style>
  <w:style w:type="paragraph" w:customStyle="1" w:styleId="xl150">
    <w:name w:val="xl150"/>
    <w:basedOn w:val="Normal"/>
    <w:rsid w:val="002F5B2F"/>
    <w:pPr>
      <w:widowControl/>
      <w:pBdr>
        <w:top w:val="single" w:sz="4" w:space="0" w:color="auto"/>
        <w:bottom w:val="single" w:sz="4" w:space="0" w:color="auto"/>
      </w:pBdr>
      <w:adjustRightInd/>
      <w:spacing w:before="100" w:beforeAutospacing="1" w:after="100" w:afterAutospacing="1" w:line="240" w:lineRule="auto"/>
      <w:jc w:val="left"/>
      <w:textAlignment w:val="center"/>
    </w:pPr>
    <w:rPr>
      <w:rFonts w:ascii="Arial" w:hAnsi="Arial" w:cs="Arial"/>
      <w:sz w:val="24"/>
      <w:szCs w:val="24"/>
      <w:lang w:val="nl-NL" w:eastAsia="nl-NL"/>
    </w:rPr>
  </w:style>
  <w:style w:type="paragraph" w:customStyle="1" w:styleId="xl151">
    <w:name w:val="xl151"/>
    <w:basedOn w:val="Normal"/>
    <w:rsid w:val="002F5B2F"/>
    <w:pPr>
      <w:widowControl/>
      <w:pBdr>
        <w:top w:val="single" w:sz="4" w:space="0" w:color="auto"/>
        <w:bottom w:val="single" w:sz="4" w:space="0" w:color="auto"/>
        <w:right w:val="single" w:sz="4" w:space="0" w:color="auto"/>
      </w:pBdr>
      <w:adjustRightInd/>
      <w:spacing w:before="100" w:beforeAutospacing="1" w:after="100" w:afterAutospacing="1" w:line="240" w:lineRule="auto"/>
      <w:jc w:val="left"/>
      <w:textAlignment w:val="center"/>
    </w:pPr>
    <w:rPr>
      <w:rFonts w:ascii="Arial" w:hAnsi="Arial" w:cs="Arial"/>
      <w:sz w:val="24"/>
      <w:szCs w:val="24"/>
      <w:lang w:val="nl-NL" w:eastAsia="nl-NL"/>
    </w:rPr>
  </w:style>
  <w:style w:type="paragraph" w:customStyle="1" w:styleId="xl152">
    <w:name w:val="xl152"/>
    <w:basedOn w:val="Normal"/>
    <w:rsid w:val="002F5B2F"/>
    <w:pPr>
      <w:widowControl/>
      <w:pBdr>
        <w:top w:val="single" w:sz="4" w:space="0" w:color="auto"/>
        <w:left w:val="single" w:sz="4" w:space="0" w:color="auto"/>
        <w:bottom w:val="single" w:sz="4" w:space="0" w:color="auto"/>
      </w:pBdr>
      <w:adjustRightInd/>
      <w:spacing w:before="100" w:beforeAutospacing="1" w:after="100" w:afterAutospacing="1" w:line="240" w:lineRule="auto"/>
      <w:jc w:val="left"/>
      <w:textAlignment w:val="center"/>
    </w:pPr>
    <w:rPr>
      <w:rFonts w:ascii="Arial" w:hAnsi="Arial" w:cs="Arial"/>
      <w:b/>
      <w:bCs/>
      <w:sz w:val="24"/>
      <w:szCs w:val="24"/>
      <w:lang w:val="nl-NL" w:eastAsia="nl-NL"/>
    </w:rPr>
  </w:style>
  <w:style w:type="paragraph" w:customStyle="1" w:styleId="xl153">
    <w:name w:val="xl153"/>
    <w:basedOn w:val="Normal"/>
    <w:rsid w:val="002F5B2F"/>
    <w:pPr>
      <w:widowControl/>
      <w:pBdr>
        <w:top w:val="single" w:sz="4" w:space="0" w:color="auto"/>
        <w:bottom w:val="single" w:sz="4" w:space="0" w:color="auto"/>
      </w:pBdr>
      <w:adjustRightInd/>
      <w:spacing w:before="100" w:beforeAutospacing="1" w:after="100" w:afterAutospacing="1" w:line="240" w:lineRule="auto"/>
      <w:jc w:val="left"/>
      <w:textAlignment w:val="center"/>
    </w:pPr>
    <w:rPr>
      <w:rFonts w:ascii="Arial" w:hAnsi="Arial" w:cs="Arial"/>
      <w:b/>
      <w:bCs/>
      <w:sz w:val="24"/>
      <w:szCs w:val="24"/>
      <w:lang w:val="nl-NL" w:eastAsia="nl-NL"/>
    </w:rPr>
  </w:style>
  <w:style w:type="paragraph" w:customStyle="1" w:styleId="xl154">
    <w:name w:val="xl154"/>
    <w:basedOn w:val="Normal"/>
    <w:rsid w:val="002F5B2F"/>
    <w:pPr>
      <w:widowControl/>
      <w:pBdr>
        <w:top w:val="single" w:sz="4" w:space="0" w:color="auto"/>
        <w:bottom w:val="single" w:sz="4" w:space="0" w:color="auto"/>
        <w:right w:val="single" w:sz="4" w:space="0" w:color="auto"/>
      </w:pBdr>
      <w:adjustRightInd/>
      <w:spacing w:before="100" w:beforeAutospacing="1" w:after="100" w:afterAutospacing="1" w:line="240" w:lineRule="auto"/>
      <w:jc w:val="left"/>
      <w:textAlignment w:val="center"/>
    </w:pPr>
    <w:rPr>
      <w:rFonts w:ascii="Arial" w:hAnsi="Arial" w:cs="Arial"/>
      <w:b/>
      <w:bCs/>
      <w:sz w:val="24"/>
      <w:szCs w:val="24"/>
      <w:lang w:val="nl-NL" w:eastAsia="nl-NL"/>
    </w:rPr>
  </w:style>
  <w:style w:type="paragraph" w:customStyle="1" w:styleId="xl155">
    <w:name w:val="xl155"/>
    <w:basedOn w:val="Normal"/>
    <w:rsid w:val="002F5B2F"/>
    <w:pPr>
      <w:widowControl/>
      <w:pBdr>
        <w:top w:val="single" w:sz="4" w:space="0" w:color="auto"/>
        <w:left w:val="single" w:sz="4" w:space="0" w:color="auto"/>
        <w:bottom w:val="single" w:sz="4" w:space="0" w:color="auto"/>
      </w:pBdr>
      <w:adjustRightInd/>
      <w:spacing w:before="100" w:beforeAutospacing="1" w:after="100" w:afterAutospacing="1" w:line="240" w:lineRule="auto"/>
      <w:jc w:val="left"/>
      <w:textAlignment w:val="center"/>
    </w:pPr>
    <w:rPr>
      <w:rFonts w:ascii="Arial" w:hAnsi="Arial" w:cs="Arial"/>
      <w:b/>
      <w:bCs/>
      <w:sz w:val="24"/>
      <w:szCs w:val="24"/>
      <w:lang w:val="nl-NL" w:eastAsia="nl-NL"/>
    </w:rPr>
  </w:style>
  <w:style w:type="paragraph" w:customStyle="1" w:styleId="xl156">
    <w:name w:val="xl156"/>
    <w:basedOn w:val="Normal"/>
    <w:rsid w:val="002F5B2F"/>
    <w:pPr>
      <w:widowControl/>
      <w:pBdr>
        <w:top w:val="single" w:sz="4" w:space="0" w:color="auto"/>
        <w:bottom w:val="single" w:sz="4" w:space="0" w:color="auto"/>
      </w:pBdr>
      <w:adjustRightInd/>
      <w:spacing w:before="100" w:beforeAutospacing="1" w:after="100" w:afterAutospacing="1" w:line="240" w:lineRule="auto"/>
      <w:jc w:val="left"/>
      <w:textAlignment w:val="center"/>
    </w:pPr>
    <w:rPr>
      <w:rFonts w:ascii="Arial" w:hAnsi="Arial" w:cs="Arial"/>
      <w:b/>
      <w:bCs/>
      <w:sz w:val="24"/>
      <w:szCs w:val="24"/>
      <w:lang w:val="nl-NL" w:eastAsia="nl-NL"/>
    </w:rPr>
  </w:style>
  <w:style w:type="paragraph" w:customStyle="1" w:styleId="xl157">
    <w:name w:val="xl157"/>
    <w:basedOn w:val="Normal"/>
    <w:rsid w:val="002F5B2F"/>
    <w:pPr>
      <w:widowControl/>
      <w:pBdr>
        <w:top w:val="single" w:sz="4" w:space="0" w:color="auto"/>
        <w:bottom w:val="single" w:sz="4" w:space="0" w:color="auto"/>
        <w:right w:val="single" w:sz="4" w:space="0" w:color="auto"/>
      </w:pBdr>
      <w:adjustRightInd/>
      <w:spacing w:before="100" w:beforeAutospacing="1" w:after="100" w:afterAutospacing="1" w:line="240" w:lineRule="auto"/>
      <w:jc w:val="left"/>
      <w:textAlignment w:val="center"/>
    </w:pPr>
    <w:rPr>
      <w:rFonts w:ascii="Arial" w:hAnsi="Arial" w:cs="Arial"/>
      <w:b/>
      <w:bCs/>
      <w:sz w:val="24"/>
      <w:szCs w:val="24"/>
      <w:lang w:val="nl-NL" w:eastAsia="nl-NL"/>
    </w:rPr>
  </w:style>
  <w:style w:type="paragraph" w:customStyle="1" w:styleId="xl158">
    <w:name w:val="xl158"/>
    <w:basedOn w:val="Normal"/>
    <w:rsid w:val="002F5B2F"/>
    <w:pPr>
      <w:widowControl/>
      <w:pBdr>
        <w:top w:val="single" w:sz="4" w:space="0" w:color="auto"/>
        <w:left w:val="single" w:sz="4" w:space="0" w:color="auto"/>
        <w:bottom w:val="single" w:sz="4" w:space="0" w:color="auto"/>
      </w:pBdr>
      <w:adjustRightInd/>
      <w:spacing w:before="100" w:beforeAutospacing="1" w:after="100" w:afterAutospacing="1" w:line="240" w:lineRule="auto"/>
      <w:jc w:val="center"/>
      <w:textAlignment w:val="center"/>
    </w:pPr>
    <w:rPr>
      <w:rFonts w:ascii="Arial" w:hAnsi="Arial" w:cs="Arial"/>
      <w:sz w:val="24"/>
      <w:szCs w:val="24"/>
      <w:lang w:val="nl-NL" w:eastAsia="nl-NL"/>
    </w:rPr>
  </w:style>
  <w:style w:type="paragraph" w:customStyle="1" w:styleId="xl159">
    <w:name w:val="xl159"/>
    <w:basedOn w:val="Normal"/>
    <w:rsid w:val="002F5B2F"/>
    <w:pPr>
      <w:widowControl/>
      <w:pBdr>
        <w:top w:val="single" w:sz="4" w:space="0" w:color="auto"/>
        <w:bottom w:val="single" w:sz="4" w:space="0" w:color="auto"/>
      </w:pBdr>
      <w:adjustRightInd/>
      <w:spacing w:before="100" w:beforeAutospacing="1" w:after="100" w:afterAutospacing="1" w:line="240" w:lineRule="auto"/>
      <w:jc w:val="center"/>
      <w:textAlignment w:val="center"/>
    </w:pPr>
    <w:rPr>
      <w:rFonts w:ascii="Arial" w:hAnsi="Arial" w:cs="Arial"/>
      <w:sz w:val="24"/>
      <w:szCs w:val="24"/>
      <w:lang w:val="nl-NL" w:eastAsia="nl-NL"/>
    </w:rPr>
  </w:style>
  <w:style w:type="paragraph" w:customStyle="1" w:styleId="xl160">
    <w:name w:val="xl160"/>
    <w:basedOn w:val="Normal"/>
    <w:rsid w:val="002F5B2F"/>
    <w:pPr>
      <w:widowControl/>
      <w:pBdr>
        <w:top w:val="single" w:sz="4" w:space="0" w:color="auto"/>
        <w:bottom w:val="single" w:sz="4" w:space="0" w:color="auto"/>
        <w:right w:val="single" w:sz="4" w:space="0" w:color="auto"/>
      </w:pBdr>
      <w:adjustRightInd/>
      <w:spacing w:before="100" w:beforeAutospacing="1" w:after="100" w:afterAutospacing="1" w:line="240" w:lineRule="auto"/>
      <w:jc w:val="center"/>
      <w:textAlignment w:val="center"/>
    </w:pPr>
    <w:rPr>
      <w:rFonts w:ascii="Arial" w:hAnsi="Arial" w:cs="Arial"/>
      <w:sz w:val="24"/>
      <w:szCs w:val="24"/>
      <w:lang w:val="nl-NL" w:eastAsia="nl-NL"/>
    </w:rPr>
  </w:style>
  <w:style w:type="paragraph" w:customStyle="1" w:styleId="xl161">
    <w:name w:val="xl161"/>
    <w:basedOn w:val="Normal"/>
    <w:rsid w:val="002F5B2F"/>
    <w:pPr>
      <w:widowControl/>
      <w:pBdr>
        <w:top w:val="single" w:sz="4" w:space="0" w:color="auto"/>
        <w:left w:val="single" w:sz="4" w:space="0" w:color="auto"/>
      </w:pBdr>
      <w:adjustRightInd/>
      <w:spacing w:before="100" w:beforeAutospacing="1" w:after="100" w:afterAutospacing="1" w:line="240" w:lineRule="auto"/>
      <w:jc w:val="left"/>
      <w:textAlignment w:val="center"/>
    </w:pPr>
    <w:rPr>
      <w:rFonts w:ascii="Arial" w:hAnsi="Arial" w:cs="Arial"/>
      <w:b/>
      <w:bCs/>
      <w:sz w:val="24"/>
      <w:szCs w:val="24"/>
      <w:lang w:val="nl-NL" w:eastAsia="nl-NL"/>
    </w:rPr>
  </w:style>
  <w:style w:type="paragraph" w:customStyle="1" w:styleId="xl162">
    <w:name w:val="xl162"/>
    <w:basedOn w:val="Normal"/>
    <w:rsid w:val="002F5B2F"/>
    <w:pPr>
      <w:widowControl/>
      <w:pBdr>
        <w:top w:val="single" w:sz="4" w:space="0" w:color="auto"/>
      </w:pBdr>
      <w:adjustRightInd/>
      <w:spacing w:before="100" w:beforeAutospacing="1" w:after="100" w:afterAutospacing="1" w:line="240" w:lineRule="auto"/>
      <w:jc w:val="left"/>
      <w:textAlignment w:val="center"/>
    </w:pPr>
    <w:rPr>
      <w:rFonts w:ascii="Arial" w:hAnsi="Arial" w:cs="Arial"/>
      <w:b/>
      <w:bCs/>
      <w:sz w:val="24"/>
      <w:szCs w:val="24"/>
      <w:lang w:val="nl-NL" w:eastAsia="nl-NL"/>
    </w:rPr>
  </w:style>
  <w:style w:type="paragraph" w:customStyle="1" w:styleId="xl163">
    <w:name w:val="xl163"/>
    <w:basedOn w:val="Normal"/>
    <w:rsid w:val="002F5B2F"/>
    <w:pPr>
      <w:widowControl/>
      <w:pBdr>
        <w:top w:val="single" w:sz="4" w:space="0" w:color="auto"/>
        <w:right w:val="single" w:sz="4" w:space="0" w:color="auto"/>
      </w:pBdr>
      <w:adjustRightInd/>
      <w:spacing w:before="100" w:beforeAutospacing="1" w:after="100" w:afterAutospacing="1" w:line="240" w:lineRule="auto"/>
      <w:jc w:val="left"/>
      <w:textAlignment w:val="center"/>
    </w:pPr>
    <w:rPr>
      <w:rFonts w:ascii="Arial" w:hAnsi="Arial" w:cs="Arial"/>
      <w:b/>
      <w:bCs/>
      <w:sz w:val="24"/>
      <w:szCs w:val="24"/>
      <w:lang w:val="nl-NL" w:eastAsia="nl-NL"/>
    </w:rPr>
  </w:style>
  <w:style w:type="paragraph" w:customStyle="1" w:styleId="xl164">
    <w:name w:val="xl164"/>
    <w:basedOn w:val="Normal"/>
    <w:rsid w:val="002F5B2F"/>
    <w:pPr>
      <w:widowControl/>
      <w:pBdr>
        <w:top w:val="single" w:sz="4" w:space="0" w:color="auto"/>
        <w:bottom w:val="single" w:sz="4" w:space="0" w:color="auto"/>
      </w:pBdr>
      <w:adjustRightInd/>
      <w:spacing w:before="100" w:beforeAutospacing="1" w:after="100" w:afterAutospacing="1" w:line="240" w:lineRule="auto"/>
      <w:jc w:val="left"/>
      <w:textAlignment w:val="center"/>
    </w:pPr>
    <w:rPr>
      <w:sz w:val="24"/>
      <w:szCs w:val="24"/>
      <w:lang w:val="nl-NL" w:eastAsia="nl-NL"/>
    </w:rPr>
  </w:style>
  <w:style w:type="paragraph" w:customStyle="1" w:styleId="xl165">
    <w:name w:val="xl165"/>
    <w:basedOn w:val="Normal"/>
    <w:rsid w:val="002F5B2F"/>
    <w:pPr>
      <w:widowControl/>
      <w:pBdr>
        <w:top w:val="single" w:sz="4" w:space="0" w:color="auto"/>
        <w:bottom w:val="single" w:sz="4" w:space="0" w:color="auto"/>
        <w:right w:val="single" w:sz="4" w:space="0" w:color="auto"/>
      </w:pBdr>
      <w:adjustRightInd/>
      <w:spacing w:before="100" w:beforeAutospacing="1" w:after="100" w:afterAutospacing="1" w:line="240" w:lineRule="auto"/>
      <w:jc w:val="left"/>
      <w:textAlignment w:val="center"/>
    </w:pPr>
    <w:rPr>
      <w:sz w:val="24"/>
      <w:szCs w:val="24"/>
      <w:lang w:val="nl-NL" w:eastAsia="nl-NL"/>
    </w:rPr>
  </w:style>
  <w:style w:type="paragraph" w:customStyle="1" w:styleId="xl166">
    <w:name w:val="xl166"/>
    <w:basedOn w:val="Normal"/>
    <w:rsid w:val="002F5B2F"/>
    <w:pPr>
      <w:widowControl/>
      <w:pBdr>
        <w:top w:val="single" w:sz="4" w:space="0" w:color="auto"/>
        <w:left w:val="single" w:sz="4" w:space="0" w:color="auto"/>
        <w:bottom w:val="single" w:sz="4" w:space="0" w:color="auto"/>
        <w:right w:val="single" w:sz="4" w:space="0" w:color="auto"/>
      </w:pBdr>
      <w:adjustRightInd/>
      <w:spacing w:before="100" w:beforeAutospacing="1" w:after="100" w:afterAutospacing="1" w:line="240" w:lineRule="auto"/>
      <w:jc w:val="left"/>
      <w:textAlignment w:val="center"/>
    </w:pPr>
    <w:rPr>
      <w:sz w:val="24"/>
      <w:szCs w:val="24"/>
      <w:lang w:val="nl-NL" w:eastAsia="nl-NL"/>
    </w:rPr>
  </w:style>
  <w:style w:type="paragraph" w:customStyle="1" w:styleId="xl167">
    <w:name w:val="xl167"/>
    <w:basedOn w:val="Normal"/>
    <w:rsid w:val="002F5B2F"/>
    <w:pPr>
      <w:widowControl/>
      <w:pBdr>
        <w:top w:val="single" w:sz="4" w:space="0" w:color="auto"/>
        <w:left w:val="single" w:sz="4" w:space="0" w:color="auto"/>
        <w:bottom w:val="single" w:sz="4" w:space="0" w:color="auto"/>
      </w:pBdr>
      <w:adjustRightInd/>
      <w:spacing w:before="100" w:beforeAutospacing="1" w:after="100" w:afterAutospacing="1" w:line="240" w:lineRule="auto"/>
      <w:jc w:val="center"/>
      <w:textAlignment w:val="center"/>
    </w:pPr>
    <w:rPr>
      <w:sz w:val="24"/>
      <w:szCs w:val="24"/>
      <w:lang w:val="nl-NL" w:eastAsia="nl-NL"/>
    </w:rPr>
  </w:style>
  <w:style w:type="paragraph" w:customStyle="1" w:styleId="xl168">
    <w:name w:val="xl168"/>
    <w:basedOn w:val="Normal"/>
    <w:rsid w:val="002F5B2F"/>
    <w:pPr>
      <w:widowControl/>
      <w:pBdr>
        <w:top w:val="single" w:sz="4" w:space="0" w:color="auto"/>
        <w:bottom w:val="single" w:sz="4" w:space="0" w:color="auto"/>
      </w:pBdr>
      <w:adjustRightInd/>
      <w:spacing w:before="100" w:beforeAutospacing="1" w:after="100" w:afterAutospacing="1" w:line="240" w:lineRule="auto"/>
      <w:jc w:val="center"/>
      <w:textAlignment w:val="center"/>
    </w:pPr>
    <w:rPr>
      <w:sz w:val="24"/>
      <w:szCs w:val="24"/>
      <w:lang w:val="nl-NL" w:eastAsia="nl-NL"/>
    </w:rPr>
  </w:style>
  <w:style w:type="paragraph" w:customStyle="1" w:styleId="xl169">
    <w:name w:val="xl169"/>
    <w:basedOn w:val="Normal"/>
    <w:rsid w:val="002F5B2F"/>
    <w:pPr>
      <w:widowControl/>
      <w:pBdr>
        <w:top w:val="single" w:sz="4" w:space="0" w:color="auto"/>
        <w:bottom w:val="single" w:sz="4" w:space="0" w:color="auto"/>
        <w:right w:val="single" w:sz="4" w:space="0" w:color="auto"/>
      </w:pBdr>
      <w:adjustRightInd/>
      <w:spacing w:before="100" w:beforeAutospacing="1" w:after="100" w:afterAutospacing="1" w:line="240" w:lineRule="auto"/>
      <w:jc w:val="center"/>
      <w:textAlignment w:val="center"/>
    </w:pPr>
    <w:rPr>
      <w:sz w:val="24"/>
      <w:szCs w:val="24"/>
      <w:lang w:val="nl-NL" w:eastAsia="nl-NL"/>
    </w:rPr>
  </w:style>
  <w:style w:type="paragraph" w:customStyle="1" w:styleId="xl170">
    <w:name w:val="xl170"/>
    <w:basedOn w:val="Normal"/>
    <w:rsid w:val="002F5B2F"/>
    <w:pPr>
      <w:widowControl/>
      <w:adjustRightInd/>
      <w:spacing w:before="100" w:beforeAutospacing="1" w:after="100" w:afterAutospacing="1" w:line="240" w:lineRule="auto"/>
      <w:jc w:val="center"/>
      <w:textAlignment w:val="center"/>
    </w:pPr>
    <w:rPr>
      <w:rFonts w:ascii="Arial" w:hAnsi="Arial" w:cs="Arial"/>
      <w:b/>
      <w:bCs/>
      <w:sz w:val="24"/>
      <w:szCs w:val="24"/>
      <w:lang w:val="nl-NL" w:eastAsia="nl-NL"/>
    </w:rPr>
  </w:style>
  <w:style w:type="paragraph" w:customStyle="1" w:styleId="xl171">
    <w:name w:val="xl171"/>
    <w:basedOn w:val="Normal"/>
    <w:rsid w:val="002F5B2F"/>
    <w:pPr>
      <w:widowControl/>
      <w:pBdr>
        <w:top w:val="single" w:sz="4" w:space="0" w:color="auto"/>
        <w:left w:val="single" w:sz="4" w:space="0" w:color="auto"/>
        <w:bottom w:val="single" w:sz="4" w:space="0" w:color="auto"/>
      </w:pBdr>
      <w:adjustRightInd/>
      <w:spacing w:before="100" w:beforeAutospacing="1" w:after="100" w:afterAutospacing="1" w:line="240" w:lineRule="auto"/>
      <w:jc w:val="left"/>
      <w:textAlignment w:val="center"/>
    </w:pPr>
    <w:rPr>
      <w:rFonts w:ascii="Arial" w:hAnsi="Arial" w:cs="Arial"/>
      <w:sz w:val="24"/>
      <w:szCs w:val="24"/>
      <w:lang w:val="nl-NL" w:eastAsia="nl-NL"/>
    </w:rPr>
  </w:style>
  <w:style w:type="paragraph" w:customStyle="1" w:styleId="xl172">
    <w:name w:val="xl172"/>
    <w:basedOn w:val="Normal"/>
    <w:rsid w:val="002F5B2F"/>
    <w:pPr>
      <w:widowControl/>
      <w:pBdr>
        <w:top w:val="single" w:sz="4" w:space="0" w:color="auto"/>
        <w:bottom w:val="single" w:sz="4" w:space="0" w:color="auto"/>
        <w:right w:val="single" w:sz="4" w:space="0" w:color="auto"/>
      </w:pBdr>
      <w:adjustRightInd/>
      <w:spacing w:before="100" w:beforeAutospacing="1" w:after="100" w:afterAutospacing="1" w:line="240" w:lineRule="auto"/>
      <w:jc w:val="left"/>
      <w:textAlignment w:val="center"/>
    </w:pPr>
    <w:rPr>
      <w:rFonts w:ascii="Arial" w:hAnsi="Arial" w:cs="Arial"/>
      <w:sz w:val="24"/>
      <w:szCs w:val="24"/>
      <w:lang w:val="nl-NL" w:eastAsia="nl-NL"/>
    </w:rPr>
  </w:style>
  <w:style w:type="paragraph" w:customStyle="1" w:styleId="xl173">
    <w:name w:val="xl173"/>
    <w:basedOn w:val="Normal"/>
    <w:rsid w:val="002F5B2F"/>
    <w:pPr>
      <w:widowControl/>
      <w:pBdr>
        <w:top w:val="single" w:sz="4" w:space="0" w:color="auto"/>
        <w:left w:val="single" w:sz="4" w:space="0" w:color="auto"/>
      </w:pBdr>
      <w:adjustRightInd/>
      <w:spacing w:before="100" w:beforeAutospacing="1" w:after="100" w:afterAutospacing="1" w:line="240" w:lineRule="auto"/>
      <w:jc w:val="left"/>
      <w:textAlignment w:val="center"/>
    </w:pPr>
    <w:rPr>
      <w:rFonts w:ascii="Arial" w:hAnsi="Arial" w:cs="Arial"/>
      <w:sz w:val="24"/>
      <w:szCs w:val="24"/>
      <w:lang w:val="nl-NL" w:eastAsia="nl-NL"/>
    </w:rPr>
  </w:style>
  <w:style w:type="paragraph" w:customStyle="1" w:styleId="xl174">
    <w:name w:val="xl174"/>
    <w:basedOn w:val="Normal"/>
    <w:rsid w:val="002F5B2F"/>
    <w:pPr>
      <w:widowControl/>
      <w:pBdr>
        <w:top w:val="single" w:sz="4" w:space="0" w:color="auto"/>
        <w:right w:val="single" w:sz="4" w:space="0" w:color="auto"/>
      </w:pBdr>
      <w:adjustRightInd/>
      <w:spacing w:before="100" w:beforeAutospacing="1" w:after="100" w:afterAutospacing="1" w:line="240" w:lineRule="auto"/>
      <w:jc w:val="left"/>
      <w:textAlignment w:val="center"/>
    </w:pPr>
    <w:rPr>
      <w:rFonts w:ascii="Arial" w:hAnsi="Arial" w:cs="Arial"/>
      <w:sz w:val="24"/>
      <w:szCs w:val="24"/>
      <w:lang w:val="nl-NL" w:eastAsia="nl-NL"/>
    </w:rPr>
  </w:style>
  <w:style w:type="paragraph" w:customStyle="1" w:styleId="xl175">
    <w:name w:val="xl175"/>
    <w:basedOn w:val="Normal"/>
    <w:rsid w:val="002F5B2F"/>
    <w:pPr>
      <w:widowControl/>
      <w:pBdr>
        <w:top w:val="single" w:sz="4" w:space="0" w:color="auto"/>
        <w:left w:val="single" w:sz="4" w:space="0" w:color="auto"/>
      </w:pBdr>
      <w:adjustRightInd/>
      <w:spacing w:before="100" w:beforeAutospacing="1" w:after="100" w:afterAutospacing="1" w:line="240" w:lineRule="auto"/>
      <w:jc w:val="left"/>
      <w:textAlignment w:val="center"/>
    </w:pPr>
    <w:rPr>
      <w:rFonts w:ascii="Arial" w:hAnsi="Arial" w:cs="Arial"/>
      <w:i/>
      <w:iCs/>
      <w:sz w:val="24"/>
      <w:szCs w:val="24"/>
      <w:lang w:val="nl-NL" w:eastAsia="nl-NL"/>
    </w:rPr>
  </w:style>
  <w:style w:type="paragraph" w:customStyle="1" w:styleId="xl176">
    <w:name w:val="xl176"/>
    <w:basedOn w:val="Normal"/>
    <w:rsid w:val="002F5B2F"/>
    <w:pPr>
      <w:widowControl/>
      <w:pBdr>
        <w:top w:val="single" w:sz="4" w:space="0" w:color="auto"/>
      </w:pBdr>
      <w:adjustRightInd/>
      <w:spacing w:before="100" w:beforeAutospacing="1" w:after="100" w:afterAutospacing="1" w:line="240" w:lineRule="auto"/>
      <w:jc w:val="left"/>
      <w:textAlignment w:val="center"/>
    </w:pPr>
    <w:rPr>
      <w:rFonts w:ascii="Arial" w:hAnsi="Arial" w:cs="Arial"/>
      <w:i/>
      <w:iCs/>
      <w:sz w:val="24"/>
      <w:szCs w:val="24"/>
      <w:lang w:val="nl-NL" w:eastAsia="nl-NL"/>
    </w:rPr>
  </w:style>
  <w:style w:type="paragraph" w:customStyle="1" w:styleId="xl177">
    <w:name w:val="xl177"/>
    <w:basedOn w:val="Normal"/>
    <w:rsid w:val="002F5B2F"/>
    <w:pPr>
      <w:widowControl/>
      <w:pBdr>
        <w:top w:val="single" w:sz="4" w:space="0" w:color="auto"/>
        <w:right w:val="single" w:sz="4" w:space="0" w:color="auto"/>
      </w:pBdr>
      <w:adjustRightInd/>
      <w:spacing w:before="100" w:beforeAutospacing="1" w:after="100" w:afterAutospacing="1" w:line="240" w:lineRule="auto"/>
      <w:jc w:val="left"/>
      <w:textAlignment w:val="center"/>
    </w:pPr>
    <w:rPr>
      <w:rFonts w:ascii="Arial" w:hAnsi="Arial" w:cs="Arial"/>
      <w:i/>
      <w:iCs/>
      <w:sz w:val="24"/>
      <w:szCs w:val="24"/>
      <w:lang w:val="nl-NL" w:eastAsia="nl-NL"/>
    </w:rPr>
  </w:style>
  <w:style w:type="paragraph" w:customStyle="1" w:styleId="xl178">
    <w:name w:val="xl178"/>
    <w:basedOn w:val="Normal"/>
    <w:rsid w:val="002F5B2F"/>
    <w:pPr>
      <w:widowControl/>
      <w:pBdr>
        <w:bottom w:val="single" w:sz="4" w:space="0" w:color="auto"/>
      </w:pBdr>
      <w:adjustRightInd/>
      <w:spacing w:before="100" w:beforeAutospacing="1" w:after="100" w:afterAutospacing="1" w:line="240" w:lineRule="auto"/>
      <w:jc w:val="left"/>
      <w:textAlignment w:val="center"/>
    </w:pPr>
    <w:rPr>
      <w:rFonts w:ascii="Arial" w:hAnsi="Arial" w:cs="Arial"/>
      <w:sz w:val="24"/>
      <w:szCs w:val="24"/>
      <w:lang w:val="nl-NL" w:eastAsia="nl-NL"/>
    </w:rPr>
  </w:style>
  <w:style w:type="paragraph" w:customStyle="1" w:styleId="xl179">
    <w:name w:val="xl179"/>
    <w:basedOn w:val="Normal"/>
    <w:rsid w:val="002F5B2F"/>
    <w:pPr>
      <w:widowControl/>
      <w:pBdr>
        <w:bottom w:val="single" w:sz="4" w:space="0" w:color="auto"/>
        <w:right w:val="single" w:sz="4" w:space="0" w:color="auto"/>
      </w:pBdr>
      <w:adjustRightInd/>
      <w:spacing w:before="100" w:beforeAutospacing="1" w:after="100" w:afterAutospacing="1" w:line="240" w:lineRule="auto"/>
      <w:jc w:val="left"/>
      <w:textAlignment w:val="center"/>
    </w:pPr>
    <w:rPr>
      <w:rFonts w:ascii="Arial" w:hAnsi="Arial" w:cs="Arial"/>
      <w:sz w:val="24"/>
      <w:szCs w:val="24"/>
      <w:lang w:val="nl-NL" w:eastAsia="nl-NL"/>
    </w:rPr>
  </w:style>
  <w:style w:type="paragraph" w:customStyle="1" w:styleId="xl180">
    <w:name w:val="xl180"/>
    <w:basedOn w:val="Normal"/>
    <w:rsid w:val="002F5B2F"/>
    <w:pPr>
      <w:widowControl/>
      <w:pBdr>
        <w:left w:val="single" w:sz="4" w:space="0" w:color="auto"/>
        <w:bottom w:val="single" w:sz="4" w:space="0" w:color="auto"/>
      </w:pBdr>
      <w:adjustRightInd/>
      <w:spacing w:before="100" w:beforeAutospacing="1" w:after="100" w:afterAutospacing="1" w:line="240" w:lineRule="auto"/>
      <w:jc w:val="left"/>
      <w:textAlignment w:val="center"/>
    </w:pPr>
    <w:rPr>
      <w:rFonts w:ascii="Arial" w:hAnsi="Arial" w:cs="Arial"/>
      <w:i/>
      <w:iCs/>
      <w:sz w:val="24"/>
      <w:szCs w:val="24"/>
      <w:lang w:val="nl-NL" w:eastAsia="nl-NL"/>
    </w:rPr>
  </w:style>
  <w:style w:type="paragraph" w:customStyle="1" w:styleId="xl181">
    <w:name w:val="xl181"/>
    <w:basedOn w:val="Normal"/>
    <w:rsid w:val="002F5B2F"/>
    <w:pPr>
      <w:widowControl/>
      <w:pBdr>
        <w:bottom w:val="single" w:sz="4" w:space="0" w:color="auto"/>
      </w:pBdr>
      <w:adjustRightInd/>
      <w:spacing w:before="100" w:beforeAutospacing="1" w:after="100" w:afterAutospacing="1" w:line="240" w:lineRule="auto"/>
      <w:jc w:val="left"/>
      <w:textAlignment w:val="center"/>
    </w:pPr>
    <w:rPr>
      <w:rFonts w:ascii="Arial" w:hAnsi="Arial" w:cs="Arial"/>
      <w:i/>
      <w:iCs/>
      <w:sz w:val="24"/>
      <w:szCs w:val="24"/>
      <w:lang w:val="nl-NL" w:eastAsia="nl-NL"/>
    </w:rPr>
  </w:style>
  <w:style w:type="paragraph" w:customStyle="1" w:styleId="xl182">
    <w:name w:val="xl182"/>
    <w:basedOn w:val="Normal"/>
    <w:rsid w:val="002F5B2F"/>
    <w:pPr>
      <w:widowControl/>
      <w:pBdr>
        <w:bottom w:val="single" w:sz="4" w:space="0" w:color="auto"/>
        <w:right w:val="single" w:sz="4" w:space="0" w:color="auto"/>
      </w:pBdr>
      <w:adjustRightInd/>
      <w:spacing w:before="100" w:beforeAutospacing="1" w:after="100" w:afterAutospacing="1" w:line="240" w:lineRule="auto"/>
      <w:jc w:val="left"/>
      <w:textAlignment w:val="center"/>
    </w:pPr>
    <w:rPr>
      <w:rFonts w:ascii="Arial" w:hAnsi="Arial" w:cs="Arial"/>
      <w:i/>
      <w:iCs/>
      <w:sz w:val="24"/>
      <w:szCs w:val="24"/>
      <w:lang w:val="nl-NL" w:eastAsia="nl-NL"/>
    </w:rPr>
  </w:style>
  <w:style w:type="paragraph" w:customStyle="1" w:styleId="xl183">
    <w:name w:val="xl183"/>
    <w:basedOn w:val="Normal"/>
    <w:rsid w:val="002F5B2F"/>
    <w:pPr>
      <w:widowControl/>
      <w:pBdr>
        <w:top w:val="single" w:sz="4" w:space="0" w:color="auto"/>
        <w:left w:val="single" w:sz="4" w:space="0" w:color="auto"/>
        <w:bottom w:val="single" w:sz="4" w:space="0" w:color="auto"/>
      </w:pBdr>
      <w:adjustRightInd/>
      <w:spacing w:before="100" w:beforeAutospacing="1" w:after="100" w:afterAutospacing="1" w:line="240" w:lineRule="auto"/>
      <w:jc w:val="center"/>
      <w:textAlignment w:val="auto"/>
    </w:pPr>
    <w:rPr>
      <w:rFonts w:ascii="Arial" w:hAnsi="Arial" w:cs="Arial"/>
      <w:b/>
      <w:bCs/>
      <w:sz w:val="24"/>
      <w:szCs w:val="24"/>
      <w:lang w:val="nl-NL" w:eastAsia="nl-NL"/>
    </w:rPr>
  </w:style>
  <w:style w:type="paragraph" w:customStyle="1" w:styleId="xl184">
    <w:name w:val="xl184"/>
    <w:basedOn w:val="Normal"/>
    <w:rsid w:val="002F5B2F"/>
    <w:pPr>
      <w:widowControl/>
      <w:pBdr>
        <w:top w:val="single" w:sz="4" w:space="0" w:color="auto"/>
        <w:bottom w:val="single" w:sz="4" w:space="0" w:color="auto"/>
      </w:pBdr>
      <w:adjustRightInd/>
      <w:spacing w:before="100" w:beforeAutospacing="1" w:after="100" w:afterAutospacing="1" w:line="240" w:lineRule="auto"/>
      <w:jc w:val="center"/>
      <w:textAlignment w:val="auto"/>
    </w:pPr>
    <w:rPr>
      <w:rFonts w:ascii="Arial" w:hAnsi="Arial" w:cs="Arial"/>
      <w:b/>
      <w:bCs/>
      <w:sz w:val="24"/>
      <w:szCs w:val="24"/>
      <w:lang w:val="nl-NL" w:eastAsia="nl-NL"/>
    </w:rPr>
  </w:style>
  <w:style w:type="paragraph" w:customStyle="1" w:styleId="xl185">
    <w:name w:val="xl185"/>
    <w:basedOn w:val="Normal"/>
    <w:rsid w:val="002F5B2F"/>
    <w:pPr>
      <w:widowControl/>
      <w:pBdr>
        <w:top w:val="single" w:sz="4" w:space="0" w:color="auto"/>
        <w:bottom w:val="single" w:sz="4" w:space="0" w:color="auto"/>
        <w:right w:val="single" w:sz="4" w:space="0" w:color="auto"/>
      </w:pBdr>
      <w:adjustRightInd/>
      <w:spacing w:before="100" w:beforeAutospacing="1" w:after="100" w:afterAutospacing="1" w:line="240" w:lineRule="auto"/>
      <w:jc w:val="center"/>
      <w:textAlignment w:val="auto"/>
    </w:pPr>
    <w:rPr>
      <w:rFonts w:ascii="Arial" w:hAnsi="Arial" w:cs="Arial"/>
      <w:b/>
      <w:bCs/>
      <w:sz w:val="24"/>
      <w:szCs w:val="24"/>
      <w:lang w:val="nl-NL" w:eastAsia="nl-NL"/>
    </w:rPr>
  </w:style>
  <w:style w:type="paragraph" w:customStyle="1" w:styleId="xl186">
    <w:name w:val="xl186"/>
    <w:basedOn w:val="Normal"/>
    <w:rsid w:val="002F5B2F"/>
    <w:pPr>
      <w:widowControl/>
      <w:pBdr>
        <w:left w:val="single" w:sz="4" w:space="0" w:color="auto"/>
        <w:bottom w:val="single" w:sz="4" w:space="0" w:color="auto"/>
      </w:pBdr>
      <w:adjustRightInd/>
      <w:spacing w:before="100" w:beforeAutospacing="1" w:after="100" w:afterAutospacing="1" w:line="240" w:lineRule="auto"/>
      <w:jc w:val="left"/>
      <w:textAlignment w:val="center"/>
    </w:pPr>
    <w:rPr>
      <w:rFonts w:ascii="Arial" w:hAnsi="Arial" w:cs="Arial"/>
      <w:sz w:val="24"/>
      <w:szCs w:val="24"/>
      <w:lang w:val="nl-NL" w:eastAsia="nl-NL"/>
    </w:rPr>
  </w:style>
  <w:style w:type="paragraph" w:customStyle="1" w:styleId="xl187">
    <w:name w:val="xl187"/>
    <w:basedOn w:val="Normal"/>
    <w:rsid w:val="002F5B2F"/>
    <w:pPr>
      <w:widowControl/>
      <w:pBdr>
        <w:bottom w:val="single" w:sz="4" w:space="0" w:color="auto"/>
      </w:pBdr>
      <w:adjustRightInd/>
      <w:spacing w:before="100" w:beforeAutospacing="1" w:after="100" w:afterAutospacing="1" w:line="240" w:lineRule="auto"/>
      <w:jc w:val="left"/>
      <w:textAlignment w:val="center"/>
    </w:pPr>
    <w:rPr>
      <w:rFonts w:ascii="Arial" w:hAnsi="Arial" w:cs="Arial"/>
      <w:sz w:val="24"/>
      <w:szCs w:val="24"/>
      <w:lang w:val="nl-NL" w:eastAsia="nl-NL"/>
    </w:rPr>
  </w:style>
  <w:style w:type="paragraph" w:customStyle="1" w:styleId="xl188">
    <w:name w:val="xl188"/>
    <w:basedOn w:val="Normal"/>
    <w:rsid w:val="002F5B2F"/>
    <w:pPr>
      <w:widowControl/>
      <w:pBdr>
        <w:bottom w:val="single" w:sz="4" w:space="0" w:color="auto"/>
        <w:right w:val="single" w:sz="4" w:space="0" w:color="auto"/>
      </w:pBdr>
      <w:adjustRightInd/>
      <w:spacing w:before="100" w:beforeAutospacing="1" w:after="100" w:afterAutospacing="1" w:line="240" w:lineRule="auto"/>
      <w:jc w:val="left"/>
      <w:textAlignment w:val="center"/>
    </w:pPr>
    <w:rPr>
      <w:rFonts w:ascii="Arial" w:hAnsi="Arial" w:cs="Arial"/>
      <w:sz w:val="24"/>
      <w:szCs w:val="24"/>
      <w:lang w:val="nl-NL" w:eastAsia="nl-NL"/>
    </w:rPr>
  </w:style>
  <w:style w:type="paragraph" w:customStyle="1" w:styleId="xl189">
    <w:name w:val="xl189"/>
    <w:basedOn w:val="Normal"/>
    <w:rsid w:val="002F5B2F"/>
    <w:pPr>
      <w:widowControl/>
      <w:pBdr>
        <w:top w:val="single" w:sz="4" w:space="0" w:color="auto"/>
        <w:left w:val="single" w:sz="4" w:space="0" w:color="auto"/>
        <w:bottom w:val="single" w:sz="4" w:space="0" w:color="auto"/>
      </w:pBdr>
      <w:adjustRightInd/>
      <w:spacing w:before="100" w:beforeAutospacing="1" w:after="100" w:afterAutospacing="1" w:line="240" w:lineRule="auto"/>
      <w:jc w:val="left"/>
      <w:textAlignment w:val="center"/>
    </w:pPr>
    <w:rPr>
      <w:rFonts w:ascii="Arial" w:hAnsi="Arial" w:cs="Arial"/>
      <w:sz w:val="24"/>
      <w:szCs w:val="24"/>
      <w:lang w:val="nl-NL" w:eastAsia="nl-NL"/>
    </w:rPr>
  </w:style>
  <w:style w:type="paragraph" w:customStyle="1" w:styleId="xl190">
    <w:name w:val="xl190"/>
    <w:basedOn w:val="Normal"/>
    <w:rsid w:val="002F5B2F"/>
    <w:pPr>
      <w:widowControl/>
      <w:pBdr>
        <w:top w:val="single" w:sz="4" w:space="0" w:color="auto"/>
        <w:bottom w:val="single" w:sz="4" w:space="0" w:color="auto"/>
      </w:pBdr>
      <w:adjustRightInd/>
      <w:spacing w:before="100" w:beforeAutospacing="1" w:after="100" w:afterAutospacing="1" w:line="240" w:lineRule="auto"/>
      <w:jc w:val="left"/>
      <w:textAlignment w:val="center"/>
    </w:pPr>
    <w:rPr>
      <w:rFonts w:ascii="Arial" w:hAnsi="Arial" w:cs="Arial"/>
      <w:sz w:val="24"/>
      <w:szCs w:val="24"/>
      <w:lang w:val="nl-NL" w:eastAsia="nl-NL"/>
    </w:rPr>
  </w:style>
  <w:style w:type="paragraph" w:customStyle="1" w:styleId="xl191">
    <w:name w:val="xl191"/>
    <w:basedOn w:val="Normal"/>
    <w:rsid w:val="002F5B2F"/>
    <w:pPr>
      <w:widowControl/>
      <w:pBdr>
        <w:top w:val="single" w:sz="4" w:space="0" w:color="auto"/>
        <w:bottom w:val="single" w:sz="4" w:space="0" w:color="auto"/>
        <w:right w:val="single" w:sz="4" w:space="0" w:color="auto"/>
      </w:pBdr>
      <w:adjustRightInd/>
      <w:spacing w:before="100" w:beforeAutospacing="1" w:after="100" w:afterAutospacing="1" w:line="240" w:lineRule="auto"/>
      <w:jc w:val="left"/>
      <w:textAlignment w:val="center"/>
    </w:pPr>
    <w:rPr>
      <w:rFonts w:ascii="Arial" w:hAnsi="Arial" w:cs="Arial"/>
      <w:sz w:val="24"/>
      <w:szCs w:val="24"/>
      <w:lang w:val="nl-NL" w:eastAsia="nl-NL"/>
    </w:rPr>
  </w:style>
  <w:style w:type="paragraph" w:customStyle="1" w:styleId="xl192">
    <w:name w:val="xl192"/>
    <w:basedOn w:val="Normal"/>
    <w:rsid w:val="002F5B2F"/>
    <w:pPr>
      <w:widowControl/>
      <w:pBdr>
        <w:top w:val="single" w:sz="4" w:space="0" w:color="auto"/>
        <w:left w:val="single" w:sz="4" w:space="0" w:color="auto"/>
        <w:bottom w:val="single" w:sz="4" w:space="0" w:color="auto"/>
        <w:right w:val="single" w:sz="4" w:space="0" w:color="auto"/>
      </w:pBdr>
      <w:adjustRightInd/>
      <w:spacing w:before="100" w:beforeAutospacing="1" w:after="100" w:afterAutospacing="1" w:line="240" w:lineRule="auto"/>
      <w:jc w:val="center"/>
      <w:textAlignment w:val="center"/>
    </w:pPr>
    <w:rPr>
      <w:rFonts w:ascii="Arial" w:hAnsi="Arial" w:cs="Arial"/>
      <w:b/>
      <w:bCs/>
      <w:sz w:val="24"/>
      <w:szCs w:val="24"/>
      <w:lang w:val="nl-NL" w:eastAsia="nl-NL"/>
    </w:rPr>
  </w:style>
  <w:style w:type="paragraph" w:customStyle="1" w:styleId="xl193">
    <w:name w:val="xl193"/>
    <w:basedOn w:val="Normal"/>
    <w:rsid w:val="002F5B2F"/>
    <w:pPr>
      <w:widowControl/>
      <w:adjustRightInd/>
      <w:spacing w:before="100" w:beforeAutospacing="1" w:after="100" w:afterAutospacing="1" w:line="240" w:lineRule="auto"/>
      <w:jc w:val="left"/>
      <w:textAlignment w:val="auto"/>
    </w:pPr>
    <w:rPr>
      <w:rFonts w:ascii="Calibri" w:hAnsi="Calibri" w:cs="Calibri"/>
      <w:sz w:val="22"/>
      <w:szCs w:val="22"/>
      <w:lang w:val="nl-NL" w:eastAsia="nl-NL"/>
    </w:rPr>
  </w:style>
  <w:style w:type="paragraph" w:customStyle="1" w:styleId="xl194">
    <w:name w:val="xl194"/>
    <w:basedOn w:val="Normal"/>
    <w:rsid w:val="002F5B2F"/>
    <w:pPr>
      <w:widowControl/>
      <w:pBdr>
        <w:top w:val="single" w:sz="4" w:space="0" w:color="auto"/>
        <w:left w:val="single" w:sz="4" w:space="0" w:color="auto"/>
        <w:bottom w:val="single" w:sz="4" w:space="0" w:color="auto"/>
        <w:right w:val="single" w:sz="4" w:space="0" w:color="auto"/>
      </w:pBdr>
      <w:adjustRightInd/>
      <w:spacing w:before="100" w:beforeAutospacing="1" w:after="100" w:afterAutospacing="1" w:line="240" w:lineRule="auto"/>
      <w:jc w:val="center"/>
      <w:textAlignment w:val="center"/>
    </w:pPr>
    <w:rPr>
      <w:rFonts w:ascii="Arial" w:hAnsi="Arial" w:cs="Arial"/>
      <w:b/>
      <w:bCs/>
      <w:sz w:val="24"/>
      <w:szCs w:val="24"/>
      <w:lang w:val="nl-NL" w:eastAsia="nl-NL"/>
    </w:rPr>
  </w:style>
  <w:style w:type="paragraph" w:customStyle="1" w:styleId="xl195">
    <w:name w:val="xl195"/>
    <w:basedOn w:val="Normal"/>
    <w:rsid w:val="002F5B2F"/>
    <w:pPr>
      <w:widowControl/>
      <w:adjustRightInd/>
      <w:spacing w:before="100" w:beforeAutospacing="1" w:after="100" w:afterAutospacing="1" w:line="240" w:lineRule="auto"/>
      <w:jc w:val="left"/>
      <w:textAlignment w:val="auto"/>
    </w:pPr>
    <w:rPr>
      <w:rFonts w:ascii="Calibri" w:hAnsi="Calibri" w:cs="Calibri"/>
      <w:sz w:val="22"/>
      <w:szCs w:val="22"/>
      <w:lang w:val="nl-NL" w:eastAsia="nl-NL"/>
    </w:rPr>
  </w:style>
  <w:style w:type="paragraph" w:customStyle="1" w:styleId="Titredetableau">
    <w:name w:val="Titre de tableau"/>
    <w:basedOn w:val="Normal"/>
    <w:rsid w:val="002F5B2F"/>
    <w:pPr>
      <w:widowControl/>
      <w:suppressLineNumbers/>
      <w:suppressAutoHyphens/>
      <w:adjustRightInd/>
      <w:spacing w:before="60" w:after="60" w:line="260" w:lineRule="exact"/>
      <w:jc w:val="left"/>
      <w:textAlignment w:val="auto"/>
    </w:pPr>
    <w:rPr>
      <w:b/>
      <w:bCs/>
      <w:sz w:val="24"/>
      <w:lang w:val="en-GB" w:eastAsia="ar-SA"/>
    </w:rPr>
  </w:style>
  <w:style w:type="character" w:customStyle="1" w:styleId="ListParagraphChar">
    <w:name w:val="List Paragraph Char"/>
    <w:basedOn w:val="DefaultParagraphFont"/>
    <w:link w:val="ListParagraph"/>
    <w:locked/>
    <w:rsid w:val="002F5B2F"/>
    <w:rPr>
      <w:rFonts w:ascii="Times New Roman" w:eastAsia="Times New Roman" w:hAnsi="Times New Roman"/>
      <w:lang w:val="en-US" w:eastAsia="zh-CN"/>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Times New Roman"/>
        <w:lang w:val="nl-BE" w:eastAsia="nl-BE"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semiHidden="0" w:uiPriority="0" w:unhideWhenUsed="0" w:qFormat="1"/>
    <w:lsdException w:name="heading 3" w:semiHidden="0" w:uiPriority="0" w:unhideWhenUsed="0" w:qFormat="1"/>
    <w:lsdException w:name="heading 4" w:semiHidden="0" w:uiPriority="0" w:unhideWhenUsed="0" w:qFormat="1"/>
    <w:lsdException w:name="heading 5" w:semiHidden="0" w:uiPriority="0" w:unhideWhenUsed="0" w:qFormat="1"/>
    <w:lsdException w:name="heading 6" w:semiHidden="0" w:uiPriority="0" w:unhideWhenUsed="0" w:qFormat="1"/>
    <w:lsdException w:name="heading 7" w:semiHidden="0" w:uiPriority="0" w:unhideWhenUsed="0" w:qFormat="1"/>
    <w:lsdException w:name="heading 8" w:semiHidden="0" w:uiPriority="0" w:unhideWhenUsed="0" w:qFormat="1"/>
    <w:lsdException w:name="heading 9" w:semiHidden="0" w:uiPriority="0" w:unhideWhenUsed="0" w:qFormat="1"/>
    <w:lsdException w:name="toc 1" w:uiPriority="39" w:qFormat="1"/>
    <w:lsdException w:name="toc 2" w:uiPriority="39" w:qFormat="1"/>
    <w:lsdException w:name="toc 3" w:uiPriority="39" w:qFormat="1"/>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header" w:uiPriority="0"/>
    <w:lsdException w:name="caption" w:semiHidden="0" w:uiPriority="0" w:unhideWhenUsed="0" w:qFormat="1"/>
    <w:lsdException w:name="footnote reference" w:uiPriority="0"/>
    <w:lsdException w:name="page number" w:uiPriority="0"/>
    <w:lsdException w:name="Title" w:semiHidden="0" w:uiPriority="0" w:unhideWhenUsed="0" w:qFormat="1"/>
    <w:lsdException w:name="Default Paragraph Font" w:uiPriority="1"/>
    <w:lsdException w:name="Body Text" w:uiPriority="0"/>
    <w:lsdException w:name="Subtitle" w:semiHidden="0" w:unhideWhenUsed="0" w:qFormat="1"/>
    <w:lsdException w:name="Strong" w:semiHidden="0" w:uiPriority="0" w:unhideWhenUsed="0" w:qFormat="1"/>
    <w:lsdException w:name="Emphasis" w:semiHidden="0" w:uiPriority="20" w:unhideWhenUsed="0" w:qFormat="1"/>
    <w:lsdException w:name="Normal (Web)" w:uiPriority="0"/>
    <w:lsdException w:name="Balloon Text" w:uiPriority="0"/>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C1EF3"/>
    <w:pPr>
      <w:widowControl w:val="0"/>
      <w:adjustRightInd w:val="0"/>
      <w:spacing w:line="360" w:lineRule="atLeast"/>
      <w:jc w:val="both"/>
      <w:textAlignment w:val="baseline"/>
    </w:pPr>
    <w:rPr>
      <w:rFonts w:ascii="Times New Roman" w:eastAsia="Times New Roman" w:hAnsi="Times New Roman"/>
      <w:lang w:val="en-US" w:eastAsia="zh-CN"/>
    </w:rPr>
  </w:style>
  <w:style w:type="paragraph" w:styleId="Heading1">
    <w:name w:val="heading 1"/>
    <w:basedOn w:val="Normal"/>
    <w:next w:val="Normal"/>
    <w:link w:val="Heading1Char"/>
    <w:qFormat/>
    <w:rsid w:val="000669CD"/>
    <w:pPr>
      <w:keepNext/>
      <w:outlineLvl w:val="0"/>
    </w:pPr>
    <w:rPr>
      <w:b/>
      <w:bCs/>
      <w:sz w:val="24"/>
      <w:szCs w:val="24"/>
      <w:lang w:val="en-GB"/>
    </w:rPr>
  </w:style>
  <w:style w:type="paragraph" w:styleId="Heading2">
    <w:name w:val="heading 2"/>
    <w:basedOn w:val="Normal"/>
    <w:next w:val="Normal"/>
    <w:link w:val="Heading2Char"/>
    <w:qFormat/>
    <w:rsid w:val="000669CD"/>
    <w:pPr>
      <w:keepNext/>
      <w:numPr>
        <w:ilvl w:val="1"/>
        <w:numId w:val="3"/>
      </w:numPr>
      <w:spacing w:before="240" w:after="60"/>
      <w:outlineLvl w:val="1"/>
    </w:pPr>
    <w:rPr>
      <w:rFonts w:ascii="Arial" w:hAnsi="Arial" w:cs="Arial"/>
      <w:b/>
      <w:bCs/>
      <w:i/>
      <w:iCs/>
      <w:sz w:val="24"/>
      <w:szCs w:val="24"/>
    </w:rPr>
  </w:style>
  <w:style w:type="paragraph" w:styleId="Heading3">
    <w:name w:val="heading 3"/>
    <w:basedOn w:val="Normal"/>
    <w:next w:val="Normal"/>
    <w:link w:val="Heading3Char"/>
    <w:qFormat/>
    <w:rsid w:val="000669CD"/>
    <w:pPr>
      <w:keepNext/>
      <w:numPr>
        <w:ilvl w:val="2"/>
        <w:numId w:val="3"/>
      </w:numPr>
      <w:spacing w:before="240" w:after="60"/>
      <w:outlineLvl w:val="2"/>
    </w:pPr>
    <w:rPr>
      <w:rFonts w:ascii="Arial" w:hAnsi="Arial" w:cs="Arial"/>
      <w:sz w:val="24"/>
      <w:szCs w:val="24"/>
    </w:rPr>
  </w:style>
  <w:style w:type="paragraph" w:styleId="Heading4">
    <w:name w:val="heading 4"/>
    <w:basedOn w:val="Normal"/>
    <w:next w:val="Normal"/>
    <w:link w:val="Heading4Char"/>
    <w:qFormat/>
    <w:rsid w:val="000669CD"/>
    <w:pPr>
      <w:keepNext/>
      <w:numPr>
        <w:ilvl w:val="3"/>
        <w:numId w:val="3"/>
      </w:numPr>
      <w:spacing w:before="240" w:after="60"/>
      <w:outlineLvl w:val="3"/>
    </w:pPr>
    <w:rPr>
      <w:rFonts w:ascii="Arial" w:hAnsi="Arial" w:cs="Arial"/>
      <w:b/>
      <w:bCs/>
      <w:sz w:val="24"/>
      <w:szCs w:val="24"/>
    </w:rPr>
  </w:style>
  <w:style w:type="paragraph" w:styleId="Heading5">
    <w:name w:val="heading 5"/>
    <w:basedOn w:val="Normal"/>
    <w:next w:val="Normal"/>
    <w:link w:val="Heading5Char"/>
    <w:qFormat/>
    <w:rsid w:val="000669CD"/>
    <w:pPr>
      <w:keepNext/>
      <w:numPr>
        <w:ilvl w:val="4"/>
        <w:numId w:val="3"/>
      </w:numPr>
      <w:outlineLvl w:val="4"/>
    </w:pPr>
    <w:rPr>
      <w:b/>
      <w:bCs/>
      <w:sz w:val="24"/>
      <w:szCs w:val="24"/>
      <w:lang w:val="en-GB"/>
    </w:rPr>
  </w:style>
  <w:style w:type="paragraph" w:styleId="Heading6">
    <w:name w:val="heading 6"/>
    <w:basedOn w:val="Normal"/>
    <w:next w:val="Normal"/>
    <w:link w:val="Heading6Char"/>
    <w:qFormat/>
    <w:rsid w:val="000669CD"/>
    <w:pPr>
      <w:spacing w:before="240" w:after="60"/>
      <w:outlineLvl w:val="5"/>
    </w:pPr>
    <w:rPr>
      <w:i/>
      <w:iCs/>
      <w:sz w:val="22"/>
      <w:szCs w:val="22"/>
    </w:rPr>
  </w:style>
  <w:style w:type="paragraph" w:styleId="Heading7">
    <w:name w:val="heading 7"/>
    <w:basedOn w:val="Normal"/>
    <w:next w:val="Normal"/>
    <w:link w:val="Heading7Char"/>
    <w:qFormat/>
    <w:rsid w:val="000669CD"/>
    <w:pPr>
      <w:keepNext/>
      <w:spacing w:after="120"/>
      <w:outlineLvl w:val="6"/>
    </w:pPr>
    <w:rPr>
      <w:color w:val="FF0000"/>
      <w:sz w:val="24"/>
      <w:szCs w:val="24"/>
      <w:lang w:val="en-GB"/>
    </w:rPr>
  </w:style>
  <w:style w:type="paragraph" w:styleId="Heading8">
    <w:name w:val="heading 8"/>
    <w:basedOn w:val="Normal"/>
    <w:next w:val="Normal"/>
    <w:link w:val="Heading8Char"/>
    <w:qFormat/>
    <w:rsid w:val="000669CD"/>
    <w:pPr>
      <w:keepNext/>
      <w:outlineLvl w:val="7"/>
    </w:pPr>
    <w:rPr>
      <w:rFonts w:ascii="Arial" w:hAnsi="Arial" w:cs="Arial"/>
      <w:b/>
      <w:bCs/>
      <w:lang w:val="en-GB"/>
    </w:rPr>
  </w:style>
  <w:style w:type="paragraph" w:styleId="Heading9">
    <w:name w:val="heading 9"/>
    <w:basedOn w:val="Normal"/>
    <w:next w:val="Normal"/>
    <w:link w:val="Heading9Char"/>
    <w:qFormat/>
    <w:rsid w:val="000669CD"/>
    <w:pPr>
      <w:keepNext/>
      <w:outlineLvl w:val="8"/>
    </w:pPr>
    <w:rPr>
      <w:b/>
      <w:bCs/>
      <w:sz w:val="24"/>
      <w:szCs w:val="24"/>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0669CD"/>
    <w:rPr>
      <w:rFonts w:ascii="Times New Roman" w:eastAsia="Times New Roman" w:hAnsi="Times New Roman"/>
      <w:b/>
      <w:bCs/>
      <w:sz w:val="24"/>
      <w:szCs w:val="24"/>
      <w:lang w:val="en-GB" w:eastAsia="zh-CN"/>
    </w:rPr>
  </w:style>
  <w:style w:type="character" w:customStyle="1" w:styleId="Heading2Char">
    <w:name w:val="Heading 2 Char"/>
    <w:basedOn w:val="DefaultParagraphFont"/>
    <w:link w:val="Heading2"/>
    <w:rsid w:val="000669CD"/>
    <w:rPr>
      <w:rFonts w:ascii="Arial" w:eastAsia="Times New Roman" w:hAnsi="Arial" w:cs="Arial"/>
      <w:b/>
      <w:bCs/>
      <w:i/>
      <w:iCs/>
      <w:sz w:val="24"/>
      <w:szCs w:val="24"/>
      <w:lang w:val="en-US" w:eastAsia="zh-CN"/>
    </w:rPr>
  </w:style>
  <w:style w:type="character" w:customStyle="1" w:styleId="Heading3Char">
    <w:name w:val="Heading 3 Char"/>
    <w:basedOn w:val="DefaultParagraphFont"/>
    <w:link w:val="Heading3"/>
    <w:rsid w:val="000669CD"/>
    <w:rPr>
      <w:rFonts w:ascii="Arial" w:eastAsia="Times New Roman" w:hAnsi="Arial" w:cs="Arial"/>
      <w:sz w:val="24"/>
      <w:szCs w:val="24"/>
      <w:lang w:val="en-US" w:eastAsia="zh-CN"/>
    </w:rPr>
  </w:style>
  <w:style w:type="character" w:customStyle="1" w:styleId="Heading4Char">
    <w:name w:val="Heading 4 Char"/>
    <w:basedOn w:val="DefaultParagraphFont"/>
    <w:link w:val="Heading4"/>
    <w:rsid w:val="000669CD"/>
    <w:rPr>
      <w:rFonts w:ascii="Arial" w:eastAsia="Times New Roman" w:hAnsi="Arial" w:cs="Arial"/>
      <w:b/>
      <w:bCs/>
      <w:sz w:val="24"/>
      <w:szCs w:val="24"/>
      <w:lang w:val="en-US" w:eastAsia="zh-CN"/>
    </w:rPr>
  </w:style>
  <w:style w:type="character" w:customStyle="1" w:styleId="Heading5Char">
    <w:name w:val="Heading 5 Char"/>
    <w:basedOn w:val="DefaultParagraphFont"/>
    <w:link w:val="Heading5"/>
    <w:rsid w:val="000669CD"/>
    <w:rPr>
      <w:rFonts w:ascii="Times New Roman" w:eastAsia="Times New Roman" w:hAnsi="Times New Roman"/>
      <w:b/>
      <w:bCs/>
      <w:sz w:val="24"/>
      <w:szCs w:val="24"/>
      <w:lang w:val="en-GB" w:eastAsia="zh-CN"/>
    </w:rPr>
  </w:style>
  <w:style w:type="character" w:customStyle="1" w:styleId="Heading6Char">
    <w:name w:val="Heading 6 Char"/>
    <w:basedOn w:val="DefaultParagraphFont"/>
    <w:link w:val="Heading6"/>
    <w:uiPriority w:val="99"/>
    <w:rsid w:val="000669CD"/>
    <w:rPr>
      <w:rFonts w:ascii="Times New Roman" w:hAnsi="Times New Roman" w:cs="Times New Roman"/>
      <w:i/>
      <w:iCs/>
      <w:lang w:eastAsia="zh-CN"/>
    </w:rPr>
  </w:style>
  <w:style w:type="character" w:customStyle="1" w:styleId="Heading7Char">
    <w:name w:val="Heading 7 Char"/>
    <w:basedOn w:val="DefaultParagraphFont"/>
    <w:link w:val="Heading7"/>
    <w:uiPriority w:val="99"/>
    <w:rsid w:val="000669CD"/>
    <w:rPr>
      <w:rFonts w:ascii="Times New Roman" w:hAnsi="Times New Roman" w:cs="Times New Roman"/>
      <w:color w:val="FF0000"/>
      <w:sz w:val="24"/>
      <w:szCs w:val="24"/>
      <w:lang w:val="en-GB" w:eastAsia="zh-CN"/>
    </w:rPr>
  </w:style>
  <w:style w:type="character" w:customStyle="1" w:styleId="Heading8Char">
    <w:name w:val="Heading 8 Char"/>
    <w:basedOn w:val="DefaultParagraphFont"/>
    <w:link w:val="Heading8"/>
    <w:uiPriority w:val="99"/>
    <w:rsid w:val="000669CD"/>
    <w:rPr>
      <w:rFonts w:ascii="Arial" w:hAnsi="Arial" w:cs="Arial"/>
      <w:b/>
      <w:bCs/>
      <w:sz w:val="20"/>
      <w:szCs w:val="20"/>
      <w:lang w:val="en-GB" w:eastAsia="zh-CN"/>
    </w:rPr>
  </w:style>
  <w:style w:type="character" w:customStyle="1" w:styleId="Heading9Char">
    <w:name w:val="Heading 9 Char"/>
    <w:basedOn w:val="DefaultParagraphFont"/>
    <w:link w:val="Heading9"/>
    <w:uiPriority w:val="99"/>
    <w:rsid w:val="000669CD"/>
    <w:rPr>
      <w:rFonts w:ascii="Times New Roman" w:hAnsi="Times New Roman" w:cs="Times New Roman"/>
      <w:b/>
      <w:bCs/>
      <w:sz w:val="24"/>
      <w:szCs w:val="24"/>
      <w:lang w:val="en-GB" w:eastAsia="zh-CN"/>
    </w:rPr>
  </w:style>
  <w:style w:type="paragraph" w:styleId="Header">
    <w:name w:val="header"/>
    <w:basedOn w:val="Normal"/>
    <w:link w:val="HeaderChar"/>
    <w:rsid w:val="000669CD"/>
    <w:pPr>
      <w:tabs>
        <w:tab w:val="center" w:pos="4320"/>
        <w:tab w:val="right" w:pos="8640"/>
      </w:tabs>
    </w:pPr>
  </w:style>
  <w:style w:type="character" w:customStyle="1" w:styleId="HeaderChar">
    <w:name w:val="Header Char"/>
    <w:basedOn w:val="DefaultParagraphFont"/>
    <w:link w:val="Header"/>
    <w:rsid w:val="000669CD"/>
    <w:rPr>
      <w:rFonts w:ascii="Times New Roman" w:hAnsi="Times New Roman" w:cs="Times New Roman"/>
      <w:sz w:val="20"/>
      <w:szCs w:val="20"/>
      <w:lang w:eastAsia="zh-CN"/>
    </w:rPr>
  </w:style>
  <w:style w:type="paragraph" w:styleId="Footer">
    <w:name w:val="footer"/>
    <w:aliases w:val="Footer1"/>
    <w:basedOn w:val="Normal"/>
    <w:link w:val="FooterChar"/>
    <w:uiPriority w:val="99"/>
    <w:rsid w:val="000669CD"/>
    <w:pPr>
      <w:tabs>
        <w:tab w:val="center" w:pos="4320"/>
        <w:tab w:val="right" w:pos="8640"/>
      </w:tabs>
    </w:pPr>
  </w:style>
  <w:style w:type="character" w:customStyle="1" w:styleId="FooterChar">
    <w:name w:val="Footer Char"/>
    <w:aliases w:val="Footer1 Char"/>
    <w:basedOn w:val="DefaultParagraphFont"/>
    <w:link w:val="Footer"/>
    <w:uiPriority w:val="99"/>
    <w:rsid w:val="000669CD"/>
    <w:rPr>
      <w:rFonts w:ascii="Times New Roman" w:hAnsi="Times New Roman" w:cs="Times New Roman"/>
      <w:sz w:val="20"/>
      <w:szCs w:val="20"/>
      <w:lang w:eastAsia="zh-CN"/>
    </w:rPr>
  </w:style>
  <w:style w:type="character" w:styleId="PageNumber">
    <w:name w:val="page number"/>
    <w:basedOn w:val="DefaultParagraphFont"/>
    <w:rsid w:val="000669CD"/>
  </w:style>
  <w:style w:type="paragraph" w:customStyle="1" w:styleId="debut1">
    <w:name w:val="debut 1"/>
    <w:basedOn w:val="Heading1"/>
    <w:next w:val="Normal"/>
    <w:autoRedefine/>
    <w:uiPriority w:val="99"/>
    <w:rsid w:val="000669CD"/>
    <w:pPr>
      <w:keepNext w:val="0"/>
      <w:tabs>
        <w:tab w:val="num" w:pos="432"/>
        <w:tab w:val="left" w:pos="1276"/>
        <w:tab w:val="left" w:pos="1843"/>
        <w:tab w:val="left" w:pos="8309"/>
      </w:tabs>
      <w:spacing w:before="360" w:after="240"/>
      <w:ind w:left="431" w:hanging="431"/>
    </w:pPr>
    <w:rPr>
      <w:smallCaps/>
      <w:kern w:val="28"/>
      <w:sz w:val="22"/>
      <w:szCs w:val="22"/>
    </w:rPr>
  </w:style>
  <w:style w:type="paragraph" w:customStyle="1" w:styleId="debut2">
    <w:name w:val="debut 2"/>
    <w:basedOn w:val="Heading2"/>
    <w:next w:val="Normal"/>
    <w:autoRedefine/>
    <w:uiPriority w:val="99"/>
    <w:rsid w:val="000669CD"/>
    <w:pPr>
      <w:keepNext w:val="0"/>
      <w:numPr>
        <w:ilvl w:val="0"/>
        <w:numId w:val="5"/>
      </w:numPr>
      <w:tabs>
        <w:tab w:val="num" w:pos="851"/>
      </w:tabs>
      <w:spacing w:before="0" w:after="240"/>
      <w:ind w:left="851" w:hanging="851"/>
    </w:pPr>
    <w:rPr>
      <w:rFonts w:ascii="Times New Roman" w:hAnsi="Times New Roman" w:cs="Times New Roman"/>
      <w:b w:val="0"/>
      <w:bCs w:val="0"/>
      <w:i w:val="0"/>
      <w:iCs w:val="0"/>
      <w:lang w:val="en-GB"/>
    </w:rPr>
  </w:style>
  <w:style w:type="paragraph" w:customStyle="1" w:styleId="debut3">
    <w:name w:val="debut 3"/>
    <w:basedOn w:val="Heading3"/>
    <w:next w:val="Normal"/>
    <w:autoRedefine/>
    <w:uiPriority w:val="99"/>
    <w:rsid w:val="000669CD"/>
    <w:pPr>
      <w:numPr>
        <w:ilvl w:val="0"/>
        <w:numId w:val="0"/>
      </w:numPr>
      <w:tabs>
        <w:tab w:val="left" w:pos="426"/>
        <w:tab w:val="num" w:pos="720"/>
        <w:tab w:val="left" w:pos="1276"/>
        <w:tab w:val="left" w:pos="1843"/>
        <w:tab w:val="left" w:pos="8309"/>
      </w:tabs>
      <w:spacing w:before="360" w:after="240"/>
      <w:ind w:left="720" w:hanging="720"/>
    </w:pPr>
    <w:rPr>
      <w:i/>
      <w:iCs/>
      <w:lang w:val="en-GB"/>
    </w:rPr>
  </w:style>
  <w:style w:type="paragraph" w:customStyle="1" w:styleId="debut4">
    <w:name w:val="debut 4"/>
    <w:basedOn w:val="Heading4"/>
    <w:next w:val="Normal"/>
    <w:autoRedefine/>
    <w:uiPriority w:val="99"/>
    <w:rsid w:val="000669CD"/>
    <w:pPr>
      <w:keepNext w:val="0"/>
      <w:numPr>
        <w:ilvl w:val="0"/>
        <w:numId w:val="0"/>
      </w:numPr>
      <w:tabs>
        <w:tab w:val="left" w:pos="426"/>
        <w:tab w:val="num" w:pos="993"/>
        <w:tab w:val="left" w:pos="1276"/>
        <w:tab w:val="left" w:pos="1843"/>
        <w:tab w:val="left" w:pos="8309"/>
      </w:tabs>
      <w:spacing w:after="120"/>
      <w:ind w:left="862" w:hanging="862"/>
    </w:pPr>
    <w:rPr>
      <w:i/>
      <w:iCs/>
      <w:lang w:val="en-GB"/>
    </w:rPr>
  </w:style>
  <w:style w:type="paragraph" w:customStyle="1" w:styleId="debut6">
    <w:name w:val="debut 6"/>
    <w:basedOn w:val="Heading6"/>
    <w:next w:val="Normal"/>
    <w:autoRedefine/>
    <w:uiPriority w:val="99"/>
    <w:rsid w:val="000669CD"/>
    <w:pPr>
      <w:tabs>
        <w:tab w:val="left" w:pos="426"/>
        <w:tab w:val="num" w:pos="1152"/>
        <w:tab w:val="left" w:pos="1276"/>
        <w:tab w:val="left" w:pos="1843"/>
        <w:tab w:val="left" w:pos="8309"/>
      </w:tabs>
      <w:ind w:left="1152" w:hanging="1152"/>
    </w:pPr>
    <w:rPr>
      <w:lang w:val="en-GB"/>
    </w:rPr>
  </w:style>
  <w:style w:type="paragraph" w:customStyle="1" w:styleId="mu">
    <w:name w:val="mu"/>
    <w:basedOn w:val="Heading2"/>
    <w:autoRedefine/>
    <w:uiPriority w:val="99"/>
    <w:rsid w:val="000669CD"/>
    <w:pPr>
      <w:numPr>
        <w:ilvl w:val="0"/>
        <w:numId w:val="0"/>
      </w:numPr>
      <w:tabs>
        <w:tab w:val="num" w:pos="360"/>
        <w:tab w:val="left" w:pos="426"/>
        <w:tab w:val="num" w:pos="810"/>
        <w:tab w:val="left" w:pos="1276"/>
        <w:tab w:val="left" w:pos="1350"/>
        <w:tab w:val="left" w:pos="1843"/>
        <w:tab w:val="left" w:pos="8309"/>
      </w:tabs>
      <w:spacing w:before="0" w:after="120"/>
      <w:ind w:left="360" w:hanging="360"/>
    </w:pPr>
    <w:rPr>
      <w:rFonts w:ascii="Times New Roman" w:hAnsi="Times New Roman" w:cs="Times New Roman"/>
      <w:i w:val="0"/>
      <w:iCs w:val="0"/>
      <w:sz w:val="32"/>
      <w:szCs w:val="32"/>
      <w:lang w:val="en-GB"/>
    </w:rPr>
  </w:style>
  <w:style w:type="paragraph" w:styleId="BodyTextIndent3">
    <w:name w:val="Body Text Indent 3"/>
    <w:basedOn w:val="Normal"/>
    <w:link w:val="BodyTextIndent3Char"/>
    <w:uiPriority w:val="99"/>
    <w:rsid w:val="000669CD"/>
    <w:pPr>
      <w:ind w:left="540"/>
    </w:pPr>
    <w:rPr>
      <w:sz w:val="24"/>
      <w:szCs w:val="24"/>
      <w:lang w:val="en-GB"/>
    </w:rPr>
  </w:style>
  <w:style w:type="character" w:customStyle="1" w:styleId="BodyTextIndent3Char">
    <w:name w:val="Body Text Indent 3 Char"/>
    <w:basedOn w:val="DefaultParagraphFont"/>
    <w:link w:val="BodyTextIndent3"/>
    <w:uiPriority w:val="99"/>
    <w:rsid w:val="000669CD"/>
    <w:rPr>
      <w:rFonts w:ascii="Times New Roman" w:hAnsi="Times New Roman" w:cs="Times New Roman"/>
      <w:sz w:val="24"/>
      <w:szCs w:val="24"/>
      <w:lang w:val="en-GB" w:eastAsia="zh-CN"/>
    </w:rPr>
  </w:style>
  <w:style w:type="paragraph" w:styleId="BodyTextIndent2">
    <w:name w:val="Body Text Indent 2"/>
    <w:basedOn w:val="Normal"/>
    <w:link w:val="BodyTextIndent2Char"/>
    <w:uiPriority w:val="99"/>
    <w:rsid w:val="000669CD"/>
    <w:pPr>
      <w:ind w:left="567"/>
    </w:pPr>
    <w:rPr>
      <w:sz w:val="24"/>
      <w:szCs w:val="24"/>
      <w:lang w:val="en-GB"/>
    </w:rPr>
  </w:style>
  <w:style w:type="character" w:customStyle="1" w:styleId="BodyTextIndent2Char">
    <w:name w:val="Body Text Indent 2 Char"/>
    <w:basedOn w:val="DefaultParagraphFont"/>
    <w:link w:val="BodyTextIndent2"/>
    <w:uiPriority w:val="99"/>
    <w:rsid w:val="000669CD"/>
    <w:rPr>
      <w:rFonts w:ascii="Times New Roman" w:hAnsi="Times New Roman" w:cs="Times New Roman"/>
      <w:sz w:val="24"/>
      <w:szCs w:val="24"/>
      <w:lang w:val="en-GB" w:eastAsia="zh-CN"/>
    </w:rPr>
  </w:style>
  <w:style w:type="paragraph" w:styleId="BodyText">
    <w:name w:val="Body Text"/>
    <w:basedOn w:val="Normal"/>
    <w:link w:val="BodyTextChar"/>
    <w:rsid w:val="000669CD"/>
    <w:rPr>
      <w:sz w:val="24"/>
      <w:szCs w:val="24"/>
      <w:lang w:val="en-GB"/>
    </w:rPr>
  </w:style>
  <w:style w:type="character" w:customStyle="1" w:styleId="BodyTextChar">
    <w:name w:val="Body Text Char"/>
    <w:basedOn w:val="DefaultParagraphFont"/>
    <w:link w:val="BodyText"/>
    <w:rsid w:val="000669CD"/>
    <w:rPr>
      <w:rFonts w:ascii="Times New Roman" w:hAnsi="Times New Roman" w:cs="Times New Roman"/>
      <w:sz w:val="24"/>
      <w:szCs w:val="24"/>
      <w:lang w:val="en-GB" w:eastAsia="zh-CN"/>
    </w:rPr>
  </w:style>
  <w:style w:type="paragraph" w:styleId="BodyText2">
    <w:name w:val="Body Text 2"/>
    <w:basedOn w:val="Normal"/>
    <w:link w:val="BodyText2Char1"/>
    <w:uiPriority w:val="99"/>
    <w:rsid w:val="000669CD"/>
    <w:pPr>
      <w:ind w:left="1410"/>
    </w:pPr>
    <w:rPr>
      <w:sz w:val="24"/>
      <w:szCs w:val="24"/>
      <w:lang w:val="nl-BE"/>
    </w:rPr>
  </w:style>
  <w:style w:type="character" w:customStyle="1" w:styleId="BodyText2Char">
    <w:name w:val="Body Text 2 Char"/>
    <w:basedOn w:val="DefaultParagraphFont"/>
    <w:uiPriority w:val="99"/>
    <w:semiHidden/>
    <w:rsid w:val="005D2E5F"/>
    <w:rPr>
      <w:rFonts w:ascii="Times New Roman" w:hAnsi="Times New Roman" w:cs="Times New Roman"/>
      <w:sz w:val="20"/>
      <w:szCs w:val="20"/>
      <w:lang w:val="en-US" w:eastAsia="zh-CN"/>
    </w:rPr>
  </w:style>
  <w:style w:type="character" w:customStyle="1" w:styleId="BodyText2Char1">
    <w:name w:val="Body Text 2 Char1"/>
    <w:basedOn w:val="DefaultParagraphFont"/>
    <w:link w:val="BodyText2"/>
    <w:uiPriority w:val="99"/>
    <w:rsid w:val="000669CD"/>
    <w:rPr>
      <w:rFonts w:ascii="Times New Roman" w:hAnsi="Times New Roman" w:cs="Times New Roman"/>
      <w:sz w:val="24"/>
      <w:szCs w:val="24"/>
      <w:lang w:val="nl-BE" w:eastAsia="zh-CN"/>
    </w:rPr>
  </w:style>
  <w:style w:type="character" w:styleId="Hyperlink">
    <w:name w:val="Hyperlink"/>
    <w:basedOn w:val="DefaultParagraphFont"/>
    <w:uiPriority w:val="99"/>
    <w:rsid w:val="000669CD"/>
    <w:rPr>
      <w:color w:val="0000FF"/>
      <w:u w:val="single"/>
    </w:rPr>
  </w:style>
  <w:style w:type="paragraph" w:styleId="BalloonText">
    <w:name w:val="Balloon Text"/>
    <w:basedOn w:val="Normal"/>
    <w:link w:val="BalloonTextChar"/>
    <w:semiHidden/>
    <w:rsid w:val="000669CD"/>
    <w:rPr>
      <w:rFonts w:ascii="Tahoma" w:hAnsi="Tahoma" w:cs="Tahoma"/>
      <w:sz w:val="16"/>
      <w:szCs w:val="16"/>
    </w:rPr>
  </w:style>
  <w:style w:type="character" w:customStyle="1" w:styleId="BalloonTextChar">
    <w:name w:val="Balloon Text Char"/>
    <w:basedOn w:val="DefaultParagraphFont"/>
    <w:link w:val="BalloonText"/>
    <w:uiPriority w:val="99"/>
    <w:semiHidden/>
    <w:rsid w:val="000669CD"/>
    <w:rPr>
      <w:rFonts w:ascii="Tahoma" w:hAnsi="Tahoma" w:cs="Tahoma"/>
      <w:sz w:val="16"/>
      <w:szCs w:val="16"/>
      <w:lang w:eastAsia="zh-CN"/>
    </w:rPr>
  </w:style>
  <w:style w:type="paragraph" w:styleId="BodyTextFirstIndent">
    <w:name w:val="Body Text First Indent"/>
    <w:basedOn w:val="BodyText"/>
    <w:link w:val="BodyTextFirstIndentChar"/>
    <w:uiPriority w:val="99"/>
    <w:rsid w:val="000669CD"/>
    <w:pPr>
      <w:spacing w:after="120"/>
      <w:ind w:firstLine="210"/>
    </w:pPr>
    <w:rPr>
      <w:lang w:eastAsia="en-US"/>
    </w:rPr>
  </w:style>
  <w:style w:type="character" w:customStyle="1" w:styleId="BodyTextFirstIndentChar">
    <w:name w:val="Body Text First Indent Char"/>
    <w:basedOn w:val="BodyTextChar"/>
    <w:link w:val="BodyTextFirstIndent"/>
    <w:rsid w:val="000669CD"/>
    <w:rPr>
      <w:rFonts w:ascii="Times New Roman" w:hAnsi="Times New Roman" w:cs="Times New Roman"/>
      <w:sz w:val="24"/>
      <w:szCs w:val="24"/>
      <w:lang w:val="en-GB" w:eastAsia="zh-CN"/>
    </w:rPr>
  </w:style>
  <w:style w:type="paragraph" w:styleId="FootnoteText">
    <w:name w:val="footnote text"/>
    <w:basedOn w:val="Normal"/>
    <w:link w:val="FootnoteTextChar"/>
    <w:semiHidden/>
    <w:rsid w:val="000669CD"/>
  </w:style>
  <w:style w:type="character" w:customStyle="1" w:styleId="FootnoteTextChar">
    <w:name w:val="Footnote Text Char"/>
    <w:basedOn w:val="DefaultParagraphFont"/>
    <w:link w:val="FootnoteText"/>
    <w:semiHidden/>
    <w:rsid w:val="000669CD"/>
    <w:rPr>
      <w:rFonts w:ascii="Times New Roman" w:hAnsi="Times New Roman" w:cs="Times New Roman"/>
      <w:sz w:val="20"/>
      <w:szCs w:val="20"/>
      <w:lang w:eastAsia="zh-CN"/>
    </w:rPr>
  </w:style>
  <w:style w:type="character" w:styleId="FootnoteReference">
    <w:name w:val="footnote reference"/>
    <w:basedOn w:val="DefaultParagraphFont"/>
    <w:semiHidden/>
    <w:rsid w:val="000669CD"/>
    <w:rPr>
      <w:vertAlign w:val="superscript"/>
    </w:rPr>
  </w:style>
  <w:style w:type="paragraph" w:customStyle="1" w:styleId="paraheader">
    <w:name w:val="para header"/>
    <w:basedOn w:val="Normal"/>
    <w:rsid w:val="000669CD"/>
    <w:pPr>
      <w:tabs>
        <w:tab w:val="num" w:pos="720"/>
      </w:tabs>
      <w:spacing w:before="240" w:after="240"/>
      <w:ind w:left="720" w:hanging="720"/>
    </w:pPr>
    <w:rPr>
      <w:b/>
      <w:bCs/>
      <w:sz w:val="24"/>
      <w:szCs w:val="24"/>
      <w:lang w:eastAsia="en-US"/>
    </w:rPr>
  </w:style>
  <w:style w:type="paragraph" w:customStyle="1" w:styleId="NDGPtitle1">
    <w:name w:val="NDGP title 1"/>
    <w:basedOn w:val="Heading1"/>
    <w:rsid w:val="000669CD"/>
    <w:pPr>
      <w:numPr>
        <w:numId w:val="1"/>
      </w:numPr>
      <w:spacing w:after="360"/>
    </w:pPr>
    <w:rPr>
      <w:sz w:val="28"/>
      <w:szCs w:val="28"/>
    </w:rPr>
  </w:style>
  <w:style w:type="paragraph" w:customStyle="1" w:styleId="NDGPtext">
    <w:name w:val="NDGP text"/>
    <w:basedOn w:val="Normal"/>
    <w:rsid w:val="000669CD"/>
    <w:pPr>
      <w:spacing w:before="160" w:after="160"/>
    </w:pPr>
    <w:rPr>
      <w:sz w:val="24"/>
      <w:szCs w:val="24"/>
      <w:lang w:val="en-GB"/>
    </w:rPr>
  </w:style>
  <w:style w:type="paragraph" w:customStyle="1" w:styleId="NDGPtitle11">
    <w:name w:val="NDGP title 1.1"/>
    <w:basedOn w:val="Heading1"/>
    <w:rsid w:val="000669CD"/>
    <w:pPr>
      <w:numPr>
        <w:numId w:val="2"/>
      </w:numPr>
      <w:spacing w:before="360" w:after="360"/>
    </w:pPr>
  </w:style>
  <w:style w:type="paragraph" w:styleId="TOC2">
    <w:name w:val="toc 2"/>
    <w:basedOn w:val="Normal"/>
    <w:next w:val="Normal"/>
    <w:autoRedefine/>
    <w:uiPriority w:val="39"/>
    <w:qFormat/>
    <w:rsid w:val="000E4F2C"/>
    <w:pPr>
      <w:tabs>
        <w:tab w:val="left" w:pos="1200"/>
        <w:tab w:val="left" w:pos="1487"/>
        <w:tab w:val="right" w:leader="dot" w:pos="8778"/>
      </w:tabs>
      <w:spacing w:before="60" w:after="60"/>
      <w:ind w:left="1077" w:right="284" w:hanging="510"/>
    </w:pPr>
    <w:rPr>
      <w:b/>
      <w:noProof/>
      <w:sz w:val="24"/>
      <w:szCs w:val="24"/>
      <w:lang w:val="en-GB"/>
    </w:rPr>
  </w:style>
  <w:style w:type="paragraph" w:styleId="TOC1">
    <w:name w:val="toc 1"/>
    <w:basedOn w:val="Normal"/>
    <w:next w:val="Normal"/>
    <w:autoRedefine/>
    <w:uiPriority w:val="39"/>
    <w:qFormat/>
    <w:rsid w:val="00BF2FA4"/>
    <w:pPr>
      <w:tabs>
        <w:tab w:val="left" w:pos="567"/>
        <w:tab w:val="left" w:pos="1077"/>
        <w:tab w:val="right" w:leader="dot" w:pos="8778"/>
      </w:tabs>
      <w:spacing w:before="240" w:after="120"/>
    </w:pPr>
    <w:rPr>
      <w:rFonts w:ascii="Arial" w:hAnsi="Arial" w:cs="Arial"/>
      <w:bCs/>
      <w:noProof/>
      <w:sz w:val="24"/>
      <w:szCs w:val="24"/>
    </w:rPr>
  </w:style>
  <w:style w:type="paragraph" w:styleId="TOC3">
    <w:name w:val="toc 3"/>
    <w:basedOn w:val="Normal"/>
    <w:next w:val="Normal"/>
    <w:autoRedefine/>
    <w:uiPriority w:val="39"/>
    <w:qFormat/>
    <w:rsid w:val="000669CD"/>
    <w:pPr>
      <w:ind w:left="200"/>
    </w:pPr>
  </w:style>
  <w:style w:type="paragraph" w:styleId="TOC4">
    <w:name w:val="toc 4"/>
    <w:basedOn w:val="Normal"/>
    <w:next w:val="Normal"/>
    <w:autoRedefine/>
    <w:uiPriority w:val="39"/>
    <w:rsid w:val="000669CD"/>
    <w:pPr>
      <w:ind w:left="400"/>
    </w:pPr>
  </w:style>
  <w:style w:type="paragraph" w:styleId="TOC5">
    <w:name w:val="toc 5"/>
    <w:basedOn w:val="Normal"/>
    <w:next w:val="Normal"/>
    <w:autoRedefine/>
    <w:uiPriority w:val="39"/>
    <w:rsid w:val="000669CD"/>
    <w:pPr>
      <w:ind w:left="600"/>
    </w:pPr>
  </w:style>
  <w:style w:type="paragraph" w:styleId="TOC6">
    <w:name w:val="toc 6"/>
    <w:basedOn w:val="Normal"/>
    <w:next w:val="Normal"/>
    <w:autoRedefine/>
    <w:uiPriority w:val="39"/>
    <w:rsid w:val="000669CD"/>
    <w:pPr>
      <w:ind w:left="800"/>
    </w:pPr>
  </w:style>
  <w:style w:type="paragraph" w:styleId="TOC7">
    <w:name w:val="toc 7"/>
    <w:basedOn w:val="Normal"/>
    <w:next w:val="Normal"/>
    <w:autoRedefine/>
    <w:uiPriority w:val="39"/>
    <w:rsid w:val="000669CD"/>
    <w:pPr>
      <w:ind w:left="1000"/>
    </w:pPr>
  </w:style>
  <w:style w:type="paragraph" w:styleId="TOC8">
    <w:name w:val="toc 8"/>
    <w:basedOn w:val="Normal"/>
    <w:next w:val="Normal"/>
    <w:autoRedefine/>
    <w:uiPriority w:val="39"/>
    <w:rsid w:val="000669CD"/>
    <w:pPr>
      <w:ind w:left="1200"/>
    </w:pPr>
  </w:style>
  <w:style w:type="paragraph" w:styleId="TOC9">
    <w:name w:val="toc 9"/>
    <w:basedOn w:val="Normal"/>
    <w:next w:val="Normal"/>
    <w:autoRedefine/>
    <w:uiPriority w:val="39"/>
    <w:rsid w:val="000669CD"/>
    <w:pPr>
      <w:ind w:left="1400"/>
    </w:pPr>
  </w:style>
  <w:style w:type="paragraph" w:styleId="Title">
    <w:name w:val="Title"/>
    <w:basedOn w:val="Normal"/>
    <w:link w:val="TitleChar"/>
    <w:qFormat/>
    <w:rsid w:val="000669CD"/>
    <w:pPr>
      <w:jc w:val="center"/>
    </w:pPr>
    <w:rPr>
      <w:b/>
      <w:bCs/>
      <w:sz w:val="24"/>
      <w:szCs w:val="24"/>
      <w:lang w:val="en-GB"/>
    </w:rPr>
  </w:style>
  <w:style w:type="character" w:customStyle="1" w:styleId="TitleChar">
    <w:name w:val="Title Char"/>
    <w:basedOn w:val="DefaultParagraphFont"/>
    <w:link w:val="Title"/>
    <w:rsid w:val="000669CD"/>
    <w:rPr>
      <w:rFonts w:ascii="Times New Roman" w:hAnsi="Times New Roman" w:cs="Times New Roman"/>
      <w:b/>
      <w:bCs/>
      <w:sz w:val="20"/>
      <w:szCs w:val="20"/>
      <w:lang w:val="en-GB" w:eastAsia="zh-CN"/>
    </w:rPr>
  </w:style>
  <w:style w:type="paragraph" w:styleId="Subtitle">
    <w:name w:val="Subtitle"/>
    <w:basedOn w:val="Normal"/>
    <w:link w:val="SubtitleChar"/>
    <w:uiPriority w:val="99"/>
    <w:qFormat/>
    <w:rsid w:val="000669CD"/>
    <w:pPr>
      <w:jc w:val="center"/>
    </w:pPr>
    <w:rPr>
      <w:b/>
      <w:bCs/>
      <w:sz w:val="24"/>
      <w:szCs w:val="24"/>
      <w:lang w:val="en-GB"/>
    </w:rPr>
  </w:style>
  <w:style w:type="character" w:customStyle="1" w:styleId="SubtitleChar">
    <w:name w:val="Subtitle Char"/>
    <w:basedOn w:val="DefaultParagraphFont"/>
    <w:link w:val="Subtitle"/>
    <w:uiPriority w:val="99"/>
    <w:rsid w:val="000669CD"/>
    <w:rPr>
      <w:rFonts w:ascii="Times New Roman" w:hAnsi="Times New Roman" w:cs="Times New Roman"/>
      <w:b/>
      <w:bCs/>
      <w:sz w:val="20"/>
      <w:szCs w:val="20"/>
      <w:lang w:val="en-GB" w:eastAsia="zh-CN"/>
    </w:rPr>
  </w:style>
  <w:style w:type="paragraph" w:styleId="CommentText">
    <w:name w:val="annotation text"/>
    <w:basedOn w:val="Normal"/>
    <w:link w:val="CommentTextChar"/>
    <w:uiPriority w:val="99"/>
    <w:semiHidden/>
    <w:rsid w:val="000669CD"/>
    <w:rPr>
      <w:sz w:val="24"/>
      <w:szCs w:val="24"/>
      <w:lang w:eastAsia="en-US"/>
    </w:rPr>
  </w:style>
  <w:style w:type="character" w:customStyle="1" w:styleId="CommentTextChar">
    <w:name w:val="Comment Text Char"/>
    <w:basedOn w:val="DefaultParagraphFont"/>
    <w:link w:val="CommentText"/>
    <w:uiPriority w:val="99"/>
    <w:semiHidden/>
    <w:rsid w:val="000669CD"/>
    <w:rPr>
      <w:rFonts w:ascii="Times New Roman" w:hAnsi="Times New Roman" w:cs="Times New Roman"/>
      <w:sz w:val="20"/>
      <w:szCs w:val="20"/>
    </w:rPr>
  </w:style>
  <w:style w:type="paragraph" w:customStyle="1" w:styleId="Listiiiiiiiv">
    <w:name w:val="List i ii iii iv"/>
    <w:rsid w:val="000669CD"/>
    <w:pPr>
      <w:widowControl w:val="0"/>
      <w:numPr>
        <w:numId w:val="4"/>
      </w:numPr>
      <w:adjustRightInd w:val="0"/>
      <w:spacing w:before="60" w:after="60" w:line="360" w:lineRule="atLeast"/>
      <w:ind w:right="299"/>
      <w:jc w:val="both"/>
      <w:textAlignment w:val="baseline"/>
    </w:pPr>
    <w:rPr>
      <w:rFonts w:ascii="Times New Roman" w:eastAsia="Times New Roman" w:hAnsi="Times New Roman"/>
      <w:lang w:val="en-GB" w:eastAsia="en-US"/>
    </w:rPr>
  </w:style>
  <w:style w:type="paragraph" w:customStyle="1" w:styleId="table">
    <w:name w:val="table"/>
    <w:link w:val="tableChar"/>
    <w:rsid w:val="000669CD"/>
    <w:pPr>
      <w:widowControl w:val="0"/>
      <w:adjustRightInd w:val="0"/>
      <w:spacing w:before="30" w:after="30" w:line="360" w:lineRule="atLeast"/>
      <w:jc w:val="both"/>
      <w:textAlignment w:val="baseline"/>
    </w:pPr>
    <w:rPr>
      <w:rFonts w:ascii="Times New Roman" w:eastAsia="Times New Roman" w:hAnsi="Times New Roman"/>
      <w:noProof/>
      <w:sz w:val="17"/>
      <w:szCs w:val="17"/>
      <w:lang w:val="en-GB" w:eastAsia="en-US"/>
    </w:rPr>
  </w:style>
  <w:style w:type="paragraph" w:customStyle="1" w:styleId="TableNotes">
    <w:name w:val="Table Notes"/>
    <w:basedOn w:val="Normal"/>
    <w:rsid w:val="000669CD"/>
    <w:pPr>
      <w:spacing w:before="60" w:after="60"/>
    </w:pPr>
    <w:rPr>
      <w:b/>
      <w:bCs/>
      <w:sz w:val="16"/>
      <w:szCs w:val="16"/>
      <w:lang w:val="en-GB" w:eastAsia="en-US"/>
    </w:rPr>
  </w:style>
  <w:style w:type="table" w:styleId="TableGrid">
    <w:name w:val="Table Grid"/>
    <w:basedOn w:val="TableNormal"/>
    <w:rsid w:val="000669CD"/>
    <w:rPr>
      <w:rFonts w:ascii="Times New Roman" w:eastAsia="Times New Roman" w:hAnsi="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AnnexHeading">
    <w:name w:val="Annex Heading"/>
    <w:basedOn w:val="Heading1"/>
    <w:next w:val="Normal"/>
    <w:rsid w:val="000669CD"/>
    <w:pPr>
      <w:numPr>
        <w:numId w:val="6"/>
      </w:numPr>
      <w:spacing w:after="240"/>
      <w:ind w:left="0"/>
    </w:pPr>
    <w:rPr>
      <w:rFonts w:ascii="Times New Roman Bold" w:hAnsi="Times New Roman Bold" w:cs="Times New Roman Bold"/>
      <w:spacing w:val="22"/>
      <w:kern w:val="32"/>
      <w:sz w:val="28"/>
      <w:szCs w:val="28"/>
      <w:lang w:eastAsia="en-US"/>
    </w:rPr>
  </w:style>
  <w:style w:type="paragraph" w:customStyle="1" w:styleId="AnnexheadingfinalA1">
    <w:name w:val="Annex heading final A.1"/>
    <w:basedOn w:val="Normal"/>
    <w:rsid w:val="000669CD"/>
    <w:pPr>
      <w:keepNext/>
      <w:numPr>
        <w:numId w:val="7"/>
      </w:numPr>
      <w:spacing w:after="240"/>
      <w:outlineLvl w:val="6"/>
    </w:pPr>
    <w:rPr>
      <w:b/>
      <w:bCs/>
      <w:sz w:val="28"/>
      <w:szCs w:val="28"/>
      <w:lang w:val="en-GB" w:eastAsia="en-US"/>
    </w:rPr>
  </w:style>
  <w:style w:type="paragraph" w:customStyle="1" w:styleId="AnnexheadingfinalA11">
    <w:name w:val="Annex heading final A.1.1"/>
    <w:basedOn w:val="AnnexheadingfinalA1"/>
    <w:rsid w:val="000669CD"/>
    <w:pPr>
      <w:numPr>
        <w:ilvl w:val="1"/>
      </w:numPr>
      <w:spacing w:before="360" w:after="360"/>
    </w:pPr>
    <w:rPr>
      <w:sz w:val="24"/>
      <w:szCs w:val="24"/>
    </w:rPr>
  </w:style>
  <w:style w:type="paragraph" w:customStyle="1" w:styleId="TxBrc1">
    <w:name w:val="TxBr_c1"/>
    <w:basedOn w:val="Normal"/>
    <w:uiPriority w:val="99"/>
    <w:rsid w:val="000669CD"/>
    <w:pPr>
      <w:autoSpaceDE w:val="0"/>
      <w:autoSpaceDN w:val="0"/>
      <w:spacing w:line="240" w:lineRule="atLeast"/>
      <w:jc w:val="center"/>
    </w:pPr>
    <w:rPr>
      <w:lang w:eastAsia="en-US"/>
    </w:rPr>
  </w:style>
  <w:style w:type="paragraph" w:customStyle="1" w:styleId="TxBrp2">
    <w:name w:val="TxBr_p2"/>
    <w:basedOn w:val="Normal"/>
    <w:uiPriority w:val="99"/>
    <w:rsid w:val="000669CD"/>
    <w:pPr>
      <w:tabs>
        <w:tab w:val="left" w:pos="204"/>
      </w:tabs>
      <w:autoSpaceDE w:val="0"/>
      <w:autoSpaceDN w:val="0"/>
      <w:spacing w:line="283" w:lineRule="atLeast"/>
    </w:pPr>
    <w:rPr>
      <w:lang w:eastAsia="en-US"/>
    </w:rPr>
  </w:style>
  <w:style w:type="paragraph" w:customStyle="1" w:styleId="TxBrp3">
    <w:name w:val="TxBr_p3"/>
    <w:basedOn w:val="Normal"/>
    <w:uiPriority w:val="99"/>
    <w:rsid w:val="000669CD"/>
    <w:pPr>
      <w:tabs>
        <w:tab w:val="left" w:pos="204"/>
      </w:tabs>
      <w:autoSpaceDE w:val="0"/>
      <w:autoSpaceDN w:val="0"/>
      <w:spacing w:line="306" w:lineRule="atLeast"/>
    </w:pPr>
    <w:rPr>
      <w:lang w:eastAsia="en-US"/>
    </w:rPr>
  </w:style>
  <w:style w:type="paragraph" w:customStyle="1" w:styleId="TxBrp4">
    <w:name w:val="TxBr_p4"/>
    <w:basedOn w:val="Normal"/>
    <w:uiPriority w:val="99"/>
    <w:rsid w:val="000669CD"/>
    <w:pPr>
      <w:tabs>
        <w:tab w:val="left" w:pos="204"/>
      </w:tabs>
      <w:autoSpaceDE w:val="0"/>
      <w:autoSpaceDN w:val="0"/>
      <w:spacing w:line="240" w:lineRule="atLeast"/>
    </w:pPr>
    <w:rPr>
      <w:lang w:eastAsia="en-US"/>
    </w:rPr>
  </w:style>
  <w:style w:type="character" w:styleId="CommentReference">
    <w:name w:val="annotation reference"/>
    <w:basedOn w:val="DefaultParagraphFont"/>
    <w:uiPriority w:val="99"/>
    <w:semiHidden/>
    <w:rsid w:val="000669CD"/>
    <w:rPr>
      <w:sz w:val="16"/>
      <w:szCs w:val="16"/>
    </w:rPr>
  </w:style>
  <w:style w:type="paragraph" w:styleId="CommentSubject">
    <w:name w:val="annotation subject"/>
    <w:basedOn w:val="CommentText"/>
    <w:next w:val="CommentText"/>
    <w:link w:val="CommentSubjectChar"/>
    <w:uiPriority w:val="99"/>
    <w:semiHidden/>
    <w:rsid w:val="000669CD"/>
    <w:rPr>
      <w:b/>
      <w:bCs/>
      <w:sz w:val="20"/>
      <w:szCs w:val="20"/>
      <w:lang w:eastAsia="zh-CN"/>
    </w:rPr>
  </w:style>
  <w:style w:type="character" w:customStyle="1" w:styleId="CommentSubjectChar">
    <w:name w:val="Comment Subject Char"/>
    <w:basedOn w:val="CommentTextChar"/>
    <w:link w:val="CommentSubject"/>
    <w:rsid w:val="000669CD"/>
    <w:rPr>
      <w:rFonts w:ascii="Times New Roman" w:hAnsi="Times New Roman" w:cs="Times New Roman"/>
      <w:b/>
      <w:bCs/>
      <w:sz w:val="20"/>
      <w:szCs w:val="20"/>
      <w:lang w:eastAsia="zh-CN"/>
    </w:rPr>
  </w:style>
  <w:style w:type="character" w:styleId="FollowedHyperlink">
    <w:name w:val="FollowedHyperlink"/>
    <w:basedOn w:val="DefaultParagraphFont"/>
    <w:uiPriority w:val="99"/>
    <w:rsid w:val="000669CD"/>
    <w:rPr>
      <w:color w:val="800080"/>
      <w:u w:val="single"/>
    </w:rPr>
  </w:style>
  <w:style w:type="paragraph" w:styleId="Revision">
    <w:name w:val="Revision"/>
    <w:hidden/>
    <w:uiPriority w:val="99"/>
    <w:semiHidden/>
    <w:rsid w:val="000669CD"/>
    <w:rPr>
      <w:rFonts w:ascii="Times New Roman" w:eastAsia="Times New Roman" w:hAnsi="Times New Roman"/>
      <w:lang w:val="en-US" w:eastAsia="zh-CN"/>
    </w:rPr>
  </w:style>
  <w:style w:type="paragraph" w:styleId="Caption">
    <w:name w:val="caption"/>
    <w:basedOn w:val="Normal"/>
    <w:next w:val="Normal"/>
    <w:qFormat/>
    <w:rsid w:val="000669CD"/>
    <w:pPr>
      <w:suppressAutoHyphens/>
      <w:autoSpaceDE w:val="0"/>
      <w:adjustRightInd/>
      <w:spacing w:line="240" w:lineRule="auto"/>
      <w:jc w:val="left"/>
      <w:textAlignment w:val="auto"/>
    </w:pPr>
    <w:rPr>
      <w:rFonts w:ascii="Times New Roman Standaard" w:hAnsi="Times New Roman Standaard" w:cs="Times New Roman Standaard"/>
      <w:b/>
      <w:bCs/>
      <w:lang w:val="nl-NL" w:eastAsia="ar-SA"/>
    </w:rPr>
  </w:style>
  <w:style w:type="paragraph" w:customStyle="1" w:styleId="xl24">
    <w:name w:val="xl24"/>
    <w:basedOn w:val="Normal"/>
    <w:uiPriority w:val="99"/>
    <w:rsid w:val="00230722"/>
    <w:pPr>
      <w:widowControl/>
      <w:adjustRightInd/>
      <w:spacing w:before="100" w:beforeAutospacing="1" w:after="100" w:afterAutospacing="1" w:line="240" w:lineRule="auto"/>
      <w:jc w:val="center"/>
      <w:textAlignment w:val="auto"/>
    </w:pPr>
    <w:rPr>
      <w:rFonts w:ascii="MS Sans Serif" w:eastAsia="Calibri" w:hAnsi="MS Sans Serif" w:cs="MS Sans Serif"/>
      <w:b/>
      <w:bCs/>
      <w:sz w:val="24"/>
      <w:szCs w:val="24"/>
      <w:lang w:val="nl-BE" w:eastAsia="nl-BE"/>
    </w:rPr>
  </w:style>
  <w:style w:type="paragraph" w:customStyle="1" w:styleId="xl25">
    <w:name w:val="xl25"/>
    <w:basedOn w:val="Normal"/>
    <w:uiPriority w:val="99"/>
    <w:rsid w:val="00230722"/>
    <w:pPr>
      <w:widowControl/>
      <w:pBdr>
        <w:top w:val="single" w:sz="4" w:space="0" w:color="auto"/>
        <w:left w:val="single" w:sz="4" w:space="0" w:color="auto"/>
        <w:bottom w:val="single" w:sz="4" w:space="0" w:color="auto"/>
        <w:right w:val="single" w:sz="4" w:space="0" w:color="auto"/>
      </w:pBdr>
      <w:adjustRightInd/>
      <w:spacing w:before="100" w:beforeAutospacing="1" w:after="100" w:afterAutospacing="1" w:line="240" w:lineRule="auto"/>
      <w:jc w:val="left"/>
      <w:textAlignment w:val="auto"/>
    </w:pPr>
    <w:rPr>
      <w:rFonts w:eastAsia="Calibri"/>
      <w:sz w:val="24"/>
      <w:szCs w:val="24"/>
      <w:lang w:val="nl-BE" w:eastAsia="nl-BE"/>
    </w:rPr>
  </w:style>
  <w:style w:type="paragraph" w:customStyle="1" w:styleId="xl26">
    <w:name w:val="xl26"/>
    <w:basedOn w:val="Normal"/>
    <w:uiPriority w:val="99"/>
    <w:rsid w:val="00230722"/>
    <w:pPr>
      <w:widowControl/>
      <w:pBdr>
        <w:top w:val="single" w:sz="4" w:space="0" w:color="auto"/>
        <w:left w:val="single" w:sz="4" w:space="0" w:color="auto"/>
        <w:bottom w:val="single" w:sz="4" w:space="0" w:color="auto"/>
        <w:right w:val="single" w:sz="4" w:space="0" w:color="auto"/>
      </w:pBdr>
      <w:adjustRightInd/>
      <w:spacing w:before="100" w:beforeAutospacing="1" w:after="100" w:afterAutospacing="1" w:line="240" w:lineRule="auto"/>
      <w:jc w:val="left"/>
      <w:textAlignment w:val="auto"/>
    </w:pPr>
    <w:rPr>
      <w:rFonts w:eastAsia="Calibri"/>
      <w:sz w:val="24"/>
      <w:szCs w:val="24"/>
      <w:lang w:val="nl-BE" w:eastAsia="nl-BE"/>
    </w:rPr>
  </w:style>
  <w:style w:type="paragraph" w:customStyle="1" w:styleId="xl27">
    <w:name w:val="xl27"/>
    <w:basedOn w:val="Normal"/>
    <w:uiPriority w:val="99"/>
    <w:rsid w:val="00230722"/>
    <w:pPr>
      <w:widowControl/>
      <w:pBdr>
        <w:left w:val="single" w:sz="4" w:space="0" w:color="auto"/>
        <w:bottom w:val="single" w:sz="4" w:space="0" w:color="auto"/>
        <w:right w:val="single" w:sz="4" w:space="0" w:color="auto"/>
      </w:pBdr>
      <w:adjustRightInd/>
      <w:spacing w:before="100" w:beforeAutospacing="1" w:after="100" w:afterAutospacing="1" w:line="240" w:lineRule="auto"/>
      <w:jc w:val="left"/>
      <w:textAlignment w:val="auto"/>
    </w:pPr>
    <w:rPr>
      <w:rFonts w:eastAsia="Calibri"/>
      <w:sz w:val="24"/>
      <w:szCs w:val="24"/>
      <w:lang w:val="nl-BE" w:eastAsia="nl-BE"/>
    </w:rPr>
  </w:style>
  <w:style w:type="paragraph" w:customStyle="1" w:styleId="xl28">
    <w:name w:val="xl28"/>
    <w:basedOn w:val="Normal"/>
    <w:uiPriority w:val="99"/>
    <w:rsid w:val="00230722"/>
    <w:pPr>
      <w:widowControl/>
      <w:pBdr>
        <w:left w:val="single" w:sz="4" w:space="0" w:color="auto"/>
        <w:bottom w:val="single" w:sz="4" w:space="0" w:color="auto"/>
        <w:right w:val="single" w:sz="4" w:space="0" w:color="auto"/>
      </w:pBdr>
      <w:adjustRightInd/>
      <w:spacing w:before="100" w:beforeAutospacing="1" w:after="100" w:afterAutospacing="1" w:line="240" w:lineRule="auto"/>
      <w:jc w:val="left"/>
      <w:textAlignment w:val="auto"/>
    </w:pPr>
    <w:rPr>
      <w:rFonts w:eastAsia="Calibri"/>
      <w:sz w:val="24"/>
      <w:szCs w:val="24"/>
      <w:lang w:val="nl-BE" w:eastAsia="nl-BE"/>
    </w:rPr>
  </w:style>
  <w:style w:type="paragraph" w:customStyle="1" w:styleId="xl29">
    <w:name w:val="xl29"/>
    <w:basedOn w:val="Normal"/>
    <w:uiPriority w:val="99"/>
    <w:rsid w:val="00230722"/>
    <w:pPr>
      <w:widowControl/>
      <w:pBdr>
        <w:top w:val="single" w:sz="4" w:space="0" w:color="auto"/>
        <w:left w:val="single" w:sz="4" w:space="0" w:color="auto"/>
        <w:bottom w:val="single" w:sz="8" w:space="0" w:color="auto"/>
        <w:right w:val="single" w:sz="4" w:space="0" w:color="auto"/>
      </w:pBdr>
      <w:adjustRightInd/>
      <w:spacing w:before="100" w:beforeAutospacing="1" w:after="100" w:afterAutospacing="1" w:line="240" w:lineRule="auto"/>
      <w:jc w:val="left"/>
      <w:textAlignment w:val="auto"/>
    </w:pPr>
    <w:rPr>
      <w:rFonts w:ascii="MS Sans Serif" w:eastAsia="Calibri" w:hAnsi="MS Sans Serif" w:cs="MS Sans Serif"/>
      <w:b/>
      <w:bCs/>
      <w:sz w:val="24"/>
      <w:szCs w:val="24"/>
      <w:lang w:val="nl-BE" w:eastAsia="nl-BE"/>
    </w:rPr>
  </w:style>
  <w:style w:type="paragraph" w:styleId="ListParagraph">
    <w:name w:val="List Paragraph"/>
    <w:basedOn w:val="Normal"/>
    <w:link w:val="ListParagraphChar"/>
    <w:qFormat/>
    <w:rsid w:val="000D57AE"/>
    <w:pPr>
      <w:ind w:left="720"/>
    </w:pPr>
  </w:style>
  <w:style w:type="paragraph" w:styleId="TOCHeading">
    <w:name w:val="TOC Heading"/>
    <w:basedOn w:val="Heading1"/>
    <w:next w:val="Normal"/>
    <w:uiPriority w:val="39"/>
    <w:semiHidden/>
    <w:unhideWhenUsed/>
    <w:qFormat/>
    <w:rsid w:val="0095259E"/>
    <w:pPr>
      <w:keepLines/>
      <w:widowControl/>
      <w:adjustRightInd/>
      <w:spacing w:before="480" w:line="276" w:lineRule="auto"/>
      <w:jc w:val="left"/>
      <w:textAlignment w:val="auto"/>
      <w:outlineLvl w:val="9"/>
    </w:pPr>
    <w:rPr>
      <w:rFonts w:ascii="Cambria" w:hAnsi="Cambria"/>
      <w:color w:val="365F91"/>
      <w:sz w:val="28"/>
      <w:szCs w:val="28"/>
      <w:lang w:val="en-US" w:eastAsia="en-US"/>
    </w:rPr>
  </w:style>
  <w:style w:type="paragraph" w:customStyle="1" w:styleId="Text1">
    <w:name w:val="Text 1"/>
    <w:basedOn w:val="Normal"/>
    <w:rsid w:val="002074B5"/>
    <w:pPr>
      <w:widowControl/>
      <w:adjustRightInd/>
      <w:spacing w:after="240" w:line="240" w:lineRule="auto"/>
      <w:ind w:left="482"/>
      <w:textAlignment w:val="auto"/>
    </w:pPr>
    <w:rPr>
      <w:sz w:val="24"/>
      <w:lang w:val="en-GB" w:eastAsia="en-US"/>
    </w:rPr>
  </w:style>
  <w:style w:type="paragraph" w:customStyle="1" w:styleId="Bullet">
    <w:name w:val="Bullet"/>
    <w:rsid w:val="00094F4E"/>
    <w:pPr>
      <w:numPr>
        <w:numId w:val="8"/>
      </w:numPr>
      <w:tabs>
        <w:tab w:val="clear" w:pos="1440"/>
        <w:tab w:val="num" w:pos="720"/>
      </w:tabs>
      <w:spacing w:before="60" w:after="60"/>
      <w:ind w:left="720" w:right="302" w:hanging="432"/>
      <w:jc w:val="both"/>
    </w:pPr>
    <w:rPr>
      <w:rFonts w:ascii="Times New Roman" w:eastAsia="Times New Roman" w:hAnsi="Times New Roman"/>
      <w:lang w:val="en-GB" w:eastAsia="en-US"/>
    </w:rPr>
  </w:style>
  <w:style w:type="character" w:customStyle="1" w:styleId="longtext1">
    <w:name w:val="long_text1"/>
    <w:basedOn w:val="DefaultParagraphFont"/>
    <w:rsid w:val="002A5C2F"/>
    <w:rPr>
      <w:sz w:val="18"/>
      <w:szCs w:val="18"/>
    </w:rPr>
  </w:style>
  <w:style w:type="paragraph" w:styleId="NormalWeb">
    <w:name w:val="Normal (Web)"/>
    <w:basedOn w:val="Normal"/>
    <w:unhideWhenUsed/>
    <w:rsid w:val="0017623E"/>
    <w:pPr>
      <w:widowControl/>
      <w:adjustRightInd/>
      <w:spacing w:before="100" w:beforeAutospacing="1" w:after="100" w:afterAutospacing="1" w:line="240" w:lineRule="auto"/>
      <w:jc w:val="left"/>
      <w:textAlignment w:val="auto"/>
    </w:pPr>
    <w:rPr>
      <w:rFonts w:ascii="Verdana" w:hAnsi="Verdana"/>
      <w:lang w:eastAsia="en-US"/>
    </w:rPr>
  </w:style>
  <w:style w:type="paragraph" w:customStyle="1" w:styleId="Default">
    <w:name w:val="Default"/>
    <w:uiPriority w:val="99"/>
    <w:rsid w:val="0036774A"/>
    <w:pPr>
      <w:autoSpaceDE w:val="0"/>
      <w:autoSpaceDN w:val="0"/>
      <w:adjustRightInd w:val="0"/>
    </w:pPr>
    <w:rPr>
      <w:rFonts w:ascii="Palatino Linotype" w:hAnsi="Palatino Linotype" w:cs="Palatino Linotype"/>
      <w:color w:val="000000"/>
      <w:sz w:val="24"/>
      <w:szCs w:val="24"/>
      <w:lang w:val="da-DK" w:eastAsia="en-US"/>
    </w:rPr>
  </w:style>
  <w:style w:type="character" w:customStyle="1" w:styleId="tableChar">
    <w:name w:val="table Char"/>
    <w:basedOn w:val="DefaultParagraphFont"/>
    <w:link w:val="table"/>
    <w:locked/>
    <w:rsid w:val="00B26E0D"/>
    <w:rPr>
      <w:rFonts w:ascii="Times New Roman" w:eastAsia="Times New Roman" w:hAnsi="Times New Roman"/>
      <w:noProof/>
      <w:sz w:val="17"/>
      <w:szCs w:val="17"/>
      <w:lang w:val="en-GB" w:eastAsia="en-US"/>
    </w:rPr>
  </w:style>
  <w:style w:type="paragraph" w:customStyle="1" w:styleId="Briefhoofdtekst">
    <w:name w:val="Briefhoofdtekst"/>
    <w:basedOn w:val="Normal"/>
    <w:semiHidden/>
    <w:rsid w:val="00450EA6"/>
    <w:pPr>
      <w:widowControl/>
      <w:tabs>
        <w:tab w:val="left" w:pos="284"/>
        <w:tab w:val="left" w:pos="567"/>
        <w:tab w:val="left" w:pos="851"/>
        <w:tab w:val="center" w:pos="4111"/>
        <w:tab w:val="right" w:pos="8789"/>
      </w:tabs>
      <w:adjustRightInd/>
      <w:spacing w:line="240" w:lineRule="auto"/>
      <w:jc w:val="left"/>
      <w:textAlignment w:val="auto"/>
    </w:pPr>
    <w:rPr>
      <w:rFonts w:ascii="Garamond" w:hAnsi="Garamond"/>
      <w:lang w:val="nl-BE" w:eastAsia="nl-NL"/>
    </w:rPr>
  </w:style>
  <w:style w:type="paragraph" w:customStyle="1" w:styleId="BriefhoofdtekstVet">
    <w:name w:val="Briefhoofdtekst + Vet"/>
    <w:basedOn w:val="Briefhoofdtekst"/>
    <w:semiHidden/>
    <w:rsid w:val="00450EA6"/>
    <w:rPr>
      <w:b/>
      <w:bCs/>
    </w:rPr>
  </w:style>
  <w:style w:type="paragraph" w:styleId="BodyText3">
    <w:name w:val="Body Text 3"/>
    <w:basedOn w:val="Normal"/>
    <w:link w:val="BodyText3Char"/>
    <w:uiPriority w:val="99"/>
    <w:semiHidden/>
    <w:unhideWhenUsed/>
    <w:rsid w:val="00FB4B62"/>
    <w:pPr>
      <w:spacing w:after="120"/>
    </w:pPr>
    <w:rPr>
      <w:sz w:val="16"/>
      <w:szCs w:val="16"/>
    </w:rPr>
  </w:style>
  <w:style w:type="character" w:customStyle="1" w:styleId="BodyText3Char">
    <w:name w:val="Body Text 3 Char"/>
    <w:basedOn w:val="DefaultParagraphFont"/>
    <w:link w:val="BodyText3"/>
    <w:uiPriority w:val="99"/>
    <w:semiHidden/>
    <w:rsid w:val="00FB4B62"/>
    <w:rPr>
      <w:rFonts w:ascii="Times New Roman" w:eastAsia="Times New Roman" w:hAnsi="Times New Roman"/>
      <w:sz w:val="16"/>
      <w:szCs w:val="16"/>
      <w:lang w:val="en-US" w:eastAsia="zh-CN"/>
    </w:rPr>
  </w:style>
  <w:style w:type="paragraph" w:styleId="NoSpacing">
    <w:name w:val="No Spacing"/>
    <w:link w:val="NoSpacingChar"/>
    <w:uiPriority w:val="1"/>
    <w:qFormat/>
    <w:rsid w:val="00217C08"/>
    <w:rPr>
      <w:rFonts w:asciiTheme="minorHAnsi" w:eastAsiaTheme="minorEastAsia" w:hAnsiTheme="minorHAnsi" w:cstheme="minorBidi"/>
      <w:sz w:val="22"/>
      <w:szCs w:val="22"/>
      <w:lang w:val="en-US" w:eastAsia="ja-JP"/>
    </w:rPr>
  </w:style>
  <w:style w:type="character" w:customStyle="1" w:styleId="NoSpacingChar">
    <w:name w:val="No Spacing Char"/>
    <w:basedOn w:val="DefaultParagraphFont"/>
    <w:link w:val="NoSpacing"/>
    <w:uiPriority w:val="1"/>
    <w:rsid w:val="00217C08"/>
    <w:rPr>
      <w:rFonts w:asciiTheme="minorHAnsi" w:eastAsiaTheme="minorEastAsia" w:hAnsiTheme="minorHAnsi" w:cstheme="minorBidi"/>
      <w:sz w:val="22"/>
      <w:szCs w:val="22"/>
      <w:lang w:val="en-US" w:eastAsia="ja-JP"/>
    </w:rPr>
  </w:style>
  <w:style w:type="paragraph" w:customStyle="1" w:styleId="Hheading3">
    <w:name w:val="Hheading 3"/>
    <w:basedOn w:val="Normal"/>
    <w:rsid w:val="00D303FE"/>
    <w:pPr>
      <w:keepNext/>
      <w:widowControl/>
      <w:tabs>
        <w:tab w:val="left" w:pos="4320"/>
      </w:tabs>
      <w:adjustRightInd/>
      <w:spacing w:before="240" w:after="60" w:line="240" w:lineRule="auto"/>
      <w:ind w:left="720" w:hanging="720"/>
      <w:jc w:val="left"/>
      <w:textAlignment w:val="auto"/>
    </w:pPr>
    <w:rPr>
      <w:rFonts w:ascii="Arial" w:hAnsi="Arial" w:cs="Arial"/>
      <w:b/>
      <w:bCs/>
      <w:spacing w:val="6"/>
      <w:kern w:val="32"/>
      <w:lang w:val="en-GB" w:eastAsia="en-US"/>
    </w:rPr>
  </w:style>
  <w:style w:type="numbering" w:customStyle="1" w:styleId="NoList1">
    <w:name w:val="No List1"/>
    <w:next w:val="NoList"/>
    <w:uiPriority w:val="99"/>
    <w:semiHidden/>
    <w:unhideWhenUsed/>
    <w:rsid w:val="002F5B2F"/>
  </w:style>
  <w:style w:type="character" w:customStyle="1" w:styleId="List123Char">
    <w:name w:val="List 123 Char"/>
    <w:rsid w:val="002F5B2F"/>
    <w:rPr>
      <w:lang w:val="en-GB" w:eastAsia="en-US" w:bidi="ar-SA"/>
    </w:rPr>
  </w:style>
  <w:style w:type="paragraph" w:customStyle="1" w:styleId="Hheading1">
    <w:name w:val="Hheading 1"/>
    <w:next w:val="Normal"/>
    <w:rsid w:val="002F5B2F"/>
    <w:pPr>
      <w:widowControl w:val="0"/>
      <w:pBdr>
        <w:bottom w:val="dotted" w:sz="4" w:space="1" w:color="auto"/>
      </w:pBdr>
      <w:adjustRightInd w:val="0"/>
      <w:spacing w:before="600" w:after="240" w:line="360" w:lineRule="atLeast"/>
      <w:ind w:left="720" w:hanging="720"/>
      <w:jc w:val="both"/>
      <w:textAlignment w:val="baseline"/>
    </w:pPr>
    <w:rPr>
      <w:rFonts w:ascii="Times New Roman Bold" w:eastAsia="Times New Roman" w:hAnsi="Times New Roman Bold" w:cs="Arial"/>
      <w:b/>
      <w:bCs/>
      <w:spacing w:val="22"/>
      <w:kern w:val="32"/>
      <w:sz w:val="28"/>
      <w:szCs w:val="24"/>
      <w:lang w:val="en-GB" w:eastAsia="en-US"/>
    </w:rPr>
  </w:style>
  <w:style w:type="paragraph" w:customStyle="1" w:styleId="Hheading2">
    <w:name w:val="Hheading 2"/>
    <w:next w:val="Normal"/>
    <w:rsid w:val="002F5B2F"/>
    <w:pPr>
      <w:widowControl w:val="0"/>
      <w:adjustRightInd w:val="0"/>
      <w:spacing w:before="240" w:after="120" w:line="360" w:lineRule="atLeast"/>
      <w:ind w:hanging="720"/>
      <w:jc w:val="both"/>
      <w:textAlignment w:val="baseline"/>
    </w:pPr>
    <w:rPr>
      <w:rFonts w:ascii="Futura Md BT" w:eastAsia="Times New Roman" w:hAnsi="Futura Md BT" w:cs="Arial"/>
      <w:b/>
      <w:bCs/>
      <w:spacing w:val="10"/>
      <w:kern w:val="32"/>
      <w:sz w:val="22"/>
      <w:szCs w:val="22"/>
      <w:lang w:val="en-GB" w:eastAsia="en-US"/>
    </w:rPr>
  </w:style>
  <w:style w:type="paragraph" w:customStyle="1" w:styleId="Hheading4">
    <w:name w:val="Hheading 4"/>
    <w:basedOn w:val="Hheading3"/>
    <w:rsid w:val="002F5B2F"/>
    <w:pPr>
      <w:widowControl w:val="0"/>
      <w:adjustRightInd w:val="0"/>
      <w:spacing w:before="160" w:after="240" w:line="360" w:lineRule="atLeast"/>
      <w:jc w:val="both"/>
      <w:textAlignment w:val="baseline"/>
    </w:pPr>
    <w:rPr>
      <w:rFonts w:ascii="Times New Roman Bold" w:hAnsi="Times New Roman Bold"/>
      <w:i/>
    </w:rPr>
  </w:style>
  <w:style w:type="paragraph" w:customStyle="1" w:styleId="Hheading5">
    <w:name w:val="Hheading 5"/>
    <w:basedOn w:val="Hheading4"/>
    <w:rsid w:val="002F5B2F"/>
    <w:rPr>
      <w:i w:val="0"/>
      <w:sz w:val="18"/>
    </w:rPr>
  </w:style>
  <w:style w:type="paragraph" w:customStyle="1" w:styleId="Illustration">
    <w:name w:val="Illustration"/>
    <w:basedOn w:val="TableCaption"/>
    <w:next w:val="Normal"/>
    <w:rsid w:val="002F5B2F"/>
  </w:style>
  <w:style w:type="paragraph" w:customStyle="1" w:styleId="TableCaption">
    <w:name w:val="Table Caption"/>
    <w:basedOn w:val="Caption"/>
    <w:next w:val="Normal"/>
    <w:rsid w:val="002F5B2F"/>
    <w:pPr>
      <w:keepNext/>
      <w:keepLines/>
      <w:suppressAutoHyphens w:val="0"/>
      <w:autoSpaceDE/>
      <w:adjustRightInd w:val="0"/>
      <w:spacing w:before="160" w:after="120"/>
      <w:jc w:val="both"/>
      <w:textAlignment w:val="baseline"/>
    </w:pPr>
    <w:rPr>
      <w:rFonts w:ascii="Times New Roman Bold" w:hAnsi="Times New Roman Bold" w:cs="Times New Roman"/>
      <w:sz w:val="18"/>
      <w:szCs w:val="18"/>
      <w:lang w:val="en-GB" w:eastAsia="en-US"/>
    </w:rPr>
  </w:style>
  <w:style w:type="paragraph" w:customStyle="1" w:styleId="Illustration1">
    <w:name w:val="Illustration1"/>
    <w:next w:val="Illustration"/>
    <w:rsid w:val="002F5B2F"/>
    <w:pPr>
      <w:keepNext/>
      <w:keepLines/>
      <w:widowControl w:val="0"/>
      <w:adjustRightInd w:val="0"/>
      <w:spacing w:before="240" w:after="120" w:line="360" w:lineRule="atLeast"/>
      <w:jc w:val="center"/>
      <w:textAlignment w:val="baseline"/>
    </w:pPr>
    <w:rPr>
      <w:rFonts w:ascii="Futura Md BT" w:eastAsia="Times New Roman" w:hAnsi="Futura Md BT"/>
      <w:kern w:val="32"/>
      <w:sz w:val="16"/>
      <w:lang w:val="en-GB" w:eastAsia="en-US"/>
    </w:rPr>
  </w:style>
  <w:style w:type="paragraph" w:customStyle="1" w:styleId="Reference">
    <w:name w:val="Reference"/>
    <w:basedOn w:val="Normal"/>
    <w:rsid w:val="002F5B2F"/>
    <w:pPr>
      <w:spacing w:before="160" w:line="240" w:lineRule="auto"/>
      <w:ind w:left="990" w:hanging="270"/>
    </w:pPr>
    <w:rPr>
      <w:sz w:val="24"/>
      <w:lang w:val="en-GB" w:eastAsia="en-US"/>
    </w:rPr>
  </w:style>
  <w:style w:type="paragraph" w:customStyle="1" w:styleId="TableTop">
    <w:name w:val="Table Top"/>
    <w:basedOn w:val="table"/>
    <w:rsid w:val="002F5B2F"/>
    <w:pPr>
      <w:keepNext/>
      <w:jc w:val="center"/>
    </w:pPr>
    <w:rPr>
      <w:rFonts w:ascii="Times New Roman Bold" w:hAnsi="Times New Roman Bold"/>
      <w:b/>
      <w:bCs/>
      <w:smallCaps/>
      <w:sz w:val="15"/>
      <w:szCs w:val="15"/>
    </w:rPr>
  </w:style>
  <w:style w:type="paragraph" w:customStyle="1" w:styleId="Title2">
    <w:name w:val="Title2"/>
    <w:basedOn w:val="Title"/>
    <w:next w:val="Normal"/>
    <w:rsid w:val="002F5B2F"/>
    <w:pPr>
      <w:spacing w:before="160" w:after="720" w:line="240" w:lineRule="auto"/>
      <w:jc w:val="left"/>
      <w:outlineLvl w:val="0"/>
    </w:pPr>
    <w:rPr>
      <w:rFonts w:ascii="Futura Md BT" w:hAnsi="Futura Md BT" w:cs="Arial"/>
      <w:b w:val="0"/>
      <w:kern w:val="28"/>
      <w:szCs w:val="28"/>
      <w:lang w:eastAsia="en-US"/>
    </w:rPr>
  </w:style>
  <w:style w:type="paragraph" w:customStyle="1" w:styleId="Style8ptLeftBefore0ptAfter0ptLinespacingsingle">
    <w:name w:val="Style 8 pt Left Before:  0 pt After:  0 pt Line spacing:  single"/>
    <w:basedOn w:val="Normal"/>
    <w:rsid w:val="002F5B2F"/>
    <w:pPr>
      <w:spacing w:before="20" w:after="20" w:line="240" w:lineRule="auto"/>
      <w:jc w:val="left"/>
    </w:pPr>
    <w:rPr>
      <w:sz w:val="16"/>
      <w:lang w:val="en-GB" w:eastAsia="en-US"/>
    </w:rPr>
  </w:style>
  <w:style w:type="paragraph" w:customStyle="1" w:styleId="List123">
    <w:name w:val="List 123"/>
    <w:basedOn w:val="Normal"/>
    <w:rsid w:val="002F5B2F"/>
    <w:pPr>
      <w:numPr>
        <w:numId w:val="9"/>
      </w:numPr>
      <w:spacing w:before="60" w:after="60"/>
      <w:ind w:right="299"/>
    </w:pPr>
    <w:rPr>
      <w:sz w:val="24"/>
      <w:lang w:val="en-GB" w:eastAsia="en-US"/>
    </w:rPr>
  </w:style>
  <w:style w:type="paragraph" w:customStyle="1" w:styleId="Listabcd">
    <w:name w:val="List abcd"/>
    <w:rsid w:val="002F5B2F"/>
    <w:pPr>
      <w:widowControl w:val="0"/>
      <w:numPr>
        <w:numId w:val="10"/>
      </w:numPr>
      <w:adjustRightInd w:val="0"/>
      <w:spacing w:before="60" w:after="60" w:line="360" w:lineRule="atLeast"/>
      <w:ind w:right="299"/>
      <w:jc w:val="both"/>
      <w:textAlignment w:val="baseline"/>
    </w:pPr>
    <w:rPr>
      <w:rFonts w:ascii="Times New Roman" w:eastAsia="Times New Roman" w:hAnsi="Times New Roman"/>
      <w:lang w:val="en-GB" w:eastAsia="en-US"/>
    </w:rPr>
  </w:style>
  <w:style w:type="paragraph" w:customStyle="1" w:styleId="AnnexheadingA1">
    <w:name w:val="Annex heading A.1"/>
    <w:basedOn w:val="Heading7"/>
    <w:rsid w:val="002F5B2F"/>
    <w:pPr>
      <w:pBdr>
        <w:bottom w:val="single" w:sz="4" w:space="1" w:color="auto"/>
      </w:pBdr>
      <w:spacing w:before="600" w:after="240"/>
    </w:pPr>
    <w:rPr>
      <w:b/>
      <w:bCs/>
      <w:color w:val="auto"/>
      <w:sz w:val="28"/>
      <w:szCs w:val="20"/>
      <w:lang w:eastAsia="en-US"/>
    </w:rPr>
  </w:style>
  <w:style w:type="paragraph" w:customStyle="1" w:styleId="A1Annexheading">
    <w:name w:val="A.1 Annex heading"/>
    <w:basedOn w:val="AnnexheadingA1"/>
    <w:rsid w:val="002F5B2F"/>
  </w:style>
  <w:style w:type="paragraph" w:customStyle="1" w:styleId="A11annexheading">
    <w:name w:val="A.1.1 annex heading"/>
    <w:basedOn w:val="AnnexheadingA1"/>
    <w:rsid w:val="002F5B2F"/>
    <w:pPr>
      <w:numPr>
        <w:ilvl w:val="6"/>
        <w:numId w:val="11"/>
      </w:numPr>
      <w:pBdr>
        <w:bottom w:val="none" w:sz="0" w:space="0" w:color="auto"/>
      </w:pBdr>
      <w:spacing w:before="360" w:after="360"/>
    </w:pPr>
    <w:rPr>
      <w:rFonts w:ascii="Times New Roman Bold" w:hAnsi="Times New Roman Bold"/>
      <w:sz w:val="24"/>
    </w:rPr>
  </w:style>
  <w:style w:type="paragraph" w:customStyle="1" w:styleId="Paraheading2">
    <w:name w:val="Para heading 2"/>
    <w:basedOn w:val="Heading2"/>
    <w:rsid w:val="002F5B2F"/>
    <w:pPr>
      <w:numPr>
        <w:ilvl w:val="0"/>
        <w:numId w:val="13"/>
      </w:numPr>
      <w:spacing w:after="240"/>
    </w:pPr>
    <w:rPr>
      <w:rFonts w:ascii="Times New Roman Bold" w:hAnsi="Times New Roman Bold"/>
      <w:bCs w:val="0"/>
      <w:i w:val="0"/>
      <w:szCs w:val="22"/>
      <w:lang w:val="en-GB" w:eastAsia="en-US"/>
    </w:rPr>
  </w:style>
  <w:style w:type="table" w:customStyle="1" w:styleId="TableGrid1">
    <w:name w:val="Table Grid1"/>
    <w:basedOn w:val="TableNormal"/>
    <w:next w:val="TableGrid"/>
    <w:rsid w:val="002F5B2F"/>
    <w:rPr>
      <w:rFonts w:ascii="Times New Roman" w:eastAsia="Times New Roman" w:hAnsi="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Strong">
    <w:name w:val="Strong"/>
    <w:qFormat/>
    <w:rsid w:val="002F5B2F"/>
    <w:rPr>
      <w:b/>
      <w:bCs/>
    </w:rPr>
  </w:style>
  <w:style w:type="table" w:customStyle="1" w:styleId="TableGrid11">
    <w:name w:val="Table Grid11"/>
    <w:basedOn w:val="TableNormal"/>
    <w:next w:val="TableGrid"/>
    <w:rsid w:val="002F5B2F"/>
    <w:rPr>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CM4">
    <w:name w:val="CM4"/>
    <w:basedOn w:val="Normal"/>
    <w:next w:val="Normal"/>
    <w:uiPriority w:val="99"/>
    <w:rsid w:val="002F5B2F"/>
    <w:pPr>
      <w:widowControl/>
      <w:autoSpaceDE w:val="0"/>
      <w:autoSpaceDN w:val="0"/>
      <w:spacing w:line="240" w:lineRule="auto"/>
      <w:jc w:val="left"/>
      <w:textAlignment w:val="auto"/>
    </w:pPr>
    <w:rPr>
      <w:rFonts w:ascii="EUAlbertina" w:hAnsi="EUAlbertina"/>
      <w:sz w:val="24"/>
      <w:szCs w:val="24"/>
      <w:lang w:val="nl-BE" w:eastAsia="nl-BE"/>
    </w:rPr>
  </w:style>
  <w:style w:type="character" w:customStyle="1" w:styleId="CommentTextChar1">
    <w:name w:val="Comment Text Char1"/>
    <w:basedOn w:val="DefaultParagraphFont"/>
    <w:uiPriority w:val="99"/>
    <w:semiHidden/>
    <w:rsid w:val="002F5B2F"/>
    <w:rPr>
      <w:rFonts w:ascii="Times New Roman" w:eastAsia="Times New Roman" w:hAnsi="Times New Roman" w:cs="Times New Roman"/>
      <w:sz w:val="20"/>
      <w:szCs w:val="20"/>
    </w:rPr>
  </w:style>
  <w:style w:type="paragraph" w:customStyle="1" w:styleId="font5">
    <w:name w:val="font5"/>
    <w:basedOn w:val="Normal"/>
    <w:rsid w:val="002F5B2F"/>
    <w:pPr>
      <w:widowControl/>
      <w:adjustRightInd/>
      <w:spacing w:before="100" w:beforeAutospacing="1" w:after="100" w:afterAutospacing="1" w:line="240" w:lineRule="auto"/>
      <w:jc w:val="left"/>
      <w:textAlignment w:val="auto"/>
    </w:pPr>
    <w:rPr>
      <w:rFonts w:ascii="Arial" w:hAnsi="Arial" w:cs="Arial"/>
      <w:lang w:val="nl-NL" w:eastAsia="nl-NL"/>
    </w:rPr>
  </w:style>
  <w:style w:type="paragraph" w:customStyle="1" w:styleId="font6">
    <w:name w:val="font6"/>
    <w:basedOn w:val="Normal"/>
    <w:rsid w:val="002F5B2F"/>
    <w:pPr>
      <w:widowControl/>
      <w:adjustRightInd/>
      <w:spacing w:before="100" w:beforeAutospacing="1" w:after="100" w:afterAutospacing="1" w:line="240" w:lineRule="auto"/>
      <w:jc w:val="left"/>
      <w:textAlignment w:val="auto"/>
    </w:pPr>
    <w:rPr>
      <w:rFonts w:ascii="Arial" w:hAnsi="Arial" w:cs="Arial"/>
      <w:lang w:val="nl-NL" w:eastAsia="nl-NL"/>
    </w:rPr>
  </w:style>
  <w:style w:type="paragraph" w:customStyle="1" w:styleId="font7">
    <w:name w:val="font7"/>
    <w:basedOn w:val="Normal"/>
    <w:rsid w:val="002F5B2F"/>
    <w:pPr>
      <w:widowControl/>
      <w:adjustRightInd/>
      <w:spacing w:before="100" w:beforeAutospacing="1" w:after="100" w:afterAutospacing="1" w:line="240" w:lineRule="auto"/>
      <w:jc w:val="left"/>
      <w:textAlignment w:val="auto"/>
    </w:pPr>
    <w:rPr>
      <w:rFonts w:ascii="Arial" w:hAnsi="Arial" w:cs="Arial"/>
      <w:b/>
      <w:bCs/>
      <w:lang w:val="nl-NL" w:eastAsia="nl-NL"/>
    </w:rPr>
  </w:style>
  <w:style w:type="paragraph" w:customStyle="1" w:styleId="font8">
    <w:name w:val="font8"/>
    <w:basedOn w:val="Normal"/>
    <w:rsid w:val="002F5B2F"/>
    <w:pPr>
      <w:widowControl/>
      <w:adjustRightInd/>
      <w:spacing w:before="100" w:beforeAutospacing="1" w:after="100" w:afterAutospacing="1" w:line="240" w:lineRule="auto"/>
      <w:jc w:val="left"/>
      <w:textAlignment w:val="auto"/>
    </w:pPr>
    <w:rPr>
      <w:rFonts w:ascii="Calibri" w:hAnsi="Calibri" w:cs="Calibri"/>
      <w:sz w:val="22"/>
      <w:szCs w:val="22"/>
      <w:lang w:val="nl-NL" w:eastAsia="nl-NL"/>
    </w:rPr>
  </w:style>
  <w:style w:type="paragraph" w:customStyle="1" w:styleId="font9">
    <w:name w:val="font9"/>
    <w:basedOn w:val="Normal"/>
    <w:rsid w:val="002F5B2F"/>
    <w:pPr>
      <w:widowControl/>
      <w:adjustRightInd/>
      <w:spacing w:before="100" w:beforeAutospacing="1" w:after="100" w:afterAutospacing="1" w:line="240" w:lineRule="auto"/>
      <w:jc w:val="left"/>
      <w:textAlignment w:val="auto"/>
    </w:pPr>
    <w:rPr>
      <w:rFonts w:ascii="Calibri" w:hAnsi="Calibri" w:cs="Calibri"/>
      <w:i/>
      <w:iCs/>
      <w:sz w:val="22"/>
      <w:szCs w:val="22"/>
      <w:lang w:val="nl-NL" w:eastAsia="nl-NL"/>
    </w:rPr>
  </w:style>
  <w:style w:type="paragraph" w:customStyle="1" w:styleId="font10">
    <w:name w:val="font10"/>
    <w:basedOn w:val="Normal"/>
    <w:rsid w:val="002F5B2F"/>
    <w:pPr>
      <w:widowControl/>
      <w:adjustRightInd/>
      <w:spacing w:before="100" w:beforeAutospacing="1" w:after="100" w:afterAutospacing="1" w:line="240" w:lineRule="auto"/>
      <w:jc w:val="left"/>
      <w:textAlignment w:val="auto"/>
    </w:pPr>
    <w:rPr>
      <w:rFonts w:ascii="Calibri" w:hAnsi="Calibri" w:cs="Calibri"/>
      <w:sz w:val="22"/>
      <w:szCs w:val="22"/>
      <w:lang w:val="nl-NL" w:eastAsia="nl-NL"/>
    </w:rPr>
  </w:style>
  <w:style w:type="paragraph" w:customStyle="1" w:styleId="font11">
    <w:name w:val="font11"/>
    <w:basedOn w:val="Normal"/>
    <w:rsid w:val="002F5B2F"/>
    <w:pPr>
      <w:widowControl/>
      <w:adjustRightInd/>
      <w:spacing w:before="100" w:beforeAutospacing="1" w:after="100" w:afterAutospacing="1" w:line="240" w:lineRule="auto"/>
      <w:jc w:val="left"/>
      <w:textAlignment w:val="auto"/>
    </w:pPr>
    <w:rPr>
      <w:rFonts w:ascii="Calibri" w:hAnsi="Calibri" w:cs="Calibri"/>
      <w:lang w:val="nl-NL" w:eastAsia="nl-NL"/>
    </w:rPr>
  </w:style>
  <w:style w:type="paragraph" w:customStyle="1" w:styleId="xl63">
    <w:name w:val="xl63"/>
    <w:basedOn w:val="Normal"/>
    <w:rsid w:val="002F5B2F"/>
    <w:pPr>
      <w:widowControl/>
      <w:adjustRightInd/>
      <w:spacing w:before="100" w:beforeAutospacing="1" w:after="100" w:afterAutospacing="1" w:line="240" w:lineRule="auto"/>
      <w:jc w:val="left"/>
      <w:textAlignment w:val="center"/>
    </w:pPr>
    <w:rPr>
      <w:sz w:val="24"/>
      <w:szCs w:val="24"/>
      <w:lang w:val="nl-NL" w:eastAsia="nl-NL"/>
    </w:rPr>
  </w:style>
  <w:style w:type="paragraph" w:customStyle="1" w:styleId="xl64">
    <w:name w:val="xl64"/>
    <w:basedOn w:val="Normal"/>
    <w:rsid w:val="002F5B2F"/>
    <w:pPr>
      <w:widowControl/>
      <w:adjustRightInd/>
      <w:spacing w:before="100" w:beforeAutospacing="1" w:after="100" w:afterAutospacing="1" w:line="240" w:lineRule="auto"/>
      <w:jc w:val="left"/>
      <w:textAlignment w:val="center"/>
    </w:pPr>
    <w:rPr>
      <w:sz w:val="24"/>
      <w:szCs w:val="24"/>
      <w:lang w:val="nl-NL" w:eastAsia="nl-NL"/>
    </w:rPr>
  </w:style>
  <w:style w:type="paragraph" w:customStyle="1" w:styleId="xl65">
    <w:name w:val="xl65"/>
    <w:basedOn w:val="Normal"/>
    <w:rsid w:val="002F5B2F"/>
    <w:pPr>
      <w:widowControl/>
      <w:adjustRightInd/>
      <w:spacing w:before="100" w:beforeAutospacing="1" w:after="100" w:afterAutospacing="1" w:line="240" w:lineRule="auto"/>
      <w:jc w:val="center"/>
      <w:textAlignment w:val="center"/>
    </w:pPr>
    <w:rPr>
      <w:sz w:val="24"/>
      <w:szCs w:val="24"/>
      <w:lang w:val="nl-NL" w:eastAsia="nl-NL"/>
    </w:rPr>
  </w:style>
  <w:style w:type="paragraph" w:customStyle="1" w:styleId="xl66">
    <w:name w:val="xl66"/>
    <w:basedOn w:val="Normal"/>
    <w:rsid w:val="002F5B2F"/>
    <w:pPr>
      <w:widowControl/>
      <w:pBdr>
        <w:top w:val="single" w:sz="4" w:space="0" w:color="auto"/>
        <w:left w:val="single" w:sz="4" w:space="0" w:color="auto"/>
        <w:bottom w:val="single" w:sz="4" w:space="0" w:color="auto"/>
        <w:right w:val="single" w:sz="4" w:space="0" w:color="auto"/>
      </w:pBdr>
      <w:adjustRightInd/>
      <w:spacing w:before="100" w:beforeAutospacing="1" w:after="100" w:afterAutospacing="1" w:line="240" w:lineRule="auto"/>
      <w:jc w:val="center"/>
      <w:textAlignment w:val="center"/>
    </w:pPr>
    <w:rPr>
      <w:sz w:val="24"/>
      <w:szCs w:val="24"/>
      <w:lang w:val="nl-NL" w:eastAsia="nl-NL"/>
    </w:rPr>
  </w:style>
  <w:style w:type="paragraph" w:customStyle="1" w:styleId="xl67">
    <w:name w:val="xl67"/>
    <w:basedOn w:val="Normal"/>
    <w:rsid w:val="002F5B2F"/>
    <w:pPr>
      <w:widowControl/>
      <w:pBdr>
        <w:top w:val="single" w:sz="4" w:space="0" w:color="auto"/>
        <w:left w:val="single" w:sz="4" w:space="0" w:color="auto"/>
        <w:bottom w:val="single" w:sz="4" w:space="0" w:color="auto"/>
        <w:right w:val="single" w:sz="4" w:space="0" w:color="auto"/>
      </w:pBdr>
      <w:adjustRightInd/>
      <w:spacing w:before="100" w:beforeAutospacing="1" w:after="100" w:afterAutospacing="1" w:line="240" w:lineRule="auto"/>
      <w:jc w:val="center"/>
      <w:textAlignment w:val="center"/>
    </w:pPr>
    <w:rPr>
      <w:sz w:val="24"/>
      <w:szCs w:val="24"/>
      <w:lang w:val="nl-NL" w:eastAsia="nl-NL"/>
    </w:rPr>
  </w:style>
  <w:style w:type="paragraph" w:customStyle="1" w:styleId="xl68">
    <w:name w:val="xl68"/>
    <w:basedOn w:val="Normal"/>
    <w:rsid w:val="002F5B2F"/>
    <w:pPr>
      <w:widowControl/>
      <w:adjustRightInd/>
      <w:spacing w:before="100" w:beforeAutospacing="1" w:after="100" w:afterAutospacing="1" w:line="240" w:lineRule="auto"/>
      <w:jc w:val="left"/>
      <w:textAlignment w:val="center"/>
    </w:pPr>
    <w:rPr>
      <w:sz w:val="24"/>
      <w:szCs w:val="24"/>
      <w:lang w:val="nl-NL" w:eastAsia="nl-NL"/>
    </w:rPr>
  </w:style>
  <w:style w:type="paragraph" w:customStyle="1" w:styleId="xl69">
    <w:name w:val="xl69"/>
    <w:basedOn w:val="Normal"/>
    <w:rsid w:val="002F5B2F"/>
    <w:pPr>
      <w:widowControl/>
      <w:pBdr>
        <w:left w:val="single" w:sz="4" w:space="0" w:color="auto"/>
      </w:pBdr>
      <w:adjustRightInd/>
      <w:spacing w:before="100" w:beforeAutospacing="1" w:after="100" w:afterAutospacing="1" w:line="240" w:lineRule="auto"/>
      <w:jc w:val="center"/>
      <w:textAlignment w:val="center"/>
    </w:pPr>
    <w:rPr>
      <w:sz w:val="24"/>
      <w:szCs w:val="24"/>
      <w:lang w:val="nl-NL" w:eastAsia="nl-NL"/>
    </w:rPr>
  </w:style>
  <w:style w:type="paragraph" w:customStyle="1" w:styleId="xl70">
    <w:name w:val="xl70"/>
    <w:basedOn w:val="Normal"/>
    <w:rsid w:val="002F5B2F"/>
    <w:pPr>
      <w:widowControl/>
      <w:pBdr>
        <w:top w:val="single" w:sz="4" w:space="0" w:color="auto"/>
        <w:left w:val="single" w:sz="4" w:space="0" w:color="auto"/>
        <w:bottom w:val="single" w:sz="4" w:space="0" w:color="auto"/>
      </w:pBdr>
      <w:adjustRightInd/>
      <w:spacing w:before="100" w:beforeAutospacing="1" w:after="100" w:afterAutospacing="1" w:line="240" w:lineRule="auto"/>
      <w:jc w:val="center"/>
      <w:textAlignment w:val="center"/>
    </w:pPr>
    <w:rPr>
      <w:sz w:val="24"/>
      <w:szCs w:val="24"/>
      <w:lang w:val="nl-NL" w:eastAsia="nl-NL"/>
    </w:rPr>
  </w:style>
  <w:style w:type="paragraph" w:customStyle="1" w:styleId="xl71">
    <w:name w:val="xl71"/>
    <w:basedOn w:val="Normal"/>
    <w:rsid w:val="002F5B2F"/>
    <w:pPr>
      <w:widowControl/>
      <w:pBdr>
        <w:top w:val="single" w:sz="4" w:space="0" w:color="auto"/>
        <w:left w:val="single" w:sz="4" w:space="0" w:color="auto"/>
        <w:bottom w:val="single" w:sz="4" w:space="0" w:color="auto"/>
        <w:right w:val="single" w:sz="4" w:space="0" w:color="auto"/>
      </w:pBdr>
      <w:adjustRightInd/>
      <w:spacing w:before="100" w:beforeAutospacing="1" w:after="100" w:afterAutospacing="1" w:line="240" w:lineRule="auto"/>
      <w:jc w:val="left"/>
      <w:textAlignment w:val="center"/>
    </w:pPr>
    <w:rPr>
      <w:sz w:val="24"/>
      <w:szCs w:val="24"/>
      <w:lang w:val="nl-NL" w:eastAsia="nl-NL"/>
    </w:rPr>
  </w:style>
  <w:style w:type="paragraph" w:customStyle="1" w:styleId="xl72">
    <w:name w:val="xl72"/>
    <w:basedOn w:val="Normal"/>
    <w:rsid w:val="002F5B2F"/>
    <w:pPr>
      <w:widowControl/>
      <w:pBdr>
        <w:bottom w:val="single" w:sz="4" w:space="0" w:color="auto"/>
      </w:pBdr>
      <w:adjustRightInd/>
      <w:spacing w:before="100" w:beforeAutospacing="1" w:after="100" w:afterAutospacing="1" w:line="240" w:lineRule="auto"/>
      <w:jc w:val="center"/>
      <w:textAlignment w:val="center"/>
    </w:pPr>
    <w:rPr>
      <w:sz w:val="24"/>
      <w:szCs w:val="24"/>
      <w:lang w:val="nl-NL" w:eastAsia="nl-NL"/>
    </w:rPr>
  </w:style>
  <w:style w:type="paragraph" w:customStyle="1" w:styleId="xl73">
    <w:name w:val="xl73"/>
    <w:basedOn w:val="Normal"/>
    <w:rsid w:val="002F5B2F"/>
    <w:pPr>
      <w:widowControl/>
      <w:pBdr>
        <w:top w:val="single" w:sz="4" w:space="0" w:color="auto"/>
        <w:bottom w:val="single" w:sz="4" w:space="0" w:color="auto"/>
      </w:pBdr>
      <w:adjustRightInd/>
      <w:spacing w:before="100" w:beforeAutospacing="1" w:after="100" w:afterAutospacing="1" w:line="240" w:lineRule="auto"/>
      <w:jc w:val="left"/>
      <w:textAlignment w:val="center"/>
    </w:pPr>
    <w:rPr>
      <w:sz w:val="24"/>
      <w:szCs w:val="24"/>
      <w:lang w:val="nl-NL" w:eastAsia="nl-NL"/>
    </w:rPr>
  </w:style>
  <w:style w:type="paragraph" w:customStyle="1" w:styleId="xl74">
    <w:name w:val="xl74"/>
    <w:basedOn w:val="Normal"/>
    <w:rsid w:val="002F5B2F"/>
    <w:pPr>
      <w:widowControl/>
      <w:pBdr>
        <w:top w:val="single" w:sz="4" w:space="0" w:color="auto"/>
        <w:bottom w:val="single" w:sz="4" w:space="0" w:color="auto"/>
        <w:right w:val="single" w:sz="4" w:space="0" w:color="auto"/>
      </w:pBdr>
      <w:adjustRightInd/>
      <w:spacing w:before="100" w:beforeAutospacing="1" w:after="100" w:afterAutospacing="1" w:line="240" w:lineRule="auto"/>
      <w:jc w:val="center"/>
      <w:textAlignment w:val="center"/>
    </w:pPr>
    <w:rPr>
      <w:rFonts w:ascii="Arial" w:hAnsi="Arial" w:cs="Arial"/>
      <w:b/>
      <w:bCs/>
      <w:sz w:val="24"/>
      <w:szCs w:val="24"/>
      <w:lang w:val="nl-NL" w:eastAsia="nl-NL"/>
    </w:rPr>
  </w:style>
  <w:style w:type="paragraph" w:customStyle="1" w:styleId="xl75">
    <w:name w:val="xl75"/>
    <w:basedOn w:val="Normal"/>
    <w:rsid w:val="002F5B2F"/>
    <w:pPr>
      <w:widowControl/>
      <w:pBdr>
        <w:top w:val="single" w:sz="4" w:space="0" w:color="auto"/>
        <w:left w:val="single" w:sz="4" w:space="0" w:color="auto"/>
        <w:bottom w:val="single" w:sz="4" w:space="0" w:color="auto"/>
        <w:right w:val="single" w:sz="4" w:space="0" w:color="auto"/>
      </w:pBdr>
      <w:adjustRightInd/>
      <w:spacing w:before="100" w:beforeAutospacing="1" w:after="100" w:afterAutospacing="1" w:line="240" w:lineRule="auto"/>
      <w:jc w:val="left"/>
      <w:textAlignment w:val="center"/>
    </w:pPr>
    <w:rPr>
      <w:rFonts w:ascii="Arial" w:hAnsi="Arial" w:cs="Arial"/>
      <w:b/>
      <w:bCs/>
      <w:sz w:val="24"/>
      <w:szCs w:val="24"/>
      <w:lang w:val="nl-NL" w:eastAsia="nl-NL"/>
    </w:rPr>
  </w:style>
  <w:style w:type="paragraph" w:customStyle="1" w:styleId="xl76">
    <w:name w:val="xl76"/>
    <w:basedOn w:val="Normal"/>
    <w:rsid w:val="002F5B2F"/>
    <w:pPr>
      <w:widowControl/>
      <w:pBdr>
        <w:top w:val="single" w:sz="4" w:space="0" w:color="auto"/>
        <w:left w:val="single" w:sz="4" w:space="0" w:color="auto"/>
        <w:bottom w:val="single" w:sz="4" w:space="0" w:color="auto"/>
      </w:pBdr>
      <w:adjustRightInd/>
      <w:spacing w:before="100" w:beforeAutospacing="1" w:after="100" w:afterAutospacing="1" w:line="240" w:lineRule="auto"/>
      <w:jc w:val="left"/>
      <w:textAlignment w:val="center"/>
    </w:pPr>
    <w:rPr>
      <w:sz w:val="24"/>
      <w:szCs w:val="24"/>
      <w:lang w:val="nl-NL" w:eastAsia="nl-NL"/>
    </w:rPr>
  </w:style>
  <w:style w:type="paragraph" w:customStyle="1" w:styleId="xl77">
    <w:name w:val="xl77"/>
    <w:basedOn w:val="Normal"/>
    <w:rsid w:val="002F5B2F"/>
    <w:pPr>
      <w:widowControl/>
      <w:pBdr>
        <w:top w:val="single" w:sz="4" w:space="0" w:color="auto"/>
        <w:bottom w:val="single" w:sz="4" w:space="0" w:color="auto"/>
      </w:pBdr>
      <w:adjustRightInd/>
      <w:spacing w:before="100" w:beforeAutospacing="1" w:after="100" w:afterAutospacing="1" w:line="240" w:lineRule="auto"/>
      <w:jc w:val="left"/>
      <w:textAlignment w:val="center"/>
    </w:pPr>
    <w:rPr>
      <w:sz w:val="24"/>
      <w:szCs w:val="24"/>
      <w:lang w:val="nl-NL" w:eastAsia="nl-NL"/>
    </w:rPr>
  </w:style>
  <w:style w:type="paragraph" w:customStyle="1" w:styleId="xl78">
    <w:name w:val="xl78"/>
    <w:basedOn w:val="Normal"/>
    <w:rsid w:val="002F5B2F"/>
    <w:pPr>
      <w:widowControl/>
      <w:pBdr>
        <w:left w:val="single" w:sz="4" w:space="0" w:color="auto"/>
      </w:pBdr>
      <w:adjustRightInd/>
      <w:spacing w:before="100" w:beforeAutospacing="1" w:after="100" w:afterAutospacing="1" w:line="240" w:lineRule="auto"/>
      <w:jc w:val="center"/>
      <w:textAlignment w:val="center"/>
    </w:pPr>
    <w:rPr>
      <w:sz w:val="24"/>
      <w:szCs w:val="24"/>
      <w:lang w:val="nl-NL" w:eastAsia="nl-NL"/>
    </w:rPr>
  </w:style>
  <w:style w:type="paragraph" w:customStyle="1" w:styleId="xl79">
    <w:name w:val="xl79"/>
    <w:basedOn w:val="Normal"/>
    <w:rsid w:val="002F5B2F"/>
    <w:pPr>
      <w:widowControl/>
      <w:adjustRightInd/>
      <w:spacing w:before="100" w:beforeAutospacing="1" w:after="100" w:afterAutospacing="1" w:line="240" w:lineRule="auto"/>
      <w:jc w:val="center"/>
      <w:textAlignment w:val="center"/>
    </w:pPr>
    <w:rPr>
      <w:sz w:val="24"/>
      <w:szCs w:val="24"/>
      <w:lang w:val="nl-NL" w:eastAsia="nl-NL"/>
    </w:rPr>
  </w:style>
  <w:style w:type="paragraph" w:customStyle="1" w:styleId="xl80">
    <w:name w:val="xl80"/>
    <w:basedOn w:val="Normal"/>
    <w:rsid w:val="002F5B2F"/>
    <w:pPr>
      <w:widowControl/>
      <w:pBdr>
        <w:top w:val="single" w:sz="4" w:space="0" w:color="auto"/>
        <w:left w:val="single" w:sz="4" w:space="0" w:color="auto"/>
        <w:bottom w:val="single" w:sz="4" w:space="0" w:color="auto"/>
        <w:right w:val="single" w:sz="4" w:space="0" w:color="auto"/>
      </w:pBdr>
      <w:adjustRightInd/>
      <w:spacing w:before="100" w:beforeAutospacing="1" w:after="100" w:afterAutospacing="1" w:line="240" w:lineRule="auto"/>
      <w:jc w:val="left"/>
      <w:textAlignment w:val="center"/>
    </w:pPr>
    <w:rPr>
      <w:rFonts w:ascii="Arial" w:hAnsi="Arial" w:cs="Arial"/>
      <w:b/>
      <w:bCs/>
      <w:sz w:val="24"/>
      <w:szCs w:val="24"/>
      <w:lang w:val="nl-NL" w:eastAsia="nl-NL"/>
    </w:rPr>
  </w:style>
  <w:style w:type="paragraph" w:customStyle="1" w:styleId="xl81">
    <w:name w:val="xl81"/>
    <w:basedOn w:val="Normal"/>
    <w:rsid w:val="002F5B2F"/>
    <w:pPr>
      <w:widowControl/>
      <w:pBdr>
        <w:top w:val="single" w:sz="4" w:space="0" w:color="auto"/>
        <w:left w:val="single" w:sz="4" w:space="0" w:color="auto"/>
        <w:bottom w:val="single" w:sz="4" w:space="0" w:color="auto"/>
        <w:right w:val="single" w:sz="4" w:space="0" w:color="auto"/>
      </w:pBdr>
      <w:adjustRightInd/>
      <w:spacing w:before="100" w:beforeAutospacing="1" w:after="100" w:afterAutospacing="1" w:line="240" w:lineRule="auto"/>
      <w:jc w:val="left"/>
      <w:textAlignment w:val="center"/>
    </w:pPr>
    <w:rPr>
      <w:sz w:val="24"/>
      <w:szCs w:val="24"/>
      <w:lang w:val="nl-NL" w:eastAsia="nl-NL"/>
    </w:rPr>
  </w:style>
  <w:style w:type="paragraph" w:customStyle="1" w:styleId="xl82">
    <w:name w:val="xl82"/>
    <w:basedOn w:val="Normal"/>
    <w:rsid w:val="002F5B2F"/>
    <w:pPr>
      <w:widowControl/>
      <w:adjustRightInd/>
      <w:spacing w:before="100" w:beforeAutospacing="1" w:after="100" w:afterAutospacing="1" w:line="240" w:lineRule="auto"/>
      <w:jc w:val="left"/>
      <w:textAlignment w:val="center"/>
    </w:pPr>
    <w:rPr>
      <w:rFonts w:ascii="Arial" w:hAnsi="Arial" w:cs="Arial"/>
      <w:b/>
      <w:bCs/>
      <w:sz w:val="24"/>
      <w:szCs w:val="24"/>
      <w:lang w:val="nl-NL" w:eastAsia="nl-NL"/>
    </w:rPr>
  </w:style>
  <w:style w:type="paragraph" w:customStyle="1" w:styleId="xl83">
    <w:name w:val="xl83"/>
    <w:basedOn w:val="Normal"/>
    <w:rsid w:val="002F5B2F"/>
    <w:pPr>
      <w:widowControl/>
      <w:pBdr>
        <w:top w:val="single" w:sz="4" w:space="0" w:color="auto"/>
        <w:bottom w:val="single" w:sz="4" w:space="0" w:color="auto"/>
      </w:pBdr>
      <w:adjustRightInd/>
      <w:spacing w:before="100" w:beforeAutospacing="1" w:after="100" w:afterAutospacing="1" w:line="240" w:lineRule="auto"/>
      <w:jc w:val="center"/>
      <w:textAlignment w:val="center"/>
    </w:pPr>
    <w:rPr>
      <w:rFonts w:ascii="Arial" w:hAnsi="Arial" w:cs="Arial"/>
      <w:b/>
      <w:bCs/>
      <w:sz w:val="24"/>
      <w:szCs w:val="24"/>
      <w:lang w:val="nl-NL" w:eastAsia="nl-NL"/>
    </w:rPr>
  </w:style>
  <w:style w:type="paragraph" w:customStyle="1" w:styleId="xl84">
    <w:name w:val="xl84"/>
    <w:basedOn w:val="Normal"/>
    <w:rsid w:val="002F5B2F"/>
    <w:pPr>
      <w:widowControl/>
      <w:pBdr>
        <w:left w:val="single" w:sz="4" w:space="0" w:color="auto"/>
        <w:bottom w:val="single" w:sz="4" w:space="0" w:color="auto"/>
        <w:right w:val="single" w:sz="4" w:space="0" w:color="auto"/>
      </w:pBdr>
      <w:adjustRightInd/>
      <w:spacing w:before="100" w:beforeAutospacing="1" w:after="100" w:afterAutospacing="1" w:line="240" w:lineRule="auto"/>
      <w:jc w:val="center"/>
      <w:textAlignment w:val="center"/>
    </w:pPr>
    <w:rPr>
      <w:sz w:val="24"/>
      <w:szCs w:val="24"/>
      <w:lang w:val="nl-NL" w:eastAsia="nl-NL"/>
    </w:rPr>
  </w:style>
  <w:style w:type="paragraph" w:customStyle="1" w:styleId="xl85">
    <w:name w:val="xl85"/>
    <w:basedOn w:val="Normal"/>
    <w:rsid w:val="002F5B2F"/>
    <w:pPr>
      <w:widowControl/>
      <w:adjustRightInd/>
      <w:spacing w:before="100" w:beforeAutospacing="1" w:after="100" w:afterAutospacing="1" w:line="240" w:lineRule="auto"/>
      <w:jc w:val="left"/>
      <w:textAlignment w:val="center"/>
    </w:pPr>
    <w:rPr>
      <w:rFonts w:ascii="Arial" w:hAnsi="Arial" w:cs="Arial"/>
      <w:b/>
      <w:bCs/>
      <w:sz w:val="24"/>
      <w:szCs w:val="24"/>
      <w:lang w:val="nl-NL" w:eastAsia="nl-NL"/>
    </w:rPr>
  </w:style>
  <w:style w:type="paragraph" w:customStyle="1" w:styleId="xl86">
    <w:name w:val="xl86"/>
    <w:basedOn w:val="Normal"/>
    <w:rsid w:val="002F5B2F"/>
    <w:pPr>
      <w:widowControl/>
      <w:pBdr>
        <w:top w:val="single" w:sz="4" w:space="0" w:color="auto"/>
        <w:left w:val="single" w:sz="4" w:space="0" w:color="auto"/>
        <w:bottom w:val="single" w:sz="4" w:space="0" w:color="auto"/>
        <w:right w:val="single" w:sz="4" w:space="0" w:color="auto"/>
      </w:pBdr>
      <w:adjustRightInd/>
      <w:spacing w:before="100" w:beforeAutospacing="1" w:after="100" w:afterAutospacing="1" w:line="240" w:lineRule="auto"/>
      <w:jc w:val="left"/>
      <w:textAlignment w:val="center"/>
    </w:pPr>
    <w:rPr>
      <w:rFonts w:ascii="Arial" w:hAnsi="Arial" w:cs="Arial"/>
      <w:b/>
      <w:bCs/>
      <w:sz w:val="24"/>
      <w:szCs w:val="24"/>
      <w:lang w:val="nl-NL" w:eastAsia="nl-NL"/>
    </w:rPr>
  </w:style>
  <w:style w:type="paragraph" w:customStyle="1" w:styleId="xl87">
    <w:name w:val="xl87"/>
    <w:basedOn w:val="Normal"/>
    <w:rsid w:val="002F5B2F"/>
    <w:pPr>
      <w:widowControl/>
      <w:adjustRightInd/>
      <w:spacing w:before="100" w:beforeAutospacing="1" w:after="100" w:afterAutospacing="1" w:line="240" w:lineRule="auto"/>
      <w:jc w:val="left"/>
      <w:textAlignment w:val="center"/>
    </w:pPr>
    <w:rPr>
      <w:rFonts w:ascii="Arial" w:hAnsi="Arial" w:cs="Arial"/>
      <w:sz w:val="24"/>
      <w:szCs w:val="24"/>
      <w:lang w:val="nl-NL" w:eastAsia="nl-NL"/>
    </w:rPr>
  </w:style>
  <w:style w:type="paragraph" w:customStyle="1" w:styleId="xl88">
    <w:name w:val="xl88"/>
    <w:basedOn w:val="Normal"/>
    <w:rsid w:val="002F5B2F"/>
    <w:pPr>
      <w:widowControl/>
      <w:adjustRightInd/>
      <w:spacing w:before="100" w:beforeAutospacing="1" w:after="100" w:afterAutospacing="1" w:line="240" w:lineRule="auto"/>
      <w:jc w:val="center"/>
      <w:textAlignment w:val="center"/>
    </w:pPr>
    <w:rPr>
      <w:rFonts w:ascii="Arial" w:hAnsi="Arial" w:cs="Arial"/>
      <w:sz w:val="24"/>
      <w:szCs w:val="24"/>
      <w:lang w:val="nl-NL" w:eastAsia="nl-NL"/>
    </w:rPr>
  </w:style>
  <w:style w:type="paragraph" w:customStyle="1" w:styleId="xl89">
    <w:name w:val="xl89"/>
    <w:basedOn w:val="Normal"/>
    <w:rsid w:val="002F5B2F"/>
    <w:pPr>
      <w:widowControl/>
      <w:pBdr>
        <w:top w:val="single" w:sz="4" w:space="0" w:color="auto"/>
        <w:left w:val="single" w:sz="4" w:space="0" w:color="auto"/>
        <w:bottom w:val="single" w:sz="4" w:space="0" w:color="auto"/>
        <w:right w:val="single" w:sz="4" w:space="0" w:color="auto"/>
      </w:pBdr>
      <w:adjustRightInd/>
      <w:spacing w:before="100" w:beforeAutospacing="1" w:after="100" w:afterAutospacing="1" w:line="240" w:lineRule="auto"/>
      <w:jc w:val="left"/>
      <w:textAlignment w:val="center"/>
    </w:pPr>
    <w:rPr>
      <w:rFonts w:ascii="Arial" w:hAnsi="Arial" w:cs="Arial"/>
      <w:sz w:val="24"/>
      <w:szCs w:val="24"/>
      <w:lang w:val="nl-NL" w:eastAsia="nl-NL"/>
    </w:rPr>
  </w:style>
  <w:style w:type="paragraph" w:customStyle="1" w:styleId="xl90">
    <w:name w:val="xl90"/>
    <w:basedOn w:val="Normal"/>
    <w:rsid w:val="002F5B2F"/>
    <w:pPr>
      <w:widowControl/>
      <w:pBdr>
        <w:top w:val="single" w:sz="4" w:space="0" w:color="auto"/>
        <w:left w:val="single" w:sz="4" w:space="0" w:color="auto"/>
        <w:bottom w:val="single" w:sz="4" w:space="0" w:color="auto"/>
        <w:right w:val="single" w:sz="4" w:space="0" w:color="auto"/>
      </w:pBdr>
      <w:adjustRightInd/>
      <w:spacing w:before="100" w:beforeAutospacing="1" w:after="100" w:afterAutospacing="1" w:line="240" w:lineRule="auto"/>
      <w:jc w:val="center"/>
      <w:textAlignment w:val="center"/>
    </w:pPr>
    <w:rPr>
      <w:rFonts w:ascii="Arial" w:hAnsi="Arial" w:cs="Arial"/>
      <w:sz w:val="24"/>
      <w:szCs w:val="24"/>
      <w:lang w:val="nl-NL" w:eastAsia="nl-NL"/>
    </w:rPr>
  </w:style>
  <w:style w:type="paragraph" w:customStyle="1" w:styleId="xl91">
    <w:name w:val="xl91"/>
    <w:basedOn w:val="Normal"/>
    <w:rsid w:val="002F5B2F"/>
    <w:pPr>
      <w:widowControl/>
      <w:pBdr>
        <w:left w:val="single" w:sz="4" w:space="0" w:color="auto"/>
        <w:bottom w:val="single" w:sz="4" w:space="0" w:color="auto"/>
        <w:right w:val="single" w:sz="4" w:space="0" w:color="auto"/>
      </w:pBdr>
      <w:adjustRightInd/>
      <w:spacing w:before="100" w:beforeAutospacing="1" w:after="100" w:afterAutospacing="1" w:line="240" w:lineRule="auto"/>
      <w:jc w:val="left"/>
      <w:textAlignment w:val="center"/>
    </w:pPr>
    <w:rPr>
      <w:rFonts w:ascii="Arial" w:hAnsi="Arial" w:cs="Arial"/>
      <w:b/>
      <w:bCs/>
      <w:sz w:val="24"/>
      <w:szCs w:val="24"/>
      <w:lang w:val="nl-NL" w:eastAsia="nl-NL"/>
    </w:rPr>
  </w:style>
  <w:style w:type="paragraph" w:customStyle="1" w:styleId="xl92">
    <w:name w:val="xl92"/>
    <w:basedOn w:val="Normal"/>
    <w:rsid w:val="002F5B2F"/>
    <w:pPr>
      <w:widowControl/>
      <w:pBdr>
        <w:top w:val="single" w:sz="4" w:space="0" w:color="auto"/>
        <w:left w:val="single" w:sz="4" w:space="0" w:color="auto"/>
        <w:bottom w:val="single" w:sz="4" w:space="0" w:color="auto"/>
        <w:right w:val="single" w:sz="4" w:space="0" w:color="auto"/>
      </w:pBdr>
      <w:adjustRightInd/>
      <w:spacing w:before="100" w:beforeAutospacing="1" w:after="100" w:afterAutospacing="1" w:line="240" w:lineRule="auto"/>
      <w:jc w:val="center"/>
      <w:textAlignment w:val="auto"/>
    </w:pPr>
    <w:rPr>
      <w:rFonts w:ascii="Arial" w:hAnsi="Arial" w:cs="Arial"/>
      <w:b/>
      <w:bCs/>
      <w:sz w:val="24"/>
      <w:szCs w:val="24"/>
      <w:lang w:val="nl-NL" w:eastAsia="nl-NL"/>
    </w:rPr>
  </w:style>
  <w:style w:type="paragraph" w:customStyle="1" w:styleId="xl93">
    <w:name w:val="xl93"/>
    <w:basedOn w:val="Normal"/>
    <w:rsid w:val="002F5B2F"/>
    <w:pPr>
      <w:widowControl/>
      <w:pBdr>
        <w:left w:val="single" w:sz="4" w:space="0" w:color="auto"/>
        <w:bottom w:val="single" w:sz="4" w:space="0" w:color="auto"/>
        <w:right w:val="single" w:sz="4" w:space="0" w:color="auto"/>
      </w:pBdr>
      <w:adjustRightInd/>
      <w:spacing w:before="100" w:beforeAutospacing="1" w:after="100" w:afterAutospacing="1" w:line="240" w:lineRule="auto"/>
      <w:jc w:val="left"/>
      <w:textAlignment w:val="center"/>
    </w:pPr>
    <w:rPr>
      <w:rFonts w:ascii="Arial" w:hAnsi="Arial" w:cs="Arial"/>
      <w:sz w:val="24"/>
      <w:szCs w:val="24"/>
      <w:lang w:val="nl-NL" w:eastAsia="nl-NL"/>
    </w:rPr>
  </w:style>
  <w:style w:type="paragraph" w:customStyle="1" w:styleId="xl94">
    <w:name w:val="xl94"/>
    <w:basedOn w:val="Normal"/>
    <w:rsid w:val="002F5B2F"/>
    <w:pPr>
      <w:widowControl/>
      <w:pBdr>
        <w:top w:val="single" w:sz="4" w:space="0" w:color="auto"/>
        <w:left w:val="single" w:sz="4" w:space="0" w:color="auto"/>
        <w:right w:val="single" w:sz="4" w:space="0" w:color="auto"/>
      </w:pBdr>
      <w:adjustRightInd/>
      <w:spacing w:before="100" w:beforeAutospacing="1" w:after="100" w:afterAutospacing="1" w:line="240" w:lineRule="auto"/>
      <w:jc w:val="left"/>
      <w:textAlignment w:val="center"/>
    </w:pPr>
    <w:rPr>
      <w:rFonts w:ascii="Arial" w:hAnsi="Arial" w:cs="Arial"/>
      <w:sz w:val="24"/>
      <w:szCs w:val="24"/>
      <w:lang w:val="nl-NL" w:eastAsia="nl-NL"/>
    </w:rPr>
  </w:style>
  <w:style w:type="paragraph" w:customStyle="1" w:styleId="xl95">
    <w:name w:val="xl95"/>
    <w:basedOn w:val="Normal"/>
    <w:rsid w:val="002F5B2F"/>
    <w:pPr>
      <w:widowControl/>
      <w:pBdr>
        <w:top w:val="single" w:sz="4" w:space="0" w:color="auto"/>
        <w:left w:val="single" w:sz="4" w:space="0" w:color="auto"/>
        <w:right w:val="single" w:sz="4" w:space="0" w:color="auto"/>
      </w:pBdr>
      <w:adjustRightInd/>
      <w:spacing w:before="100" w:beforeAutospacing="1" w:after="100" w:afterAutospacing="1" w:line="240" w:lineRule="auto"/>
      <w:jc w:val="center"/>
      <w:textAlignment w:val="center"/>
    </w:pPr>
    <w:rPr>
      <w:rFonts w:ascii="Arial" w:hAnsi="Arial" w:cs="Arial"/>
      <w:sz w:val="24"/>
      <w:szCs w:val="24"/>
      <w:lang w:val="nl-NL" w:eastAsia="nl-NL"/>
    </w:rPr>
  </w:style>
  <w:style w:type="paragraph" w:customStyle="1" w:styleId="xl96">
    <w:name w:val="xl96"/>
    <w:basedOn w:val="Normal"/>
    <w:rsid w:val="002F5B2F"/>
    <w:pPr>
      <w:widowControl/>
      <w:pBdr>
        <w:top w:val="single" w:sz="4" w:space="0" w:color="auto"/>
        <w:left w:val="single" w:sz="4" w:space="0" w:color="auto"/>
        <w:right w:val="single" w:sz="4" w:space="0" w:color="auto"/>
      </w:pBdr>
      <w:adjustRightInd/>
      <w:spacing w:before="100" w:beforeAutospacing="1" w:after="100" w:afterAutospacing="1" w:line="240" w:lineRule="auto"/>
      <w:jc w:val="left"/>
      <w:textAlignment w:val="center"/>
    </w:pPr>
    <w:rPr>
      <w:rFonts w:ascii="Arial" w:hAnsi="Arial" w:cs="Arial"/>
      <w:b/>
      <w:bCs/>
      <w:sz w:val="24"/>
      <w:szCs w:val="24"/>
      <w:lang w:val="nl-NL" w:eastAsia="nl-NL"/>
    </w:rPr>
  </w:style>
  <w:style w:type="paragraph" w:customStyle="1" w:styleId="xl97">
    <w:name w:val="xl97"/>
    <w:basedOn w:val="Normal"/>
    <w:rsid w:val="002F5B2F"/>
    <w:pPr>
      <w:widowControl/>
      <w:pBdr>
        <w:top w:val="single" w:sz="4" w:space="0" w:color="auto"/>
      </w:pBdr>
      <w:adjustRightInd/>
      <w:spacing w:before="100" w:beforeAutospacing="1" w:after="100" w:afterAutospacing="1" w:line="240" w:lineRule="auto"/>
      <w:jc w:val="left"/>
      <w:textAlignment w:val="center"/>
    </w:pPr>
    <w:rPr>
      <w:rFonts w:ascii="Arial" w:hAnsi="Arial" w:cs="Arial"/>
      <w:sz w:val="24"/>
      <w:szCs w:val="24"/>
      <w:lang w:val="nl-NL" w:eastAsia="nl-NL"/>
    </w:rPr>
  </w:style>
  <w:style w:type="paragraph" w:customStyle="1" w:styleId="xl98">
    <w:name w:val="xl98"/>
    <w:basedOn w:val="Normal"/>
    <w:rsid w:val="002F5B2F"/>
    <w:pPr>
      <w:widowControl/>
      <w:adjustRightInd/>
      <w:spacing w:before="100" w:beforeAutospacing="1" w:after="100" w:afterAutospacing="1" w:line="240" w:lineRule="auto"/>
      <w:jc w:val="center"/>
      <w:textAlignment w:val="center"/>
    </w:pPr>
    <w:rPr>
      <w:sz w:val="24"/>
      <w:szCs w:val="24"/>
      <w:lang w:val="nl-NL" w:eastAsia="nl-NL"/>
    </w:rPr>
  </w:style>
  <w:style w:type="paragraph" w:customStyle="1" w:styleId="xl99">
    <w:name w:val="xl99"/>
    <w:basedOn w:val="Normal"/>
    <w:rsid w:val="002F5B2F"/>
    <w:pPr>
      <w:widowControl/>
      <w:pBdr>
        <w:left w:val="single" w:sz="4" w:space="0" w:color="auto"/>
        <w:bottom w:val="single" w:sz="4" w:space="0" w:color="auto"/>
        <w:right w:val="single" w:sz="4" w:space="0" w:color="auto"/>
      </w:pBdr>
      <w:adjustRightInd/>
      <w:spacing w:before="100" w:beforeAutospacing="1" w:after="100" w:afterAutospacing="1" w:line="240" w:lineRule="auto"/>
      <w:jc w:val="center"/>
      <w:textAlignment w:val="center"/>
    </w:pPr>
    <w:rPr>
      <w:rFonts w:ascii="Arial" w:hAnsi="Arial" w:cs="Arial"/>
      <w:sz w:val="24"/>
      <w:szCs w:val="24"/>
      <w:lang w:val="nl-NL" w:eastAsia="nl-NL"/>
    </w:rPr>
  </w:style>
  <w:style w:type="paragraph" w:customStyle="1" w:styleId="xl100">
    <w:name w:val="xl100"/>
    <w:basedOn w:val="Normal"/>
    <w:rsid w:val="002F5B2F"/>
    <w:pPr>
      <w:widowControl/>
      <w:pBdr>
        <w:bottom w:val="single" w:sz="4" w:space="0" w:color="auto"/>
      </w:pBdr>
      <w:adjustRightInd/>
      <w:spacing w:before="100" w:beforeAutospacing="1" w:after="100" w:afterAutospacing="1" w:line="240" w:lineRule="auto"/>
      <w:jc w:val="left"/>
      <w:textAlignment w:val="center"/>
    </w:pPr>
    <w:rPr>
      <w:sz w:val="24"/>
      <w:szCs w:val="24"/>
      <w:lang w:val="nl-NL" w:eastAsia="nl-NL"/>
    </w:rPr>
  </w:style>
  <w:style w:type="paragraph" w:customStyle="1" w:styleId="xl101">
    <w:name w:val="xl101"/>
    <w:basedOn w:val="Normal"/>
    <w:rsid w:val="002F5B2F"/>
    <w:pPr>
      <w:widowControl/>
      <w:pBdr>
        <w:bottom w:val="single" w:sz="4" w:space="0" w:color="auto"/>
        <w:right w:val="single" w:sz="4" w:space="0" w:color="auto"/>
      </w:pBdr>
      <w:adjustRightInd/>
      <w:spacing w:before="100" w:beforeAutospacing="1" w:after="100" w:afterAutospacing="1" w:line="240" w:lineRule="auto"/>
      <w:jc w:val="left"/>
      <w:textAlignment w:val="center"/>
    </w:pPr>
    <w:rPr>
      <w:sz w:val="24"/>
      <w:szCs w:val="24"/>
      <w:lang w:val="nl-NL" w:eastAsia="nl-NL"/>
    </w:rPr>
  </w:style>
  <w:style w:type="paragraph" w:customStyle="1" w:styleId="xl102">
    <w:name w:val="xl102"/>
    <w:basedOn w:val="Normal"/>
    <w:rsid w:val="002F5B2F"/>
    <w:pPr>
      <w:widowControl/>
      <w:pBdr>
        <w:left w:val="single" w:sz="4" w:space="0" w:color="auto"/>
        <w:bottom w:val="single" w:sz="4" w:space="0" w:color="auto"/>
        <w:right w:val="single" w:sz="4" w:space="0" w:color="auto"/>
      </w:pBdr>
      <w:adjustRightInd/>
      <w:spacing w:before="100" w:beforeAutospacing="1" w:after="100" w:afterAutospacing="1" w:line="240" w:lineRule="auto"/>
      <w:jc w:val="center"/>
      <w:textAlignment w:val="center"/>
    </w:pPr>
    <w:rPr>
      <w:sz w:val="24"/>
      <w:szCs w:val="24"/>
      <w:lang w:val="nl-NL" w:eastAsia="nl-NL"/>
    </w:rPr>
  </w:style>
  <w:style w:type="paragraph" w:customStyle="1" w:styleId="xl103">
    <w:name w:val="xl103"/>
    <w:basedOn w:val="Normal"/>
    <w:rsid w:val="002F5B2F"/>
    <w:pPr>
      <w:widowControl/>
      <w:pBdr>
        <w:top w:val="single" w:sz="4" w:space="0" w:color="auto"/>
        <w:left w:val="single" w:sz="4" w:space="0" w:color="auto"/>
        <w:bottom w:val="single" w:sz="4" w:space="0" w:color="auto"/>
        <w:right w:val="single" w:sz="4" w:space="0" w:color="auto"/>
      </w:pBdr>
      <w:adjustRightInd/>
      <w:spacing w:before="100" w:beforeAutospacing="1" w:after="100" w:afterAutospacing="1" w:line="240" w:lineRule="auto"/>
      <w:jc w:val="center"/>
      <w:textAlignment w:val="center"/>
    </w:pPr>
    <w:rPr>
      <w:rFonts w:ascii="Arial" w:hAnsi="Arial" w:cs="Arial"/>
      <w:sz w:val="24"/>
      <w:szCs w:val="24"/>
      <w:lang w:val="nl-NL" w:eastAsia="nl-NL"/>
    </w:rPr>
  </w:style>
  <w:style w:type="paragraph" w:customStyle="1" w:styleId="xl104">
    <w:name w:val="xl104"/>
    <w:basedOn w:val="Normal"/>
    <w:rsid w:val="002F5B2F"/>
    <w:pPr>
      <w:widowControl/>
      <w:adjustRightInd/>
      <w:spacing w:before="100" w:beforeAutospacing="1" w:after="100" w:afterAutospacing="1" w:line="240" w:lineRule="auto"/>
      <w:jc w:val="center"/>
      <w:textAlignment w:val="center"/>
    </w:pPr>
    <w:rPr>
      <w:sz w:val="24"/>
      <w:szCs w:val="24"/>
      <w:lang w:val="nl-NL" w:eastAsia="nl-NL"/>
    </w:rPr>
  </w:style>
  <w:style w:type="paragraph" w:customStyle="1" w:styleId="xl105">
    <w:name w:val="xl105"/>
    <w:basedOn w:val="Normal"/>
    <w:rsid w:val="002F5B2F"/>
    <w:pPr>
      <w:widowControl/>
      <w:pBdr>
        <w:top w:val="single" w:sz="4" w:space="0" w:color="auto"/>
      </w:pBdr>
      <w:adjustRightInd/>
      <w:spacing w:before="100" w:beforeAutospacing="1" w:after="100" w:afterAutospacing="1" w:line="240" w:lineRule="auto"/>
      <w:jc w:val="left"/>
      <w:textAlignment w:val="center"/>
    </w:pPr>
    <w:rPr>
      <w:sz w:val="24"/>
      <w:szCs w:val="24"/>
      <w:lang w:val="nl-NL" w:eastAsia="nl-NL"/>
    </w:rPr>
  </w:style>
  <w:style w:type="paragraph" w:customStyle="1" w:styleId="xl106">
    <w:name w:val="xl106"/>
    <w:basedOn w:val="Normal"/>
    <w:rsid w:val="002F5B2F"/>
    <w:pPr>
      <w:widowControl/>
      <w:pBdr>
        <w:top w:val="single" w:sz="4" w:space="0" w:color="auto"/>
        <w:left w:val="single" w:sz="4" w:space="0" w:color="auto"/>
        <w:bottom w:val="single" w:sz="4" w:space="0" w:color="auto"/>
      </w:pBdr>
      <w:adjustRightInd/>
      <w:spacing w:before="100" w:beforeAutospacing="1" w:after="100" w:afterAutospacing="1" w:line="240" w:lineRule="auto"/>
      <w:jc w:val="center"/>
      <w:textAlignment w:val="center"/>
    </w:pPr>
    <w:rPr>
      <w:rFonts w:ascii="Arial" w:hAnsi="Arial" w:cs="Arial"/>
      <w:sz w:val="24"/>
      <w:szCs w:val="24"/>
      <w:lang w:val="nl-NL" w:eastAsia="nl-NL"/>
    </w:rPr>
  </w:style>
  <w:style w:type="paragraph" w:customStyle="1" w:styleId="xl107">
    <w:name w:val="xl107"/>
    <w:basedOn w:val="Normal"/>
    <w:rsid w:val="002F5B2F"/>
    <w:pPr>
      <w:widowControl/>
      <w:adjustRightInd/>
      <w:spacing w:before="100" w:beforeAutospacing="1" w:after="100" w:afterAutospacing="1" w:line="240" w:lineRule="auto"/>
      <w:jc w:val="left"/>
      <w:textAlignment w:val="center"/>
    </w:pPr>
    <w:rPr>
      <w:rFonts w:ascii="Arial" w:hAnsi="Arial" w:cs="Arial"/>
      <w:sz w:val="24"/>
      <w:szCs w:val="24"/>
      <w:lang w:val="nl-NL" w:eastAsia="nl-NL"/>
    </w:rPr>
  </w:style>
  <w:style w:type="paragraph" w:customStyle="1" w:styleId="xl108">
    <w:name w:val="xl108"/>
    <w:basedOn w:val="Normal"/>
    <w:rsid w:val="002F5B2F"/>
    <w:pPr>
      <w:widowControl/>
      <w:pBdr>
        <w:top w:val="single" w:sz="4" w:space="0" w:color="auto"/>
        <w:left w:val="single" w:sz="4" w:space="0" w:color="auto"/>
      </w:pBdr>
      <w:adjustRightInd/>
      <w:spacing w:before="100" w:beforeAutospacing="1" w:after="100" w:afterAutospacing="1" w:line="240" w:lineRule="auto"/>
      <w:jc w:val="left"/>
      <w:textAlignment w:val="center"/>
    </w:pPr>
    <w:rPr>
      <w:sz w:val="24"/>
      <w:szCs w:val="24"/>
      <w:lang w:val="nl-NL" w:eastAsia="nl-NL"/>
    </w:rPr>
  </w:style>
  <w:style w:type="paragraph" w:customStyle="1" w:styleId="xl109">
    <w:name w:val="xl109"/>
    <w:basedOn w:val="Normal"/>
    <w:rsid w:val="002F5B2F"/>
    <w:pPr>
      <w:widowControl/>
      <w:pBdr>
        <w:top w:val="single" w:sz="4" w:space="0" w:color="auto"/>
        <w:left w:val="single" w:sz="4" w:space="0" w:color="auto"/>
        <w:bottom w:val="single" w:sz="4" w:space="0" w:color="auto"/>
      </w:pBdr>
      <w:adjustRightInd/>
      <w:spacing w:before="100" w:beforeAutospacing="1" w:after="100" w:afterAutospacing="1" w:line="240" w:lineRule="auto"/>
      <w:jc w:val="center"/>
      <w:textAlignment w:val="center"/>
    </w:pPr>
    <w:rPr>
      <w:rFonts w:ascii="Arial" w:hAnsi="Arial" w:cs="Arial"/>
      <w:sz w:val="24"/>
      <w:szCs w:val="24"/>
      <w:lang w:val="nl-NL" w:eastAsia="nl-NL"/>
    </w:rPr>
  </w:style>
  <w:style w:type="paragraph" w:customStyle="1" w:styleId="xl110">
    <w:name w:val="xl110"/>
    <w:basedOn w:val="Normal"/>
    <w:rsid w:val="002F5B2F"/>
    <w:pPr>
      <w:widowControl/>
      <w:pBdr>
        <w:top w:val="single" w:sz="4" w:space="0" w:color="auto"/>
        <w:left w:val="single" w:sz="4" w:space="0" w:color="auto"/>
        <w:bottom w:val="single" w:sz="4" w:space="0" w:color="auto"/>
        <w:right w:val="single" w:sz="4" w:space="0" w:color="auto"/>
      </w:pBdr>
      <w:adjustRightInd/>
      <w:spacing w:before="100" w:beforeAutospacing="1" w:after="100" w:afterAutospacing="1" w:line="240" w:lineRule="auto"/>
      <w:jc w:val="center"/>
      <w:textAlignment w:val="center"/>
    </w:pPr>
    <w:rPr>
      <w:rFonts w:ascii="Arial" w:hAnsi="Arial" w:cs="Arial"/>
      <w:b/>
      <w:bCs/>
      <w:sz w:val="24"/>
      <w:szCs w:val="24"/>
      <w:lang w:val="nl-NL" w:eastAsia="nl-NL"/>
    </w:rPr>
  </w:style>
  <w:style w:type="paragraph" w:customStyle="1" w:styleId="xl111">
    <w:name w:val="xl111"/>
    <w:basedOn w:val="Normal"/>
    <w:rsid w:val="002F5B2F"/>
    <w:pPr>
      <w:widowControl/>
      <w:adjustRightInd/>
      <w:spacing w:before="100" w:beforeAutospacing="1" w:after="100" w:afterAutospacing="1" w:line="240" w:lineRule="auto"/>
      <w:jc w:val="center"/>
      <w:textAlignment w:val="center"/>
    </w:pPr>
    <w:rPr>
      <w:rFonts w:ascii="Arial" w:hAnsi="Arial" w:cs="Arial"/>
      <w:sz w:val="24"/>
      <w:szCs w:val="24"/>
      <w:lang w:val="nl-NL" w:eastAsia="nl-NL"/>
    </w:rPr>
  </w:style>
  <w:style w:type="paragraph" w:customStyle="1" w:styleId="xl112">
    <w:name w:val="xl112"/>
    <w:basedOn w:val="Normal"/>
    <w:rsid w:val="002F5B2F"/>
    <w:pPr>
      <w:widowControl/>
      <w:pBdr>
        <w:top w:val="single" w:sz="4" w:space="0" w:color="auto"/>
      </w:pBdr>
      <w:adjustRightInd/>
      <w:spacing w:before="100" w:beforeAutospacing="1" w:after="100" w:afterAutospacing="1" w:line="240" w:lineRule="auto"/>
      <w:jc w:val="center"/>
      <w:textAlignment w:val="center"/>
    </w:pPr>
    <w:rPr>
      <w:sz w:val="24"/>
      <w:szCs w:val="24"/>
      <w:lang w:val="nl-NL" w:eastAsia="nl-NL"/>
    </w:rPr>
  </w:style>
  <w:style w:type="paragraph" w:customStyle="1" w:styleId="xl113">
    <w:name w:val="xl113"/>
    <w:basedOn w:val="Normal"/>
    <w:rsid w:val="002F5B2F"/>
    <w:pPr>
      <w:widowControl/>
      <w:pBdr>
        <w:top w:val="single" w:sz="4" w:space="0" w:color="auto"/>
      </w:pBdr>
      <w:adjustRightInd/>
      <w:spacing w:before="100" w:beforeAutospacing="1" w:after="100" w:afterAutospacing="1" w:line="240" w:lineRule="auto"/>
      <w:jc w:val="center"/>
      <w:textAlignment w:val="center"/>
    </w:pPr>
    <w:rPr>
      <w:rFonts w:ascii="Arial" w:hAnsi="Arial" w:cs="Arial"/>
      <w:sz w:val="24"/>
      <w:szCs w:val="24"/>
      <w:lang w:val="nl-NL" w:eastAsia="nl-NL"/>
    </w:rPr>
  </w:style>
  <w:style w:type="paragraph" w:customStyle="1" w:styleId="xl114">
    <w:name w:val="xl114"/>
    <w:basedOn w:val="Normal"/>
    <w:rsid w:val="002F5B2F"/>
    <w:pPr>
      <w:widowControl/>
      <w:adjustRightInd/>
      <w:spacing w:before="100" w:beforeAutospacing="1" w:after="100" w:afterAutospacing="1" w:line="240" w:lineRule="auto"/>
      <w:jc w:val="center"/>
      <w:textAlignment w:val="center"/>
    </w:pPr>
    <w:rPr>
      <w:rFonts w:ascii="Arial" w:hAnsi="Arial" w:cs="Arial"/>
      <w:sz w:val="24"/>
      <w:szCs w:val="24"/>
      <w:lang w:val="nl-NL" w:eastAsia="nl-NL"/>
    </w:rPr>
  </w:style>
  <w:style w:type="paragraph" w:customStyle="1" w:styleId="xl115">
    <w:name w:val="xl115"/>
    <w:basedOn w:val="Normal"/>
    <w:rsid w:val="002F5B2F"/>
    <w:pPr>
      <w:widowControl/>
      <w:pBdr>
        <w:left w:val="single" w:sz="4" w:space="0" w:color="auto"/>
      </w:pBdr>
      <w:adjustRightInd/>
      <w:spacing w:before="100" w:beforeAutospacing="1" w:after="100" w:afterAutospacing="1" w:line="240" w:lineRule="auto"/>
      <w:jc w:val="center"/>
      <w:textAlignment w:val="center"/>
    </w:pPr>
    <w:rPr>
      <w:rFonts w:ascii="Arial" w:hAnsi="Arial" w:cs="Arial"/>
      <w:sz w:val="24"/>
      <w:szCs w:val="24"/>
      <w:lang w:val="nl-NL" w:eastAsia="nl-NL"/>
    </w:rPr>
  </w:style>
  <w:style w:type="paragraph" w:customStyle="1" w:styleId="xl116">
    <w:name w:val="xl116"/>
    <w:basedOn w:val="Normal"/>
    <w:rsid w:val="002F5B2F"/>
    <w:pPr>
      <w:widowControl/>
      <w:pBdr>
        <w:top w:val="single" w:sz="4" w:space="0" w:color="auto"/>
        <w:left w:val="single" w:sz="4" w:space="0" w:color="auto"/>
        <w:bottom w:val="single" w:sz="4" w:space="0" w:color="auto"/>
        <w:right w:val="single" w:sz="4" w:space="0" w:color="auto"/>
      </w:pBdr>
      <w:adjustRightInd/>
      <w:spacing w:before="100" w:beforeAutospacing="1" w:after="100" w:afterAutospacing="1" w:line="240" w:lineRule="auto"/>
      <w:jc w:val="center"/>
      <w:textAlignment w:val="center"/>
    </w:pPr>
    <w:rPr>
      <w:rFonts w:ascii="Arial" w:hAnsi="Arial" w:cs="Arial"/>
      <w:sz w:val="24"/>
      <w:szCs w:val="24"/>
      <w:lang w:val="nl-NL" w:eastAsia="nl-NL"/>
    </w:rPr>
  </w:style>
  <w:style w:type="paragraph" w:customStyle="1" w:styleId="xl117">
    <w:name w:val="xl117"/>
    <w:basedOn w:val="Normal"/>
    <w:rsid w:val="002F5B2F"/>
    <w:pPr>
      <w:widowControl/>
      <w:adjustRightInd/>
      <w:spacing w:before="100" w:beforeAutospacing="1" w:after="100" w:afterAutospacing="1" w:line="240" w:lineRule="auto"/>
      <w:jc w:val="left"/>
      <w:textAlignment w:val="center"/>
    </w:pPr>
    <w:rPr>
      <w:rFonts w:ascii="Arial" w:hAnsi="Arial" w:cs="Arial"/>
      <w:sz w:val="24"/>
      <w:szCs w:val="24"/>
      <w:lang w:val="nl-NL" w:eastAsia="nl-NL"/>
    </w:rPr>
  </w:style>
  <w:style w:type="paragraph" w:customStyle="1" w:styleId="xl118">
    <w:name w:val="xl118"/>
    <w:basedOn w:val="Normal"/>
    <w:rsid w:val="002F5B2F"/>
    <w:pPr>
      <w:widowControl/>
      <w:adjustRightInd/>
      <w:spacing w:before="100" w:beforeAutospacing="1" w:after="100" w:afterAutospacing="1" w:line="240" w:lineRule="auto"/>
      <w:jc w:val="left"/>
      <w:textAlignment w:val="center"/>
    </w:pPr>
    <w:rPr>
      <w:rFonts w:ascii="Arial" w:hAnsi="Arial" w:cs="Arial"/>
      <w:sz w:val="24"/>
      <w:szCs w:val="24"/>
      <w:lang w:val="nl-NL" w:eastAsia="nl-NL"/>
    </w:rPr>
  </w:style>
  <w:style w:type="paragraph" w:customStyle="1" w:styleId="xl119">
    <w:name w:val="xl119"/>
    <w:basedOn w:val="Normal"/>
    <w:rsid w:val="002F5B2F"/>
    <w:pPr>
      <w:widowControl/>
      <w:adjustRightInd/>
      <w:spacing w:before="100" w:beforeAutospacing="1" w:after="100" w:afterAutospacing="1" w:line="240" w:lineRule="auto"/>
      <w:jc w:val="left"/>
      <w:textAlignment w:val="auto"/>
    </w:pPr>
    <w:rPr>
      <w:rFonts w:ascii="Calibri" w:hAnsi="Calibri" w:cs="Calibri"/>
      <w:sz w:val="22"/>
      <w:szCs w:val="22"/>
      <w:lang w:val="nl-NL" w:eastAsia="nl-NL"/>
    </w:rPr>
  </w:style>
  <w:style w:type="paragraph" w:customStyle="1" w:styleId="xl120">
    <w:name w:val="xl120"/>
    <w:basedOn w:val="Normal"/>
    <w:rsid w:val="002F5B2F"/>
    <w:pPr>
      <w:widowControl/>
      <w:pBdr>
        <w:left w:val="single" w:sz="4" w:space="0" w:color="auto"/>
        <w:bottom w:val="single" w:sz="4" w:space="0" w:color="auto"/>
      </w:pBdr>
      <w:adjustRightInd/>
      <w:spacing w:before="100" w:beforeAutospacing="1" w:after="100" w:afterAutospacing="1" w:line="240" w:lineRule="auto"/>
      <w:jc w:val="center"/>
      <w:textAlignment w:val="center"/>
    </w:pPr>
    <w:rPr>
      <w:rFonts w:ascii="Arial" w:hAnsi="Arial" w:cs="Arial"/>
      <w:b/>
      <w:bCs/>
      <w:sz w:val="24"/>
      <w:szCs w:val="24"/>
      <w:lang w:val="nl-NL" w:eastAsia="nl-NL"/>
    </w:rPr>
  </w:style>
  <w:style w:type="paragraph" w:customStyle="1" w:styleId="xl121">
    <w:name w:val="xl121"/>
    <w:basedOn w:val="Normal"/>
    <w:rsid w:val="002F5B2F"/>
    <w:pPr>
      <w:widowControl/>
      <w:pBdr>
        <w:bottom w:val="single" w:sz="4" w:space="0" w:color="auto"/>
      </w:pBdr>
      <w:adjustRightInd/>
      <w:spacing w:before="100" w:beforeAutospacing="1" w:after="100" w:afterAutospacing="1" w:line="240" w:lineRule="auto"/>
      <w:jc w:val="center"/>
      <w:textAlignment w:val="center"/>
    </w:pPr>
    <w:rPr>
      <w:rFonts w:ascii="Arial" w:hAnsi="Arial" w:cs="Arial"/>
      <w:b/>
      <w:bCs/>
      <w:sz w:val="24"/>
      <w:szCs w:val="24"/>
      <w:lang w:val="nl-NL" w:eastAsia="nl-NL"/>
    </w:rPr>
  </w:style>
  <w:style w:type="paragraph" w:customStyle="1" w:styleId="xl122">
    <w:name w:val="xl122"/>
    <w:basedOn w:val="Normal"/>
    <w:rsid w:val="002F5B2F"/>
    <w:pPr>
      <w:widowControl/>
      <w:pBdr>
        <w:bottom w:val="single" w:sz="4" w:space="0" w:color="auto"/>
        <w:right w:val="single" w:sz="4" w:space="0" w:color="auto"/>
      </w:pBdr>
      <w:adjustRightInd/>
      <w:spacing w:before="100" w:beforeAutospacing="1" w:after="100" w:afterAutospacing="1" w:line="240" w:lineRule="auto"/>
      <w:jc w:val="center"/>
      <w:textAlignment w:val="center"/>
    </w:pPr>
    <w:rPr>
      <w:rFonts w:ascii="Arial" w:hAnsi="Arial" w:cs="Arial"/>
      <w:b/>
      <w:bCs/>
      <w:sz w:val="24"/>
      <w:szCs w:val="24"/>
      <w:lang w:val="nl-NL" w:eastAsia="nl-NL"/>
    </w:rPr>
  </w:style>
  <w:style w:type="paragraph" w:customStyle="1" w:styleId="xl123">
    <w:name w:val="xl123"/>
    <w:basedOn w:val="Normal"/>
    <w:rsid w:val="002F5B2F"/>
    <w:pPr>
      <w:widowControl/>
      <w:pBdr>
        <w:top w:val="single" w:sz="4" w:space="0" w:color="auto"/>
        <w:bottom w:val="single" w:sz="4" w:space="0" w:color="auto"/>
      </w:pBdr>
      <w:adjustRightInd/>
      <w:spacing w:before="100" w:beforeAutospacing="1" w:after="100" w:afterAutospacing="1" w:line="240" w:lineRule="auto"/>
      <w:jc w:val="left"/>
      <w:textAlignment w:val="center"/>
    </w:pPr>
    <w:rPr>
      <w:rFonts w:ascii="Arial" w:hAnsi="Arial" w:cs="Arial"/>
      <w:sz w:val="24"/>
      <w:szCs w:val="24"/>
      <w:lang w:val="nl-NL" w:eastAsia="nl-NL"/>
    </w:rPr>
  </w:style>
  <w:style w:type="paragraph" w:customStyle="1" w:styleId="xl124">
    <w:name w:val="xl124"/>
    <w:basedOn w:val="Normal"/>
    <w:rsid w:val="002F5B2F"/>
    <w:pPr>
      <w:widowControl/>
      <w:pBdr>
        <w:top w:val="single" w:sz="4" w:space="0" w:color="auto"/>
        <w:bottom w:val="single" w:sz="4" w:space="0" w:color="auto"/>
      </w:pBdr>
      <w:adjustRightInd/>
      <w:spacing w:before="100" w:beforeAutospacing="1" w:after="100" w:afterAutospacing="1" w:line="240" w:lineRule="auto"/>
      <w:jc w:val="center"/>
      <w:textAlignment w:val="center"/>
    </w:pPr>
    <w:rPr>
      <w:rFonts w:ascii="Arial" w:hAnsi="Arial" w:cs="Arial"/>
      <w:b/>
      <w:bCs/>
      <w:sz w:val="24"/>
      <w:szCs w:val="24"/>
      <w:lang w:val="nl-NL" w:eastAsia="nl-NL"/>
    </w:rPr>
  </w:style>
  <w:style w:type="paragraph" w:customStyle="1" w:styleId="xl125">
    <w:name w:val="xl125"/>
    <w:basedOn w:val="Normal"/>
    <w:rsid w:val="002F5B2F"/>
    <w:pPr>
      <w:widowControl/>
      <w:adjustRightInd/>
      <w:spacing w:before="100" w:beforeAutospacing="1" w:after="100" w:afterAutospacing="1" w:line="240" w:lineRule="auto"/>
      <w:jc w:val="left"/>
      <w:textAlignment w:val="auto"/>
    </w:pPr>
    <w:rPr>
      <w:rFonts w:ascii="Calibri" w:hAnsi="Calibri" w:cs="Calibri"/>
      <w:sz w:val="22"/>
      <w:szCs w:val="22"/>
      <w:lang w:val="nl-NL" w:eastAsia="nl-NL"/>
    </w:rPr>
  </w:style>
  <w:style w:type="paragraph" w:customStyle="1" w:styleId="xl126">
    <w:name w:val="xl126"/>
    <w:basedOn w:val="Normal"/>
    <w:rsid w:val="002F5B2F"/>
    <w:pPr>
      <w:widowControl/>
      <w:adjustRightInd/>
      <w:spacing w:before="100" w:beforeAutospacing="1" w:after="100" w:afterAutospacing="1" w:line="240" w:lineRule="auto"/>
      <w:jc w:val="left"/>
      <w:textAlignment w:val="auto"/>
    </w:pPr>
    <w:rPr>
      <w:rFonts w:ascii="Calibri" w:hAnsi="Calibri" w:cs="Calibri"/>
      <w:sz w:val="22"/>
      <w:szCs w:val="22"/>
      <w:lang w:val="nl-NL" w:eastAsia="nl-NL"/>
    </w:rPr>
  </w:style>
  <w:style w:type="paragraph" w:customStyle="1" w:styleId="xl127">
    <w:name w:val="xl127"/>
    <w:basedOn w:val="Normal"/>
    <w:rsid w:val="002F5B2F"/>
    <w:pPr>
      <w:widowControl/>
      <w:adjustRightInd/>
      <w:spacing w:before="100" w:beforeAutospacing="1" w:after="100" w:afterAutospacing="1" w:line="240" w:lineRule="auto"/>
      <w:jc w:val="left"/>
      <w:textAlignment w:val="center"/>
    </w:pPr>
    <w:rPr>
      <w:rFonts w:ascii="Arial" w:hAnsi="Arial" w:cs="Arial"/>
      <w:b/>
      <w:bCs/>
      <w:sz w:val="24"/>
      <w:szCs w:val="24"/>
      <w:lang w:val="nl-NL" w:eastAsia="nl-NL"/>
    </w:rPr>
  </w:style>
  <w:style w:type="paragraph" w:customStyle="1" w:styleId="xl128">
    <w:name w:val="xl128"/>
    <w:basedOn w:val="Normal"/>
    <w:rsid w:val="002F5B2F"/>
    <w:pPr>
      <w:widowControl/>
      <w:pBdr>
        <w:left w:val="single" w:sz="4" w:space="0" w:color="auto"/>
        <w:bottom w:val="single" w:sz="4" w:space="0" w:color="auto"/>
      </w:pBdr>
      <w:adjustRightInd/>
      <w:spacing w:before="100" w:beforeAutospacing="1" w:after="100" w:afterAutospacing="1" w:line="240" w:lineRule="auto"/>
      <w:jc w:val="left"/>
      <w:textAlignment w:val="center"/>
    </w:pPr>
    <w:rPr>
      <w:rFonts w:ascii="Arial" w:hAnsi="Arial" w:cs="Arial"/>
      <w:sz w:val="24"/>
      <w:szCs w:val="24"/>
      <w:lang w:val="nl-NL" w:eastAsia="nl-NL"/>
    </w:rPr>
  </w:style>
  <w:style w:type="paragraph" w:customStyle="1" w:styleId="xl129">
    <w:name w:val="xl129"/>
    <w:basedOn w:val="Normal"/>
    <w:rsid w:val="002F5B2F"/>
    <w:pPr>
      <w:widowControl/>
      <w:pBdr>
        <w:top w:val="single" w:sz="4" w:space="0" w:color="auto"/>
        <w:left w:val="single" w:sz="4" w:space="0" w:color="auto"/>
      </w:pBdr>
      <w:adjustRightInd/>
      <w:spacing w:before="100" w:beforeAutospacing="1" w:after="100" w:afterAutospacing="1" w:line="240" w:lineRule="auto"/>
      <w:jc w:val="center"/>
      <w:textAlignment w:val="center"/>
    </w:pPr>
    <w:rPr>
      <w:rFonts w:ascii="Arial" w:hAnsi="Arial" w:cs="Arial"/>
      <w:b/>
      <w:bCs/>
      <w:sz w:val="24"/>
      <w:szCs w:val="24"/>
      <w:lang w:val="nl-NL" w:eastAsia="nl-NL"/>
    </w:rPr>
  </w:style>
  <w:style w:type="paragraph" w:customStyle="1" w:styleId="xl130">
    <w:name w:val="xl130"/>
    <w:basedOn w:val="Normal"/>
    <w:rsid w:val="002F5B2F"/>
    <w:pPr>
      <w:widowControl/>
      <w:pBdr>
        <w:top w:val="single" w:sz="4" w:space="0" w:color="auto"/>
      </w:pBdr>
      <w:adjustRightInd/>
      <w:spacing w:before="100" w:beforeAutospacing="1" w:after="100" w:afterAutospacing="1" w:line="240" w:lineRule="auto"/>
      <w:jc w:val="center"/>
      <w:textAlignment w:val="center"/>
    </w:pPr>
    <w:rPr>
      <w:rFonts w:ascii="Arial" w:hAnsi="Arial" w:cs="Arial"/>
      <w:b/>
      <w:bCs/>
      <w:sz w:val="24"/>
      <w:szCs w:val="24"/>
      <w:lang w:val="nl-NL" w:eastAsia="nl-NL"/>
    </w:rPr>
  </w:style>
  <w:style w:type="paragraph" w:customStyle="1" w:styleId="xl131">
    <w:name w:val="xl131"/>
    <w:basedOn w:val="Normal"/>
    <w:rsid w:val="002F5B2F"/>
    <w:pPr>
      <w:widowControl/>
      <w:pBdr>
        <w:top w:val="single" w:sz="4" w:space="0" w:color="auto"/>
        <w:right w:val="single" w:sz="4" w:space="0" w:color="auto"/>
      </w:pBdr>
      <w:adjustRightInd/>
      <w:spacing w:before="100" w:beforeAutospacing="1" w:after="100" w:afterAutospacing="1" w:line="240" w:lineRule="auto"/>
      <w:jc w:val="center"/>
      <w:textAlignment w:val="center"/>
    </w:pPr>
    <w:rPr>
      <w:rFonts w:ascii="Arial" w:hAnsi="Arial" w:cs="Arial"/>
      <w:b/>
      <w:bCs/>
      <w:sz w:val="24"/>
      <w:szCs w:val="24"/>
      <w:lang w:val="nl-NL" w:eastAsia="nl-NL"/>
    </w:rPr>
  </w:style>
  <w:style w:type="paragraph" w:customStyle="1" w:styleId="xl132">
    <w:name w:val="xl132"/>
    <w:basedOn w:val="Normal"/>
    <w:rsid w:val="002F5B2F"/>
    <w:pPr>
      <w:widowControl/>
      <w:pBdr>
        <w:left w:val="single" w:sz="4" w:space="0" w:color="auto"/>
      </w:pBdr>
      <w:adjustRightInd/>
      <w:spacing w:before="100" w:beforeAutospacing="1" w:after="100" w:afterAutospacing="1" w:line="240" w:lineRule="auto"/>
      <w:jc w:val="center"/>
      <w:textAlignment w:val="center"/>
    </w:pPr>
    <w:rPr>
      <w:rFonts w:ascii="Arial" w:hAnsi="Arial" w:cs="Arial"/>
      <w:b/>
      <w:bCs/>
      <w:sz w:val="24"/>
      <w:szCs w:val="24"/>
      <w:lang w:val="nl-NL" w:eastAsia="nl-NL"/>
    </w:rPr>
  </w:style>
  <w:style w:type="paragraph" w:customStyle="1" w:styleId="xl133">
    <w:name w:val="xl133"/>
    <w:basedOn w:val="Normal"/>
    <w:rsid w:val="002F5B2F"/>
    <w:pPr>
      <w:widowControl/>
      <w:adjustRightInd/>
      <w:spacing w:before="100" w:beforeAutospacing="1" w:after="100" w:afterAutospacing="1" w:line="240" w:lineRule="auto"/>
      <w:jc w:val="center"/>
      <w:textAlignment w:val="center"/>
    </w:pPr>
    <w:rPr>
      <w:rFonts w:ascii="Arial" w:hAnsi="Arial" w:cs="Arial"/>
      <w:b/>
      <w:bCs/>
      <w:sz w:val="24"/>
      <w:szCs w:val="24"/>
      <w:lang w:val="nl-NL" w:eastAsia="nl-NL"/>
    </w:rPr>
  </w:style>
  <w:style w:type="paragraph" w:customStyle="1" w:styleId="xl134">
    <w:name w:val="xl134"/>
    <w:basedOn w:val="Normal"/>
    <w:rsid w:val="002F5B2F"/>
    <w:pPr>
      <w:widowControl/>
      <w:pBdr>
        <w:right w:val="single" w:sz="4" w:space="0" w:color="auto"/>
      </w:pBdr>
      <w:adjustRightInd/>
      <w:spacing w:before="100" w:beforeAutospacing="1" w:after="100" w:afterAutospacing="1" w:line="240" w:lineRule="auto"/>
      <w:jc w:val="center"/>
      <w:textAlignment w:val="center"/>
    </w:pPr>
    <w:rPr>
      <w:rFonts w:ascii="Arial" w:hAnsi="Arial" w:cs="Arial"/>
      <w:b/>
      <w:bCs/>
      <w:sz w:val="24"/>
      <w:szCs w:val="24"/>
      <w:lang w:val="nl-NL" w:eastAsia="nl-NL"/>
    </w:rPr>
  </w:style>
  <w:style w:type="paragraph" w:customStyle="1" w:styleId="xl135">
    <w:name w:val="xl135"/>
    <w:basedOn w:val="Normal"/>
    <w:rsid w:val="002F5B2F"/>
    <w:pPr>
      <w:widowControl/>
      <w:pBdr>
        <w:left w:val="single" w:sz="4" w:space="0" w:color="auto"/>
        <w:bottom w:val="single" w:sz="4" w:space="0" w:color="auto"/>
      </w:pBdr>
      <w:adjustRightInd/>
      <w:spacing w:before="100" w:beforeAutospacing="1" w:after="100" w:afterAutospacing="1" w:line="240" w:lineRule="auto"/>
      <w:jc w:val="center"/>
      <w:textAlignment w:val="center"/>
    </w:pPr>
    <w:rPr>
      <w:rFonts w:ascii="Arial" w:hAnsi="Arial" w:cs="Arial"/>
      <w:b/>
      <w:bCs/>
      <w:sz w:val="24"/>
      <w:szCs w:val="24"/>
      <w:lang w:val="nl-NL" w:eastAsia="nl-NL"/>
    </w:rPr>
  </w:style>
  <w:style w:type="paragraph" w:customStyle="1" w:styleId="xl136">
    <w:name w:val="xl136"/>
    <w:basedOn w:val="Normal"/>
    <w:rsid w:val="002F5B2F"/>
    <w:pPr>
      <w:widowControl/>
      <w:pBdr>
        <w:bottom w:val="single" w:sz="4" w:space="0" w:color="auto"/>
      </w:pBdr>
      <w:adjustRightInd/>
      <w:spacing w:before="100" w:beforeAutospacing="1" w:after="100" w:afterAutospacing="1" w:line="240" w:lineRule="auto"/>
      <w:jc w:val="center"/>
      <w:textAlignment w:val="center"/>
    </w:pPr>
    <w:rPr>
      <w:rFonts w:ascii="Arial" w:hAnsi="Arial" w:cs="Arial"/>
      <w:b/>
      <w:bCs/>
      <w:sz w:val="24"/>
      <w:szCs w:val="24"/>
      <w:lang w:val="nl-NL" w:eastAsia="nl-NL"/>
    </w:rPr>
  </w:style>
  <w:style w:type="paragraph" w:customStyle="1" w:styleId="xl137">
    <w:name w:val="xl137"/>
    <w:basedOn w:val="Normal"/>
    <w:rsid w:val="002F5B2F"/>
    <w:pPr>
      <w:widowControl/>
      <w:pBdr>
        <w:bottom w:val="single" w:sz="4" w:space="0" w:color="auto"/>
        <w:right w:val="single" w:sz="4" w:space="0" w:color="auto"/>
      </w:pBdr>
      <w:adjustRightInd/>
      <w:spacing w:before="100" w:beforeAutospacing="1" w:after="100" w:afterAutospacing="1" w:line="240" w:lineRule="auto"/>
      <w:jc w:val="center"/>
      <w:textAlignment w:val="center"/>
    </w:pPr>
    <w:rPr>
      <w:rFonts w:ascii="Arial" w:hAnsi="Arial" w:cs="Arial"/>
      <w:b/>
      <w:bCs/>
      <w:sz w:val="24"/>
      <w:szCs w:val="24"/>
      <w:lang w:val="nl-NL" w:eastAsia="nl-NL"/>
    </w:rPr>
  </w:style>
  <w:style w:type="paragraph" w:customStyle="1" w:styleId="xl138">
    <w:name w:val="xl138"/>
    <w:basedOn w:val="Normal"/>
    <w:rsid w:val="002F5B2F"/>
    <w:pPr>
      <w:widowControl/>
      <w:pBdr>
        <w:top w:val="single" w:sz="4" w:space="0" w:color="auto"/>
      </w:pBdr>
      <w:adjustRightInd/>
      <w:spacing w:before="100" w:beforeAutospacing="1" w:after="100" w:afterAutospacing="1" w:line="240" w:lineRule="auto"/>
      <w:jc w:val="left"/>
      <w:textAlignment w:val="center"/>
    </w:pPr>
    <w:rPr>
      <w:rFonts w:ascii="Arial" w:hAnsi="Arial" w:cs="Arial"/>
      <w:sz w:val="24"/>
      <w:szCs w:val="24"/>
      <w:lang w:val="nl-NL" w:eastAsia="nl-NL"/>
    </w:rPr>
  </w:style>
  <w:style w:type="paragraph" w:customStyle="1" w:styleId="xl139">
    <w:name w:val="xl139"/>
    <w:basedOn w:val="Normal"/>
    <w:rsid w:val="002F5B2F"/>
    <w:pPr>
      <w:widowControl/>
      <w:pBdr>
        <w:top w:val="single" w:sz="4" w:space="0" w:color="auto"/>
        <w:left w:val="single" w:sz="4" w:space="0" w:color="auto"/>
      </w:pBdr>
      <w:adjustRightInd/>
      <w:spacing w:before="100" w:beforeAutospacing="1" w:after="100" w:afterAutospacing="1" w:line="240" w:lineRule="auto"/>
      <w:jc w:val="left"/>
      <w:textAlignment w:val="center"/>
    </w:pPr>
    <w:rPr>
      <w:rFonts w:ascii="Arial" w:hAnsi="Arial" w:cs="Arial"/>
      <w:sz w:val="24"/>
      <w:szCs w:val="24"/>
      <w:lang w:val="nl-NL" w:eastAsia="nl-NL"/>
    </w:rPr>
  </w:style>
  <w:style w:type="paragraph" w:customStyle="1" w:styleId="xl140">
    <w:name w:val="xl140"/>
    <w:basedOn w:val="Normal"/>
    <w:rsid w:val="002F5B2F"/>
    <w:pPr>
      <w:widowControl/>
      <w:pBdr>
        <w:top w:val="single" w:sz="4" w:space="0" w:color="auto"/>
        <w:right w:val="single" w:sz="4" w:space="0" w:color="auto"/>
      </w:pBdr>
      <w:adjustRightInd/>
      <w:spacing w:before="100" w:beforeAutospacing="1" w:after="100" w:afterAutospacing="1" w:line="240" w:lineRule="auto"/>
      <w:jc w:val="left"/>
      <w:textAlignment w:val="center"/>
    </w:pPr>
    <w:rPr>
      <w:rFonts w:ascii="Arial" w:hAnsi="Arial" w:cs="Arial"/>
      <w:sz w:val="24"/>
      <w:szCs w:val="24"/>
      <w:lang w:val="nl-NL" w:eastAsia="nl-NL"/>
    </w:rPr>
  </w:style>
  <w:style w:type="paragraph" w:customStyle="1" w:styleId="xl141">
    <w:name w:val="xl141"/>
    <w:basedOn w:val="Normal"/>
    <w:rsid w:val="002F5B2F"/>
    <w:pPr>
      <w:widowControl/>
      <w:pBdr>
        <w:top w:val="single" w:sz="4" w:space="0" w:color="auto"/>
        <w:left w:val="single" w:sz="4" w:space="0" w:color="auto"/>
        <w:bottom w:val="single" w:sz="4" w:space="0" w:color="auto"/>
      </w:pBdr>
      <w:adjustRightInd/>
      <w:spacing w:before="100" w:beforeAutospacing="1" w:after="100" w:afterAutospacing="1" w:line="240" w:lineRule="auto"/>
      <w:jc w:val="left"/>
      <w:textAlignment w:val="center"/>
    </w:pPr>
    <w:rPr>
      <w:rFonts w:ascii="Arial" w:hAnsi="Arial" w:cs="Arial"/>
      <w:b/>
      <w:bCs/>
      <w:sz w:val="24"/>
      <w:szCs w:val="24"/>
      <w:lang w:val="nl-NL" w:eastAsia="nl-NL"/>
    </w:rPr>
  </w:style>
  <w:style w:type="paragraph" w:customStyle="1" w:styleId="xl142">
    <w:name w:val="xl142"/>
    <w:basedOn w:val="Normal"/>
    <w:rsid w:val="002F5B2F"/>
    <w:pPr>
      <w:widowControl/>
      <w:pBdr>
        <w:top w:val="single" w:sz="4" w:space="0" w:color="auto"/>
        <w:bottom w:val="single" w:sz="4" w:space="0" w:color="auto"/>
      </w:pBdr>
      <w:adjustRightInd/>
      <w:spacing w:before="100" w:beforeAutospacing="1" w:after="100" w:afterAutospacing="1" w:line="240" w:lineRule="auto"/>
      <w:jc w:val="left"/>
      <w:textAlignment w:val="center"/>
    </w:pPr>
    <w:rPr>
      <w:rFonts w:ascii="Arial" w:hAnsi="Arial" w:cs="Arial"/>
      <w:b/>
      <w:bCs/>
      <w:sz w:val="24"/>
      <w:szCs w:val="24"/>
      <w:lang w:val="nl-NL" w:eastAsia="nl-NL"/>
    </w:rPr>
  </w:style>
  <w:style w:type="paragraph" w:customStyle="1" w:styleId="xl143">
    <w:name w:val="xl143"/>
    <w:basedOn w:val="Normal"/>
    <w:rsid w:val="002F5B2F"/>
    <w:pPr>
      <w:widowControl/>
      <w:pBdr>
        <w:top w:val="single" w:sz="4" w:space="0" w:color="auto"/>
        <w:bottom w:val="single" w:sz="4" w:space="0" w:color="auto"/>
        <w:right w:val="single" w:sz="4" w:space="0" w:color="auto"/>
      </w:pBdr>
      <w:adjustRightInd/>
      <w:spacing w:before="100" w:beforeAutospacing="1" w:after="100" w:afterAutospacing="1" w:line="240" w:lineRule="auto"/>
      <w:jc w:val="left"/>
      <w:textAlignment w:val="center"/>
    </w:pPr>
    <w:rPr>
      <w:rFonts w:ascii="Arial" w:hAnsi="Arial" w:cs="Arial"/>
      <w:b/>
      <w:bCs/>
      <w:sz w:val="24"/>
      <w:szCs w:val="24"/>
      <w:lang w:val="nl-NL" w:eastAsia="nl-NL"/>
    </w:rPr>
  </w:style>
  <w:style w:type="paragraph" w:customStyle="1" w:styleId="xl144">
    <w:name w:val="xl144"/>
    <w:basedOn w:val="Normal"/>
    <w:rsid w:val="002F5B2F"/>
    <w:pPr>
      <w:widowControl/>
      <w:pBdr>
        <w:top w:val="single" w:sz="4" w:space="0" w:color="auto"/>
        <w:left w:val="single" w:sz="4" w:space="0" w:color="auto"/>
        <w:bottom w:val="single" w:sz="4" w:space="0" w:color="auto"/>
      </w:pBdr>
      <w:adjustRightInd/>
      <w:spacing w:before="100" w:beforeAutospacing="1" w:after="100" w:afterAutospacing="1" w:line="240" w:lineRule="auto"/>
      <w:jc w:val="center"/>
      <w:textAlignment w:val="center"/>
    </w:pPr>
    <w:rPr>
      <w:rFonts w:ascii="Arial" w:hAnsi="Arial" w:cs="Arial"/>
      <w:b/>
      <w:bCs/>
      <w:sz w:val="24"/>
      <w:szCs w:val="24"/>
      <w:lang w:val="nl-NL" w:eastAsia="nl-NL"/>
    </w:rPr>
  </w:style>
  <w:style w:type="paragraph" w:customStyle="1" w:styleId="xl145">
    <w:name w:val="xl145"/>
    <w:basedOn w:val="Normal"/>
    <w:rsid w:val="002F5B2F"/>
    <w:pPr>
      <w:widowControl/>
      <w:pBdr>
        <w:top w:val="single" w:sz="4" w:space="0" w:color="auto"/>
        <w:bottom w:val="single" w:sz="4" w:space="0" w:color="auto"/>
        <w:right w:val="single" w:sz="4" w:space="0" w:color="auto"/>
      </w:pBdr>
      <w:adjustRightInd/>
      <w:spacing w:before="100" w:beforeAutospacing="1" w:after="100" w:afterAutospacing="1" w:line="240" w:lineRule="auto"/>
      <w:jc w:val="center"/>
      <w:textAlignment w:val="center"/>
    </w:pPr>
    <w:rPr>
      <w:rFonts w:ascii="Arial" w:hAnsi="Arial" w:cs="Arial"/>
      <w:b/>
      <w:bCs/>
      <w:sz w:val="24"/>
      <w:szCs w:val="24"/>
      <w:lang w:val="nl-NL" w:eastAsia="nl-NL"/>
    </w:rPr>
  </w:style>
  <w:style w:type="paragraph" w:customStyle="1" w:styleId="xl146">
    <w:name w:val="xl146"/>
    <w:basedOn w:val="Normal"/>
    <w:rsid w:val="002F5B2F"/>
    <w:pPr>
      <w:widowControl/>
      <w:pBdr>
        <w:top w:val="single" w:sz="4" w:space="0" w:color="auto"/>
        <w:left w:val="single" w:sz="4" w:space="0" w:color="auto"/>
        <w:bottom w:val="single" w:sz="4" w:space="0" w:color="auto"/>
        <w:right w:val="single" w:sz="4" w:space="0" w:color="auto"/>
      </w:pBdr>
      <w:adjustRightInd/>
      <w:spacing w:before="100" w:beforeAutospacing="1" w:after="100" w:afterAutospacing="1" w:line="240" w:lineRule="auto"/>
      <w:jc w:val="center"/>
      <w:textAlignment w:val="center"/>
    </w:pPr>
    <w:rPr>
      <w:rFonts w:ascii="Arial" w:hAnsi="Arial" w:cs="Arial"/>
      <w:b/>
      <w:bCs/>
      <w:sz w:val="24"/>
      <w:szCs w:val="24"/>
      <w:lang w:val="nl-NL" w:eastAsia="nl-NL"/>
    </w:rPr>
  </w:style>
  <w:style w:type="paragraph" w:customStyle="1" w:styleId="xl147">
    <w:name w:val="xl147"/>
    <w:basedOn w:val="Normal"/>
    <w:rsid w:val="002F5B2F"/>
    <w:pPr>
      <w:widowControl/>
      <w:pBdr>
        <w:top w:val="single" w:sz="4" w:space="0" w:color="auto"/>
        <w:left w:val="single" w:sz="4" w:space="0" w:color="auto"/>
        <w:bottom w:val="single" w:sz="4" w:space="0" w:color="auto"/>
        <w:right w:val="single" w:sz="4" w:space="0" w:color="auto"/>
      </w:pBdr>
      <w:adjustRightInd/>
      <w:spacing w:before="100" w:beforeAutospacing="1" w:after="100" w:afterAutospacing="1" w:line="240" w:lineRule="auto"/>
      <w:jc w:val="left"/>
      <w:textAlignment w:val="center"/>
    </w:pPr>
    <w:rPr>
      <w:rFonts w:ascii="Arial" w:hAnsi="Arial" w:cs="Arial"/>
      <w:sz w:val="24"/>
      <w:szCs w:val="24"/>
      <w:lang w:val="nl-NL" w:eastAsia="nl-NL"/>
    </w:rPr>
  </w:style>
  <w:style w:type="paragraph" w:customStyle="1" w:styleId="xl148">
    <w:name w:val="xl148"/>
    <w:basedOn w:val="Normal"/>
    <w:rsid w:val="002F5B2F"/>
    <w:pPr>
      <w:widowControl/>
      <w:pBdr>
        <w:top w:val="single" w:sz="4" w:space="0" w:color="auto"/>
        <w:left w:val="single" w:sz="4" w:space="0" w:color="auto"/>
        <w:bottom w:val="single" w:sz="4" w:space="0" w:color="auto"/>
      </w:pBdr>
      <w:adjustRightInd/>
      <w:spacing w:before="100" w:beforeAutospacing="1" w:after="100" w:afterAutospacing="1" w:line="240" w:lineRule="auto"/>
      <w:jc w:val="left"/>
      <w:textAlignment w:val="center"/>
    </w:pPr>
    <w:rPr>
      <w:rFonts w:ascii="Arial" w:hAnsi="Arial" w:cs="Arial"/>
      <w:sz w:val="24"/>
      <w:szCs w:val="24"/>
      <w:lang w:val="nl-NL" w:eastAsia="nl-NL"/>
    </w:rPr>
  </w:style>
  <w:style w:type="paragraph" w:customStyle="1" w:styleId="xl149">
    <w:name w:val="xl149"/>
    <w:basedOn w:val="Normal"/>
    <w:rsid w:val="002F5B2F"/>
    <w:pPr>
      <w:widowControl/>
      <w:pBdr>
        <w:top w:val="single" w:sz="4" w:space="0" w:color="auto"/>
        <w:bottom w:val="single" w:sz="4" w:space="0" w:color="auto"/>
        <w:right w:val="single" w:sz="4" w:space="0" w:color="auto"/>
      </w:pBdr>
      <w:adjustRightInd/>
      <w:spacing w:before="100" w:beforeAutospacing="1" w:after="100" w:afterAutospacing="1" w:line="240" w:lineRule="auto"/>
      <w:jc w:val="left"/>
      <w:textAlignment w:val="center"/>
    </w:pPr>
    <w:rPr>
      <w:sz w:val="24"/>
      <w:szCs w:val="24"/>
      <w:lang w:val="nl-NL" w:eastAsia="nl-NL"/>
    </w:rPr>
  </w:style>
  <w:style w:type="paragraph" w:customStyle="1" w:styleId="xl150">
    <w:name w:val="xl150"/>
    <w:basedOn w:val="Normal"/>
    <w:rsid w:val="002F5B2F"/>
    <w:pPr>
      <w:widowControl/>
      <w:pBdr>
        <w:top w:val="single" w:sz="4" w:space="0" w:color="auto"/>
        <w:bottom w:val="single" w:sz="4" w:space="0" w:color="auto"/>
      </w:pBdr>
      <w:adjustRightInd/>
      <w:spacing w:before="100" w:beforeAutospacing="1" w:after="100" w:afterAutospacing="1" w:line="240" w:lineRule="auto"/>
      <w:jc w:val="left"/>
      <w:textAlignment w:val="center"/>
    </w:pPr>
    <w:rPr>
      <w:rFonts w:ascii="Arial" w:hAnsi="Arial" w:cs="Arial"/>
      <w:sz w:val="24"/>
      <w:szCs w:val="24"/>
      <w:lang w:val="nl-NL" w:eastAsia="nl-NL"/>
    </w:rPr>
  </w:style>
  <w:style w:type="paragraph" w:customStyle="1" w:styleId="xl151">
    <w:name w:val="xl151"/>
    <w:basedOn w:val="Normal"/>
    <w:rsid w:val="002F5B2F"/>
    <w:pPr>
      <w:widowControl/>
      <w:pBdr>
        <w:top w:val="single" w:sz="4" w:space="0" w:color="auto"/>
        <w:bottom w:val="single" w:sz="4" w:space="0" w:color="auto"/>
        <w:right w:val="single" w:sz="4" w:space="0" w:color="auto"/>
      </w:pBdr>
      <w:adjustRightInd/>
      <w:spacing w:before="100" w:beforeAutospacing="1" w:after="100" w:afterAutospacing="1" w:line="240" w:lineRule="auto"/>
      <w:jc w:val="left"/>
      <w:textAlignment w:val="center"/>
    </w:pPr>
    <w:rPr>
      <w:rFonts w:ascii="Arial" w:hAnsi="Arial" w:cs="Arial"/>
      <w:sz w:val="24"/>
      <w:szCs w:val="24"/>
      <w:lang w:val="nl-NL" w:eastAsia="nl-NL"/>
    </w:rPr>
  </w:style>
  <w:style w:type="paragraph" w:customStyle="1" w:styleId="xl152">
    <w:name w:val="xl152"/>
    <w:basedOn w:val="Normal"/>
    <w:rsid w:val="002F5B2F"/>
    <w:pPr>
      <w:widowControl/>
      <w:pBdr>
        <w:top w:val="single" w:sz="4" w:space="0" w:color="auto"/>
        <w:left w:val="single" w:sz="4" w:space="0" w:color="auto"/>
        <w:bottom w:val="single" w:sz="4" w:space="0" w:color="auto"/>
      </w:pBdr>
      <w:adjustRightInd/>
      <w:spacing w:before="100" w:beforeAutospacing="1" w:after="100" w:afterAutospacing="1" w:line="240" w:lineRule="auto"/>
      <w:jc w:val="left"/>
      <w:textAlignment w:val="center"/>
    </w:pPr>
    <w:rPr>
      <w:rFonts w:ascii="Arial" w:hAnsi="Arial" w:cs="Arial"/>
      <w:b/>
      <w:bCs/>
      <w:sz w:val="24"/>
      <w:szCs w:val="24"/>
      <w:lang w:val="nl-NL" w:eastAsia="nl-NL"/>
    </w:rPr>
  </w:style>
  <w:style w:type="paragraph" w:customStyle="1" w:styleId="xl153">
    <w:name w:val="xl153"/>
    <w:basedOn w:val="Normal"/>
    <w:rsid w:val="002F5B2F"/>
    <w:pPr>
      <w:widowControl/>
      <w:pBdr>
        <w:top w:val="single" w:sz="4" w:space="0" w:color="auto"/>
        <w:bottom w:val="single" w:sz="4" w:space="0" w:color="auto"/>
      </w:pBdr>
      <w:adjustRightInd/>
      <w:spacing w:before="100" w:beforeAutospacing="1" w:after="100" w:afterAutospacing="1" w:line="240" w:lineRule="auto"/>
      <w:jc w:val="left"/>
      <w:textAlignment w:val="center"/>
    </w:pPr>
    <w:rPr>
      <w:rFonts w:ascii="Arial" w:hAnsi="Arial" w:cs="Arial"/>
      <w:b/>
      <w:bCs/>
      <w:sz w:val="24"/>
      <w:szCs w:val="24"/>
      <w:lang w:val="nl-NL" w:eastAsia="nl-NL"/>
    </w:rPr>
  </w:style>
  <w:style w:type="paragraph" w:customStyle="1" w:styleId="xl154">
    <w:name w:val="xl154"/>
    <w:basedOn w:val="Normal"/>
    <w:rsid w:val="002F5B2F"/>
    <w:pPr>
      <w:widowControl/>
      <w:pBdr>
        <w:top w:val="single" w:sz="4" w:space="0" w:color="auto"/>
        <w:bottom w:val="single" w:sz="4" w:space="0" w:color="auto"/>
        <w:right w:val="single" w:sz="4" w:space="0" w:color="auto"/>
      </w:pBdr>
      <w:adjustRightInd/>
      <w:spacing w:before="100" w:beforeAutospacing="1" w:after="100" w:afterAutospacing="1" w:line="240" w:lineRule="auto"/>
      <w:jc w:val="left"/>
      <w:textAlignment w:val="center"/>
    </w:pPr>
    <w:rPr>
      <w:rFonts w:ascii="Arial" w:hAnsi="Arial" w:cs="Arial"/>
      <w:b/>
      <w:bCs/>
      <w:sz w:val="24"/>
      <w:szCs w:val="24"/>
      <w:lang w:val="nl-NL" w:eastAsia="nl-NL"/>
    </w:rPr>
  </w:style>
  <w:style w:type="paragraph" w:customStyle="1" w:styleId="xl155">
    <w:name w:val="xl155"/>
    <w:basedOn w:val="Normal"/>
    <w:rsid w:val="002F5B2F"/>
    <w:pPr>
      <w:widowControl/>
      <w:pBdr>
        <w:top w:val="single" w:sz="4" w:space="0" w:color="auto"/>
        <w:left w:val="single" w:sz="4" w:space="0" w:color="auto"/>
        <w:bottom w:val="single" w:sz="4" w:space="0" w:color="auto"/>
      </w:pBdr>
      <w:adjustRightInd/>
      <w:spacing w:before="100" w:beforeAutospacing="1" w:after="100" w:afterAutospacing="1" w:line="240" w:lineRule="auto"/>
      <w:jc w:val="left"/>
      <w:textAlignment w:val="center"/>
    </w:pPr>
    <w:rPr>
      <w:rFonts w:ascii="Arial" w:hAnsi="Arial" w:cs="Arial"/>
      <w:b/>
      <w:bCs/>
      <w:sz w:val="24"/>
      <w:szCs w:val="24"/>
      <w:lang w:val="nl-NL" w:eastAsia="nl-NL"/>
    </w:rPr>
  </w:style>
  <w:style w:type="paragraph" w:customStyle="1" w:styleId="xl156">
    <w:name w:val="xl156"/>
    <w:basedOn w:val="Normal"/>
    <w:rsid w:val="002F5B2F"/>
    <w:pPr>
      <w:widowControl/>
      <w:pBdr>
        <w:top w:val="single" w:sz="4" w:space="0" w:color="auto"/>
        <w:bottom w:val="single" w:sz="4" w:space="0" w:color="auto"/>
      </w:pBdr>
      <w:adjustRightInd/>
      <w:spacing w:before="100" w:beforeAutospacing="1" w:after="100" w:afterAutospacing="1" w:line="240" w:lineRule="auto"/>
      <w:jc w:val="left"/>
      <w:textAlignment w:val="center"/>
    </w:pPr>
    <w:rPr>
      <w:rFonts w:ascii="Arial" w:hAnsi="Arial" w:cs="Arial"/>
      <w:b/>
      <w:bCs/>
      <w:sz w:val="24"/>
      <w:szCs w:val="24"/>
      <w:lang w:val="nl-NL" w:eastAsia="nl-NL"/>
    </w:rPr>
  </w:style>
  <w:style w:type="paragraph" w:customStyle="1" w:styleId="xl157">
    <w:name w:val="xl157"/>
    <w:basedOn w:val="Normal"/>
    <w:rsid w:val="002F5B2F"/>
    <w:pPr>
      <w:widowControl/>
      <w:pBdr>
        <w:top w:val="single" w:sz="4" w:space="0" w:color="auto"/>
        <w:bottom w:val="single" w:sz="4" w:space="0" w:color="auto"/>
        <w:right w:val="single" w:sz="4" w:space="0" w:color="auto"/>
      </w:pBdr>
      <w:adjustRightInd/>
      <w:spacing w:before="100" w:beforeAutospacing="1" w:after="100" w:afterAutospacing="1" w:line="240" w:lineRule="auto"/>
      <w:jc w:val="left"/>
      <w:textAlignment w:val="center"/>
    </w:pPr>
    <w:rPr>
      <w:rFonts w:ascii="Arial" w:hAnsi="Arial" w:cs="Arial"/>
      <w:b/>
      <w:bCs/>
      <w:sz w:val="24"/>
      <w:szCs w:val="24"/>
      <w:lang w:val="nl-NL" w:eastAsia="nl-NL"/>
    </w:rPr>
  </w:style>
  <w:style w:type="paragraph" w:customStyle="1" w:styleId="xl158">
    <w:name w:val="xl158"/>
    <w:basedOn w:val="Normal"/>
    <w:rsid w:val="002F5B2F"/>
    <w:pPr>
      <w:widowControl/>
      <w:pBdr>
        <w:top w:val="single" w:sz="4" w:space="0" w:color="auto"/>
        <w:left w:val="single" w:sz="4" w:space="0" w:color="auto"/>
        <w:bottom w:val="single" w:sz="4" w:space="0" w:color="auto"/>
      </w:pBdr>
      <w:adjustRightInd/>
      <w:spacing w:before="100" w:beforeAutospacing="1" w:after="100" w:afterAutospacing="1" w:line="240" w:lineRule="auto"/>
      <w:jc w:val="center"/>
      <w:textAlignment w:val="center"/>
    </w:pPr>
    <w:rPr>
      <w:rFonts w:ascii="Arial" w:hAnsi="Arial" w:cs="Arial"/>
      <w:sz w:val="24"/>
      <w:szCs w:val="24"/>
      <w:lang w:val="nl-NL" w:eastAsia="nl-NL"/>
    </w:rPr>
  </w:style>
  <w:style w:type="paragraph" w:customStyle="1" w:styleId="xl159">
    <w:name w:val="xl159"/>
    <w:basedOn w:val="Normal"/>
    <w:rsid w:val="002F5B2F"/>
    <w:pPr>
      <w:widowControl/>
      <w:pBdr>
        <w:top w:val="single" w:sz="4" w:space="0" w:color="auto"/>
        <w:bottom w:val="single" w:sz="4" w:space="0" w:color="auto"/>
      </w:pBdr>
      <w:adjustRightInd/>
      <w:spacing w:before="100" w:beforeAutospacing="1" w:after="100" w:afterAutospacing="1" w:line="240" w:lineRule="auto"/>
      <w:jc w:val="center"/>
      <w:textAlignment w:val="center"/>
    </w:pPr>
    <w:rPr>
      <w:rFonts w:ascii="Arial" w:hAnsi="Arial" w:cs="Arial"/>
      <w:sz w:val="24"/>
      <w:szCs w:val="24"/>
      <w:lang w:val="nl-NL" w:eastAsia="nl-NL"/>
    </w:rPr>
  </w:style>
  <w:style w:type="paragraph" w:customStyle="1" w:styleId="xl160">
    <w:name w:val="xl160"/>
    <w:basedOn w:val="Normal"/>
    <w:rsid w:val="002F5B2F"/>
    <w:pPr>
      <w:widowControl/>
      <w:pBdr>
        <w:top w:val="single" w:sz="4" w:space="0" w:color="auto"/>
        <w:bottom w:val="single" w:sz="4" w:space="0" w:color="auto"/>
        <w:right w:val="single" w:sz="4" w:space="0" w:color="auto"/>
      </w:pBdr>
      <w:adjustRightInd/>
      <w:spacing w:before="100" w:beforeAutospacing="1" w:after="100" w:afterAutospacing="1" w:line="240" w:lineRule="auto"/>
      <w:jc w:val="center"/>
      <w:textAlignment w:val="center"/>
    </w:pPr>
    <w:rPr>
      <w:rFonts w:ascii="Arial" w:hAnsi="Arial" w:cs="Arial"/>
      <w:sz w:val="24"/>
      <w:szCs w:val="24"/>
      <w:lang w:val="nl-NL" w:eastAsia="nl-NL"/>
    </w:rPr>
  </w:style>
  <w:style w:type="paragraph" w:customStyle="1" w:styleId="xl161">
    <w:name w:val="xl161"/>
    <w:basedOn w:val="Normal"/>
    <w:rsid w:val="002F5B2F"/>
    <w:pPr>
      <w:widowControl/>
      <w:pBdr>
        <w:top w:val="single" w:sz="4" w:space="0" w:color="auto"/>
        <w:left w:val="single" w:sz="4" w:space="0" w:color="auto"/>
      </w:pBdr>
      <w:adjustRightInd/>
      <w:spacing w:before="100" w:beforeAutospacing="1" w:after="100" w:afterAutospacing="1" w:line="240" w:lineRule="auto"/>
      <w:jc w:val="left"/>
      <w:textAlignment w:val="center"/>
    </w:pPr>
    <w:rPr>
      <w:rFonts w:ascii="Arial" w:hAnsi="Arial" w:cs="Arial"/>
      <w:b/>
      <w:bCs/>
      <w:sz w:val="24"/>
      <w:szCs w:val="24"/>
      <w:lang w:val="nl-NL" w:eastAsia="nl-NL"/>
    </w:rPr>
  </w:style>
  <w:style w:type="paragraph" w:customStyle="1" w:styleId="xl162">
    <w:name w:val="xl162"/>
    <w:basedOn w:val="Normal"/>
    <w:rsid w:val="002F5B2F"/>
    <w:pPr>
      <w:widowControl/>
      <w:pBdr>
        <w:top w:val="single" w:sz="4" w:space="0" w:color="auto"/>
      </w:pBdr>
      <w:adjustRightInd/>
      <w:spacing w:before="100" w:beforeAutospacing="1" w:after="100" w:afterAutospacing="1" w:line="240" w:lineRule="auto"/>
      <w:jc w:val="left"/>
      <w:textAlignment w:val="center"/>
    </w:pPr>
    <w:rPr>
      <w:rFonts w:ascii="Arial" w:hAnsi="Arial" w:cs="Arial"/>
      <w:b/>
      <w:bCs/>
      <w:sz w:val="24"/>
      <w:szCs w:val="24"/>
      <w:lang w:val="nl-NL" w:eastAsia="nl-NL"/>
    </w:rPr>
  </w:style>
  <w:style w:type="paragraph" w:customStyle="1" w:styleId="xl163">
    <w:name w:val="xl163"/>
    <w:basedOn w:val="Normal"/>
    <w:rsid w:val="002F5B2F"/>
    <w:pPr>
      <w:widowControl/>
      <w:pBdr>
        <w:top w:val="single" w:sz="4" w:space="0" w:color="auto"/>
        <w:right w:val="single" w:sz="4" w:space="0" w:color="auto"/>
      </w:pBdr>
      <w:adjustRightInd/>
      <w:spacing w:before="100" w:beforeAutospacing="1" w:after="100" w:afterAutospacing="1" w:line="240" w:lineRule="auto"/>
      <w:jc w:val="left"/>
      <w:textAlignment w:val="center"/>
    </w:pPr>
    <w:rPr>
      <w:rFonts w:ascii="Arial" w:hAnsi="Arial" w:cs="Arial"/>
      <w:b/>
      <w:bCs/>
      <w:sz w:val="24"/>
      <w:szCs w:val="24"/>
      <w:lang w:val="nl-NL" w:eastAsia="nl-NL"/>
    </w:rPr>
  </w:style>
  <w:style w:type="paragraph" w:customStyle="1" w:styleId="xl164">
    <w:name w:val="xl164"/>
    <w:basedOn w:val="Normal"/>
    <w:rsid w:val="002F5B2F"/>
    <w:pPr>
      <w:widowControl/>
      <w:pBdr>
        <w:top w:val="single" w:sz="4" w:space="0" w:color="auto"/>
        <w:bottom w:val="single" w:sz="4" w:space="0" w:color="auto"/>
      </w:pBdr>
      <w:adjustRightInd/>
      <w:spacing w:before="100" w:beforeAutospacing="1" w:after="100" w:afterAutospacing="1" w:line="240" w:lineRule="auto"/>
      <w:jc w:val="left"/>
      <w:textAlignment w:val="center"/>
    </w:pPr>
    <w:rPr>
      <w:sz w:val="24"/>
      <w:szCs w:val="24"/>
      <w:lang w:val="nl-NL" w:eastAsia="nl-NL"/>
    </w:rPr>
  </w:style>
  <w:style w:type="paragraph" w:customStyle="1" w:styleId="xl165">
    <w:name w:val="xl165"/>
    <w:basedOn w:val="Normal"/>
    <w:rsid w:val="002F5B2F"/>
    <w:pPr>
      <w:widowControl/>
      <w:pBdr>
        <w:top w:val="single" w:sz="4" w:space="0" w:color="auto"/>
        <w:bottom w:val="single" w:sz="4" w:space="0" w:color="auto"/>
        <w:right w:val="single" w:sz="4" w:space="0" w:color="auto"/>
      </w:pBdr>
      <w:adjustRightInd/>
      <w:spacing w:before="100" w:beforeAutospacing="1" w:after="100" w:afterAutospacing="1" w:line="240" w:lineRule="auto"/>
      <w:jc w:val="left"/>
      <w:textAlignment w:val="center"/>
    </w:pPr>
    <w:rPr>
      <w:sz w:val="24"/>
      <w:szCs w:val="24"/>
      <w:lang w:val="nl-NL" w:eastAsia="nl-NL"/>
    </w:rPr>
  </w:style>
  <w:style w:type="paragraph" w:customStyle="1" w:styleId="xl166">
    <w:name w:val="xl166"/>
    <w:basedOn w:val="Normal"/>
    <w:rsid w:val="002F5B2F"/>
    <w:pPr>
      <w:widowControl/>
      <w:pBdr>
        <w:top w:val="single" w:sz="4" w:space="0" w:color="auto"/>
        <w:left w:val="single" w:sz="4" w:space="0" w:color="auto"/>
        <w:bottom w:val="single" w:sz="4" w:space="0" w:color="auto"/>
        <w:right w:val="single" w:sz="4" w:space="0" w:color="auto"/>
      </w:pBdr>
      <w:adjustRightInd/>
      <w:spacing w:before="100" w:beforeAutospacing="1" w:after="100" w:afterAutospacing="1" w:line="240" w:lineRule="auto"/>
      <w:jc w:val="left"/>
      <w:textAlignment w:val="center"/>
    </w:pPr>
    <w:rPr>
      <w:sz w:val="24"/>
      <w:szCs w:val="24"/>
      <w:lang w:val="nl-NL" w:eastAsia="nl-NL"/>
    </w:rPr>
  </w:style>
  <w:style w:type="paragraph" w:customStyle="1" w:styleId="xl167">
    <w:name w:val="xl167"/>
    <w:basedOn w:val="Normal"/>
    <w:rsid w:val="002F5B2F"/>
    <w:pPr>
      <w:widowControl/>
      <w:pBdr>
        <w:top w:val="single" w:sz="4" w:space="0" w:color="auto"/>
        <w:left w:val="single" w:sz="4" w:space="0" w:color="auto"/>
        <w:bottom w:val="single" w:sz="4" w:space="0" w:color="auto"/>
      </w:pBdr>
      <w:adjustRightInd/>
      <w:spacing w:before="100" w:beforeAutospacing="1" w:after="100" w:afterAutospacing="1" w:line="240" w:lineRule="auto"/>
      <w:jc w:val="center"/>
      <w:textAlignment w:val="center"/>
    </w:pPr>
    <w:rPr>
      <w:sz w:val="24"/>
      <w:szCs w:val="24"/>
      <w:lang w:val="nl-NL" w:eastAsia="nl-NL"/>
    </w:rPr>
  </w:style>
  <w:style w:type="paragraph" w:customStyle="1" w:styleId="xl168">
    <w:name w:val="xl168"/>
    <w:basedOn w:val="Normal"/>
    <w:rsid w:val="002F5B2F"/>
    <w:pPr>
      <w:widowControl/>
      <w:pBdr>
        <w:top w:val="single" w:sz="4" w:space="0" w:color="auto"/>
        <w:bottom w:val="single" w:sz="4" w:space="0" w:color="auto"/>
      </w:pBdr>
      <w:adjustRightInd/>
      <w:spacing w:before="100" w:beforeAutospacing="1" w:after="100" w:afterAutospacing="1" w:line="240" w:lineRule="auto"/>
      <w:jc w:val="center"/>
      <w:textAlignment w:val="center"/>
    </w:pPr>
    <w:rPr>
      <w:sz w:val="24"/>
      <w:szCs w:val="24"/>
      <w:lang w:val="nl-NL" w:eastAsia="nl-NL"/>
    </w:rPr>
  </w:style>
  <w:style w:type="paragraph" w:customStyle="1" w:styleId="xl169">
    <w:name w:val="xl169"/>
    <w:basedOn w:val="Normal"/>
    <w:rsid w:val="002F5B2F"/>
    <w:pPr>
      <w:widowControl/>
      <w:pBdr>
        <w:top w:val="single" w:sz="4" w:space="0" w:color="auto"/>
        <w:bottom w:val="single" w:sz="4" w:space="0" w:color="auto"/>
        <w:right w:val="single" w:sz="4" w:space="0" w:color="auto"/>
      </w:pBdr>
      <w:adjustRightInd/>
      <w:spacing w:before="100" w:beforeAutospacing="1" w:after="100" w:afterAutospacing="1" w:line="240" w:lineRule="auto"/>
      <w:jc w:val="center"/>
      <w:textAlignment w:val="center"/>
    </w:pPr>
    <w:rPr>
      <w:sz w:val="24"/>
      <w:szCs w:val="24"/>
      <w:lang w:val="nl-NL" w:eastAsia="nl-NL"/>
    </w:rPr>
  </w:style>
  <w:style w:type="paragraph" w:customStyle="1" w:styleId="xl170">
    <w:name w:val="xl170"/>
    <w:basedOn w:val="Normal"/>
    <w:rsid w:val="002F5B2F"/>
    <w:pPr>
      <w:widowControl/>
      <w:adjustRightInd/>
      <w:spacing w:before="100" w:beforeAutospacing="1" w:after="100" w:afterAutospacing="1" w:line="240" w:lineRule="auto"/>
      <w:jc w:val="center"/>
      <w:textAlignment w:val="center"/>
    </w:pPr>
    <w:rPr>
      <w:rFonts w:ascii="Arial" w:hAnsi="Arial" w:cs="Arial"/>
      <w:b/>
      <w:bCs/>
      <w:sz w:val="24"/>
      <w:szCs w:val="24"/>
      <w:lang w:val="nl-NL" w:eastAsia="nl-NL"/>
    </w:rPr>
  </w:style>
  <w:style w:type="paragraph" w:customStyle="1" w:styleId="xl171">
    <w:name w:val="xl171"/>
    <w:basedOn w:val="Normal"/>
    <w:rsid w:val="002F5B2F"/>
    <w:pPr>
      <w:widowControl/>
      <w:pBdr>
        <w:top w:val="single" w:sz="4" w:space="0" w:color="auto"/>
        <w:left w:val="single" w:sz="4" w:space="0" w:color="auto"/>
        <w:bottom w:val="single" w:sz="4" w:space="0" w:color="auto"/>
      </w:pBdr>
      <w:adjustRightInd/>
      <w:spacing w:before="100" w:beforeAutospacing="1" w:after="100" w:afterAutospacing="1" w:line="240" w:lineRule="auto"/>
      <w:jc w:val="left"/>
      <w:textAlignment w:val="center"/>
    </w:pPr>
    <w:rPr>
      <w:rFonts w:ascii="Arial" w:hAnsi="Arial" w:cs="Arial"/>
      <w:sz w:val="24"/>
      <w:szCs w:val="24"/>
      <w:lang w:val="nl-NL" w:eastAsia="nl-NL"/>
    </w:rPr>
  </w:style>
  <w:style w:type="paragraph" w:customStyle="1" w:styleId="xl172">
    <w:name w:val="xl172"/>
    <w:basedOn w:val="Normal"/>
    <w:rsid w:val="002F5B2F"/>
    <w:pPr>
      <w:widowControl/>
      <w:pBdr>
        <w:top w:val="single" w:sz="4" w:space="0" w:color="auto"/>
        <w:bottom w:val="single" w:sz="4" w:space="0" w:color="auto"/>
        <w:right w:val="single" w:sz="4" w:space="0" w:color="auto"/>
      </w:pBdr>
      <w:adjustRightInd/>
      <w:spacing w:before="100" w:beforeAutospacing="1" w:after="100" w:afterAutospacing="1" w:line="240" w:lineRule="auto"/>
      <w:jc w:val="left"/>
      <w:textAlignment w:val="center"/>
    </w:pPr>
    <w:rPr>
      <w:rFonts w:ascii="Arial" w:hAnsi="Arial" w:cs="Arial"/>
      <w:sz w:val="24"/>
      <w:szCs w:val="24"/>
      <w:lang w:val="nl-NL" w:eastAsia="nl-NL"/>
    </w:rPr>
  </w:style>
  <w:style w:type="paragraph" w:customStyle="1" w:styleId="xl173">
    <w:name w:val="xl173"/>
    <w:basedOn w:val="Normal"/>
    <w:rsid w:val="002F5B2F"/>
    <w:pPr>
      <w:widowControl/>
      <w:pBdr>
        <w:top w:val="single" w:sz="4" w:space="0" w:color="auto"/>
        <w:left w:val="single" w:sz="4" w:space="0" w:color="auto"/>
      </w:pBdr>
      <w:adjustRightInd/>
      <w:spacing w:before="100" w:beforeAutospacing="1" w:after="100" w:afterAutospacing="1" w:line="240" w:lineRule="auto"/>
      <w:jc w:val="left"/>
      <w:textAlignment w:val="center"/>
    </w:pPr>
    <w:rPr>
      <w:rFonts w:ascii="Arial" w:hAnsi="Arial" w:cs="Arial"/>
      <w:sz w:val="24"/>
      <w:szCs w:val="24"/>
      <w:lang w:val="nl-NL" w:eastAsia="nl-NL"/>
    </w:rPr>
  </w:style>
  <w:style w:type="paragraph" w:customStyle="1" w:styleId="xl174">
    <w:name w:val="xl174"/>
    <w:basedOn w:val="Normal"/>
    <w:rsid w:val="002F5B2F"/>
    <w:pPr>
      <w:widowControl/>
      <w:pBdr>
        <w:top w:val="single" w:sz="4" w:space="0" w:color="auto"/>
        <w:right w:val="single" w:sz="4" w:space="0" w:color="auto"/>
      </w:pBdr>
      <w:adjustRightInd/>
      <w:spacing w:before="100" w:beforeAutospacing="1" w:after="100" w:afterAutospacing="1" w:line="240" w:lineRule="auto"/>
      <w:jc w:val="left"/>
      <w:textAlignment w:val="center"/>
    </w:pPr>
    <w:rPr>
      <w:rFonts w:ascii="Arial" w:hAnsi="Arial" w:cs="Arial"/>
      <w:sz w:val="24"/>
      <w:szCs w:val="24"/>
      <w:lang w:val="nl-NL" w:eastAsia="nl-NL"/>
    </w:rPr>
  </w:style>
  <w:style w:type="paragraph" w:customStyle="1" w:styleId="xl175">
    <w:name w:val="xl175"/>
    <w:basedOn w:val="Normal"/>
    <w:rsid w:val="002F5B2F"/>
    <w:pPr>
      <w:widowControl/>
      <w:pBdr>
        <w:top w:val="single" w:sz="4" w:space="0" w:color="auto"/>
        <w:left w:val="single" w:sz="4" w:space="0" w:color="auto"/>
      </w:pBdr>
      <w:adjustRightInd/>
      <w:spacing w:before="100" w:beforeAutospacing="1" w:after="100" w:afterAutospacing="1" w:line="240" w:lineRule="auto"/>
      <w:jc w:val="left"/>
      <w:textAlignment w:val="center"/>
    </w:pPr>
    <w:rPr>
      <w:rFonts w:ascii="Arial" w:hAnsi="Arial" w:cs="Arial"/>
      <w:i/>
      <w:iCs/>
      <w:sz w:val="24"/>
      <w:szCs w:val="24"/>
      <w:lang w:val="nl-NL" w:eastAsia="nl-NL"/>
    </w:rPr>
  </w:style>
  <w:style w:type="paragraph" w:customStyle="1" w:styleId="xl176">
    <w:name w:val="xl176"/>
    <w:basedOn w:val="Normal"/>
    <w:rsid w:val="002F5B2F"/>
    <w:pPr>
      <w:widowControl/>
      <w:pBdr>
        <w:top w:val="single" w:sz="4" w:space="0" w:color="auto"/>
      </w:pBdr>
      <w:adjustRightInd/>
      <w:spacing w:before="100" w:beforeAutospacing="1" w:after="100" w:afterAutospacing="1" w:line="240" w:lineRule="auto"/>
      <w:jc w:val="left"/>
      <w:textAlignment w:val="center"/>
    </w:pPr>
    <w:rPr>
      <w:rFonts w:ascii="Arial" w:hAnsi="Arial" w:cs="Arial"/>
      <w:i/>
      <w:iCs/>
      <w:sz w:val="24"/>
      <w:szCs w:val="24"/>
      <w:lang w:val="nl-NL" w:eastAsia="nl-NL"/>
    </w:rPr>
  </w:style>
  <w:style w:type="paragraph" w:customStyle="1" w:styleId="xl177">
    <w:name w:val="xl177"/>
    <w:basedOn w:val="Normal"/>
    <w:rsid w:val="002F5B2F"/>
    <w:pPr>
      <w:widowControl/>
      <w:pBdr>
        <w:top w:val="single" w:sz="4" w:space="0" w:color="auto"/>
        <w:right w:val="single" w:sz="4" w:space="0" w:color="auto"/>
      </w:pBdr>
      <w:adjustRightInd/>
      <w:spacing w:before="100" w:beforeAutospacing="1" w:after="100" w:afterAutospacing="1" w:line="240" w:lineRule="auto"/>
      <w:jc w:val="left"/>
      <w:textAlignment w:val="center"/>
    </w:pPr>
    <w:rPr>
      <w:rFonts w:ascii="Arial" w:hAnsi="Arial" w:cs="Arial"/>
      <w:i/>
      <w:iCs/>
      <w:sz w:val="24"/>
      <w:szCs w:val="24"/>
      <w:lang w:val="nl-NL" w:eastAsia="nl-NL"/>
    </w:rPr>
  </w:style>
  <w:style w:type="paragraph" w:customStyle="1" w:styleId="xl178">
    <w:name w:val="xl178"/>
    <w:basedOn w:val="Normal"/>
    <w:rsid w:val="002F5B2F"/>
    <w:pPr>
      <w:widowControl/>
      <w:pBdr>
        <w:bottom w:val="single" w:sz="4" w:space="0" w:color="auto"/>
      </w:pBdr>
      <w:adjustRightInd/>
      <w:spacing w:before="100" w:beforeAutospacing="1" w:after="100" w:afterAutospacing="1" w:line="240" w:lineRule="auto"/>
      <w:jc w:val="left"/>
      <w:textAlignment w:val="center"/>
    </w:pPr>
    <w:rPr>
      <w:rFonts w:ascii="Arial" w:hAnsi="Arial" w:cs="Arial"/>
      <w:sz w:val="24"/>
      <w:szCs w:val="24"/>
      <w:lang w:val="nl-NL" w:eastAsia="nl-NL"/>
    </w:rPr>
  </w:style>
  <w:style w:type="paragraph" w:customStyle="1" w:styleId="xl179">
    <w:name w:val="xl179"/>
    <w:basedOn w:val="Normal"/>
    <w:rsid w:val="002F5B2F"/>
    <w:pPr>
      <w:widowControl/>
      <w:pBdr>
        <w:bottom w:val="single" w:sz="4" w:space="0" w:color="auto"/>
        <w:right w:val="single" w:sz="4" w:space="0" w:color="auto"/>
      </w:pBdr>
      <w:adjustRightInd/>
      <w:spacing w:before="100" w:beforeAutospacing="1" w:after="100" w:afterAutospacing="1" w:line="240" w:lineRule="auto"/>
      <w:jc w:val="left"/>
      <w:textAlignment w:val="center"/>
    </w:pPr>
    <w:rPr>
      <w:rFonts w:ascii="Arial" w:hAnsi="Arial" w:cs="Arial"/>
      <w:sz w:val="24"/>
      <w:szCs w:val="24"/>
      <w:lang w:val="nl-NL" w:eastAsia="nl-NL"/>
    </w:rPr>
  </w:style>
  <w:style w:type="paragraph" w:customStyle="1" w:styleId="xl180">
    <w:name w:val="xl180"/>
    <w:basedOn w:val="Normal"/>
    <w:rsid w:val="002F5B2F"/>
    <w:pPr>
      <w:widowControl/>
      <w:pBdr>
        <w:left w:val="single" w:sz="4" w:space="0" w:color="auto"/>
        <w:bottom w:val="single" w:sz="4" w:space="0" w:color="auto"/>
      </w:pBdr>
      <w:adjustRightInd/>
      <w:spacing w:before="100" w:beforeAutospacing="1" w:after="100" w:afterAutospacing="1" w:line="240" w:lineRule="auto"/>
      <w:jc w:val="left"/>
      <w:textAlignment w:val="center"/>
    </w:pPr>
    <w:rPr>
      <w:rFonts w:ascii="Arial" w:hAnsi="Arial" w:cs="Arial"/>
      <w:i/>
      <w:iCs/>
      <w:sz w:val="24"/>
      <w:szCs w:val="24"/>
      <w:lang w:val="nl-NL" w:eastAsia="nl-NL"/>
    </w:rPr>
  </w:style>
  <w:style w:type="paragraph" w:customStyle="1" w:styleId="xl181">
    <w:name w:val="xl181"/>
    <w:basedOn w:val="Normal"/>
    <w:rsid w:val="002F5B2F"/>
    <w:pPr>
      <w:widowControl/>
      <w:pBdr>
        <w:bottom w:val="single" w:sz="4" w:space="0" w:color="auto"/>
      </w:pBdr>
      <w:adjustRightInd/>
      <w:spacing w:before="100" w:beforeAutospacing="1" w:after="100" w:afterAutospacing="1" w:line="240" w:lineRule="auto"/>
      <w:jc w:val="left"/>
      <w:textAlignment w:val="center"/>
    </w:pPr>
    <w:rPr>
      <w:rFonts w:ascii="Arial" w:hAnsi="Arial" w:cs="Arial"/>
      <w:i/>
      <w:iCs/>
      <w:sz w:val="24"/>
      <w:szCs w:val="24"/>
      <w:lang w:val="nl-NL" w:eastAsia="nl-NL"/>
    </w:rPr>
  </w:style>
  <w:style w:type="paragraph" w:customStyle="1" w:styleId="xl182">
    <w:name w:val="xl182"/>
    <w:basedOn w:val="Normal"/>
    <w:rsid w:val="002F5B2F"/>
    <w:pPr>
      <w:widowControl/>
      <w:pBdr>
        <w:bottom w:val="single" w:sz="4" w:space="0" w:color="auto"/>
        <w:right w:val="single" w:sz="4" w:space="0" w:color="auto"/>
      </w:pBdr>
      <w:adjustRightInd/>
      <w:spacing w:before="100" w:beforeAutospacing="1" w:after="100" w:afterAutospacing="1" w:line="240" w:lineRule="auto"/>
      <w:jc w:val="left"/>
      <w:textAlignment w:val="center"/>
    </w:pPr>
    <w:rPr>
      <w:rFonts w:ascii="Arial" w:hAnsi="Arial" w:cs="Arial"/>
      <w:i/>
      <w:iCs/>
      <w:sz w:val="24"/>
      <w:szCs w:val="24"/>
      <w:lang w:val="nl-NL" w:eastAsia="nl-NL"/>
    </w:rPr>
  </w:style>
  <w:style w:type="paragraph" w:customStyle="1" w:styleId="xl183">
    <w:name w:val="xl183"/>
    <w:basedOn w:val="Normal"/>
    <w:rsid w:val="002F5B2F"/>
    <w:pPr>
      <w:widowControl/>
      <w:pBdr>
        <w:top w:val="single" w:sz="4" w:space="0" w:color="auto"/>
        <w:left w:val="single" w:sz="4" w:space="0" w:color="auto"/>
        <w:bottom w:val="single" w:sz="4" w:space="0" w:color="auto"/>
      </w:pBdr>
      <w:adjustRightInd/>
      <w:spacing w:before="100" w:beforeAutospacing="1" w:after="100" w:afterAutospacing="1" w:line="240" w:lineRule="auto"/>
      <w:jc w:val="center"/>
      <w:textAlignment w:val="auto"/>
    </w:pPr>
    <w:rPr>
      <w:rFonts w:ascii="Arial" w:hAnsi="Arial" w:cs="Arial"/>
      <w:b/>
      <w:bCs/>
      <w:sz w:val="24"/>
      <w:szCs w:val="24"/>
      <w:lang w:val="nl-NL" w:eastAsia="nl-NL"/>
    </w:rPr>
  </w:style>
  <w:style w:type="paragraph" w:customStyle="1" w:styleId="xl184">
    <w:name w:val="xl184"/>
    <w:basedOn w:val="Normal"/>
    <w:rsid w:val="002F5B2F"/>
    <w:pPr>
      <w:widowControl/>
      <w:pBdr>
        <w:top w:val="single" w:sz="4" w:space="0" w:color="auto"/>
        <w:bottom w:val="single" w:sz="4" w:space="0" w:color="auto"/>
      </w:pBdr>
      <w:adjustRightInd/>
      <w:spacing w:before="100" w:beforeAutospacing="1" w:after="100" w:afterAutospacing="1" w:line="240" w:lineRule="auto"/>
      <w:jc w:val="center"/>
      <w:textAlignment w:val="auto"/>
    </w:pPr>
    <w:rPr>
      <w:rFonts w:ascii="Arial" w:hAnsi="Arial" w:cs="Arial"/>
      <w:b/>
      <w:bCs/>
      <w:sz w:val="24"/>
      <w:szCs w:val="24"/>
      <w:lang w:val="nl-NL" w:eastAsia="nl-NL"/>
    </w:rPr>
  </w:style>
  <w:style w:type="paragraph" w:customStyle="1" w:styleId="xl185">
    <w:name w:val="xl185"/>
    <w:basedOn w:val="Normal"/>
    <w:rsid w:val="002F5B2F"/>
    <w:pPr>
      <w:widowControl/>
      <w:pBdr>
        <w:top w:val="single" w:sz="4" w:space="0" w:color="auto"/>
        <w:bottom w:val="single" w:sz="4" w:space="0" w:color="auto"/>
        <w:right w:val="single" w:sz="4" w:space="0" w:color="auto"/>
      </w:pBdr>
      <w:adjustRightInd/>
      <w:spacing w:before="100" w:beforeAutospacing="1" w:after="100" w:afterAutospacing="1" w:line="240" w:lineRule="auto"/>
      <w:jc w:val="center"/>
      <w:textAlignment w:val="auto"/>
    </w:pPr>
    <w:rPr>
      <w:rFonts w:ascii="Arial" w:hAnsi="Arial" w:cs="Arial"/>
      <w:b/>
      <w:bCs/>
      <w:sz w:val="24"/>
      <w:szCs w:val="24"/>
      <w:lang w:val="nl-NL" w:eastAsia="nl-NL"/>
    </w:rPr>
  </w:style>
  <w:style w:type="paragraph" w:customStyle="1" w:styleId="xl186">
    <w:name w:val="xl186"/>
    <w:basedOn w:val="Normal"/>
    <w:rsid w:val="002F5B2F"/>
    <w:pPr>
      <w:widowControl/>
      <w:pBdr>
        <w:left w:val="single" w:sz="4" w:space="0" w:color="auto"/>
        <w:bottom w:val="single" w:sz="4" w:space="0" w:color="auto"/>
      </w:pBdr>
      <w:adjustRightInd/>
      <w:spacing w:before="100" w:beforeAutospacing="1" w:after="100" w:afterAutospacing="1" w:line="240" w:lineRule="auto"/>
      <w:jc w:val="left"/>
      <w:textAlignment w:val="center"/>
    </w:pPr>
    <w:rPr>
      <w:rFonts w:ascii="Arial" w:hAnsi="Arial" w:cs="Arial"/>
      <w:sz w:val="24"/>
      <w:szCs w:val="24"/>
      <w:lang w:val="nl-NL" w:eastAsia="nl-NL"/>
    </w:rPr>
  </w:style>
  <w:style w:type="paragraph" w:customStyle="1" w:styleId="xl187">
    <w:name w:val="xl187"/>
    <w:basedOn w:val="Normal"/>
    <w:rsid w:val="002F5B2F"/>
    <w:pPr>
      <w:widowControl/>
      <w:pBdr>
        <w:bottom w:val="single" w:sz="4" w:space="0" w:color="auto"/>
      </w:pBdr>
      <w:adjustRightInd/>
      <w:spacing w:before="100" w:beforeAutospacing="1" w:after="100" w:afterAutospacing="1" w:line="240" w:lineRule="auto"/>
      <w:jc w:val="left"/>
      <w:textAlignment w:val="center"/>
    </w:pPr>
    <w:rPr>
      <w:rFonts w:ascii="Arial" w:hAnsi="Arial" w:cs="Arial"/>
      <w:sz w:val="24"/>
      <w:szCs w:val="24"/>
      <w:lang w:val="nl-NL" w:eastAsia="nl-NL"/>
    </w:rPr>
  </w:style>
  <w:style w:type="paragraph" w:customStyle="1" w:styleId="xl188">
    <w:name w:val="xl188"/>
    <w:basedOn w:val="Normal"/>
    <w:rsid w:val="002F5B2F"/>
    <w:pPr>
      <w:widowControl/>
      <w:pBdr>
        <w:bottom w:val="single" w:sz="4" w:space="0" w:color="auto"/>
        <w:right w:val="single" w:sz="4" w:space="0" w:color="auto"/>
      </w:pBdr>
      <w:adjustRightInd/>
      <w:spacing w:before="100" w:beforeAutospacing="1" w:after="100" w:afterAutospacing="1" w:line="240" w:lineRule="auto"/>
      <w:jc w:val="left"/>
      <w:textAlignment w:val="center"/>
    </w:pPr>
    <w:rPr>
      <w:rFonts w:ascii="Arial" w:hAnsi="Arial" w:cs="Arial"/>
      <w:sz w:val="24"/>
      <w:szCs w:val="24"/>
      <w:lang w:val="nl-NL" w:eastAsia="nl-NL"/>
    </w:rPr>
  </w:style>
  <w:style w:type="paragraph" w:customStyle="1" w:styleId="xl189">
    <w:name w:val="xl189"/>
    <w:basedOn w:val="Normal"/>
    <w:rsid w:val="002F5B2F"/>
    <w:pPr>
      <w:widowControl/>
      <w:pBdr>
        <w:top w:val="single" w:sz="4" w:space="0" w:color="auto"/>
        <w:left w:val="single" w:sz="4" w:space="0" w:color="auto"/>
        <w:bottom w:val="single" w:sz="4" w:space="0" w:color="auto"/>
      </w:pBdr>
      <w:adjustRightInd/>
      <w:spacing w:before="100" w:beforeAutospacing="1" w:after="100" w:afterAutospacing="1" w:line="240" w:lineRule="auto"/>
      <w:jc w:val="left"/>
      <w:textAlignment w:val="center"/>
    </w:pPr>
    <w:rPr>
      <w:rFonts w:ascii="Arial" w:hAnsi="Arial" w:cs="Arial"/>
      <w:sz w:val="24"/>
      <w:szCs w:val="24"/>
      <w:lang w:val="nl-NL" w:eastAsia="nl-NL"/>
    </w:rPr>
  </w:style>
  <w:style w:type="paragraph" w:customStyle="1" w:styleId="xl190">
    <w:name w:val="xl190"/>
    <w:basedOn w:val="Normal"/>
    <w:rsid w:val="002F5B2F"/>
    <w:pPr>
      <w:widowControl/>
      <w:pBdr>
        <w:top w:val="single" w:sz="4" w:space="0" w:color="auto"/>
        <w:bottom w:val="single" w:sz="4" w:space="0" w:color="auto"/>
      </w:pBdr>
      <w:adjustRightInd/>
      <w:spacing w:before="100" w:beforeAutospacing="1" w:after="100" w:afterAutospacing="1" w:line="240" w:lineRule="auto"/>
      <w:jc w:val="left"/>
      <w:textAlignment w:val="center"/>
    </w:pPr>
    <w:rPr>
      <w:rFonts w:ascii="Arial" w:hAnsi="Arial" w:cs="Arial"/>
      <w:sz w:val="24"/>
      <w:szCs w:val="24"/>
      <w:lang w:val="nl-NL" w:eastAsia="nl-NL"/>
    </w:rPr>
  </w:style>
  <w:style w:type="paragraph" w:customStyle="1" w:styleId="xl191">
    <w:name w:val="xl191"/>
    <w:basedOn w:val="Normal"/>
    <w:rsid w:val="002F5B2F"/>
    <w:pPr>
      <w:widowControl/>
      <w:pBdr>
        <w:top w:val="single" w:sz="4" w:space="0" w:color="auto"/>
        <w:bottom w:val="single" w:sz="4" w:space="0" w:color="auto"/>
        <w:right w:val="single" w:sz="4" w:space="0" w:color="auto"/>
      </w:pBdr>
      <w:adjustRightInd/>
      <w:spacing w:before="100" w:beforeAutospacing="1" w:after="100" w:afterAutospacing="1" w:line="240" w:lineRule="auto"/>
      <w:jc w:val="left"/>
      <w:textAlignment w:val="center"/>
    </w:pPr>
    <w:rPr>
      <w:rFonts w:ascii="Arial" w:hAnsi="Arial" w:cs="Arial"/>
      <w:sz w:val="24"/>
      <w:szCs w:val="24"/>
      <w:lang w:val="nl-NL" w:eastAsia="nl-NL"/>
    </w:rPr>
  </w:style>
  <w:style w:type="paragraph" w:customStyle="1" w:styleId="xl192">
    <w:name w:val="xl192"/>
    <w:basedOn w:val="Normal"/>
    <w:rsid w:val="002F5B2F"/>
    <w:pPr>
      <w:widowControl/>
      <w:pBdr>
        <w:top w:val="single" w:sz="4" w:space="0" w:color="auto"/>
        <w:left w:val="single" w:sz="4" w:space="0" w:color="auto"/>
        <w:bottom w:val="single" w:sz="4" w:space="0" w:color="auto"/>
        <w:right w:val="single" w:sz="4" w:space="0" w:color="auto"/>
      </w:pBdr>
      <w:adjustRightInd/>
      <w:spacing w:before="100" w:beforeAutospacing="1" w:after="100" w:afterAutospacing="1" w:line="240" w:lineRule="auto"/>
      <w:jc w:val="center"/>
      <w:textAlignment w:val="center"/>
    </w:pPr>
    <w:rPr>
      <w:rFonts w:ascii="Arial" w:hAnsi="Arial" w:cs="Arial"/>
      <w:b/>
      <w:bCs/>
      <w:sz w:val="24"/>
      <w:szCs w:val="24"/>
      <w:lang w:val="nl-NL" w:eastAsia="nl-NL"/>
    </w:rPr>
  </w:style>
  <w:style w:type="paragraph" w:customStyle="1" w:styleId="xl193">
    <w:name w:val="xl193"/>
    <w:basedOn w:val="Normal"/>
    <w:rsid w:val="002F5B2F"/>
    <w:pPr>
      <w:widowControl/>
      <w:adjustRightInd/>
      <w:spacing w:before="100" w:beforeAutospacing="1" w:after="100" w:afterAutospacing="1" w:line="240" w:lineRule="auto"/>
      <w:jc w:val="left"/>
      <w:textAlignment w:val="auto"/>
    </w:pPr>
    <w:rPr>
      <w:rFonts w:ascii="Calibri" w:hAnsi="Calibri" w:cs="Calibri"/>
      <w:sz w:val="22"/>
      <w:szCs w:val="22"/>
      <w:lang w:val="nl-NL" w:eastAsia="nl-NL"/>
    </w:rPr>
  </w:style>
  <w:style w:type="paragraph" w:customStyle="1" w:styleId="xl194">
    <w:name w:val="xl194"/>
    <w:basedOn w:val="Normal"/>
    <w:rsid w:val="002F5B2F"/>
    <w:pPr>
      <w:widowControl/>
      <w:pBdr>
        <w:top w:val="single" w:sz="4" w:space="0" w:color="auto"/>
        <w:left w:val="single" w:sz="4" w:space="0" w:color="auto"/>
        <w:bottom w:val="single" w:sz="4" w:space="0" w:color="auto"/>
        <w:right w:val="single" w:sz="4" w:space="0" w:color="auto"/>
      </w:pBdr>
      <w:adjustRightInd/>
      <w:spacing w:before="100" w:beforeAutospacing="1" w:after="100" w:afterAutospacing="1" w:line="240" w:lineRule="auto"/>
      <w:jc w:val="center"/>
      <w:textAlignment w:val="center"/>
    </w:pPr>
    <w:rPr>
      <w:rFonts w:ascii="Arial" w:hAnsi="Arial" w:cs="Arial"/>
      <w:b/>
      <w:bCs/>
      <w:sz w:val="24"/>
      <w:szCs w:val="24"/>
      <w:lang w:val="nl-NL" w:eastAsia="nl-NL"/>
    </w:rPr>
  </w:style>
  <w:style w:type="paragraph" w:customStyle="1" w:styleId="xl195">
    <w:name w:val="xl195"/>
    <w:basedOn w:val="Normal"/>
    <w:rsid w:val="002F5B2F"/>
    <w:pPr>
      <w:widowControl/>
      <w:adjustRightInd/>
      <w:spacing w:before="100" w:beforeAutospacing="1" w:after="100" w:afterAutospacing="1" w:line="240" w:lineRule="auto"/>
      <w:jc w:val="left"/>
      <w:textAlignment w:val="auto"/>
    </w:pPr>
    <w:rPr>
      <w:rFonts w:ascii="Calibri" w:hAnsi="Calibri" w:cs="Calibri"/>
      <w:sz w:val="22"/>
      <w:szCs w:val="22"/>
      <w:lang w:val="nl-NL" w:eastAsia="nl-NL"/>
    </w:rPr>
  </w:style>
  <w:style w:type="paragraph" w:customStyle="1" w:styleId="Titredetableau">
    <w:name w:val="Titre de tableau"/>
    <w:basedOn w:val="Normal"/>
    <w:rsid w:val="002F5B2F"/>
    <w:pPr>
      <w:widowControl/>
      <w:suppressLineNumbers/>
      <w:suppressAutoHyphens/>
      <w:adjustRightInd/>
      <w:spacing w:before="60" w:after="60" w:line="260" w:lineRule="exact"/>
      <w:jc w:val="left"/>
      <w:textAlignment w:val="auto"/>
    </w:pPr>
    <w:rPr>
      <w:b/>
      <w:bCs/>
      <w:sz w:val="24"/>
      <w:lang w:val="en-GB" w:eastAsia="ar-SA"/>
    </w:rPr>
  </w:style>
  <w:style w:type="character" w:customStyle="1" w:styleId="ListParagraphChar">
    <w:name w:val="List Paragraph Char"/>
    <w:basedOn w:val="DefaultParagraphFont"/>
    <w:link w:val="ListParagraph"/>
    <w:locked/>
    <w:rsid w:val="002F5B2F"/>
    <w:rPr>
      <w:rFonts w:ascii="Times New Roman" w:eastAsia="Times New Roman" w:hAnsi="Times New Roman"/>
      <w:lang w:val="en-US"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5542807">
      <w:bodyDiv w:val="1"/>
      <w:marLeft w:val="0"/>
      <w:marRight w:val="0"/>
      <w:marTop w:val="0"/>
      <w:marBottom w:val="0"/>
      <w:divBdr>
        <w:top w:val="none" w:sz="0" w:space="0" w:color="auto"/>
        <w:left w:val="none" w:sz="0" w:space="0" w:color="auto"/>
        <w:bottom w:val="none" w:sz="0" w:space="0" w:color="auto"/>
        <w:right w:val="none" w:sz="0" w:space="0" w:color="auto"/>
      </w:divBdr>
    </w:div>
    <w:div w:id="113914022">
      <w:bodyDiv w:val="1"/>
      <w:marLeft w:val="0"/>
      <w:marRight w:val="0"/>
      <w:marTop w:val="0"/>
      <w:marBottom w:val="0"/>
      <w:divBdr>
        <w:top w:val="none" w:sz="0" w:space="0" w:color="auto"/>
        <w:left w:val="none" w:sz="0" w:space="0" w:color="auto"/>
        <w:bottom w:val="none" w:sz="0" w:space="0" w:color="auto"/>
        <w:right w:val="none" w:sz="0" w:space="0" w:color="auto"/>
      </w:divBdr>
    </w:div>
    <w:div w:id="119612112">
      <w:bodyDiv w:val="1"/>
      <w:marLeft w:val="0"/>
      <w:marRight w:val="0"/>
      <w:marTop w:val="0"/>
      <w:marBottom w:val="0"/>
      <w:divBdr>
        <w:top w:val="none" w:sz="0" w:space="0" w:color="auto"/>
        <w:left w:val="none" w:sz="0" w:space="0" w:color="auto"/>
        <w:bottom w:val="none" w:sz="0" w:space="0" w:color="auto"/>
        <w:right w:val="none" w:sz="0" w:space="0" w:color="auto"/>
      </w:divBdr>
    </w:div>
    <w:div w:id="488793101">
      <w:bodyDiv w:val="1"/>
      <w:marLeft w:val="0"/>
      <w:marRight w:val="0"/>
      <w:marTop w:val="0"/>
      <w:marBottom w:val="0"/>
      <w:divBdr>
        <w:top w:val="none" w:sz="0" w:space="0" w:color="auto"/>
        <w:left w:val="none" w:sz="0" w:space="0" w:color="auto"/>
        <w:bottom w:val="none" w:sz="0" w:space="0" w:color="auto"/>
        <w:right w:val="none" w:sz="0" w:space="0" w:color="auto"/>
      </w:divBdr>
    </w:div>
    <w:div w:id="504368295">
      <w:bodyDiv w:val="1"/>
      <w:marLeft w:val="0"/>
      <w:marRight w:val="0"/>
      <w:marTop w:val="0"/>
      <w:marBottom w:val="0"/>
      <w:divBdr>
        <w:top w:val="none" w:sz="0" w:space="0" w:color="auto"/>
        <w:left w:val="none" w:sz="0" w:space="0" w:color="auto"/>
        <w:bottom w:val="none" w:sz="0" w:space="0" w:color="auto"/>
        <w:right w:val="none" w:sz="0" w:space="0" w:color="auto"/>
      </w:divBdr>
    </w:div>
    <w:div w:id="589971930">
      <w:bodyDiv w:val="1"/>
      <w:marLeft w:val="0"/>
      <w:marRight w:val="0"/>
      <w:marTop w:val="0"/>
      <w:marBottom w:val="0"/>
      <w:divBdr>
        <w:top w:val="none" w:sz="0" w:space="0" w:color="auto"/>
        <w:left w:val="none" w:sz="0" w:space="0" w:color="auto"/>
        <w:bottom w:val="none" w:sz="0" w:space="0" w:color="auto"/>
        <w:right w:val="none" w:sz="0" w:space="0" w:color="auto"/>
      </w:divBdr>
    </w:div>
    <w:div w:id="609364031">
      <w:bodyDiv w:val="1"/>
      <w:marLeft w:val="0"/>
      <w:marRight w:val="0"/>
      <w:marTop w:val="0"/>
      <w:marBottom w:val="0"/>
      <w:divBdr>
        <w:top w:val="none" w:sz="0" w:space="0" w:color="auto"/>
        <w:left w:val="none" w:sz="0" w:space="0" w:color="auto"/>
        <w:bottom w:val="none" w:sz="0" w:space="0" w:color="auto"/>
        <w:right w:val="none" w:sz="0" w:space="0" w:color="auto"/>
      </w:divBdr>
    </w:div>
    <w:div w:id="638875698">
      <w:bodyDiv w:val="1"/>
      <w:marLeft w:val="0"/>
      <w:marRight w:val="0"/>
      <w:marTop w:val="0"/>
      <w:marBottom w:val="0"/>
      <w:divBdr>
        <w:top w:val="none" w:sz="0" w:space="0" w:color="auto"/>
        <w:left w:val="none" w:sz="0" w:space="0" w:color="auto"/>
        <w:bottom w:val="none" w:sz="0" w:space="0" w:color="auto"/>
        <w:right w:val="none" w:sz="0" w:space="0" w:color="auto"/>
      </w:divBdr>
    </w:div>
    <w:div w:id="661078474">
      <w:bodyDiv w:val="1"/>
      <w:marLeft w:val="0"/>
      <w:marRight w:val="0"/>
      <w:marTop w:val="0"/>
      <w:marBottom w:val="0"/>
      <w:divBdr>
        <w:top w:val="none" w:sz="0" w:space="0" w:color="auto"/>
        <w:left w:val="none" w:sz="0" w:space="0" w:color="auto"/>
        <w:bottom w:val="none" w:sz="0" w:space="0" w:color="auto"/>
        <w:right w:val="none" w:sz="0" w:space="0" w:color="auto"/>
      </w:divBdr>
    </w:div>
    <w:div w:id="926235163">
      <w:bodyDiv w:val="1"/>
      <w:marLeft w:val="0"/>
      <w:marRight w:val="0"/>
      <w:marTop w:val="0"/>
      <w:marBottom w:val="0"/>
      <w:divBdr>
        <w:top w:val="none" w:sz="0" w:space="0" w:color="auto"/>
        <w:left w:val="none" w:sz="0" w:space="0" w:color="auto"/>
        <w:bottom w:val="none" w:sz="0" w:space="0" w:color="auto"/>
        <w:right w:val="none" w:sz="0" w:space="0" w:color="auto"/>
      </w:divBdr>
    </w:div>
    <w:div w:id="1000232735">
      <w:bodyDiv w:val="1"/>
      <w:marLeft w:val="0"/>
      <w:marRight w:val="0"/>
      <w:marTop w:val="0"/>
      <w:marBottom w:val="0"/>
      <w:divBdr>
        <w:top w:val="none" w:sz="0" w:space="0" w:color="auto"/>
        <w:left w:val="none" w:sz="0" w:space="0" w:color="auto"/>
        <w:bottom w:val="none" w:sz="0" w:space="0" w:color="auto"/>
        <w:right w:val="none" w:sz="0" w:space="0" w:color="auto"/>
      </w:divBdr>
    </w:div>
    <w:div w:id="1066761595">
      <w:bodyDiv w:val="1"/>
      <w:marLeft w:val="0"/>
      <w:marRight w:val="0"/>
      <w:marTop w:val="0"/>
      <w:marBottom w:val="0"/>
      <w:divBdr>
        <w:top w:val="none" w:sz="0" w:space="0" w:color="auto"/>
        <w:left w:val="none" w:sz="0" w:space="0" w:color="auto"/>
        <w:bottom w:val="none" w:sz="0" w:space="0" w:color="auto"/>
        <w:right w:val="none" w:sz="0" w:space="0" w:color="auto"/>
      </w:divBdr>
    </w:div>
    <w:div w:id="1369799937">
      <w:bodyDiv w:val="1"/>
      <w:marLeft w:val="0"/>
      <w:marRight w:val="0"/>
      <w:marTop w:val="0"/>
      <w:marBottom w:val="0"/>
      <w:divBdr>
        <w:top w:val="none" w:sz="0" w:space="0" w:color="auto"/>
        <w:left w:val="none" w:sz="0" w:space="0" w:color="auto"/>
        <w:bottom w:val="none" w:sz="0" w:space="0" w:color="auto"/>
        <w:right w:val="none" w:sz="0" w:space="0" w:color="auto"/>
      </w:divBdr>
    </w:div>
    <w:div w:id="1546789511">
      <w:bodyDiv w:val="1"/>
      <w:marLeft w:val="0"/>
      <w:marRight w:val="0"/>
      <w:marTop w:val="0"/>
      <w:marBottom w:val="0"/>
      <w:divBdr>
        <w:top w:val="none" w:sz="0" w:space="0" w:color="auto"/>
        <w:left w:val="none" w:sz="0" w:space="0" w:color="auto"/>
        <w:bottom w:val="none" w:sz="0" w:space="0" w:color="auto"/>
        <w:right w:val="none" w:sz="0" w:space="0" w:color="auto"/>
      </w:divBdr>
    </w:div>
    <w:div w:id="1560901469">
      <w:bodyDiv w:val="1"/>
      <w:marLeft w:val="0"/>
      <w:marRight w:val="0"/>
      <w:marTop w:val="0"/>
      <w:marBottom w:val="0"/>
      <w:divBdr>
        <w:top w:val="none" w:sz="0" w:space="0" w:color="auto"/>
        <w:left w:val="none" w:sz="0" w:space="0" w:color="auto"/>
        <w:bottom w:val="none" w:sz="0" w:space="0" w:color="auto"/>
        <w:right w:val="none" w:sz="0" w:space="0" w:color="auto"/>
      </w:divBdr>
    </w:div>
    <w:div w:id="1689869043">
      <w:bodyDiv w:val="1"/>
      <w:marLeft w:val="0"/>
      <w:marRight w:val="0"/>
      <w:marTop w:val="0"/>
      <w:marBottom w:val="0"/>
      <w:divBdr>
        <w:top w:val="none" w:sz="0" w:space="0" w:color="auto"/>
        <w:left w:val="none" w:sz="0" w:space="0" w:color="auto"/>
        <w:bottom w:val="none" w:sz="0" w:space="0" w:color="auto"/>
        <w:right w:val="none" w:sz="0" w:space="0" w:color="auto"/>
      </w:divBdr>
    </w:div>
    <w:div w:id="1765880727">
      <w:bodyDiv w:val="1"/>
      <w:marLeft w:val="0"/>
      <w:marRight w:val="0"/>
      <w:marTop w:val="0"/>
      <w:marBottom w:val="0"/>
      <w:divBdr>
        <w:top w:val="none" w:sz="0" w:space="0" w:color="auto"/>
        <w:left w:val="none" w:sz="0" w:space="0" w:color="auto"/>
        <w:bottom w:val="none" w:sz="0" w:space="0" w:color="auto"/>
        <w:right w:val="none" w:sz="0" w:space="0" w:color="auto"/>
      </w:divBdr>
    </w:div>
    <w:div w:id="1766261934">
      <w:bodyDiv w:val="1"/>
      <w:marLeft w:val="0"/>
      <w:marRight w:val="0"/>
      <w:marTop w:val="0"/>
      <w:marBottom w:val="0"/>
      <w:divBdr>
        <w:top w:val="none" w:sz="0" w:space="0" w:color="auto"/>
        <w:left w:val="none" w:sz="0" w:space="0" w:color="auto"/>
        <w:bottom w:val="none" w:sz="0" w:space="0" w:color="auto"/>
        <w:right w:val="none" w:sz="0" w:space="0" w:color="auto"/>
      </w:divBdr>
    </w:div>
    <w:div w:id="1884711801">
      <w:bodyDiv w:val="1"/>
      <w:marLeft w:val="0"/>
      <w:marRight w:val="0"/>
      <w:marTop w:val="0"/>
      <w:marBottom w:val="0"/>
      <w:divBdr>
        <w:top w:val="none" w:sz="0" w:space="0" w:color="auto"/>
        <w:left w:val="none" w:sz="0" w:space="0" w:color="auto"/>
        <w:bottom w:val="none" w:sz="0" w:space="0" w:color="auto"/>
        <w:right w:val="none" w:sz="0" w:space="0" w:color="auto"/>
      </w:divBdr>
    </w:div>
    <w:div w:id="1924099958">
      <w:bodyDiv w:val="1"/>
      <w:marLeft w:val="0"/>
      <w:marRight w:val="0"/>
      <w:marTop w:val="0"/>
      <w:marBottom w:val="0"/>
      <w:divBdr>
        <w:top w:val="none" w:sz="0" w:space="0" w:color="auto"/>
        <w:left w:val="none" w:sz="0" w:space="0" w:color="auto"/>
        <w:bottom w:val="none" w:sz="0" w:space="0" w:color="auto"/>
        <w:right w:val="none" w:sz="0" w:space="0" w:color="auto"/>
      </w:divBdr>
    </w:div>
    <w:div w:id="1957445220">
      <w:bodyDiv w:val="1"/>
      <w:marLeft w:val="0"/>
      <w:marRight w:val="0"/>
      <w:marTop w:val="0"/>
      <w:marBottom w:val="0"/>
      <w:divBdr>
        <w:top w:val="none" w:sz="0" w:space="0" w:color="auto"/>
        <w:left w:val="none" w:sz="0" w:space="0" w:color="auto"/>
        <w:bottom w:val="none" w:sz="0" w:space="0" w:color="auto"/>
        <w:right w:val="none" w:sz="0" w:space="0" w:color="auto"/>
      </w:divBdr>
    </w:div>
    <w:div w:id="2013410872">
      <w:marLeft w:val="0"/>
      <w:marRight w:val="0"/>
      <w:marTop w:val="0"/>
      <w:marBottom w:val="0"/>
      <w:divBdr>
        <w:top w:val="none" w:sz="0" w:space="0" w:color="auto"/>
        <w:left w:val="none" w:sz="0" w:space="0" w:color="auto"/>
        <w:bottom w:val="none" w:sz="0" w:space="0" w:color="auto"/>
        <w:right w:val="none" w:sz="0" w:space="0" w:color="auto"/>
      </w:divBdr>
    </w:div>
    <w:div w:id="2013410873">
      <w:marLeft w:val="0"/>
      <w:marRight w:val="0"/>
      <w:marTop w:val="0"/>
      <w:marBottom w:val="0"/>
      <w:divBdr>
        <w:top w:val="none" w:sz="0" w:space="0" w:color="auto"/>
        <w:left w:val="none" w:sz="0" w:space="0" w:color="auto"/>
        <w:bottom w:val="none" w:sz="0" w:space="0" w:color="auto"/>
        <w:right w:val="none" w:sz="0" w:space="0" w:color="auto"/>
      </w:divBdr>
    </w:div>
    <w:div w:id="2013410874">
      <w:marLeft w:val="0"/>
      <w:marRight w:val="0"/>
      <w:marTop w:val="0"/>
      <w:marBottom w:val="0"/>
      <w:divBdr>
        <w:top w:val="none" w:sz="0" w:space="0" w:color="auto"/>
        <w:left w:val="none" w:sz="0" w:space="0" w:color="auto"/>
        <w:bottom w:val="none" w:sz="0" w:space="0" w:color="auto"/>
        <w:right w:val="none" w:sz="0" w:space="0" w:color="auto"/>
      </w:divBdr>
    </w:div>
    <w:div w:id="2013410875">
      <w:marLeft w:val="0"/>
      <w:marRight w:val="0"/>
      <w:marTop w:val="0"/>
      <w:marBottom w:val="0"/>
      <w:divBdr>
        <w:top w:val="none" w:sz="0" w:space="0" w:color="auto"/>
        <w:left w:val="none" w:sz="0" w:space="0" w:color="auto"/>
        <w:bottom w:val="none" w:sz="0" w:space="0" w:color="auto"/>
        <w:right w:val="none" w:sz="0" w:space="0" w:color="auto"/>
      </w:divBdr>
    </w:div>
    <w:div w:id="2013410876">
      <w:marLeft w:val="0"/>
      <w:marRight w:val="0"/>
      <w:marTop w:val="0"/>
      <w:marBottom w:val="0"/>
      <w:divBdr>
        <w:top w:val="none" w:sz="0" w:space="0" w:color="auto"/>
        <w:left w:val="none" w:sz="0" w:space="0" w:color="auto"/>
        <w:bottom w:val="none" w:sz="0" w:space="0" w:color="auto"/>
        <w:right w:val="none" w:sz="0" w:space="0" w:color="auto"/>
      </w:divBdr>
    </w:div>
    <w:div w:id="2013410877">
      <w:marLeft w:val="0"/>
      <w:marRight w:val="0"/>
      <w:marTop w:val="0"/>
      <w:marBottom w:val="0"/>
      <w:divBdr>
        <w:top w:val="none" w:sz="0" w:space="0" w:color="auto"/>
        <w:left w:val="none" w:sz="0" w:space="0" w:color="auto"/>
        <w:bottom w:val="none" w:sz="0" w:space="0" w:color="auto"/>
        <w:right w:val="none" w:sz="0" w:space="0" w:color="auto"/>
      </w:divBdr>
    </w:div>
    <w:div w:id="2013410878">
      <w:marLeft w:val="0"/>
      <w:marRight w:val="0"/>
      <w:marTop w:val="0"/>
      <w:marBottom w:val="0"/>
      <w:divBdr>
        <w:top w:val="none" w:sz="0" w:space="0" w:color="auto"/>
        <w:left w:val="none" w:sz="0" w:space="0" w:color="auto"/>
        <w:bottom w:val="none" w:sz="0" w:space="0" w:color="auto"/>
        <w:right w:val="none" w:sz="0" w:space="0" w:color="auto"/>
      </w:divBdr>
    </w:div>
    <w:div w:id="2013410879">
      <w:marLeft w:val="0"/>
      <w:marRight w:val="0"/>
      <w:marTop w:val="0"/>
      <w:marBottom w:val="0"/>
      <w:divBdr>
        <w:top w:val="none" w:sz="0" w:space="0" w:color="auto"/>
        <w:left w:val="none" w:sz="0" w:space="0" w:color="auto"/>
        <w:bottom w:val="none" w:sz="0" w:space="0" w:color="auto"/>
        <w:right w:val="none" w:sz="0" w:space="0" w:color="auto"/>
      </w:divBdr>
    </w:div>
    <w:div w:id="2013410880">
      <w:marLeft w:val="0"/>
      <w:marRight w:val="0"/>
      <w:marTop w:val="0"/>
      <w:marBottom w:val="0"/>
      <w:divBdr>
        <w:top w:val="none" w:sz="0" w:space="0" w:color="auto"/>
        <w:left w:val="none" w:sz="0" w:space="0" w:color="auto"/>
        <w:bottom w:val="none" w:sz="0" w:space="0" w:color="auto"/>
        <w:right w:val="none" w:sz="0" w:space="0" w:color="auto"/>
      </w:divBdr>
    </w:div>
    <w:div w:id="2013410881">
      <w:marLeft w:val="0"/>
      <w:marRight w:val="0"/>
      <w:marTop w:val="0"/>
      <w:marBottom w:val="0"/>
      <w:divBdr>
        <w:top w:val="none" w:sz="0" w:space="0" w:color="auto"/>
        <w:left w:val="none" w:sz="0" w:space="0" w:color="auto"/>
        <w:bottom w:val="none" w:sz="0" w:space="0" w:color="auto"/>
        <w:right w:val="none" w:sz="0" w:space="0" w:color="auto"/>
      </w:divBdr>
    </w:div>
    <w:div w:id="2013410882">
      <w:marLeft w:val="0"/>
      <w:marRight w:val="0"/>
      <w:marTop w:val="0"/>
      <w:marBottom w:val="0"/>
      <w:divBdr>
        <w:top w:val="none" w:sz="0" w:space="0" w:color="auto"/>
        <w:left w:val="none" w:sz="0" w:space="0" w:color="auto"/>
        <w:bottom w:val="none" w:sz="0" w:space="0" w:color="auto"/>
        <w:right w:val="none" w:sz="0" w:space="0" w:color="auto"/>
      </w:divBdr>
    </w:div>
    <w:div w:id="214692502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image" Target="media/image2.emf"/><Relationship Id="rId18" Type="http://schemas.openxmlformats.org/officeDocument/2006/relationships/image" Target="media/image3.emf"/><Relationship Id="rId26" Type="http://schemas.openxmlformats.org/officeDocument/2006/relationships/image" Target="media/image9.emf"/><Relationship Id="rId3" Type="http://schemas.openxmlformats.org/officeDocument/2006/relationships/numbering" Target="numbering.xml"/><Relationship Id="rId21" Type="http://schemas.openxmlformats.org/officeDocument/2006/relationships/hyperlink" Target="http://eur-lex.europa.eu/LexUriServ/LexUriServ.do?uri=CELEX:32008D0949:EN:NOT" TargetMode="External"/><Relationship Id="rId34" Type="http://schemas.openxmlformats.org/officeDocument/2006/relationships/theme" Target="theme/theme1.xml"/><Relationship Id="rId7" Type="http://schemas.openxmlformats.org/officeDocument/2006/relationships/webSettings" Target="webSettings.xml"/><Relationship Id="rId12" Type="http://schemas.openxmlformats.org/officeDocument/2006/relationships/footer" Target="footer1.xml"/><Relationship Id="rId17" Type="http://schemas.openxmlformats.org/officeDocument/2006/relationships/chart" Target="charts/chart1.xml"/><Relationship Id="rId25" Type="http://schemas.openxmlformats.org/officeDocument/2006/relationships/image" Target="media/image8.emf"/><Relationship Id="rId33"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yperlink" Target="http://www.mumm.ac.be/EN/index.php" TargetMode="External"/><Relationship Id="rId20" Type="http://schemas.openxmlformats.org/officeDocument/2006/relationships/hyperlink" Target="http://eur-lex.europa.eu/LexUriServ/LexUriServ.do?uri=CELEX:32008R0199:EN:NOT" TargetMode="External"/><Relationship Id="rId29" Type="http://schemas.openxmlformats.org/officeDocument/2006/relationships/image" Target="media/image12.emf"/><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2.gif"/><Relationship Id="rId24" Type="http://schemas.openxmlformats.org/officeDocument/2006/relationships/image" Target="media/image7.emf"/><Relationship Id="rId32" Type="http://schemas.openxmlformats.org/officeDocument/2006/relationships/footer" Target="footer3.xml"/><Relationship Id="rId5" Type="http://schemas.microsoft.com/office/2007/relationships/stylesWithEffects" Target="stylesWithEffects.xml"/><Relationship Id="rId15" Type="http://schemas.openxmlformats.org/officeDocument/2006/relationships/hyperlink" Target="http://www.ilvo.vlaanderen.be/Animal/Fisheries.htm" TargetMode="External"/><Relationship Id="rId23" Type="http://schemas.openxmlformats.org/officeDocument/2006/relationships/image" Target="media/image6.wmf"/><Relationship Id="rId28" Type="http://schemas.openxmlformats.org/officeDocument/2006/relationships/image" Target="media/image11.emf"/><Relationship Id="rId10" Type="http://schemas.openxmlformats.org/officeDocument/2006/relationships/image" Target="media/image1.jpeg"/><Relationship Id="rId19" Type="http://schemas.openxmlformats.org/officeDocument/2006/relationships/image" Target="media/image4.emf"/><Relationship Id="rId31" Type="http://schemas.openxmlformats.org/officeDocument/2006/relationships/footer" Target="footer2.xml"/><Relationship Id="rId4" Type="http://schemas.openxmlformats.org/officeDocument/2006/relationships/styles" Target="styles.xml"/><Relationship Id="rId9" Type="http://schemas.openxmlformats.org/officeDocument/2006/relationships/endnotes" Target="endnotes.xml"/><Relationship Id="rId14" Type="http://schemas.openxmlformats.org/officeDocument/2006/relationships/hyperlink" Target="http://www.ilvo.vlaanderen.be/Social_sciences" TargetMode="External"/><Relationship Id="rId22" Type="http://schemas.openxmlformats.org/officeDocument/2006/relationships/image" Target="media/image5.emf"/><Relationship Id="rId27" Type="http://schemas.openxmlformats.org/officeDocument/2006/relationships/image" Target="media/image10.emf"/><Relationship Id="rId30" Type="http://schemas.openxmlformats.org/officeDocument/2006/relationships/header" Target="header1.xml"/></Relationships>
</file>

<file path=word/charts/_rels/chart1.xml.rels><?xml version="1.0" encoding="UTF-8" standalone="yes"?>
<Relationships xmlns="http://schemas.openxmlformats.org/package/2006/relationships"><Relationship Id="rId3" Type="http://schemas.openxmlformats.org/officeDocument/2006/relationships/chartUserShapes" Target="../drawings/drawing1.xml"/><Relationship Id="rId2" Type="http://schemas.openxmlformats.org/officeDocument/2006/relationships/oleObject" Target="file:///\\srvd1dc1\shared_d1\Secties\biologie\Recreational%20fisheries\PGRFS%202011\resultaten%20enquete%20BR.xlsx" TargetMode="External"/><Relationship Id="rId1" Type="http://schemas.openxmlformats.org/officeDocument/2006/relationships/themeOverride" Target="../theme/themeOverride1.xml"/></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en-GB"/>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a:lstStyle/>
          <a:p>
            <a:pPr>
              <a:defRPr/>
            </a:pPr>
            <a:r>
              <a:rPr lang="en-GB" sz="1400" b="1" i="0" baseline="0"/>
              <a:t>% of partcipants targetting these species</a:t>
            </a:r>
          </a:p>
        </c:rich>
      </c:tx>
      <c:overlay val="0"/>
    </c:title>
    <c:autoTitleDeleted val="0"/>
    <c:plotArea>
      <c:layout/>
      <c:barChart>
        <c:barDir val="col"/>
        <c:grouping val="stacked"/>
        <c:varyColors val="0"/>
        <c:ser>
          <c:idx val="0"/>
          <c:order val="0"/>
          <c:tx>
            <c:strRef>
              <c:f>Sheet2!$A$3</c:f>
              <c:strCache>
                <c:ptCount val="1"/>
                <c:pt idx="0">
                  <c:v>A. 0-5</c:v>
                </c:pt>
              </c:strCache>
            </c:strRef>
          </c:tx>
          <c:invertIfNegative val="0"/>
          <c:cat>
            <c:strRef>
              <c:f>Sheet2!$B$2:$G$2</c:f>
              <c:strCache>
                <c:ptCount val="6"/>
                <c:pt idx="0">
                  <c:v>kabeljauw</c:v>
                </c:pt>
                <c:pt idx="1">
                  <c:v>schar</c:v>
                </c:pt>
                <c:pt idx="2">
                  <c:v>wijting</c:v>
                </c:pt>
                <c:pt idx="3">
                  <c:v>tong</c:v>
                </c:pt>
                <c:pt idx="4">
                  <c:v>schol</c:v>
                </c:pt>
                <c:pt idx="5">
                  <c:v>zeebaars</c:v>
                </c:pt>
              </c:strCache>
            </c:strRef>
          </c:cat>
          <c:val>
            <c:numRef>
              <c:f>Sheet2!$B$3:$G$3</c:f>
              <c:numCache>
                <c:formatCode>0</c:formatCode>
                <c:ptCount val="6"/>
                <c:pt idx="0">
                  <c:v>38.888888888888893</c:v>
                </c:pt>
                <c:pt idx="1">
                  <c:v>68.518518518518519</c:v>
                </c:pt>
                <c:pt idx="2">
                  <c:v>57.407407407407277</c:v>
                </c:pt>
                <c:pt idx="3">
                  <c:v>64.81481481481481</c:v>
                </c:pt>
                <c:pt idx="4">
                  <c:v>59.259259259259245</c:v>
                </c:pt>
                <c:pt idx="5">
                  <c:v>37.037037037037024</c:v>
                </c:pt>
              </c:numCache>
            </c:numRef>
          </c:val>
        </c:ser>
        <c:ser>
          <c:idx val="1"/>
          <c:order val="1"/>
          <c:tx>
            <c:strRef>
              <c:f>Sheet2!$A$4</c:f>
              <c:strCache>
                <c:ptCount val="1"/>
                <c:pt idx="0">
                  <c:v>B. 5-10</c:v>
                </c:pt>
              </c:strCache>
            </c:strRef>
          </c:tx>
          <c:invertIfNegative val="0"/>
          <c:cat>
            <c:strRef>
              <c:f>Sheet2!$B$2:$G$2</c:f>
              <c:strCache>
                <c:ptCount val="6"/>
                <c:pt idx="0">
                  <c:v>kabeljauw</c:v>
                </c:pt>
                <c:pt idx="1">
                  <c:v>schar</c:v>
                </c:pt>
                <c:pt idx="2">
                  <c:v>wijting</c:v>
                </c:pt>
                <c:pt idx="3">
                  <c:v>tong</c:v>
                </c:pt>
                <c:pt idx="4">
                  <c:v>schol</c:v>
                </c:pt>
                <c:pt idx="5">
                  <c:v>zeebaars</c:v>
                </c:pt>
              </c:strCache>
            </c:strRef>
          </c:cat>
          <c:val>
            <c:numRef>
              <c:f>Sheet2!$B$4:$G$4</c:f>
              <c:numCache>
                <c:formatCode>0</c:formatCode>
                <c:ptCount val="6"/>
                <c:pt idx="0">
                  <c:v>33.333333333333329</c:v>
                </c:pt>
                <c:pt idx="1">
                  <c:v>12.962962962962974</c:v>
                </c:pt>
                <c:pt idx="2">
                  <c:v>24.07407407407409</c:v>
                </c:pt>
                <c:pt idx="3">
                  <c:v>7.4074074074074066</c:v>
                </c:pt>
                <c:pt idx="4">
                  <c:v>9.2592592592592791</c:v>
                </c:pt>
                <c:pt idx="5">
                  <c:v>18.51851851851853</c:v>
                </c:pt>
              </c:numCache>
            </c:numRef>
          </c:val>
        </c:ser>
        <c:ser>
          <c:idx val="2"/>
          <c:order val="2"/>
          <c:tx>
            <c:strRef>
              <c:f>Sheet2!$A$5</c:f>
              <c:strCache>
                <c:ptCount val="1"/>
                <c:pt idx="0">
                  <c:v>C. 10-15</c:v>
                </c:pt>
              </c:strCache>
            </c:strRef>
          </c:tx>
          <c:invertIfNegative val="0"/>
          <c:cat>
            <c:strRef>
              <c:f>Sheet2!$B$2:$G$2</c:f>
              <c:strCache>
                <c:ptCount val="6"/>
                <c:pt idx="0">
                  <c:v>kabeljauw</c:v>
                </c:pt>
                <c:pt idx="1">
                  <c:v>schar</c:v>
                </c:pt>
                <c:pt idx="2">
                  <c:v>wijting</c:v>
                </c:pt>
                <c:pt idx="3">
                  <c:v>tong</c:v>
                </c:pt>
                <c:pt idx="4">
                  <c:v>schol</c:v>
                </c:pt>
                <c:pt idx="5">
                  <c:v>zeebaars</c:v>
                </c:pt>
              </c:strCache>
            </c:strRef>
          </c:cat>
          <c:val>
            <c:numRef>
              <c:f>Sheet2!$B$5:$G$5</c:f>
              <c:numCache>
                <c:formatCode>0</c:formatCode>
                <c:ptCount val="6"/>
                <c:pt idx="0">
                  <c:v>12.962962962962974</c:v>
                </c:pt>
                <c:pt idx="1">
                  <c:v>7.4074074074074066</c:v>
                </c:pt>
                <c:pt idx="2">
                  <c:v>5.5555555555555438</c:v>
                </c:pt>
                <c:pt idx="3">
                  <c:v>3.7037037037037042</c:v>
                </c:pt>
                <c:pt idx="4">
                  <c:v>0</c:v>
                </c:pt>
                <c:pt idx="5">
                  <c:v>1.8518518518518521</c:v>
                </c:pt>
              </c:numCache>
            </c:numRef>
          </c:val>
        </c:ser>
        <c:ser>
          <c:idx val="3"/>
          <c:order val="3"/>
          <c:tx>
            <c:strRef>
              <c:f>Sheet2!$A$6</c:f>
              <c:strCache>
                <c:ptCount val="1"/>
                <c:pt idx="0">
                  <c:v>D. &gt;15</c:v>
                </c:pt>
              </c:strCache>
            </c:strRef>
          </c:tx>
          <c:invertIfNegative val="0"/>
          <c:cat>
            <c:strRef>
              <c:f>Sheet2!$B$2:$G$2</c:f>
              <c:strCache>
                <c:ptCount val="6"/>
                <c:pt idx="0">
                  <c:v>kabeljauw</c:v>
                </c:pt>
                <c:pt idx="1">
                  <c:v>schar</c:v>
                </c:pt>
                <c:pt idx="2">
                  <c:v>wijting</c:v>
                </c:pt>
                <c:pt idx="3">
                  <c:v>tong</c:v>
                </c:pt>
                <c:pt idx="4">
                  <c:v>schol</c:v>
                </c:pt>
                <c:pt idx="5">
                  <c:v>zeebaars</c:v>
                </c:pt>
              </c:strCache>
            </c:strRef>
          </c:cat>
          <c:val>
            <c:numRef>
              <c:f>Sheet2!$B$6:$G$6</c:f>
              <c:numCache>
                <c:formatCode>0</c:formatCode>
                <c:ptCount val="6"/>
                <c:pt idx="0">
                  <c:v>5.5555555555555438</c:v>
                </c:pt>
                <c:pt idx="1">
                  <c:v>0</c:v>
                </c:pt>
                <c:pt idx="2">
                  <c:v>0</c:v>
                </c:pt>
                <c:pt idx="3">
                  <c:v>0</c:v>
                </c:pt>
                <c:pt idx="4">
                  <c:v>0</c:v>
                </c:pt>
                <c:pt idx="5">
                  <c:v>1.8518518518518521</c:v>
                </c:pt>
              </c:numCache>
            </c:numRef>
          </c:val>
        </c:ser>
        <c:ser>
          <c:idx val="4"/>
          <c:order val="4"/>
          <c:tx>
            <c:strRef>
              <c:f>Sheet2!$A$7</c:f>
              <c:strCache>
                <c:ptCount val="1"/>
                <c:pt idx="0">
                  <c:v>Geen info meegedeeld</c:v>
                </c:pt>
              </c:strCache>
            </c:strRef>
          </c:tx>
          <c:invertIfNegative val="0"/>
          <c:cat>
            <c:strRef>
              <c:f>Sheet2!$B$2:$G$2</c:f>
              <c:strCache>
                <c:ptCount val="6"/>
                <c:pt idx="0">
                  <c:v>kabeljauw</c:v>
                </c:pt>
                <c:pt idx="1">
                  <c:v>schar</c:v>
                </c:pt>
                <c:pt idx="2">
                  <c:v>wijting</c:v>
                </c:pt>
                <c:pt idx="3">
                  <c:v>tong</c:v>
                </c:pt>
                <c:pt idx="4">
                  <c:v>schol</c:v>
                </c:pt>
                <c:pt idx="5">
                  <c:v>zeebaars</c:v>
                </c:pt>
              </c:strCache>
            </c:strRef>
          </c:cat>
          <c:val>
            <c:numRef>
              <c:f>Sheet2!$B$7:$G$7</c:f>
              <c:numCache>
                <c:formatCode>0</c:formatCode>
                <c:ptCount val="6"/>
                <c:pt idx="0">
                  <c:v>9.2592592592592791</c:v>
                </c:pt>
                <c:pt idx="1">
                  <c:v>9.2592592592592791</c:v>
                </c:pt>
                <c:pt idx="2">
                  <c:v>9.2592592592592791</c:v>
                </c:pt>
                <c:pt idx="3">
                  <c:v>9.2592592592592791</c:v>
                </c:pt>
                <c:pt idx="4">
                  <c:v>5.5555555555555438</c:v>
                </c:pt>
                <c:pt idx="5">
                  <c:v>7.4074074074074066</c:v>
                </c:pt>
              </c:numCache>
            </c:numRef>
          </c:val>
        </c:ser>
        <c:dLbls>
          <c:showLegendKey val="0"/>
          <c:showVal val="0"/>
          <c:showCatName val="0"/>
          <c:showSerName val="0"/>
          <c:showPercent val="0"/>
          <c:showBubbleSize val="0"/>
        </c:dLbls>
        <c:gapWidth val="95"/>
        <c:overlap val="100"/>
        <c:axId val="295594240"/>
        <c:axId val="295622528"/>
      </c:barChart>
      <c:catAx>
        <c:axId val="295594240"/>
        <c:scaling>
          <c:orientation val="minMax"/>
        </c:scaling>
        <c:delete val="0"/>
        <c:axPos val="b"/>
        <c:majorTickMark val="none"/>
        <c:minorTickMark val="none"/>
        <c:tickLblPos val="nextTo"/>
        <c:crossAx val="295622528"/>
        <c:crosses val="autoZero"/>
        <c:auto val="1"/>
        <c:lblAlgn val="ctr"/>
        <c:lblOffset val="100"/>
        <c:noMultiLvlLbl val="0"/>
      </c:catAx>
      <c:valAx>
        <c:axId val="295622528"/>
        <c:scaling>
          <c:orientation val="minMax"/>
          <c:max val="100"/>
        </c:scaling>
        <c:delete val="0"/>
        <c:axPos val="l"/>
        <c:majorGridlines/>
        <c:numFmt formatCode="0" sourceLinked="0"/>
        <c:majorTickMark val="none"/>
        <c:minorTickMark val="none"/>
        <c:tickLblPos val="nextTo"/>
        <c:crossAx val="295594240"/>
        <c:crosses val="autoZero"/>
        <c:crossBetween val="between"/>
      </c:valAx>
      <c:dTable>
        <c:showHorzBorder val="1"/>
        <c:showVertBorder val="1"/>
        <c:showOutline val="1"/>
        <c:showKeys val="1"/>
      </c:dTable>
    </c:plotArea>
    <c:plotVisOnly val="1"/>
    <c:dispBlanksAs val="gap"/>
    <c:showDLblsOverMax val="0"/>
  </c:chart>
  <c:spPr>
    <a:ln>
      <a:noFill/>
    </a:ln>
  </c:spPr>
  <c:externalData r:id="rId2">
    <c:autoUpdate val="0"/>
  </c:externalData>
  <c:userShapes r:id="rId3"/>
</c:chartSpace>
</file>

<file path=word/drawings/drawing1.xml><?xml version="1.0" encoding="utf-8"?>
<c:userShapes xmlns:c="http://schemas.openxmlformats.org/drawingml/2006/chart">
  <cdr:relSizeAnchor xmlns:cdr="http://schemas.openxmlformats.org/drawingml/2006/chartDrawing">
    <cdr:from>
      <cdr:x>0.02064</cdr:x>
      <cdr:y>0.62796</cdr:y>
    </cdr:from>
    <cdr:to>
      <cdr:x>0.2064</cdr:x>
      <cdr:y>0.74293</cdr:y>
    </cdr:to>
    <cdr:sp macro="" textlink="">
      <cdr:nvSpPr>
        <cdr:cNvPr id="4" name="TextBox 3"/>
        <cdr:cNvSpPr txBox="1"/>
      </cdr:nvSpPr>
      <cdr:spPr>
        <a:xfrm xmlns:a="http://schemas.openxmlformats.org/drawingml/2006/main">
          <a:off x="152400" y="2933216"/>
          <a:ext cx="1371600" cy="537066"/>
        </a:xfrm>
        <a:prstGeom xmlns:a="http://schemas.openxmlformats.org/drawingml/2006/main" prst="rect">
          <a:avLst/>
        </a:prstGeom>
      </cdr:spPr>
      <cdr:txBody>
        <a:bodyPr xmlns:a="http://schemas.openxmlformats.org/drawingml/2006/main" vertOverflow="clip" vert="horz" wrap="square" rtlCol="0" anchor="b"/>
        <a:lstStyle xmlns:a="http://schemas.openxmlformats.org/drawingml/2006/main"/>
        <a:p xmlns:a="http://schemas.openxmlformats.org/drawingml/2006/main">
          <a:pPr algn="l"/>
          <a:r>
            <a:rPr lang="en-GB" sz="1000" b="1" i="0" u="none" strike="noStrike" kern="1200" baseline="0">
              <a:solidFill>
                <a:sysClr val="windowText" lastClr="000000"/>
              </a:solidFill>
              <a:latin typeface="+mn-lt"/>
              <a:ea typeface="+mn-ea"/>
              <a:cs typeface="+mn-cs"/>
            </a:rPr>
            <a:t>average kg's by trip</a:t>
          </a:r>
        </a:p>
        <a:p xmlns:a="http://schemas.openxmlformats.org/drawingml/2006/main">
          <a:pPr algn="l"/>
          <a:endParaRPr lang="en-GB" sz="1000" b="1" i="0" u="none" strike="noStrike" kern="1200" baseline="0">
            <a:solidFill>
              <a:sysClr val="windowText" lastClr="000000"/>
            </a:solidFill>
            <a:latin typeface="+mn-lt"/>
            <a:ea typeface="+mn-ea"/>
            <a:cs typeface="+mn-cs"/>
          </a:endParaRPr>
        </a:p>
      </cdr:txBody>
    </cdr:sp>
  </cdr:relSizeAnchor>
</c:userShape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word/theme/themeOverride1.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2012-05-31T00:00:00</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5D79F43B-A18C-4495-9241-A1F50541067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20024</Words>
  <Characters>105933</Characters>
  <Application>Microsoft Office Word</Application>
  <DocSecurity>0</DocSecurity>
  <Lines>2716</Lines>
  <Paragraphs>1517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124440</CharactersWithSpaces>
  <SharedDoc>false</SharedDoc>
  <HLinks>
    <vt:vector size="12" baseType="variant">
      <vt:variant>
        <vt:i4>5832746</vt:i4>
      </vt:variant>
      <vt:variant>
        <vt:i4>3</vt:i4>
      </vt:variant>
      <vt:variant>
        <vt:i4>0</vt:i4>
      </vt:variant>
      <vt:variant>
        <vt:i4>5</vt:i4>
      </vt:variant>
      <vt:variant>
        <vt:lpwstr>http://www.ilvo.vlaanderen.be/Social_sciences</vt:lpwstr>
      </vt:variant>
      <vt:variant>
        <vt:lpwstr/>
      </vt:variant>
      <vt:variant>
        <vt:i4>2228331</vt:i4>
      </vt:variant>
      <vt:variant>
        <vt:i4>0</vt:i4>
      </vt:variant>
      <vt:variant>
        <vt:i4>0</vt:i4>
      </vt:variant>
      <vt:variant>
        <vt:i4>5</vt:i4>
      </vt:variant>
      <vt:variant>
        <vt:lpwstr>http://www.ilvo.vlaanderen.be/Animal/Fisheries.htm</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ILVO - Fisheries (Oostende, Belgium) Sea Fisheries Service (Oostende, Belgium)                                          ILVO- Social Sciences Unit (Merelbeke, Belgium)                                               BMM-MUMM- Research Institute (Brussels, Belgium)</dc:creator>
  <cp:lastModifiedBy>KNAPP Amelie (MARE)</cp:lastModifiedBy>
  <cp:revision>3</cp:revision>
  <cp:lastPrinted>2013-03-07T15:12:00Z</cp:lastPrinted>
  <dcterms:created xsi:type="dcterms:W3CDTF">2013-04-19T09:52:00Z</dcterms:created>
  <dcterms:modified xsi:type="dcterms:W3CDTF">2013-06-26T16:03:00Z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ocHome">
    <vt:i4>2140296294</vt:i4>
  </property>
</Properties>
</file>