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155" w:rsidRDefault="00F32155" w:rsidP="00F32155">
      <w:pPr>
        <w:rPr>
          <w:rFonts w:ascii="Times New Roman" w:hAnsi="Times New Roman" w:cs="Times New Roman"/>
          <w:sz w:val="24"/>
          <w:szCs w:val="24"/>
        </w:rPr>
      </w:pPr>
      <w:bookmarkStart w:id="0" w:name="_GoBack"/>
      <w:bookmarkEnd w:id="0"/>
      <w:r w:rsidRPr="00F32155">
        <w:rPr>
          <w:rFonts w:ascii="Times New Roman" w:hAnsi="Times New Roman" w:cs="Times New Roman"/>
          <w:noProof/>
          <w:sz w:val="24"/>
          <w:szCs w:val="24"/>
          <w:lang w:val="fr-BE" w:eastAsia="fr-BE"/>
        </w:rPr>
        <w:drawing>
          <wp:anchor distT="0" distB="0" distL="114300" distR="114300" simplePos="0" relativeHeight="251657216" behindDoc="0" locked="0" layoutInCell="1" allowOverlap="1">
            <wp:simplePos x="0" y="0"/>
            <wp:positionH relativeFrom="column">
              <wp:posOffset>-109220</wp:posOffset>
            </wp:positionH>
            <wp:positionV relativeFrom="paragraph">
              <wp:posOffset>16814</wp:posOffset>
            </wp:positionV>
            <wp:extent cx="1972800" cy="576000"/>
            <wp:effectExtent l="0" t="0" r="889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72800" cy="576000"/>
                    </a:xfrm>
                    <a:prstGeom prst="rect">
                      <a:avLst/>
                    </a:prstGeom>
                    <a:noFill/>
                  </pic:spPr>
                </pic:pic>
              </a:graphicData>
            </a:graphic>
            <wp14:sizeRelH relativeFrom="page">
              <wp14:pctWidth>0</wp14:pctWidth>
            </wp14:sizeRelH>
            <wp14:sizeRelV relativeFrom="page">
              <wp14:pctHeight>0</wp14:pctHeight>
            </wp14:sizeRelV>
          </wp:anchor>
        </w:drawing>
      </w:r>
    </w:p>
    <w:p w:rsidR="00C77687" w:rsidRPr="00401B48" w:rsidRDefault="00152E1E" w:rsidP="00F32155">
      <w:pPr>
        <w:jc w:val="right"/>
        <w:rPr>
          <w:rFonts w:cs="Times New Roman"/>
          <w:sz w:val="20"/>
          <w:szCs w:val="23"/>
        </w:rPr>
      </w:pPr>
      <w:r w:rsidRPr="00401B48">
        <w:rPr>
          <w:rFonts w:cs="Times New Roman"/>
          <w:sz w:val="20"/>
          <w:szCs w:val="23"/>
        </w:rPr>
        <w:t>in charge f</w:t>
      </w:r>
      <w:r w:rsidR="001F4AD6" w:rsidRPr="00401B48">
        <w:rPr>
          <w:rFonts w:cs="Times New Roman"/>
          <w:sz w:val="20"/>
          <w:szCs w:val="23"/>
        </w:rPr>
        <w:t>or</w:t>
      </w:r>
      <w:r w:rsidR="007A6B26" w:rsidRPr="00401B48">
        <w:rPr>
          <w:rFonts w:cs="Times New Roman"/>
          <w:sz w:val="20"/>
          <w:szCs w:val="23"/>
        </w:rPr>
        <w:t xml:space="preserve"> implementation of </w:t>
      </w:r>
      <w:r w:rsidR="00BC269B" w:rsidRPr="00401B48">
        <w:rPr>
          <w:rFonts w:cs="Times New Roman"/>
          <w:sz w:val="20"/>
          <w:szCs w:val="23"/>
        </w:rPr>
        <w:t>Annual Report</w:t>
      </w:r>
      <w:r w:rsidRPr="00401B48">
        <w:rPr>
          <w:rFonts w:cs="Times New Roman"/>
          <w:sz w:val="20"/>
          <w:szCs w:val="23"/>
        </w:rPr>
        <w:t xml:space="preserve"> </w:t>
      </w:r>
      <w:r w:rsidR="00401B48" w:rsidRPr="00401B48">
        <w:rPr>
          <w:rFonts w:cs="Times New Roman"/>
          <w:sz w:val="20"/>
          <w:szCs w:val="23"/>
        </w:rPr>
        <w:t xml:space="preserve">DCF </w:t>
      </w:r>
      <w:r w:rsidRPr="00401B48">
        <w:rPr>
          <w:rFonts w:cs="Times New Roman"/>
          <w:sz w:val="20"/>
          <w:szCs w:val="23"/>
        </w:rPr>
        <w:t>2018</w:t>
      </w:r>
    </w:p>
    <w:p w:rsidR="0097287A" w:rsidRPr="00F32155" w:rsidRDefault="0097287A" w:rsidP="001F4AD6">
      <w:pPr>
        <w:jc w:val="center"/>
        <w:rPr>
          <w:rFonts w:cs="Times New Roman"/>
          <w:sz w:val="28"/>
          <w:szCs w:val="28"/>
        </w:rPr>
      </w:pPr>
    </w:p>
    <w:p w:rsidR="0097287A" w:rsidRPr="00F32155" w:rsidRDefault="0097287A" w:rsidP="00EE4F4E">
      <w:pPr>
        <w:spacing w:before="120" w:after="0" w:line="240" w:lineRule="auto"/>
        <w:jc w:val="center"/>
        <w:rPr>
          <w:rFonts w:cs="Times New Roman"/>
          <w:sz w:val="28"/>
          <w:szCs w:val="32"/>
        </w:rPr>
      </w:pPr>
      <w:r w:rsidRPr="00F32155">
        <w:rPr>
          <w:rFonts w:cs="Times New Roman"/>
          <w:sz w:val="28"/>
          <w:szCs w:val="32"/>
        </w:rPr>
        <w:t>Commission Implementing Decision (EU) 2016/1701</w:t>
      </w:r>
    </w:p>
    <w:p w:rsidR="0097287A" w:rsidRPr="00F32155" w:rsidRDefault="0097287A" w:rsidP="00EE4F4E">
      <w:pPr>
        <w:spacing w:before="120" w:after="0" w:line="240" w:lineRule="auto"/>
        <w:jc w:val="center"/>
        <w:rPr>
          <w:rFonts w:cs="Times New Roman"/>
          <w:szCs w:val="23"/>
        </w:rPr>
      </w:pPr>
      <w:r w:rsidRPr="00F32155">
        <w:rPr>
          <w:rFonts w:cs="Times New Roman"/>
          <w:szCs w:val="23"/>
        </w:rPr>
        <w:t>on the establishment of a Union framework for the collection, management and use of data in the fisheries sector and support for scientific advice regarding the common fisheries policy and repealing Council Regulation (EC) No 199/2008 (recast).</w:t>
      </w:r>
    </w:p>
    <w:p w:rsidR="00B96ABA" w:rsidRPr="00F32155" w:rsidRDefault="007060EB" w:rsidP="0097287A">
      <w:pPr>
        <w:spacing w:before="120" w:after="0"/>
        <w:jc w:val="center"/>
        <w:rPr>
          <w:rFonts w:cs="Times New Roman"/>
          <w:szCs w:val="23"/>
        </w:rPr>
      </w:pPr>
      <w:r w:rsidRPr="00F32155">
        <w:rPr>
          <w:rFonts w:cs="Times New Roman"/>
          <w:sz w:val="28"/>
          <w:szCs w:val="32"/>
        </w:rPr>
        <w:t>Commission Implementing Decision (EU) 2016/1251 of 12 July 2016</w:t>
      </w:r>
      <w:r w:rsidRPr="00F32155">
        <w:rPr>
          <w:rFonts w:cs="Times New Roman"/>
          <w:sz w:val="22"/>
          <w:szCs w:val="24"/>
        </w:rPr>
        <w:t xml:space="preserve"> </w:t>
      </w:r>
      <w:r w:rsidRPr="00F32155">
        <w:rPr>
          <w:rFonts w:cs="Times New Roman"/>
          <w:sz w:val="24"/>
          <w:szCs w:val="24"/>
        </w:rPr>
        <w:t xml:space="preserve">adopting a </w:t>
      </w:r>
      <w:r w:rsidRPr="00F32155">
        <w:rPr>
          <w:rFonts w:cs="Times New Roman"/>
          <w:szCs w:val="23"/>
        </w:rPr>
        <w:t>multiannual Union programme for the collection, management and use of data in the fisheries and aquaculture sectors for the period 2017-2019</w:t>
      </w:r>
      <w:r w:rsidR="0097287A" w:rsidRPr="00F32155">
        <w:rPr>
          <w:rFonts w:cs="Times New Roman"/>
          <w:szCs w:val="23"/>
        </w:rPr>
        <w:t>.</w:t>
      </w:r>
    </w:p>
    <w:p w:rsidR="0097287A" w:rsidRPr="00F32155" w:rsidRDefault="0097287A" w:rsidP="0097287A">
      <w:pPr>
        <w:spacing w:before="120" w:after="0"/>
        <w:jc w:val="center"/>
        <w:rPr>
          <w:rFonts w:cs="Times New Roman"/>
          <w:sz w:val="28"/>
          <w:szCs w:val="32"/>
        </w:rPr>
      </w:pPr>
      <w:r w:rsidRPr="00F32155">
        <w:rPr>
          <w:rFonts w:cs="Times New Roman"/>
          <w:sz w:val="28"/>
          <w:szCs w:val="32"/>
        </w:rPr>
        <w:t>Commission Implementing Decision (EU) 2016/1701</w:t>
      </w:r>
    </w:p>
    <w:p w:rsidR="0097287A" w:rsidRPr="00F32155" w:rsidRDefault="0097287A" w:rsidP="0097287A">
      <w:pPr>
        <w:jc w:val="center"/>
        <w:rPr>
          <w:rFonts w:cs="Times New Roman"/>
          <w:szCs w:val="23"/>
        </w:rPr>
      </w:pPr>
      <w:r w:rsidRPr="00F32155">
        <w:rPr>
          <w:rFonts w:cs="Times New Roman"/>
          <w:szCs w:val="23"/>
        </w:rPr>
        <w:t>laying down rules on the format for the submission of work plans for data collection in the fisheries and aquaculture sectors.</w:t>
      </w:r>
      <w:bookmarkStart w:id="1" w:name="_Toc508531139"/>
      <w:bookmarkStart w:id="2" w:name="_Toc508531246"/>
      <w:bookmarkStart w:id="3" w:name="_Toc508531532"/>
    </w:p>
    <w:p w:rsidR="0097287A" w:rsidRPr="00F32155" w:rsidRDefault="0097287A" w:rsidP="0097287A">
      <w:pPr>
        <w:suppressAutoHyphens/>
        <w:spacing w:after="120" w:line="240" w:lineRule="auto"/>
        <w:jc w:val="center"/>
        <w:outlineLvl w:val="0"/>
        <w:rPr>
          <w:rFonts w:cs="Times New Roman"/>
          <w:sz w:val="28"/>
          <w:szCs w:val="32"/>
        </w:rPr>
      </w:pPr>
      <w:bookmarkStart w:id="4" w:name="_Toc509234994"/>
      <w:bookmarkStart w:id="5" w:name="_Toc9422640"/>
      <w:r w:rsidRPr="00F32155">
        <w:rPr>
          <w:rFonts w:cs="Times New Roman"/>
          <w:sz w:val="28"/>
          <w:szCs w:val="32"/>
        </w:rPr>
        <w:t xml:space="preserve">Commission Implementing Decision (EU) </w:t>
      </w:r>
      <w:r w:rsidR="003117D6" w:rsidRPr="00F32155">
        <w:rPr>
          <w:rFonts w:cs="Times New Roman"/>
          <w:sz w:val="28"/>
          <w:szCs w:val="32"/>
        </w:rPr>
        <w:t>2018</w:t>
      </w:r>
      <w:r w:rsidRPr="00F32155">
        <w:rPr>
          <w:rFonts w:cs="Times New Roman"/>
          <w:sz w:val="28"/>
          <w:szCs w:val="32"/>
        </w:rPr>
        <w:t>/</w:t>
      </w:r>
      <w:bookmarkEnd w:id="1"/>
      <w:bookmarkEnd w:id="2"/>
      <w:bookmarkEnd w:id="3"/>
      <w:bookmarkEnd w:id="4"/>
      <w:r w:rsidR="003117D6" w:rsidRPr="00F32155">
        <w:rPr>
          <w:rFonts w:cs="Times New Roman"/>
          <w:sz w:val="28"/>
          <w:szCs w:val="32"/>
        </w:rPr>
        <w:t>1283</w:t>
      </w:r>
      <w:bookmarkEnd w:id="5"/>
    </w:p>
    <w:p w:rsidR="003117D6" w:rsidRDefault="003117D6" w:rsidP="003117D6">
      <w:pPr>
        <w:jc w:val="center"/>
        <w:rPr>
          <w:rFonts w:cs="Times New Roman"/>
          <w:szCs w:val="23"/>
        </w:rPr>
      </w:pPr>
      <w:r w:rsidRPr="00F32155">
        <w:rPr>
          <w:rFonts w:cs="Times New Roman"/>
          <w:szCs w:val="23"/>
        </w:rPr>
        <w:t>laying down rules on the format and timetables for the submission of annual data collection reports in the fisheries and aquaculture sectors.</w:t>
      </w:r>
    </w:p>
    <w:p w:rsidR="0031389E" w:rsidRPr="0031389E" w:rsidRDefault="0031389E" w:rsidP="0031389E">
      <w:pPr>
        <w:suppressAutoHyphens/>
        <w:spacing w:after="120" w:line="240" w:lineRule="auto"/>
        <w:jc w:val="center"/>
        <w:outlineLvl w:val="0"/>
        <w:rPr>
          <w:rFonts w:cs="Times New Roman"/>
          <w:sz w:val="28"/>
          <w:szCs w:val="32"/>
        </w:rPr>
      </w:pPr>
      <w:bookmarkStart w:id="6" w:name="_Toc9422641"/>
      <w:r w:rsidRPr="0031389E">
        <w:rPr>
          <w:rFonts w:cs="Times New Roman"/>
          <w:sz w:val="28"/>
          <w:szCs w:val="32"/>
        </w:rPr>
        <w:t>Commission Implementing Decision (EU) 201</w:t>
      </w:r>
      <w:r>
        <w:rPr>
          <w:rFonts w:cs="Times New Roman"/>
          <w:sz w:val="28"/>
          <w:szCs w:val="32"/>
        </w:rPr>
        <w:t>7</w:t>
      </w:r>
      <w:r w:rsidRPr="0031389E">
        <w:rPr>
          <w:rFonts w:cs="Times New Roman"/>
          <w:sz w:val="28"/>
          <w:szCs w:val="32"/>
        </w:rPr>
        <w:t>/9082</w:t>
      </w:r>
      <w:bookmarkEnd w:id="6"/>
    </w:p>
    <w:p w:rsidR="0031389E" w:rsidRPr="00F32155" w:rsidRDefault="0031389E" w:rsidP="0031389E">
      <w:pPr>
        <w:jc w:val="center"/>
        <w:rPr>
          <w:rFonts w:cs="Times New Roman"/>
          <w:szCs w:val="23"/>
        </w:rPr>
      </w:pPr>
      <w:r w:rsidRPr="0031389E">
        <w:rPr>
          <w:rFonts w:cs="Times New Roman"/>
          <w:szCs w:val="23"/>
        </w:rPr>
        <w:t>adopting an Austrian working programme for the collection, management and use of data in the fisheries and aquaculture sectors for the period 201</w:t>
      </w:r>
      <w:r>
        <w:rPr>
          <w:rFonts w:cs="Times New Roman"/>
          <w:szCs w:val="23"/>
        </w:rPr>
        <w:t>8</w:t>
      </w:r>
      <w:r w:rsidRPr="0031389E">
        <w:rPr>
          <w:rFonts w:cs="Times New Roman"/>
          <w:szCs w:val="23"/>
        </w:rPr>
        <w:t>-2019</w:t>
      </w:r>
    </w:p>
    <w:p w:rsidR="00B96ABA" w:rsidRPr="00155493" w:rsidRDefault="00B96ABA" w:rsidP="00401B48">
      <w:pPr>
        <w:jc w:val="center"/>
        <w:rPr>
          <w:rFonts w:cs="Times New Roman"/>
          <w:b/>
          <w:sz w:val="48"/>
          <w:szCs w:val="48"/>
        </w:rPr>
      </w:pPr>
    </w:p>
    <w:p w:rsidR="007A6B26" w:rsidRPr="00F32155" w:rsidRDefault="00152E1E" w:rsidP="001F4AD6">
      <w:pPr>
        <w:jc w:val="center"/>
        <w:rPr>
          <w:rFonts w:cs="Times New Roman"/>
          <w:b/>
          <w:sz w:val="48"/>
          <w:szCs w:val="48"/>
        </w:rPr>
      </w:pPr>
      <w:r w:rsidRPr="00F32155">
        <w:rPr>
          <w:rFonts w:cs="Times New Roman"/>
          <w:b/>
          <w:sz w:val="48"/>
          <w:szCs w:val="48"/>
        </w:rPr>
        <w:t xml:space="preserve">Austrian </w:t>
      </w:r>
      <w:r w:rsidR="0097287A" w:rsidRPr="00F32155">
        <w:rPr>
          <w:rFonts w:cs="Times New Roman"/>
          <w:b/>
          <w:sz w:val="48"/>
          <w:szCs w:val="48"/>
        </w:rPr>
        <w:t>Annual Report</w:t>
      </w:r>
      <w:r w:rsidR="007A6B26" w:rsidRPr="00F32155">
        <w:rPr>
          <w:rFonts w:cs="Times New Roman"/>
          <w:b/>
          <w:sz w:val="48"/>
          <w:szCs w:val="48"/>
        </w:rPr>
        <w:t xml:space="preserve"> for data collection in the fisheries and aquaculture sectors</w:t>
      </w:r>
    </w:p>
    <w:p w:rsidR="007A6B26" w:rsidRPr="00F32155" w:rsidRDefault="00E9506F" w:rsidP="001F4AD6">
      <w:pPr>
        <w:jc w:val="center"/>
        <w:rPr>
          <w:rFonts w:cs="Times New Roman"/>
          <w:sz w:val="48"/>
          <w:szCs w:val="48"/>
        </w:rPr>
      </w:pPr>
      <w:r w:rsidRPr="00F32155">
        <w:rPr>
          <w:rFonts w:cs="Times New Roman"/>
          <w:sz w:val="48"/>
          <w:szCs w:val="48"/>
        </w:rPr>
        <w:t>2018</w:t>
      </w:r>
    </w:p>
    <w:p w:rsidR="007A6B26" w:rsidRPr="00F32155" w:rsidRDefault="007A6B26" w:rsidP="001F4AD6">
      <w:pPr>
        <w:jc w:val="center"/>
        <w:rPr>
          <w:rFonts w:cs="Times New Roman"/>
          <w:i/>
          <w:sz w:val="24"/>
          <w:szCs w:val="24"/>
        </w:rPr>
      </w:pPr>
      <w:r w:rsidRPr="00F32155">
        <w:rPr>
          <w:rFonts w:cs="Times New Roman"/>
          <w:sz w:val="32"/>
          <w:szCs w:val="32"/>
        </w:rPr>
        <w:t>Version</w:t>
      </w:r>
      <w:r w:rsidR="001F4AD6" w:rsidRPr="00F32155">
        <w:rPr>
          <w:rFonts w:cs="Times New Roman"/>
          <w:sz w:val="32"/>
          <w:szCs w:val="32"/>
        </w:rPr>
        <w:t xml:space="preserve"> </w:t>
      </w:r>
      <w:r w:rsidR="00152E1E" w:rsidRPr="00F32155">
        <w:rPr>
          <w:rFonts w:cs="Times New Roman"/>
          <w:sz w:val="32"/>
          <w:szCs w:val="32"/>
        </w:rPr>
        <w:t>1</w:t>
      </w:r>
    </w:p>
    <w:p w:rsidR="007A6B26" w:rsidRPr="00F32155" w:rsidRDefault="007A6B26" w:rsidP="001F4AD6">
      <w:pPr>
        <w:jc w:val="center"/>
        <w:rPr>
          <w:rFonts w:cs="Times New Roman"/>
        </w:rPr>
      </w:pPr>
    </w:p>
    <w:p w:rsidR="001F4AD6" w:rsidRPr="00F32155" w:rsidRDefault="001F4AD6" w:rsidP="001F4AD6">
      <w:pPr>
        <w:jc w:val="center"/>
        <w:rPr>
          <w:rFonts w:cs="Times New Roman"/>
        </w:rPr>
      </w:pPr>
    </w:p>
    <w:p w:rsidR="001F4AD6" w:rsidRPr="00F32155" w:rsidRDefault="001F4AD6" w:rsidP="001F4AD6">
      <w:pPr>
        <w:jc w:val="center"/>
        <w:rPr>
          <w:rFonts w:cs="Times New Roman"/>
        </w:rPr>
      </w:pPr>
    </w:p>
    <w:p w:rsidR="007A6B26" w:rsidRPr="0031389E" w:rsidRDefault="00F32155" w:rsidP="0031389E">
      <w:pPr>
        <w:jc w:val="center"/>
        <w:rPr>
          <w:rFonts w:cs="Times New Roman"/>
        </w:rPr>
      </w:pPr>
      <w:r w:rsidRPr="0031389E">
        <w:rPr>
          <w:rFonts w:cs="Times New Roman"/>
        </w:rPr>
        <w:t>Vienna</w:t>
      </w:r>
      <w:r w:rsidR="007A6B26" w:rsidRPr="0031389E">
        <w:rPr>
          <w:rFonts w:cs="Times New Roman"/>
        </w:rPr>
        <w:t xml:space="preserve">, </w:t>
      </w:r>
      <w:r w:rsidRPr="0031389E">
        <w:rPr>
          <w:rFonts w:cs="Times New Roman"/>
        </w:rPr>
        <w:t>2019-05-</w:t>
      </w:r>
      <w:r w:rsidR="00C31D08">
        <w:rPr>
          <w:rFonts w:cs="Times New Roman"/>
        </w:rPr>
        <w:t>29</w:t>
      </w:r>
    </w:p>
    <w:p w:rsidR="00B96ABA" w:rsidRPr="00F32155" w:rsidRDefault="00B96ABA" w:rsidP="00B96ABA">
      <w:pPr>
        <w:rPr>
          <w:rFonts w:cs="Times New Roman"/>
          <w:b/>
          <w:sz w:val="32"/>
          <w:szCs w:val="32"/>
        </w:rPr>
      </w:pPr>
      <w:r w:rsidRPr="00F32155">
        <w:rPr>
          <w:rFonts w:cs="Times New Roman"/>
          <w:b/>
          <w:sz w:val="32"/>
          <w:szCs w:val="32"/>
        </w:rPr>
        <w:lastRenderedPageBreak/>
        <w:t>CONTENTS</w:t>
      </w:r>
    </w:p>
    <w:p w:rsidR="00401B48" w:rsidRPr="00401B48" w:rsidRDefault="00FC23F6">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TOC \o "1-2" \u </w:instrText>
      </w:r>
      <w:r w:rsidRPr="00401B48">
        <w:rPr>
          <w:rFonts w:ascii="Corbel" w:eastAsiaTheme="minorHAnsi" w:hAnsi="Corbel"/>
          <w:smallCaps/>
          <w:noProof/>
          <w:lang w:val="en-GB" w:eastAsia="en-GB"/>
        </w:rPr>
        <w:fldChar w:fldCharType="separate"/>
      </w:r>
      <w:r w:rsidR="00401B48" w:rsidRPr="00401B48">
        <w:rPr>
          <w:rFonts w:ascii="Corbel" w:eastAsiaTheme="minorHAnsi" w:hAnsi="Corbel"/>
          <w:smallCaps/>
          <w:noProof/>
          <w:lang w:val="en-GB" w:eastAsia="en-GB"/>
        </w:rPr>
        <w:t>Commission Implementing Decision (EU) 2018/1283</w:t>
      </w:r>
      <w:r w:rsidR="00401B48" w:rsidRPr="00401B48">
        <w:rPr>
          <w:rFonts w:ascii="Corbel" w:eastAsiaTheme="minorHAnsi" w:hAnsi="Corbel"/>
          <w:smallCaps/>
          <w:noProof/>
          <w:lang w:val="en-GB" w:eastAsia="en-GB"/>
        </w:rPr>
        <w:tab/>
      </w:r>
      <w:r w:rsidR="00401B48" w:rsidRPr="00401B48">
        <w:rPr>
          <w:rFonts w:ascii="Corbel" w:eastAsiaTheme="minorHAnsi" w:hAnsi="Corbel"/>
          <w:smallCaps/>
          <w:noProof/>
          <w:lang w:val="en-GB" w:eastAsia="en-GB"/>
        </w:rPr>
        <w:fldChar w:fldCharType="begin"/>
      </w:r>
      <w:r w:rsidR="00401B48" w:rsidRPr="00401B48">
        <w:rPr>
          <w:rFonts w:ascii="Corbel" w:eastAsiaTheme="minorHAnsi" w:hAnsi="Corbel"/>
          <w:smallCaps/>
          <w:noProof/>
          <w:lang w:val="en-GB" w:eastAsia="en-GB"/>
        </w:rPr>
        <w:instrText xml:space="preserve"> PAGEREF _Toc9422640 \h </w:instrText>
      </w:r>
      <w:r w:rsidR="00401B48" w:rsidRPr="00401B48">
        <w:rPr>
          <w:rFonts w:ascii="Corbel" w:eastAsiaTheme="minorHAnsi" w:hAnsi="Corbel"/>
          <w:smallCaps/>
          <w:noProof/>
          <w:lang w:val="en-GB" w:eastAsia="en-GB"/>
        </w:rPr>
      </w:r>
      <w:r w:rsidR="00401B48" w:rsidRPr="00401B48">
        <w:rPr>
          <w:rFonts w:ascii="Corbel" w:eastAsiaTheme="minorHAnsi" w:hAnsi="Corbel"/>
          <w:smallCaps/>
          <w:noProof/>
          <w:lang w:val="en-GB" w:eastAsia="en-GB"/>
        </w:rPr>
        <w:fldChar w:fldCharType="separate"/>
      </w:r>
      <w:r w:rsidR="00401B48" w:rsidRPr="00401B48">
        <w:rPr>
          <w:rFonts w:ascii="Corbel" w:eastAsiaTheme="minorHAnsi" w:hAnsi="Corbel"/>
          <w:smallCaps/>
          <w:noProof/>
          <w:lang w:val="en-GB" w:eastAsia="en-GB"/>
        </w:rPr>
        <w:t>1</w:t>
      </w:r>
      <w:r w:rsidR="00401B48"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Commission Implementing Decision (EU) 2017/9082</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_Toc9422641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1</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1: Biological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_Toc9422642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3</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Text Box 1C: Sampling intensity for biological variables</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_Toc9422643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3</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1: Biological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_Toc9422644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3</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Text Box 1D - Recreational fisheries</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_Toc9422645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3</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1: Biological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_Toc9422646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3</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Pilot Study 1: Relative share of catches of recreational fisheries compared to commercial fisheries</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_Toc9422647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3</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Pilot Study 1a: Data collection of whitefish and lake charr stocks in Alpine lakes of Austria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_Toc9422648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4</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1: Biological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_Toc9422649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7</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Text Box 1E: Anadromous and catadromous species data collection in fresh water</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_Toc9422650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7</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1: Biological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_Toc9422651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8</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Text box 1F: Incidental by-catch of birds, mammals, reptiles and fish</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_Toc9422652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8</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1: Biological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_Toc9422653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9</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Pilot Study 2: Level of fishing and impact of fisheries on biological resources and marine ecosystem</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_Toc9422654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9</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1: Biological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_Toc9422655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10</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Text Box 1G: List of research surveys at sea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_Toc9422656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10</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2: Fishing Activity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_Toc9422657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11</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Text Box 2A: Fishing activity variables data collection strategy</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_Toc9422658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11</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3: Economic and Social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_Toc9422659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13</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Text Box 3A: Population segments for collection of economic and social data for fisheries</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_Toc9422660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13</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3: Economic and Social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_Toc9422661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15</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Pilot Study 3: Data on employment by education level and nationality</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_Toc9422662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15</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Pilot Study 3a: Socio-economic data in the fisheries and aquaculture sectors in Austria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_Toc9422663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16</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3: Economic and Social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_Toc9422664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19</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Text Box 3B: Population segments for collection of economic and social data for aquaculture</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_Toc9422665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19</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3: Economic and Social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_Toc9422666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22</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Pilot Study 4: Environmental data on aquaculture</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_Toc9422667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22</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Section 3: Economic and Social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_Toc9422668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25</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Text Box 3C: Population segments for collection of economic and social data for the processing industry</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_Toc9422669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25</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CA60D5">
        <w:rPr>
          <w:rFonts w:ascii="Corbel" w:eastAsiaTheme="minorHAnsi" w:hAnsi="Corbel"/>
          <w:smallCaps/>
          <w:noProof/>
          <w:lang w:val="en-GB" w:eastAsia="en-GB"/>
        </w:rPr>
        <w:t>Section 4: Sampling Strategy for Biological Data from Commercial Fisheries</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_Toc9422670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28</w:t>
      </w:r>
      <w:r w:rsidRPr="00401B48">
        <w:rPr>
          <w:rFonts w:ascii="Corbel" w:eastAsiaTheme="minorHAnsi" w:hAnsi="Corbel"/>
          <w:smallCaps/>
          <w:noProof/>
          <w:lang w:val="en-GB" w:eastAsia="en-GB"/>
        </w:rPr>
        <w:fldChar w:fldCharType="end"/>
      </w:r>
    </w:p>
    <w:p w:rsidR="00401B48" w:rsidRPr="00401B48" w:rsidRDefault="00401B48"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t>Text Box 4A: Sampling plan description for biological data</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_Toc9422671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28</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CA60D5">
        <w:rPr>
          <w:rFonts w:ascii="Corbel" w:eastAsiaTheme="minorHAnsi" w:hAnsi="Corbel"/>
          <w:smallCaps/>
          <w:noProof/>
          <w:lang w:val="en-GB" w:eastAsia="en-GB"/>
        </w:rPr>
        <w:t>Section 5: data quality</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_Toc9422672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29</w:t>
      </w:r>
      <w:r w:rsidRPr="00401B48">
        <w:rPr>
          <w:rFonts w:ascii="Corbel" w:eastAsiaTheme="minorHAnsi" w:hAnsi="Corbel"/>
          <w:smallCaps/>
          <w:noProof/>
          <w:lang w:val="en-GB" w:eastAsia="en-GB"/>
        </w:rPr>
        <w:fldChar w:fldCharType="end"/>
      </w:r>
    </w:p>
    <w:p w:rsidR="00401B48" w:rsidRPr="00401B48" w:rsidRDefault="00401B48">
      <w:pPr>
        <w:pStyle w:val="TOC1"/>
        <w:tabs>
          <w:tab w:val="right" w:leader="dot" w:pos="9062"/>
        </w:tabs>
        <w:rPr>
          <w:rFonts w:ascii="Corbel" w:eastAsiaTheme="minorHAnsi" w:hAnsi="Corbel"/>
          <w:smallCaps/>
          <w:noProof/>
          <w:lang w:val="en-GB" w:eastAsia="en-GB"/>
        </w:rPr>
      </w:pPr>
      <w:r w:rsidRPr="00CA60D5">
        <w:rPr>
          <w:rFonts w:ascii="Corbel" w:eastAsiaTheme="minorHAnsi" w:hAnsi="Corbel"/>
          <w:smallCaps/>
          <w:noProof/>
          <w:lang w:val="en-GB" w:eastAsia="en-GB"/>
        </w:rPr>
        <w:t>Section 5: data quality</w:t>
      </w:r>
      <w:r w:rsidRPr="00401B48">
        <w:rPr>
          <w:rFonts w:ascii="Corbel" w:eastAsiaTheme="minorHAnsi" w:hAnsi="Corbel"/>
          <w:smallCaps/>
          <w:noProof/>
          <w:lang w:val="en-GB" w:eastAsia="en-GB"/>
        </w:rPr>
        <w:tab/>
      </w:r>
      <w:r w:rsidRPr="00401B48">
        <w:rPr>
          <w:rFonts w:ascii="Corbel" w:eastAsiaTheme="minorHAnsi" w:hAnsi="Corbel"/>
          <w:smallCaps/>
          <w:noProof/>
          <w:lang w:val="en-GB" w:eastAsia="en-GB"/>
        </w:rPr>
        <w:fldChar w:fldCharType="begin"/>
      </w:r>
      <w:r w:rsidRPr="00401B48">
        <w:rPr>
          <w:rFonts w:ascii="Corbel" w:eastAsiaTheme="minorHAnsi" w:hAnsi="Corbel"/>
          <w:smallCaps/>
          <w:noProof/>
          <w:lang w:val="en-GB" w:eastAsia="en-GB"/>
        </w:rPr>
        <w:instrText xml:space="preserve"> PAGEREF _Toc9422673 \h </w:instrText>
      </w:r>
      <w:r w:rsidRPr="00401B48">
        <w:rPr>
          <w:rFonts w:ascii="Corbel" w:eastAsiaTheme="minorHAnsi" w:hAnsi="Corbel"/>
          <w:smallCaps/>
          <w:noProof/>
          <w:lang w:val="en-GB" w:eastAsia="en-GB"/>
        </w:rPr>
      </w:r>
      <w:r w:rsidRPr="00401B48">
        <w:rPr>
          <w:rFonts w:ascii="Corbel" w:eastAsiaTheme="minorHAnsi" w:hAnsi="Corbel"/>
          <w:smallCaps/>
          <w:noProof/>
          <w:lang w:val="en-GB" w:eastAsia="en-GB"/>
        </w:rPr>
        <w:fldChar w:fldCharType="separate"/>
      </w:r>
      <w:r w:rsidRPr="00401B48">
        <w:rPr>
          <w:rFonts w:ascii="Corbel" w:eastAsiaTheme="minorHAnsi" w:hAnsi="Corbel"/>
          <w:smallCaps/>
          <w:noProof/>
          <w:lang w:val="en-GB" w:eastAsia="en-GB"/>
        </w:rPr>
        <w:t>30</w:t>
      </w:r>
      <w:r w:rsidRPr="00401B48">
        <w:rPr>
          <w:rFonts w:ascii="Corbel" w:eastAsiaTheme="minorHAnsi" w:hAnsi="Corbel"/>
          <w:smallCaps/>
          <w:noProof/>
          <w:lang w:val="en-GB" w:eastAsia="en-GB"/>
        </w:rPr>
        <w:fldChar w:fldCharType="end"/>
      </w:r>
    </w:p>
    <w:p w:rsidR="00FE6B98" w:rsidRPr="00401B48" w:rsidRDefault="00FC23F6" w:rsidP="00401B48">
      <w:pPr>
        <w:pStyle w:val="TOC1"/>
        <w:tabs>
          <w:tab w:val="right" w:leader="dot" w:pos="9062"/>
        </w:tabs>
        <w:rPr>
          <w:rFonts w:ascii="Corbel" w:eastAsiaTheme="minorHAnsi" w:hAnsi="Corbel"/>
          <w:smallCaps/>
          <w:noProof/>
          <w:lang w:val="en-GB" w:eastAsia="en-GB"/>
        </w:rPr>
      </w:pPr>
      <w:r w:rsidRPr="00401B48">
        <w:rPr>
          <w:rFonts w:ascii="Corbel" w:eastAsiaTheme="minorHAnsi" w:hAnsi="Corbel"/>
          <w:smallCaps/>
          <w:noProof/>
          <w:lang w:val="en-GB" w:eastAsia="en-GB"/>
        </w:rPr>
        <w:fldChar w:fldCharType="end"/>
      </w:r>
      <w:r w:rsidR="00FE6B98" w:rsidRPr="00401B48">
        <w:rPr>
          <w:rFonts w:ascii="Corbel" w:eastAsiaTheme="minorHAnsi" w:hAnsi="Corbel"/>
          <w:smallCaps/>
          <w:noProof/>
          <w:lang w:val="en-GB" w:eastAsia="en-GB"/>
        </w:rPr>
        <w:fldChar w:fldCharType="begin"/>
      </w:r>
      <w:r w:rsidR="00FE6B98" w:rsidRPr="00401B48">
        <w:rPr>
          <w:rFonts w:ascii="Corbel" w:eastAsiaTheme="minorHAnsi" w:hAnsi="Corbel"/>
          <w:smallCaps/>
          <w:noProof/>
          <w:lang w:val="en-GB" w:eastAsia="en-GB"/>
        </w:rPr>
        <w:instrText xml:space="preserve"> TOC \o "1-2" \h \z \u </w:instrText>
      </w:r>
      <w:r w:rsidR="00FE6B98" w:rsidRPr="00401B48">
        <w:rPr>
          <w:rFonts w:ascii="Corbel" w:eastAsiaTheme="minorHAnsi" w:hAnsi="Corbel"/>
          <w:smallCaps/>
          <w:noProof/>
          <w:lang w:val="en-GB" w:eastAsia="en-GB"/>
        </w:rPr>
        <w:fldChar w:fldCharType="separate"/>
      </w:r>
      <w:r w:rsidR="003E7265" w:rsidRPr="00401B48">
        <w:rPr>
          <w:rFonts w:ascii="Corbel" w:eastAsiaTheme="minorHAnsi" w:hAnsi="Corbel"/>
          <w:smallCaps/>
          <w:noProof/>
          <w:lang w:val="en-GB" w:eastAsia="en-GB"/>
        </w:rPr>
        <w:t xml:space="preserve"> </w:t>
      </w:r>
      <w:r w:rsidR="00CD5C5B" w:rsidRPr="00401B48">
        <w:rPr>
          <w:rFonts w:ascii="Corbel" w:eastAsiaTheme="minorHAnsi" w:hAnsi="Corbel"/>
          <w:smallCaps/>
          <w:noProof/>
          <w:lang w:val="en-GB" w:eastAsia="en-GB"/>
        </w:rPr>
        <w:t>T</w:t>
      </w:r>
      <w:r w:rsidR="00F537E6" w:rsidRPr="00401B48">
        <w:rPr>
          <w:rFonts w:ascii="Corbel" w:eastAsiaTheme="minorHAnsi" w:hAnsi="Corbel"/>
          <w:smallCaps/>
          <w:noProof/>
          <w:lang w:val="en-GB" w:eastAsia="en-GB"/>
        </w:rPr>
        <w:t>ext Box</w:t>
      </w:r>
      <w:r w:rsidR="00CD5C5B" w:rsidRPr="00401B48">
        <w:rPr>
          <w:rFonts w:ascii="Corbel" w:eastAsiaTheme="minorHAnsi" w:hAnsi="Corbel"/>
          <w:smallCaps/>
          <w:noProof/>
          <w:lang w:val="en-GB" w:eastAsia="en-GB"/>
        </w:rPr>
        <w:t xml:space="preserve"> 5B: Quality assurance framework for socioeconomic data </w:t>
      </w:r>
      <w:r w:rsidR="00FE6B98" w:rsidRPr="00401B48">
        <w:rPr>
          <w:rFonts w:ascii="Corbel" w:eastAsiaTheme="minorHAnsi" w:hAnsi="Corbel"/>
          <w:smallCaps/>
          <w:noProof/>
          <w:lang w:val="en-GB" w:eastAsia="en-GB"/>
        </w:rPr>
        <w:t>………</w:t>
      </w:r>
      <w:r w:rsidR="003E7265" w:rsidRPr="00401B48">
        <w:rPr>
          <w:rFonts w:ascii="Corbel" w:eastAsiaTheme="minorHAnsi" w:hAnsi="Corbel"/>
          <w:smallCaps/>
          <w:noProof/>
          <w:lang w:val="en-GB" w:eastAsia="en-GB"/>
        </w:rPr>
        <w:t>.</w:t>
      </w:r>
      <w:r w:rsidR="00FE6B98" w:rsidRPr="00401B48">
        <w:rPr>
          <w:rFonts w:ascii="Corbel" w:eastAsiaTheme="minorHAnsi" w:hAnsi="Corbel"/>
          <w:smallCaps/>
          <w:noProof/>
          <w:lang w:val="en-GB" w:eastAsia="en-GB"/>
        </w:rPr>
        <w:t>……………</w:t>
      </w:r>
      <w:r w:rsidR="003E7265" w:rsidRPr="00401B48">
        <w:rPr>
          <w:rFonts w:ascii="Corbel" w:eastAsiaTheme="minorHAnsi" w:hAnsi="Corbel"/>
          <w:smallCaps/>
          <w:noProof/>
          <w:lang w:val="en-GB" w:eastAsia="en-GB"/>
        </w:rPr>
        <w:t>……23</w:t>
      </w:r>
    </w:p>
    <w:p w:rsidR="00FE6B98" w:rsidRPr="00401B48" w:rsidRDefault="00FE6B98" w:rsidP="00401B48">
      <w:pPr>
        <w:pStyle w:val="TOC1"/>
        <w:tabs>
          <w:tab w:val="right" w:leader="dot" w:pos="9072"/>
        </w:tabs>
        <w:rPr>
          <w:rFonts w:ascii="Corbel" w:eastAsiaTheme="minorHAnsi" w:hAnsi="Corbel"/>
          <w:smallCaps/>
          <w:noProof/>
          <w:lang w:val="en-GB" w:eastAsia="en-GB"/>
        </w:rPr>
      </w:pPr>
    </w:p>
    <w:p w:rsidR="00FE6B98" w:rsidRPr="00F67825" w:rsidRDefault="00FE6B98" w:rsidP="00401B48">
      <w:pPr>
        <w:pStyle w:val="TOC1"/>
        <w:tabs>
          <w:tab w:val="right" w:leader="dot" w:pos="9062"/>
        </w:tabs>
        <w:rPr>
          <w:lang w:val="en-US"/>
        </w:rPr>
      </w:pPr>
      <w:r w:rsidRPr="00401B48">
        <w:rPr>
          <w:rFonts w:ascii="Corbel" w:eastAsiaTheme="minorHAnsi" w:hAnsi="Corbel"/>
          <w:smallCaps/>
          <w:noProof/>
          <w:lang w:val="en-GB" w:eastAsia="en-GB"/>
        </w:rPr>
        <w:fldChar w:fldCharType="end"/>
      </w:r>
      <w:r w:rsidRPr="00F67825">
        <w:rPr>
          <w:lang w:val="en-US"/>
        </w:rPr>
        <w:t xml:space="preserve"> </w:t>
      </w:r>
    </w:p>
    <w:p w:rsidR="00CD5C5B" w:rsidRPr="00F32155" w:rsidRDefault="00CD5C5B" w:rsidP="00CD5C5B">
      <w:pPr>
        <w:spacing w:after="0" w:line="360" w:lineRule="auto"/>
        <w:jc w:val="both"/>
        <w:rPr>
          <w:rFonts w:cs="Times New Roman"/>
          <w:sz w:val="24"/>
          <w:szCs w:val="24"/>
        </w:rPr>
      </w:pPr>
    </w:p>
    <w:p w:rsidR="00CD5C5B" w:rsidRPr="00F32155" w:rsidRDefault="00CD5C5B" w:rsidP="00CD5C5B">
      <w:pPr>
        <w:spacing w:after="0" w:line="360" w:lineRule="auto"/>
        <w:jc w:val="both"/>
        <w:rPr>
          <w:rFonts w:cs="Times New Roman"/>
          <w:sz w:val="24"/>
          <w:szCs w:val="24"/>
        </w:rPr>
      </w:pPr>
    </w:p>
    <w:p w:rsidR="00297F35" w:rsidRPr="00F32155" w:rsidRDefault="00297F35" w:rsidP="00BB1991">
      <w:pPr>
        <w:keepNext/>
        <w:tabs>
          <w:tab w:val="left" w:pos="850"/>
        </w:tabs>
        <w:spacing w:before="360" w:line="360" w:lineRule="auto"/>
        <w:ind w:left="850" w:hanging="850"/>
        <w:jc w:val="center"/>
        <w:outlineLvl w:val="0"/>
        <w:rPr>
          <w:rFonts w:cs="Times New Roman"/>
          <w:smallCaps/>
          <w:noProof/>
          <w:lang w:eastAsia="en-GB"/>
        </w:rPr>
      </w:pPr>
      <w:bookmarkStart w:id="7" w:name="_Toc9422642"/>
      <w:r w:rsidRPr="00F32155">
        <w:rPr>
          <w:rFonts w:cs="Times New Roman"/>
          <w:smallCaps/>
          <w:noProof/>
          <w:lang w:eastAsia="en-GB"/>
        </w:rPr>
        <w:lastRenderedPageBreak/>
        <w:t>Section 1: Biological Data</w:t>
      </w:r>
      <w:bookmarkEnd w:id="7"/>
    </w:p>
    <w:p w:rsidR="00FD5C66" w:rsidRPr="00F32155" w:rsidRDefault="00FD5C66" w:rsidP="00FD5C66">
      <w:pPr>
        <w:keepNext/>
        <w:tabs>
          <w:tab w:val="left" w:pos="9434"/>
        </w:tabs>
        <w:suppressAutoHyphens/>
        <w:spacing w:before="240" w:after="120" w:line="240" w:lineRule="auto"/>
        <w:jc w:val="center"/>
        <w:outlineLvl w:val="1"/>
        <w:rPr>
          <w:rFonts w:eastAsia="Times New Roman" w:cs="Times New Roman"/>
          <w:b/>
          <w:bCs/>
          <w:iCs/>
          <w:noProof/>
          <w:sz w:val="24"/>
          <w:szCs w:val="28"/>
          <w:lang w:eastAsia="en-GB"/>
        </w:rPr>
      </w:pPr>
      <w:bookmarkStart w:id="8" w:name="_Toc508531549"/>
      <w:bookmarkStart w:id="9" w:name="_Toc9422643"/>
      <w:r w:rsidRPr="00F32155">
        <w:rPr>
          <w:rFonts w:eastAsia="Times New Roman" w:cs="Times New Roman"/>
          <w:b/>
          <w:bCs/>
          <w:iCs/>
          <w:noProof/>
          <w:sz w:val="24"/>
          <w:szCs w:val="28"/>
          <w:lang w:eastAsia="en-GB"/>
        </w:rPr>
        <w:t>Text Box 1C: Sampling intensity for biological variables</w:t>
      </w:r>
      <w:bookmarkEnd w:id="8"/>
      <w:bookmarkEnd w:id="9"/>
    </w:p>
    <w:p w:rsidR="00FD5C66" w:rsidRPr="00F32155" w:rsidRDefault="00FD5C66" w:rsidP="00FD5C66">
      <w:pPr>
        <w:suppressAutoHyphens/>
        <w:spacing w:after="120" w:line="240" w:lineRule="auto"/>
        <w:jc w:val="both"/>
        <w:rPr>
          <w:rFonts w:eastAsia="Calibri"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32155" w:rsidTr="00FD5C66">
        <w:trPr>
          <w:trHeight w:val="389"/>
        </w:trPr>
        <w:tc>
          <w:tcPr>
            <w:tcW w:w="8959" w:type="dxa"/>
            <w:tcBorders>
              <w:bottom w:val="single" w:sz="4" w:space="0" w:color="auto"/>
            </w:tcBorders>
            <w:shd w:val="clear" w:color="auto" w:fill="A6A6A6" w:themeFill="background1" w:themeFillShade="A6"/>
            <w:noWrap/>
            <w:vAlign w:val="center"/>
          </w:tcPr>
          <w:p w:rsidR="00FD5C66" w:rsidRPr="00F32155" w:rsidRDefault="00FD5C66" w:rsidP="00FD5C66">
            <w:pPr>
              <w:suppressAutoHyphens/>
              <w:spacing w:after="120" w:line="240" w:lineRule="auto"/>
              <w:jc w:val="both"/>
              <w:rPr>
                <w:rFonts w:eastAsia="Calibri" w:cs="Times New Roman"/>
                <w:bCs/>
                <w:noProof/>
                <w:sz w:val="20"/>
                <w:szCs w:val="20"/>
                <w:lang w:val="en-US" w:eastAsia="en-GB"/>
              </w:rPr>
            </w:pPr>
            <w:r w:rsidRPr="00F32155">
              <w:rPr>
                <w:rFonts w:eastAsia="Calibri" w:cs="Times New Roman"/>
                <w:sz w:val="20"/>
                <w:szCs w:val="20"/>
                <w:lang w:eastAsia="ar-SA"/>
              </w:rPr>
              <w:t>General comment: This box fulfils paragraph 2 point (a)(i)(ii)(iii) of Chapter III, Chapter IV of the multiannual Union programme and Article 2, Article 4 paragraph 1 and Article 8 of the Decision (EU) 2016/1701. This box is applicable to the Annual Report.</w:t>
            </w:r>
          </w:p>
        </w:tc>
      </w:tr>
      <w:tr w:rsidR="00FD5C66" w:rsidRPr="00F32155" w:rsidTr="00FD5C66">
        <w:trPr>
          <w:trHeight w:val="545"/>
        </w:trPr>
        <w:tc>
          <w:tcPr>
            <w:tcW w:w="8959" w:type="dxa"/>
            <w:shd w:val="clear" w:color="auto" w:fill="A6A6A6" w:themeFill="background1" w:themeFillShade="A6"/>
            <w:noWrap/>
          </w:tcPr>
          <w:p w:rsidR="00FD5C66" w:rsidRPr="005B2207" w:rsidRDefault="000222A3" w:rsidP="000222A3">
            <w:pPr>
              <w:tabs>
                <w:tab w:val="left" w:pos="1260"/>
              </w:tabs>
              <w:suppressAutoHyphens/>
              <w:spacing w:after="120" w:line="240" w:lineRule="auto"/>
              <w:jc w:val="both"/>
              <w:rPr>
                <w:rFonts w:eastAsia="Calibri" w:cs="Times New Roman"/>
                <w:i/>
                <w:noProof/>
                <w:sz w:val="20"/>
                <w:szCs w:val="20"/>
                <w:u w:val="single"/>
                <w:lang w:val="it-IT" w:eastAsia="en-GB"/>
              </w:rPr>
            </w:pPr>
            <w:r w:rsidRPr="005B2207">
              <w:rPr>
                <w:rFonts w:eastAsia="Calibri" w:cs="Times New Roman"/>
                <w:sz w:val="20"/>
                <w:szCs w:val="20"/>
                <w:u w:val="single"/>
                <w:lang w:eastAsia="ar-SA"/>
              </w:rPr>
              <w:t>Not applicable – Austria is a landlocked country</w:t>
            </w:r>
          </w:p>
        </w:tc>
      </w:tr>
    </w:tbl>
    <w:p w:rsidR="00FD5C66" w:rsidRPr="00F32155" w:rsidRDefault="00FD5C66" w:rsidP="00FD5C66">
      <w:pPr>
        <w:keepNext/>
        <w:tabs>
          <w:tab w:val="left" w:pos="850"/>
        </w:tabs>
        <w:spacing w:before="360" w:line="360" w:lineRule="auto"/>
        <w:ind w:left="850" w:hanging="850"/>
        <w:jc w:val="center"/>
        <w:outlineLvl w:val="0"/>
        <w:rPr>
          <w:rFonts w:cs="Times New Roman"/>
          <w:smallCaps/>
          <w:noProof/>
          <w:lang w:eastAsia="en-GB"/>
        </w:rPr>
      </w:pPr>
      <w:bookmarkStart w:id="10" w:name="_Toc9422644"/>
      <w:r w:rsidRPr="00F32155">
        <w:rPr>
          <w:rFonts w:cs="Times New Roman"/>
          <w:smallCaps/>
          <w:noProof/>
          <w:lang w:eastAsia="en-GB"/>
        </w:rPr>
        <w:t>Section 1: Biological Data</w:t>
      </w:r>
      <w:bookmarkEnd w:id="10"/>
    </w:p>
    <w:p w:rsidR="00FD5C66" w:rsidRPr="00F32155" w:rsidRDefault="00FD5C66" w:rsidP="00FD5C66">
      <w:pPr>
        <w:keepNext/>
        <w:tabs>
          <w:tab w:val="left" w:pos="9434"/>
        </w:tabs>
        <w:suppressAutoHyphens/>
        <w:spacing w:before="240" w:after="120" w:line="240" w:lineRule="auto"/>
        <w:jc w:val="center"/>
        <w:outlineLvl w:val="1"/>
        <w:rPr>
          <w:rFonts w:eastAsia="Times New Roman" w:cs="Times New Roman"/>
          <w:b/>
          <w:bCs/>
          <w:iCs/>
          <w:noProof/>
          <w:sz w:val="24"/>
          <w:szCs w:val="28"/>
          <w:lang w:eastAsia="en-GB"/>
        </w:rPr>
      </w:pPr>
      <w:bookmarkStart w:id="11" w:name="_Toc508531552"/>
      <w:bookmarkStart w:id="12" w:name="_Toc9422645"/>
      <w:r w:rsidRPr="00F32155">
        <w:rPr>
          <w:rFonts w:eastAsia="Times New Roman" w:cs="Times New Roman"/>
          <w:b/>
          <w:bCs/>
          <w:iCs/>
          <w:noProof/>
          <w:sz w:val="24"/>
          <w:szCs w:val="28"/>
          <w:lang w:eastAsia="en-GB"/>
        </w:rPr>
        <w:t>Text Box 1D - Recreational fisheries</w:t>
      </w:r>
      <w:bookmarkEnd w:id="11"/>
      <w:bookmarkEnd w:id="12"/>
    </w:p>
    <w:p w:rsidR="00FD5C66" w:rsidRPr="00F32155" w:rsidRDefault="00FD5C66" w:rsidP="00FD5C66">
      <w:pPr>
        <w:suppressAutoHyphens/>
        <w:spacing w:after="120" w:line="240" w:lineRule="auto"/>
        <w:jc w:val="both"/>
        <w:rPr>
          <w:rFonts w:eastAsia="Calibri"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32155" w:rsidTr="00FD5C66">
        <w:trPr>
          <w:trHeight w:val="389"/>
        </w:trPr>
        <w:tc>
          <w:tcPr>
            <w:tcW w:w="8959" w:type="dxa"/>
            <w:tcBorders>
              <w:bottom w:val="single" w:sz="4" w:space="0" w:color="auto"/>
            </w:tcBorders>
            <w:shd w:val="clear" w:color="auto" w:fill="A6A6A6" w:themeFill="background1" w:themeFillShade="A6"/>
            <w:noWrap/>
            <w:vAlign w:val="center"/>
          </w:tcPr>
          <w:p w:rsidR="00FD5C66" w:rsidRPr="00F32155" w:rsidRDefault="00FD5C66" w:rsidP="00FD5C66">
            <w:pPr>
              <w:suppressAutoHyphens/>
              <w:spacing w:after="120" w:line="240" w:lineRule="auto"/>
              <w:jc w:val="both"/>
              <w:rPr>
                <w:rFonts w:eastAsia="Calibri" w:cs="Times New Roman"/>
                <w:bCs/>
                <w:noProof/>
                <w:sz w:val="20"/>
                <w:szCs w:val="20"/>
                <w:lang w:val="en-US" w:eastAsia="en-GB"/>
              </w:rPr>
            </w:pPr>
            <w:r w:rsidRPr="00F32155">
              <w:rPr>
                <w:rFonts w:eastAsia="Calibri" w:cs="Times New Roman"/>
                <w:noProof/>
                <w:sz w:val="20"/>
                <w:szCs w:val="20"/>
                <w:lang w:eastAsia="en-GB"/>
              </w:rPr>
              <w:t xml:space="preserve">General comment: This box fulfills paragraph 2 point (a) (iv) of Chapter III of the multiannual Union programme and Article 2, Article 3 and Article 4 paragraph 1 of the Decision (EU) 2016/1701. </w:t>
            </w:r>
            <w:r w:rsidRPr="00F32155">
              <w:rPr>
                <w:rFonts w:eastAsia="Calibri"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D5C66" w:rsidRPr="00F32155" w:rsidTr="00FD5C66">
        <w:trPr>
          <w:trHeight w:val="545"/>
        </w:trPr>
        <w:tc>
          <w:tcPr>
            <w:tcW w:w="8959" w:type="dxa"/>
            <w:shd w:val="clear" w:color="auto" w:fill="A6A6A6" w:themeFill="background1" w:themeFillShade="A6"/>
            <w:noWrap/>
          </w:tcPr>
          <w:p w:rsidR="00FD5C66" w:rsidRPr="00F32155" w:rsidRDefault="000222A3" w:rsidP="00FD5C66">
            <w:pPr>
              <w:suppressAutoHyphens/>
              <w:spacing w:before="120" w:after="120" w:line="360" w:lineRule="auto"/>
              <w:rPr>
                <w:rFonts w:eastAsia="Calibri" w:cs="Times New Roman"/>
                <w:i/>
                <w:noProof/>
                <w:sz w:val="20"/>
                <w:szCs w:val="20"/>
                <w:lang w:eastAsia="en-GB"/>
              </w:rPr>
            </w:pPr>
            <w:r w:rsidRPr="005B2207">
              <w:rPr>
                <w:rFonts w:eastAsia="Times New Roman" w:cs="Times New Roman"/>
                <w:bCs/>
                <w:noProof/>
                <w:sz w:val="20"/>
                <w:szCs w:val="20"/>
                <w:u w:val="single"/>
                <w:lang w:val="en-US" w:eastAsia="en-GB"/>
              </w:rPr>
              <w:t>Not applicable – Austria is a landlocked country</w:t>
            </w:r>
            <w:r w:rsidRPr="000222A3">
              <w:rPr>
                <w:rFonts w:eastAsia="Times New Roman" w:cs="Times New Roman"/>
                <w:bCs/>
                <w:noProof/>
                <w:sz w:val="20"/>
                <w:szCs w:val="20"/>
                <w:lang w:val="en-US" w:eastAsia="en-GB"/>
              </w:rPr>
              <w:t xml:space="preserve"> </w:t>
            </w:r>
            <w:r w:rsidR="00FD5C66" w:rsidRPr="00F32155">
              <w:rPr>
                <w:rFonts w:eastAsia="Calibri" w:cs="Times New Roman"/>
                <w:noProof/>
                <w:sz w:val="20"/>
                <w:szCs w:val="20"/>
                <w:lang w:val="it-IT" w:eastAsia="en-GB"/>
              </w:rPr>
              <w:t>(max. 900 words per survey)</w:t>
            </w:r>
          </w:p>
        </w:tc>
      </w:tr>
    </w:tbl>
    <w:p w:rsidR="00FD5C66" w:rsidRPr="00F32155" w:rsidRDefault="00FD5C66" w:rsidP="00FD5C66">
      <w:pPr>
        <w:keepNext/>
        <w:tabs>
          <w:tab w:val="left" w:pos="850"/>
        </w:tabs>
        <w:spacing w:before="360" w:line="360" w:lineRule="auto"/>
        <w:ind w:left="850" w:hanging="850"/>
        <w:jc w:val="center"/>
        <w:outlineLvl w:val="0"/>
        <w:rPr>
          <w:rFonts w:cs="Times New Roman"/>
          <w:smallCaps/>
          <w:noProof/>
          <w:lang w:eastAsia="en-GB"/>
        </w:rPr>
      </w:pPr>
      <w:bookmarkStart w:id="13" w:name="_Toc9422646"/>
      <w:r w:rsidRPr="00F32155">
        <w:rPr>
          <w:rFonts w:cs="Times New Roman"/>
          <w:smallCaps/>
          <w:noProof/>
          <w:lang w:eastAsia="en-GB"/>
        </w:rPr>
        <w:t>Section 1: Biological Data</w:t>
      </w:r>
      <w:bookmarkEnd w:id="13"/>
    </w:p>
    <w:p w:rsidR="004A2E2D" w:rsidRPr="00F32155" w:rsidRDefault="004A2E2D" w:rsidP="00BB1991">
      <w:pPr>
        <w:pStyle w:val="StyleTitre2Gras"/>
        <w:spacing w:line="360" w:lineRule="auto"/>
        <w:rPr>
          <w:rFonts w:ascii="Corbel" w:hAnsi="Corbel" w:cs="Times New Roman"/>
          <w:noProof/>
          <w:lang w:val="en-GB" w:eastAsia="en-GB"/>
        </w:rPr>
      </w:pPr>
      <w:bookmarkStart w:id="14" w:name="_Toc9422647"/>
      <w:r w:rsidRPr="00F32155">
        <w:rPr>
          <w:rFonts w:ascii="Corbel" w:hAnsi="Corbel" w:cs="Times New Roman"/>
          <w:noProof/>
          <w:lang w:val="en-GB" w:eastAsia="en-GB"/>
        </w:rPr>
        <w:t>Pilot Study 1: Relative share of catches of recreational fisheries compared to commercial fisheries</w:t>
      </w:r>
      <w:bookmarkEnd w:id="14"/>
    </w:p>
    <w:p w:rsidR="004A2E2D" w:rsidRPr="00F32155" w:rsidRDefault="004A2E2D" w:rsidP="00BB1991">
      <w:pPr>
        <w:spacing w:line="360" w:lineRule="auto"/>
        <w:rPr>
          <w:rFonts w:cs="Times New Roman"/>
          <w:b/>
          <w:smallCaps/>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F32155" w:rsidTr="00FD5C66">
        <w:trPr>
          <w:trHeight w:val="389"/>
        </w:trPr>
        <w:tc>
          <w:tcPr>
            <w:tcW w:w="8959" w:type="dxa"/>
            <w:tcBorders>
              <w:bottom w:val="single" w:sz="4" w:space="0" w:color="auto"/>
            </w:tcBorders>
            <w:noWrap/>
            <w:vAlign w:val="center"/>
          </w:tcPr>
          <w:p w:rsidR="00FD5C66" w:rsidRPr="00F32155" w:rsidRDefault="00FD5C66" w:rsidP="00FD5C66">
            <w:pPr>
              <w:suppressAutoHyphens/>
              <w:spacing w:after="120" w:line="240" w:lineRule="auto"/>
              <w:rPr>
                <w:rFonts w:eastAsia="Calibri" w:cs="Times New Roman"/>
                <w:sz w:val="20"/>
                <w:szCs w:val="20"/>
                <w:lang w:eastAsia="ar-SA"/>
              </w:rPr>
            </w:pPr>
            <w:r w:rsidRPr="00F32155">
              <w:rPr>
                <w:rFonts w:eastAsia="Calibri" w:cs="Times New Roman"/>
                <w:sz w:val="20"/>
                <w:szCs w:val="20"/>
                <w:lang w:eastAsia="ar-SA"/>
              </w:rPr>
              <w:t>General comment: This box fulfils paragraph 4 of Chapter V of the multiannual Union programme and Article 2 and Article 4 paragraph (3) point (a) of the Decision (EU) 2016/1701.</w:t>
            </w:r>
          </w:p>
        </w:tc>
      </w:tr>
      <w:tr w:rsidR="00FD5C66" w:rsidRPr="00F32155" w:rsidTr="00FD5C66">
        <w:trPr>
          <w:trHeight w:val="389"/>
        </w:trPr>
        <w:tc>
          <w:tcPr>
            <w:tcW w:w="8959" w:type="dxa"/>
            <w:shd w:val="clear" w:color="auto" w:fill="A6A6A6" w:themeFill="background1" w:themeFillShade="A6"/>
            <w:noWrap/>
            <w:vAlign w:val="center"/>
          </w:tcPr>
          <w:p w:rsidR="00FD5C66" w:rsidRPr="00F32155" w:rsidRDefault="00FD5C66" w:rsidP="00FD5C66">
            <w:pPr>
              <w:suppressAutoHyphens/>
              <w:spacing w:after="120" w:line="240" w:lineRule="auto"/>
              <w:rPr>
                <w:rFonts w:eastAsia="Calibri" w:cs="Times New Roman"/>
                <w:sz w:val="20"/>
                <w:szCs w:val="20"/>
                <w:lang w:eastAsia="ar-SA"/>
              </w:rPr>
            </w:pPr>
            <w:r w:rsidRPr="00F32155">
              <w:rPr>
                <w:rFonts w:eastAsia="Calibri"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32155" w:rsidTr="00FD5C66">
        <w:trPr>
          <w:trHeight w:val="389"/>
        </w:trPr>
        <w:tc>
          <w:tcPr>
            <w:tcW w:w="8959" w:type="dxa"/>
            <w:tcBorders>
              <w:bottom w:val="single" w:sz="4" w:space="0" w:color="auto"/>
            </w:tcBorders>
            <w:noWrap/>
            <w:vAlign w:val="center"/>
          </w:tcPr>
          <w:p w:rsidR="00FD5C66" w:rsidRPr="00F32155" w:rsidRDefault="00FD5C66" w:rsidP="002B3C66">
            <w:pPr>
              <w:numPr>
                <w:ilvl w:val="0"/>
                <w:numId w:val="3"/>
              </w:numPr>
              <w:suppressAutoHyphens/>
              <w:spacing w:before="120" w:after="120" w:line="360" w:lineRule="auto"/>
              <w:ind w:left="318" w:hanging="284"/>
              <w:contextualSpacing/>
              <w:jc w:val="both"/>
              <w:rPr>
                <w:rFonts w:eastAsia="Times New Roman" w:cs="Times New Roman"/>
                <w:noProof/>
                <w:sz w:val="20"/>
                <w:szCs w:val="20"/>
                <w:shd w:val="clear" w:color="auto" w:fill="FFFFFF"/>
                <w:lang w:val="en-US" w:eastAsia="en-GB"/>
              </w:rPr>
            </w:pPr>
            <w:r w:rsidRPr="00F32155">
              <w:rPr>
                <w:rFonts w:eastAsia="Times New Roman" w:cs="Times New Roman"/>
                <w:noProof/>
                <w:sz w:val="20"/>
                <w:szCs w:val="20"/>
                <w:shd w:val="clear" w:color="auto" w:fill="FFFFFF"/>
                <w:lang w:val="en-US" w:eastAsia="en-GB"/>
              </w:rPr>
              <w:t>Aim of pilot study</w:t>
            </w:r>
          </w:p>
          <w:p w:rsidR="00FD5C66" w:rsidRPr="005B2207" w:rsidRDefault="000222A3" w:rsidP="002B3C66">
            <w:pPr>
              <w:spacing w:before="120" w:after="120" w:line="360" w:lineRule="auto"/>
              <w:ind w:left="318" w:hanging="284"/>
              <w:contextualSpacing/>
              <w:rPr>
                <w:rFonts w:eastAsia="Times New Roman" w:cs="Times New Roman"/>
                <w:noProof/>
                <w:sz w:val="20"/>
                <w:szCs w:val="20"/>
                <w:u w:val="single"/>
                <w:shd w:val="clear" w:color="auto" w:fill="FFFFFF"/>
                <w:lang w:val="en-US" w:eastAsia="en-GB"/>
              </w:rPr>
            </w:pPr>
            <w:r w:rsidRPr="005B2207">
              <w:rPr>
                <w:rFonts w:eastAsia="Times New Roman" w:cs="Times New Roman"/>
                <w:noProof/>
                <w:sz w:val="20"/>
                <w:szCs w:val="20"/>
                <w:u w:val="single"/>
                <w:shd w:val="clear" w:color="auto" w:fill="FFFFFF"/>
                <w:lang w:val="en-US" w:eastAsia="en-GB"/>
              </w:rPr>
              <w:t>Not applicable – Austria is a landlocked country</w:t>
            </w:r>
          </w:p>
          <w:p w:rsidR="00FD5C66" w:rsidRDefault="00FD5C66" w:rsidP="002B3C66">
            <w:pPr>
              <w:numPr>
                <w:ilvl w:val="0"/>
                <w:numId w:val="3"/>
              </w:numPr>
              <w:suppressAutoHyphens/>
              <w:spacing w:before="120" w:after="120" w:line="360" w:lineRule="auto"/>
              <w:ind w:left="318" w:hanging="284"/>
              <w:contextualSpacing/>
              <w:jc w:val="both"/>
              <w:rPr>
                <w:rFonts w:eastAsia="Times New Roman" w:cs="Times New Roman"/>
                <w:noProof/>
                <w:sz w:val="20"/>
                <w:szCs w:val="20"/>
                <w:shd w:val="clear" w:color="auto" w:fill="FFFFFF"/>
                <w:lang w:val="en-US" w:eastAsia="en-GB"/>
              </w:rPr>
            </w:pPr>
            <w:r w:rsidRPr="00F32155">
              <w:rPr>
                <w:rFonts w:eastAsia="Times New Roman" w:cs="Times New Roman"/>
                <w:noProof/>
                <w:sz w:val="20"/>
                <w:szCs w:val="20"/>
                <w:shd w:val="clear" w:color="auto" w:fill="FFFFFF"/>
                <w:lang w:val="en-US" w:eastAsia="en-GB"/>
              </w:rPr>
              <w:t>Duration of pilot study</w:t>
            </w:r>
          </w:p>
          <w:p w:rsidR="005B2207" w:rsidRPr="00F32155" w:rsidRDefault="005B2207" w:rsidP="005B2207">
            <w:pPr>
              <w:suppressAutoHyphens/>
              <w:spacing w:before="120" w:after="120" w:line="360" w:lineRule="auto"/>
              <w:ind w:left="318"/>
              <w:contextualSpacing/>
              <w:jc w:val="both"/>
              <w:rPr>
                <w:rFonts w:eastAsia="Times New Roman" w:cs="Times New Roman"/>
                <w:noProof/>
                <w:sz w:val="20"/>
                <w:szCs w:val="20"/>
                <w:shd w:val="clear" w:color="auto" w:fill="FFFFFF"/>
                <w:lang w:val="en-US" w:eastAsia="en-GB"/>
              </w:rPr>
            </w:pPr>
            <w:r>
              <w:rPr>
                <w:rFonts w:eastAsia="Times New Roman" w:cs="Times New Roman"/>
                <w:noProof/>
                <w:sz w:val="20"/>
                <w:szCs w:val="20"/>
                <w:shd w:val="clear" w:color="auto" w:fill="FFFFFF"/>
                <w:lang w:val="en-US" w:eastAsia="en-GB"/>
              </w:rPr>
              <w:t>-</w:t>
            </w:r>
          </w:p>
          <w:p w:rsidR="00FD5C66" w:rsidRDefault="00FD5C66" w:rsidP="002B3C66">
            <w:pPr>
              <w:numPr>
                <w:ilvl w:val="0"/>
                <w:numId w:val="3"/>
              </w:numPr>
              <w:suppressAutoHyphens/>
              <w:spacing w:before="120" w:after="120" w:line="360" w:lineRule="auto"/>
              <w:ind w:left="318" w:hanging="284"/>
              <w:contextualSpacing/>
              <w:jc w:val="both"/>
              <w:rPr>
                <w:rFonts w:eastAsia="Times New Roman" w:cs="Times New Roman"/>
                <w:noProof/>
                <w:sz w:val="20"/>
                <w:szCs w:val="20"/>
                <w:shd w:val="clear" w:color="auto" w:fill="FFFFFF"/>
                <w:lang w:val="en-US" w:eastAsia="en-GB"/>
              </w:rPr>
            </w:pPr>
            <w:r w:rsidRPr="00F32155">
              <w:rPr>
                <w:rFonts w:eastAsia="Times New Roman" w:cs="Times New Roman"/>
                <w:noProof/>
                <w:sz w:val="20"/>
                <w:szCs w:val="20"/>
                <w:shd w:val="clear" w:color="auto" w:fill="FFFFFF"/>
                <w:lang w:val="en-US" w:eastAsia="en-GB"/>
              </w:rPr>
              <w:t>Methodology and expected outcomes of pilot study</w:t>
            </w:r>
          </w:p>
          <w:p w:rsidR="005B2207" w:rsidRPr="00F32155" w:rsidRDefault="005B2207" w:rsidP="005B2207">
            <w:pPr>
              <w:suppressAutoHyphens/>
              <w:spacing w:before="120" w:after="120" w:line="360" w:lineRule="auto"/>
              <w:ind w:left="318"/>
              <w:contextualSpacing/>
              <w:jc w:val="both"/>
              <w:rPr>
                <w:rFonts w:eastAsia="Times New Roman" w:cs="Times New Roman"/>
                <w:noProof/>
                <w:sz w:val="20"/>
                <w:szCs w:val="20"/>
                <w:shd w:val="clear" w:color="auto" w:fill="FFFFFF"/>
                <w:lang w:val="en-US" w:eastAsia="en-GB"/>
              </w:rPr>
            </w:pPr>
            <w:r>
              <w:rPr>
                <w:rFonts w:eastAsia="Times New Roman" w:cs="Times New Roman"/>
                <w:noProof/>
                <w:sz w:val="20"/>
                <w:szCs w:val="20"/>
                <w:shd w:val="clear" w:color="auto" w:fill="FFFFFF"/>
                <w:lang w:val="en-US" w:eastAsia="en-GB"/>
              </w:rPr>
              <w:t>-</w:t>
            </w:r>
          </w:p>
          <w:p w:rsidR="00FD5C66" w:rsidRPr="00F32155" w:rsidRDefault="00FD5C66" w:rsidP="00FD5C66">
            <w:pPr>
              <w:suppressAutoHyphens/>
              <w:spacing w:before="120" w:after="120" w:line="360" w:lineRule="auto"/>
              <w:jc w:val="both"/>
              <w:rPr>
                <w:rFonts w:eastAsia="Calibri" w:cs="Times New Roman"/>
                <w:noProof/>
                <w:sz w:val="20"/>
                <w:szCs w:val="20"/>
                <w:lang w:val="en-US" w:eastAsia="en-GB"/>
              </w:rPr>
            </w:pPr>
            <w:r w:rsidRPr="00F32155">
              <w:rPr>
                <w:rFonts w:eastAsia="Calibri" w:cs="Times New Roman"/>
                <w:noProof/>
                <w:sz w:val="20"/>
                <w:szCs w:val="20"/>
                <w:lang w:val="en-US" w:eastAsia="en-GB"/>
              </w:rPr>
              <w:t>(max 900 words)</w:t>
            </w:r>
          </w:p>
        </w:tc>
      </w:tr>
      <w:tr w:rsidR="00FD5C66" w:rsidRPr="00F32155"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rsidR="00FD5C66" w:rsidRPr="00F32155" w:rsidRDefault="00FD5C66" w:rsidP="00FD5C66">
            <w:pPr>
              <w:suppressAutoHyphens/>
              <w:spacing w:before="120" w:after="120" w:line="360" w:lineRule="auto"/>
              <w:jc w:val="both"/>
              <w:rPr>
                <w:rFonts w:eastAsia="Calibri" w:cs="Times New Roman"/>
                <w:noProof/>
                <w:sz w:val="20"/>
                <w:szCs w:val="20"/>
                <w:lang w:val="en-US" w:eastAsia="en-GB"/>
              </w:rPr>
            </w:pPr>
            <w:r w:rsidRPr="00F32155">
              <w:rPr>
                <w:rFonts w:eastAsia="Calibri" w:cs="Times New Roman"/>
                <w:noProof/>
                <w:sz w:val="20"/>
                <w:szCs w:val="20"/>
                <w:lang w:val="en-US" w:eastAsia="en-GB"/>
              </w:rPr>
              <w:t>Brief description of the results obtained (including deviations from planned and justifications as to why if this was not the case).</w:t>
            </w:r>
          </w:p>
          <w:p w:rsidR="00FD5C66" w:rsidRDefault="00FD5C66" w:rsidP="00FD5C66">
            <w:pPr>
              <w:suppressAutoHyphens/>
              <w:spacing w:before="120" w:after="120" w:line="360" w:lineRule="auto"/>
              <w:jc w:val="both"/>
              <w:rPr>
                <w:rFonts w:eastAsia="Calibri" w:cs="Times New Roman"/>
                <w:noProof/>
                <w:sz w:val="20"/>
                <w:szCs w:val="20"/>
                <w:lang w:val="en-US" w:eastAsia="en-GB"/>
              </w:rPr>
            </w:pPr>
            <w:r w:rsidRPr="00F32155">
              <w:rPr>
                <w:rFonts w:eastAsia="Calibri" w:cs="Times New Roman"/>
                <w:noProof/>
                <w:sz w:val="20"/>
                <w:szCs w:val="20"/>
                <w:lang w:val="en-US" w:eastAsia="en-GB"/>
              </w:rPr>
              <w:lastRenderedPageBreak/>
              <w:t>4. Achievement of the original expected outcomes of pilot study and justification if this was not the case.</w:t>
            </w:r>
          </w:p>
          <w:p w:rsidR="005B2207" w:rsidRPr="00F32155" w:rsidRDefault="005B2207" w:rsidP="00FD5C66">
            <w:pPr>
              <w:suppressAutoHyphens/>
              <w:spacing w:before="120" w:after="120" w:line="360" w:lineRule="auto"/>
              <w:jc w:val="both"/>
              <w:rPr>
                <w:rFonts w:eastAsia="Calibri" w:cs="Times New Roman"/>
                <w:noProof/>
                <w:sz w:val="20"/>
                <w:szCs w:val="20"/>
                <w:lang w:val="en-US" w:eastAsia="en-GB"/>
              </w:rPr>
            </w:pPr>
            <w:r>
              <w:rPr>
                <w:rFonts w:eastAsia="Calibri" w:cs="Times New Roman"/>
                <w:noProof/>
                <w:sz w:val="20"/>
                <w:szCs w:val="20"/>
                <w:lang w:val="en-US" w:eastAsia="en-GB"/>
              </w:rPr>
              <w:t>-</w:t>
            </w:r>
          </w:p>
          <w:p w:rsidR="00FD5C66" w:rsidRPr="00F32155" w:rsidRDefault="00FD5C66" w:rsidP="00FD5C66">
            <w:pPr>
              <w:suppressAutoHyphens/>
              <w:spacing w:before="120" w:after="120" w:line="360" w:lineRule="auto"/>
              <w:jc w:val="both"/>
              <w:rPr>
                <w:rFonts w:eastAsia="Calibri" w:cs="Times New Roman"/>
                <w:noProof/>
                <w:sz w:val="20"/>
                <w:szCs w:val="20"/>
                <w:lang w:val="en-US" w:eastAsia="en-GB"/>
              </w:rPr>
            </w:pPr>
            <w:r w:rsidRPr="00F32155">
              <w:rPr>
                <w:rFonts w:eastAsia="Calibri" w:cs="Times New Roman"/>
                <w:noProof/>
                <w:sz w:val="20"/>
                <w:szCs w:val="20"/>
                <w:lang w:val="en-US" w:eastAsia="en-GB"/>
              </w:rPr>
              <w:t xml:space="preserve">5. Incorporation of results from pilot study into regular sampling by the Member State.   </w:t>
            </w:r>
          </w:p>
          <w:p w:rsidR="005B2207" w:rsidRDefault="005B2207" w:rsidP="00FD5C66">
            <w:pPr>
              <w:suppressAutoHyphens/>
              <w:spacing w:before="120" w:after="120" w:line="360" w:lineRule="auto"/>
              <w:jc w:val="both"/>
              <w:rPr>
                <w:rFonts w:eastAsia="Calibri" w:cs="Times New Roman"/>
                <w:noProof/>
                <w:sz w:val="20"/>
                <w:szCs w:val="20"/>
                <w:lang w:val="en-US" w:eastAsia="en-GB"/>
              </w:rPr>
            </w:pPr>
            <w:r>
              <w:rPr>
                <w:rFonts w:eastAsia="Calibri" w:cs="Times New Roman"/>
                <w:noProof/>
                <w:sz w:val="20"/>
                <w:szCs w:val="20"/>
                <w:lang w:val="en-US" w:eastAsia="en-GB"/>
              </w:rPr>
              <w:t>-</w:t>
            </w:r>
          </w:p>
          <w:p w:rsidR="00FD5C66" w:rsidRPr="00F32155" w:rsidRDefault="00FD5C66" w:rsidP="00FD5C66">
            <w:pPr>
              <w:suppressAutoHyphens/>
              <w:spacing w:before="120" w:after="120" w:line="360" w:lineRule="auto"/>
              <w:jc w:val="both"/>
              <w:rPr>
                <w:rFonts w:eastAsia="Calibri" w:cs="Times New Roman"/>
                <w:noProof/>
                <w:sz w:val="20"/>
                <w:szCs w:val="20"/>
                <w:lang w:val="en-US" w:eastAsia="en-GB"/>
              </w:rPr>
            </w:pPr>
            <w:r w:rsidRPr="00F32155">
              <w:rPr>
                <w:rFonts w:eastAsia="Calibri" w:cs="Times New Roman"/>
                <w:noProof/>
                <w:sz w:val="20"/>
                <w:szCs w:val="20"/>
                <w:lang w:val="en-US" w:eastAsia="en-GB"/>
              </w:rPr>
              <w:t>(max 900 words)</w:t>
            </w:r>
          </w:p>
        </w:tc>
      </w:tr>
    </w:tbl>
    <w:p w:rsidR="004A2E2D" w:rsidRDefault="004A2E2D" w:rsidP="00BB1991">
      <w:pPr>
        <w:spacing w:line="360" w:lineRule="auto"/>
        <w:rPr>
          <w:rFonts w:cs="Times New Roman"/>
        </w:rPr>
      </w:pPr>
    </w:p>
    <w:p w:rsidR="00BE6748" w:rsidRPr="00F32155" w:rsidRDefault="00BE6748" w:rsidP="009B01D1">
      <w:pPr>
        <w:pStyle w:val="StyleTitre2Gras"/>
        <w:spacing w:line="360" w:lineRule="auto"/>
        <w:rPr>
          <w:rFonts w:ascii="Corbel" w:hAnsi="Corbel" w:cs="Times New Roman"/>
          <w:noProof/>
          <w:lang w:val="en-GB" w:eastAsia="en-GB"/>
        </w:rPr>
      </w:pPr>
      <w:bookmarkStart w:id="15" w:name="_Toc9422648"/>
      <w:r w:rsidRPr="00F32155">
        <w:rPr>
          <w:rFonts w:ascii="Corbel" w:hAnsi="Corbel" w:cs="Times New Roman"/>
          <w:noProof/>
          <w:lang w:val="en-GB" w:eastAsia="en-GB"/>
        </w:rPr>
        <w:t>Pilot Study 1</w:t>
      </w:r>
      <w:r>
        <w:rPr>
          <w:rFonts w:ascii="Corbel" w:hAnsi="Corbel" w:cs="Times New Roman"/>
          <w:noProof/>
          <w:lang w:val="en-GB" w:eastAsia="en-GB"/>
        </w:rPr>
        <w:t>a</w:t>
      </w:r>
      <w:r w:rsidRPr="00F32155">
        <w:rPr>
          <w:rFonts w:ascii="Corbel" w:hAnsi="Corbel" w:cs="Times New Roman"/>
          <w:noProof/>
          <w:lang w:val="en-GB" w:eastAsia="en-GB"/>
        </w:rPr>
        <w:t xml:space="preserve">: </w:t>
      </w:r>
      <w:r w:rsidRPr="00BE6748">
        <w:rPr>
          <w:rFonts w:ascii="Corbel" w:hAnsi="Corbel" w:cs="Times New Roman"/>
          <w:noProof/>
          <w:lang w:val="en-GB" w:eastAsia="en-GB"/>
        </w:rPr>
        <w:t xml:space="preserve">Data collection of whitefish </w:t>
      </w:r>
      <w:r w:rsidR="009B01D1">
        <w:rPr>
          <w:rFonts w:eastAsia="Calibri" w:cs="Times New Roman"/>
          <w:szCs w:val="22"/>
          <w:lang w:val="en-GB" w:eastAsia="en-GB"/>
        </w:rPr>
        <w:t xml:space="preserve">and lake charr </w:t>
      </w:r>
      <w:r w:rsidR="009B01D1" w:rsidRPr="00D936EF">
        <w:rPr>
          <w:rFonts w:eastAsia="Calibri" w:cs="Times New Roman"/>
          <w:szCs w:val="22"/>
          <w:lang w:val="en-GB" w:eastAsia="en-GB"/>
        </w:rPr>
        <w:t>stocks</w:t>
      </w:r>
      <w:r w:rsidR="009B01D1">
        <w:rPr>
          <w:rFonts w:eastAsia="Calibri" w:cs="Times New Roman"/>
          <w:szCs w:val="22"/>
          <w:lang w:val="en-GB" w:eastAsia="en-GB"/>
        </w:rPr>
        <w:t xml:space="preserve"> </w:t>
      </w:r>
      <w:r w:rsidRPr="00BE6748">
        <w:rPr>
          <w:rFonts w:ascii="Corbel" w:hAnsi="Corbel" w:cs="Times New Roman"/>
          <w:noProof/>
          <w:lang w:val="en-GB" w:eastAsia="en-GB"/>
        </w:rPr>
        <w:t>in Alpine lakes</w:t>
      </w:r>
      <w:r w:rsidR="009B01D1" w:rsidRPr="009B01D1">
        <w:rPr>
          <w:rFonts w:ascii="Corbel" w:hAnsi="Corbel" w:cs="Times New Roman"/>
          <w:noProof/>
          <w:lang w:val="en-GB" w:eastAsia="en-GB"/>
        </w:rPr>
        <w:t xml:space="preserve"> </w:t>
      </w:r>
      <w:r w:rsidR="009B01D1">
        <w:rPr>
          <w:rFonts w:ascii="Corbel" w:hAnsi="Corbel" w:cs="Times New Roman"/>
          <w:noProof/>
          <w:lang w:val="en-GB" w:eastAsia="en-GB"/>
        </w:rPr>
        <w:t>of Austria</w:t>
      </w:r>
      <w:bookmarkEnd w:id="15"/>
    </w:p>
    <w:p w:rsidR="00BE6748" w:rsidRPr="00EB1D42" w:rsidRDefault="00BE6748" w:rsidP="00BE6748">
      <w:pPr>
        <w:rPr>
          <w:lang w:val="en-US"/>
        </w:rPr>
      </w:pPr>
      <w:r w:rsidRPr="00EB1D42">
        <w:rPr>
          <w:lang w:val="en-US"/>
        </w:rPr>
        <w:t xml:space="preserve">This text box is applicable to the AR. </w:t>
      </w:r>
      <w:r w:rsidRPr="00EB1D42">
        <w:t>MS should transfer the information from their accepted WP before filling in the additional section highlighted in grey</w:t>
      </w:r>
      <w:r w:rsidRPr="00EB1D42">
        <w:rPr>
          <w:lang w:val="en-US"/>
        </w:rPr>
        <w:t>.</w:t>
      </w:r>
    </w:p>
    <w:p w:rsidR="00BE6748" w:rsidRPr="00EB1D42" w:rsidRDefault="00BE6748" w:rsidP="00BE6748">
      <w:pPr>
        <w:rPr>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BE6748" w:rsidRPr="00EB1D42" w:rsidTr="00544683">
        <w:trPr>
          <w:trHeight w:val="389"/>
        </w:trPr>
        <w:tc>
          <w:tcPr>
            <w:tcW w:w="8959" w:type="dxa"/>
            <w:tcBorders>
              <w:bottom w:val="single" w:sz="4" w:space="0" w:color="auto"/>
            </w:tcBorders>
            <w:noWrap/>
            <w:vAlign w:val="center"/>
          </w:tcPr>
          <w:p w:rsidR="00BE6748" w:rsidRPr="00EB1D42" w:rsidRDefault="00BE6748" w:rsidP="00544683">
            <w:pPr>
              <w:rPr>
                <w:sz w:val="20"/>
                <w:szCs w:val="20"/>
              </w:rPr>
            </w:pPr>
            <w:r>
              <w:rPr>
                <w:sz w:val="20"/>
                <w:szCs w:val="20"/>
              </w:rPr>
              <w:t>General comment: This b</w:t>
            </w:r>
            <w:r w:rsidRPr="00EB1D42">
              <w:rPr>
                <w:sz w:val="20"/>
                <w:szCs w:val="20"/>
              </w:rPr>
              <w:t xml:space="preserve">ox fulfils paragraph 4 of Chapter V of the multiannual Union programme and Article 2 and Article 4 paragraph (3) point (a) of </w:t>
            </w:r>
            <w:r w:rsidRPr="003D202B">
              <w:rPr>
                <w:sz w:val="20"/>
                <w:szCs w:val="20"/>
              </w:rPr>
              <w:t>the Decision (EU) 2016/1701.</w:t>
            </w:r>
          </w:p>
        </w:tc>
      </w:tr>
      <w:tr w:rsidR="00BE6748" w:rsidRPr="00EB1D42" w:rsidTr="00544683">
        <w:trPr>
          <w:trHeight w:val="389"/>
        </w:trPr>
        <w:tc>
          <w:tcPr>
            <w:tcW w:w="8959" w:type="dxa"/>
            <w:shd w:val="clear" w:color="auto" w:fill="A6A6A6" w:themeFill="background1" w:themeFillShade="A6"/>
            <w:noWrap/>
            <w:vAlign w:val="center"/>
          </w:tcPr>
          <w:p w:rsidR="00BE6748" w:rsidRPr="00EB1D42" w:rsidRDefault="00BE6748" w:rsidP="00544683">
            <w:pPr>
              <w:rPr>
                <w:sz w:val="20"/>
                <w:szCs w:val="20"/>
              </w:rPr>
            </w:pPr>
            <w:r w:rsidRPr="003D202B">
              <w:rPr>
                <w:sz w:val="20"/>
                <w:szCs w:val="20"/>
              </w:rPr>
              <w:t xml:space="preserve">General comment: </w:t>
            </w:r>
            <w:r>
              <w:rPr>
                <w:sz w:val="20"/>
                <w:szCs w:val="20"/>
              </w:rPr>
              <w:t>This box is applicable to the Annual Report. This box is intended to provide information on the results obtained from the implementation of the pilot study.</w:t>
            </w:r>
          </w:p>
        </w:tc>
      </w:tr>
      <w:tr w:rsidR="00BE6748" w:rsidRPr="00EB1D42" w:rsidTr="00544683">
        <w:trPr>
          <w:trHeight w:val="389"/>
        </w:trPr>
        <w:tc>
          <w:tcPr>
            <w:tcW w:w="8959" w:type="dxa"/>
            <w:tcBorders>
              <w:bottom w:val="single" w:sz="4" w:space="0" w:color="auto"/>
            </w:tcBorders>
            <w:noWrap/>
            <w:vAlign w:val="center"/>
          </w:tcPr>
          <w:p w:rsidR="00BE6748" w:rsidRDefault="00BE6748" w:rsidP="001E2422">
            <w:pPr>
              <w:pStyle w:val="ListParagraph"/>
              <w:numPr>
                <w:ilvl w:val="0"/>
                <w:numId w:val="5"/>
              </w:numPr>
              <w:jc w:val="left"/>
              <w:rPr>
                <w:noProof/>
                <w:sz w:val="20"/>
                <w:szCs w:val="20"/>
                <w:shd w:val="clear" w:color="auto" w:fill="FFFFFF"/>
                <w:lang w:val="en-US" w:eastAsia="en-GB"/>
              </w:rPr>
            </w:pPr>
            <w:r w:rsidRPr="00EB1D42">
              <w:rPr>
                <w:noProof/>
                <w:sz w:val="20"/>
                <w:szCs w:val="20"/>
                <w:shd w:val="clear" w:color="auto" w:fill="FFFFFF"/>
                <w:lang w:val="en-US" w:eastAsia="en-GB"/>
              </w:rPr>
              <w:t>Aim of pilot study</w:t>
            </w:r>
          </w:p>
          <w:p w:rsidR="00BE6748" w:rsidRPr="00951E06" w:rsidRDefault="00BE6748" w:rsidP="001E2422">
            <w:pPr>
              <w:spacing w:before="120" w:line="240" w:lineRule="auto"/>
              <w:rPr>
                <w:noProof/>
                <w:color w:val="000000"/>
                <w:sz w:val="20"/>
                <w:szCs w:val="20"/>
                <w:shd w:val="clear" w:color="auto" w:fill="FFFFFF"/>
                <w:lang w:eastAsia="en-GB"/>
              </w:rPr>
            </w:pPr>
            <w:r w:rsidRPr="00951E06">
              <w:rPr>
                <w:noProof/>
                <w:color w:val="000000"/>
                <w:sz w:val="20"/>
                <w:szCs w:val="20"/>
                <w:shd w:val="clear" w:color="auto" w:fill="FFFFFF"/>
                <w:lang w:eastAsia="en-GB"/>
              </w:rPr>
              <w:t>For a long-term and effective management of commercially used fish stocks (w</w:t>
            </w:r>
            <w:r>
              <w:rPr>
                <w:noProof/>
                <w:color w:val="000000"/>
                <w:sz w:val="20"/>
                <w:szCs w:val="20"/>
                <w:shd w:val="clear" w:color="auto" w:fill="FFFFFF"/>
                <w:lang w:eastAsia="en-GB"/>
              </w:rPr>
              <w:t>hitefish</w:t>
            </w:r>
            <w:r w:rsidRPr="00951E06">
              <w:rPr>
                <w:noProof/>
                <w:color w:val="000000"/>
                <w:sz w:val="20"/>
                <w:szCs w:val="20"/>
                <w:shd w:val="clear" w:color="auto" w:fill="FFFFFF"/>
                <w:lang w:eastAsia="en-GB"/>
              </w:rPr>
              <w:t>) it is of the utmost importance to not only keep catch statistics, but also to regularly collect data on population structure and stock size. With such regularly collected data, it is possible to suitably analyse changes in fish stocks and to time</w:t>
            </w:r>
            <w:r>
              <w:rPr>
                <w:noProof/>
                <w:color w:val="000000"/>
                <w:sz w:val="20"/>
                <w:szCs w:val="20"/>
                <w:shd w:val="clear" w:color="auto" w:fill="FFFFFF"/>
                <w:lang w:eastAsia="en-GB"/>
              </w:rPr>
              <w:t>ly respond to changes</w:t>
            </w:r>
            <w:r w:rsidRPr="00951E06">
              <w:rPr>
                <w:noProof/>
                <w:color w:val="000000"/>
                <w:sz w:val="20"/>
                <w:szCs w:val="20"/>
                <w:shd w:val="clear" w:color="auto" w:fill="FFFFFF"/>
                <w:lang w:eastAsia="en-GB"/>
              </w:rPr>
              <w:t>. Age and length structures, growth, condition factor and age at maturity constitute important and essential fish biological basic data in this context. To estimate the amount of fish that can be taken sustainably, a hydroacoustic assessment of fish biomass is essential. It is the aim of the proposed pilot study to create a suitable starting point for ensuring optimum response in the event of landlocked countries being subject to a mandatory collection of socio-economic data in the future.</w:t>
            </w:r>
          </w:p>
          <w:p w:rsidR="00BE6748" w:rsidRDefault="00BE6748" w:rsidP="001E2422">
            <w:pPr>
              <w:pStyle w:val="ListParagraph"/>
              <w:numPr>
                <w:ilvl w:val="0"/>
                <w:numId w:val="5"/>
              </w:numPr>
              <w:jc w:val="left"/>
              <w:rPr>
                <w:noProof/>
                <w:sz w:val="20"/>
                <w:szCs w:val="20"/>
                <w:shd w:val="clear" w:color="auto" w:fill="FFFFFF"/>
                <w:lang w:val="en-US" w:eastAsia="en-GB"/>
              </w:rPr>
            </w:pPr>
            <w:r w:rsidRPr="00EB1D42">
              <w:rPr>
                <w:noProof/>
                <w:sz w:val="20"/>
                <w:szCs w:val="20"/>
                <w:shd w:val="clear" w:color="auto" w:fill="FFFFFF"/>
                <w:lang w:val="en-US" w:eastAsia="en-GB"/>
              </w:rPr>
              <w:t>Duration of pilot study</w:t>
            </w:r>
          </w:p>
          <w:p w:rsidR="00BE6748" w:rsidRPr="00951E06" w:rsidRDefault="00BE6748" w:rsidP="001E2422">
            <w:pPr>
              <w:spacing w:before="120" w:line="240" w:lineRule="auto"/>
              <w:rPr>
                <w:noProof/>
                <w:color w:val="000000"/>
                <w:sz w:val="20"/>
                <w:szCs w:val="20"/>
                <w:shd w:val="clear" w:color="auto" w:fill="FFFFFF"/>
                <w:lang w:eastAsia="en-GB"/>
              </w:rPr>
            </w:pPr>
            <w:r w:rsidRPr="00951E06">
              <w:rPr>
                <w:noProof/>
                <w:color w:val="000000"/>
                <w:sz w:val="20"/>
                <w:szCs w:val="20"/>
                <w:shd w:val="clear" w:color="auto" w:fill="FFFFFF"/>
                <w:lang w:eastAsia="en-GB"/>
              </w:rPr>
              <w:t>The main fish species exploited commercially in the Austrian lakes is whitefish, and, accordingly, whitefish stocks are subject to high fishing pressure. Thus, for the period 2017-2019, the examination of whitefish stocks</w:t>
            </w:r>
            <w:r w:rsidR="00841FFF">
              <w:t xml:space="preserve"> </w:t>
            </w:r>
            <w:r w:rsidR="00841FFF" w:rsidRPr="00841FFF">
              <w:rPr>
                <w:noProof/>
                <w:color w:val="000000"/>
                <w:sz w:val="20"/>
                <w:szCs w:val="20"/>
                <w:shd w:val="clear" w:color="auto" w:fill="FFFFFF"/>
                <w:lang w:eastAsia="en-GB"/>
              </w:rPr>
              <w:t>in lakes in northern and southern parts of the Alps, at least in ten</w:t>
            </w:r>
            <w:r w:rsidRPr="00951E06">
              <w:rPr>
                <w:noProof/>
                <w:color w:val="000000"/>
                <w:sz w:val="20"/>
                <w:szCs w:val="20"/>
                <w:shd w:val="clear" w:color="auto" w:fill="FFFFFF"/>
                <w:lang w:eastAsia="en-GB"/>
              </w:rPr>
              <w:t xml:space="preserve"> Austrian lakes is planned. The collection takes place annually in late September/early October respectively. </w:t>
            </w:r>
          </w:p>
          <w:p w:rsidR="00BE6748" w:rsidRPr="00EB1D42" w:rsidRDefault="00BE6748" w:rsidP="001E2422">
            <w:pPr>
              <w:pStyle w:val="ListParagraph"/>
              <w:numPr>
                <w:ilvl w:val="0"/>
                <w:numId w:val="5"/>
              </w:numPr>
              <w:jc w:val="left"/>
              <w:rPr>
                <w:noProof/>
                <w:sz w:val="20"/>
                <w:szCs w:val="20"/>
                <w:shd w:val="clear" w:color="auto" w:fill="FFFFFF"/>
                <w:lang w:val="en-US" w:eastAsia="en-GB"/>
              </w:rPr>
            </w:pPr>
            <w:r w:rsidRPr="00EB1D42">
              <w:rPr>
                <w:noProof/>
                <w:sz w:val="20"/>
                <w:szCs w:val="20"/>
                <w:shd w:val="clear" w:color="auto" w:fill="FFFFFF"/>
                <w:lang w:val="en-US" w:eastAsia="en-GB"/>
              </w:rPr>
              <w:t>Methodology and expected outcomes of pilot study</w:t>
            </w:r>
          </w:p>
          <w:p w:rsidR="00BE6748" w:rsidRPr="00B45857" w:rsidRDefault="00BE6748" w:rsidP="001E2422">
            <w:pPr>
              <w:spacing w:before="120" w:line="240" w:lineRule="auto"/>
              <w:rPr>
                <w:noProof/>
                <w:sz w:val="20"/>
                <w:szCs w:val="20"/>
                <w:lang w:val="en-US" w:eastAsia="en-GB"/>
              </w:rPr>
            </w:pPr>
            <w:r w:rsidRPr="00B45857">
              <w:rPr>
                <w:noProof/>
                <w:sz w:val="20"/>
                <w:szCs w:val="20"/>
                <w:lang w:val="en-US" w:eastAsia="en-GB"/>
              </w:rPr>
              <w:t>The fish (appr. 150 animals per examination year) are caught using a fleet of gill nets with 9 different mesh sizes (15, 20, 25, 30, 35, 45, 55 and 70 mm) or with standardised Nordic multi-mesh nets. The aim in this context is to catch, to the extent possible, all age groups equally well. In order to be able to compare the samples of the different lakes,  the catches are performed as CPUE (catch per unit effort). The caught fish are measured, weighed and tested for abnormalities (damage caused by hooks, injuries, parasites, etc.). Moreover, scale samples (whitefish) are taken for determination of age, sex and maturity stage age.</w:t>
            </w:r>
          </w:p>
          <w:p w:rsidR="00841FFF" w:rsidRDefault="00841FFF" w:rsidP="001E2422">
            <w:pPr>
              <w:spacing w:before="120" w:line="240" w:lineRule="auto"/>
              <w:rPr>
                <w:noProof/>
                <w:sz w:val="20"/>
                <w:szCs w:val="20"/>
                <w:lang w:val="en-US" w:eastAsia="en-GB"/>
              </w:rPr>
            </w:pPr>
            <w:r w:rsidRPr="00841FFF">
              <w:rPr>
                <w:noProof/>
                <w:sz w:val="20"/>
                <w:szCs w:val="20"/>
                <w:lang w:val="en-US" w:eastAsia="en-GB"/>
              </w:rPr>
              <w:t>From a scientific point of view it is necessary that the method development and data collection in</w:t>
            </w:r>
            <w:r>
              <w:rPr>
                <w:noProof/>
                <w:sz w:val="20"/>
                <w:szCs w:val="20"/>
                <w:lang w:val="en-US" w:eastAsia="en-GB"/>
              </w:rPr>
              <w:t xml:space="preserve"> the Austrian </w:t>
            </w:r>
            <w:r w:rsidRPr="00841FFF">
              <w:rPr>
                <w:noProof/>
                <w:sz w:val="20"/>
                <w:szCs w:val="20"/>
                <w:lang w:val="en-US" w:eastAsia="en-GB"/>
              </w:rPr>
              <w:t>lakes with a study on 10 to 11 lakes is the minimum requirement to make a relevan</w:t>
            </w:r>
            <w:r>
              <w:rPr>
                <w:noProof/>
                <w:sz w:val="20"/>
                <w:szCs w:val="20"/>
                <w:lang w:val="en-US" w:eastAsia="en-GB"/>
              </w:rPr>
              <w:t xml:space="preserve">t statistical statement. Due to </w:t>
            </w:r>
            <w:r w:rsidRPr="00841FFF">
              <w:rPr>
                <w:noProof/>
                <w:sz w:val="20"/>
                <w:szCs w:val="20"/>
                <w:lang w:val="en-US" w:eastAsia="en-GB"/>
              </w:rPr>
              <w:t xml:space="preserve">the different naturerelated conditions, there are influences on the results </w:t>
            </w:r>
            <w:r>
              <w:rPr>
                <w:noProof/>
                <w:sz w:val="20"/>
                <w:szCs w:val="20"/>
                <w:lang w:val="en-US" w:eastAsia="en-GB"/>
              </w:rPr>
              <w:t xml:space="preserve">of the survey, </w:t>
            </w:r>
            <w:r>
              <w:rPr>
                <w:noProof/>
                <w:sz w:val="20"/>
                <w:szCs w:val="20"/>
                <w:lang w:val="en-US" w:eastAsia="en-GB"/>
              </w:rPr>
              <w:lastRenderedPageBreak/>
              <w:t xml:space="preserve">which can not be </w:t>
            </w:r>
            <w:r w:rsidRPr="00841FFF">
              <w:rPr>
                <w:noProof/>
                <w:sz w:val="20"/>
                <w:szCs w:val="20"/>
                <w:lang w:val="en-US" w:eastAsia="en-GB"/>
              </w:rPr>
              <w:t>determined in advance. Only with a statistically sufficiently secured data</w:t>
            </w:r>
            <w:r>
              <w:rPr>
                <w:noProof/>
                <w:sz w:val="20"/>
                <w:szCs w:val="20"/>
                <w:lang w:val="en-US" w:eastAsia="en-GB"/>
              </w:rPr>
              <w:t xml:space="preserve"> situation can these factors be </w:t>
            </w:r>
            <w:r w:rsidRPr="00841FFF">
              <w:rPr>
                <w:noProof/>
                <w:sz w:val="20"/>
                <w:szCs w:val="20"/>
                <w:lang w:val="en-US" w:eastAsia="en-GB"/>
              </w:rPr>
              <w:t>determined and correspondingly taken into account in the interpretation of the da</w:t>
            </w:r>
            <w:r>
              <w:rPr>
                <w:noProof/>
                <w:sz w:val="20"/>
                <w:szCs w:val="20"/>
                <w:lang w:val="en-US" w:eastAsia="en-GB"/>
              </w:rPr>
              <w:t xml:space="preserve">ta. Data sets from less than 10 </w:t>
            </w:r>
            <w:r w:rsidRPr="00841FFF">
              <w:rPr>
                <w:noProof/>
                <w:sz w:val="20"/>
                <w:szCs w:val="20"/>
                <w:lang w:val="en-US" w:eastAsia="en-GB"/>
              </w:rPr>
              <w:t>lakes produce higher statistical uncertainties and may lead to a misinterpr</w:t>
            </w:r>
            <w:r>
              <w:rPr>
                <w:noProof/>
                <w:sz w:val="20"/>
                <w:szCs w:val="20"/>
                <w:lang w:val="en-US" w:eastAsia="en-GB"/>
              </w:rPr>
              <w:t xml:space="preserve">etation of the data and results </w:t>
            </w:r>
            <w:r w:rsidRPr="00841FFF">
              <w:rPr>
                <w:noProof/>
                <w:sz w:val="20"/>
                <w:szCs w:val="20"/>
                <w:lang w:val="en-US" w:eastAsia="en-GB"/>
              </w:rPr>
              <w:t xml:space="preserve">obtained. </w:t>
            </w:r>
          </w:p>
          <w:p w:rsidR="00BE6748" w:rsidRPr="00B45857" w:rsidRDefault="00BE6748" w:rsidP="001E2422">
            <w:pPr>
              <w:spacing w:before="120" w:line="240" w:lineRule="auto"/>
              <w:rPr>
                <w:noProof/>
                <w:sz w:val="20"/>
                <w:szCs w:val="20"/>
                <w:lang w:val="en-US" w:eastAsia="en-GB"/>
              </w:rPr>
            </w:pPr>
            <w:r w:rsidRPr="00B45857">
              <w:rPr>
                <w:noProof/>
                <w:sz w:val="20"/>
                <w:szCs w:val="20"/>
                <w:lang w:val="en-US" w:eastAsia="en-GB"/>
              </w:rPr>
              <w:t xml:space="preserve">Age determination will be made by counting annuli from projected slide images of dried and cleaned scales. Two independent readers, to whom information such as length or weight will not be available, have to age each fish three times. The most frequent age-value will be used for further calculations. </w:t>
            </w:r>
          </w:p>
          <w:p w:rsidR="00BE6748" w:rsidRPr="00B45857" w:rsidRDefault="00BE6748" w:rsidP="001E2422">
            <w:pPr>
              <w:spacing w:before="120" w:line="240" w:lineRule="auto"/>
              <w:rPr>
                <w:noProof/>
                <w:sz w:val="20"/>
                <w:szCs w:val="20"/>
                <w:lang w:val="en-US" w:eastAsia="en-GB"/>
              </w:rPr>
            </w:pPr>
            <w:r w:rsidRPr="00B45857">
              <w:rPr>
                <w:noProof/>
                <w:sz w:val="20"/>
                <w:szCs w:val="20"/>
                <w:lang w:val="en-US" w:eastAsia="en-GB"/>
              </w:rPr>
              <w:t xml:space="preserve">The results are represented in histograms or plots in the form of growth curves. age and length structures as well as plots representing maturity stage. </w:t>
            </w:r>
          </w:p>
          <w:p w:rsidR="00BE6748" w:rsidRPr="00B45857" w:rsidRDefault="00BE6748" w:rsidP="001E2422">
            <w:pPr>
              <w:spacing w:before="120" w:line="240" w:lineRule="auto"/>
              <w:rPr>
                <w:noProof/>
                <w:sz w:val="20"/>
                <w:szCs w:val="20"/>
                <w:lang w:val="en-US" w:eastAsia="en-GB"/>
              </w:rPr>
            </w:pPr>
            <w:r w:rsidRPr="00B45857">
              <w:rPr>
                <w:noProof/>
                <w:sz w:val="20"/>
                <w:szCs w:val="20"/>
                <w:lang w:val="en-US" w:eastAsia="en-GB"/>
              </w:rPr>
              <w:t>The overall fish biomass of the lakes is estimated with a scientific echo sounder (SIMRAD EK 60 with a 7°x7° composite split beam transducer). Surveys are conducted exclusively during night hours along zigzag transects three times (autumn to winter) per lake.The acoustic datais  analysed with Sonar 5 Pro post-processing software. Based on these data overall fish biomass as well as mean size distribution in 2 cm classes will be calculated.</w:t>
            </w:r>
          </w:p>
          <w:p w:rsidR="00BE6748" w:rsidRPr="00B45857" w:rsidRDefault="00BE6748" w:rsidP="001E2422">
            <w:pPr>
              <w:spacing w:before="120" w:line="240" w:lineRule="auto"/>
              <w:rPr>
                <w:noProof/>
                <w:sz w:val="20"/>
                <w:szCs w:val="20"/>
                <w:lang w:val="en-US" w:eastAsia="en-GB"/>
              </w:rPr>
            </w:pPr>
            <w:r w:rsidRPr="00B45857">
              <w:rPr>
                <w:noProof/>
                <w:sz w:val="20"/>
                <w:szCs w:val="20"/>
                <w:lang w:val="en-US" w:eastAsia="en-GB"/>
              </w:rPr>
              <w:t>Owners of fishing rights will be involved in the monitoring programme and provided with yearly data on stocking and harvest.</w:t>
            </w:r>
          </w:p>
          <w:p w:rsidR="00BE6748" w:rsidRPr="00B45857" w:rsidRDefault="00BE6748" w:rsidP="001E2422">
            <w:pPr>
              <w:spacing w:before="120" w:line="240" w:lineRule="auto"/>
              <w:rPr>
                <w:noProof/>
                <w:sz w:val="20"/>
                <w:szCs w:val="20"/>
                <w:lang w:val="en-US" w:eastAsia="en-GB"/>
              </w:rPr>
            </w:pPr>
            <w:r w:rsidRPr="00B45857">
              <w:rPr>
                <w:noProof/>
                <w:sz w:val="20"/>
                <w:szCs w:val="20"/>
                <w:lang w:val="en-US" w:eastAsia="en-GB"/>
              </w:rPr>
              <w:t xml:space="preserve">At the end of this monitoring programme profound ecological data sets on the development of age and length structure, maturity and growth of withefish will be available. Age and length structure can be used to draw conclusions about fishing pressure and reproduction success. Data on age and length at maturity allow verification of the used mesh size and/or of the existing minimum size limit. Based on the data of growth and condition factor chances in food supply and problems with dense populations can be derived. </w:t>
            </w:r>
          </w:p>
          <w:p w:rsidR="00BE6748" w:rsidRPr="00B45857" w:rsidRDefault="00BE6748" w:rsidP="001E2422">
            <w:pPr>
              <w:spacing w:before="120" w:line="240" w:lineRule="auto"/>
              <w:rPr>
                <w:noProof/>
                <w:sz w:val="20"/>
                <w:szCs w:val="20"/>
                <w:lang w:val="en-US" w:eastAsia="en-GB"/>
              </w:rPr>
            </w:pPr>
            <w:r w:rsidRPr="00B45857">
              <w:rPr>
                <w:noProof/>
                <w:sz w:val="20"/>
                <w:szCs w:val="20"/>
                <w:lang w:val="en-US" w:eastAsia="en-GB"/>
              </w:rPr>
              <w:t xml:space="preserve">Moreover, after the study has been completed, data on the overall fish biomass will be available for each lake as a basis to size up sustainable yield. </w:t>
            </w:r>
          </w:p>
          <w:p w:rsidR="00BE6748" w:rsidRPr="003D202B" w:rsidRDefault="00BE6748" w:rsidP="001E2422">
            <w:pPr>
              <w:spacing w:before="120" w:line="240" w:lineRule="auto"/>
              <w:rPr>
                <w:noProof/>
                <w:sz w:val="20"/>
                <w:szCs w:val="20"/>
                <w:lang w:val="en-US" w:eastAsia="en-GB"/>
              </w:rPr>
            </w:pPr>
            <w:r w:rsidRPr="00B45857">
              <w:rPr>
                <w:noProof/>
                <w:sz w:val="20"/>
                <w:szCs w:val="20"/>
                <w:lang w:val="en-US" w:eastAsia="en-GB"/>
              </w:rPr>
              <w:t>A short annual report will be prepared after finishing the yearly surveys and a final report at the end of the Study. The final report will contain recommendations how to optimise the fisheries management of the  investigated lakes.</w:t>
            </w:r>
          </w:p>
        </w:tc>
      </w:tr>
      <w:tr w:rsidR="00BE6748" w:rsidRPr="00EB1D42" w:rsidTr="00544683">
        <w:tblPrEx>
          <w:shd w:val="clear" w:color="auto" w:fill="F2F2F2" w:themeFill="background1" w:themeFillShade="F2"/>
        </w:tblPrEx>
        <w:trPr>
          <w:trHeight w:val="389"/>
        </w:trPr>
        <w:tc>
          <w:tcPr>
            <w:tcW w:w="8959" w:type="dxa"/>
            <w:shd w:val="clear" w:color="auto" w:fill="A6A6A6" w:themeFill="background1" w:themeFillShade="A6"/>
            <w:noWrap/>
            <w:vAlign w:val="center"/>
          </w:tcPr>
          <w:p w:rsidR="009B01D1" w:rsidRPr="009B01D1" w:rsidRDefault="009B01D1" w:rsidP="001E2422">
            <w:pPr>
              <w:spacing w:before="120" w:line="240" w:lineRule="auto"/>
              <w:rPr>
                <w:noProof/>
                <w:sz w:val="20"/>
                <w:szCs w:val="20"/>
                <w:lang w:val="en-US" w:eastAsia="en-GB"/>
              </w:rPr>
            </w:pPr>
            <w:r w:rsidRPr="009B01D1">
              <w:rPr>
                <w:noProof/>
                <w:sz w:val="20"/>
                <w:szCs w:val="20"/>
                <w:lang w:val="en-US" w:eastAsia="en-GB"/>
              </w:rPr>
              <w:lastRenderedPageBreak/>
              <w:t>4.</w:t>
            </w:r>
            <w:r w:rsidRPr="009B01D1">
              <w:rPr>
                <w:noProof/>
                <w:sz w:val="20"/>
                <w:szCs w:val="20"/>
                <w:lang w:val="en-US" w:eastAsia="en-GB"/>
              </w:rPr>
              <w:tab/>
              <w:t>Achievments of Pilot Study 1a - 2018:</w:t>
            </w:r>
          </w:p>
          <w:p w:rsidR="009B01D1" w:rsidRPr="009B01D1" w:rsidRDefault="009B01D1" w:rsidP="001E2422">
            <w:pPr>
              <w:spacing w:before="120" w:line="240" w:lineRule="auto"/>
              <w:rPr>
                <w:noProof/>
                <w:sz w:val="20"/>
                <w:szCs w:val="20"/>
                <w:lang w:val="en-US" w:eastAsia="en-GB"/>
              </w:rPr>
            </w:pPr>
            <w:r w:rsidRPr="009B01D1">
              <w:rPr>
                <w:noProof/>
                <w:sz w:val="20"/>
                <w:szCs w:val="20"/>
                <w:lang w:val="en-US" w:eastAsia="en-GB"/>
              </w:rPr>
              <w:t xml:space="preserve">Pilot Study 1a started as planned in in July 2018 with preparation of stock assessments, purchase of gillnets, purchase of the new sonar system (SIMRAD EK80) and information of fishing right owners and fishermen. </w:t>
            </w:r>
          </w:p>
          <w:p w:rsidR="009B01D1" w:rsidRPr="009B01D1" w:rsidRDefault="009B01D1" w:rsidP="001E2422">
            <w:pPr>
              <w:spacing w:before="120" w:line="240" w:lineRule="auto"/>
              <w:rPr>
                <w:noProof/>
                <w:sz w:val="20"/>
                <w:szCs w:val="20"/>
                <w:lang w:val="en-US" w:eastAsia="en-GB"/>
              </w:rPr>
            </w:pPr>
            <w:r w:rsidRPr="009B01D1">
              <w:rPr>
                <w:noProof/>
                <w:sz w:val="20"/>
                <w:szCs w:val="20"/>
                <w:lang w:val="en-US" w:eastAsia="en-GB"/>
              </w:rPr>
              <w:t>Gillnet sampling was conducted by the investigation team between July and November 2018 and could be successfully completed in 6 lakes (Wolfgangsee, Obertrumer See, Traunsee, Hallstätter See, Millstätter See, Weissensee). In contrast to whiftefish, the occurance of lake charr is restricted to only some lakes in the present study. Thus, sampling of lake charr could be successfully accomplished in three lakes (Wolfgangsse, Traunsee and Hallstätter See) in the year 2018. Sampling of the remaining 5 lakes is scheduled for 2019.</w:t>
            </w:r>
          </w:p>
          <w:p w:rsidR="009B01D1" w:rsidRPr="009B01D1" w:rsidRDefault="009B01D1" w:rsidP="001E2422">
            <w:pPr>
              <w:spacing w:before="120" w:line="240" w:lineRule="auto"/>
              <w:rPr>
                <w:noProof/>
                <w:sz w:val="20"/>
                <w:szCs w:val="20"/>
                <w:lang w:val="en-US" w:eastAsia="en-GB"/>
              </w:rPr>
            </w:pPr>
            <w:r w:rsidRPr="009B01D1">
              <w:rPr>
                <w:noProof/>
                <w:sz w:val="20"/>
                <w:szCs w:val="20"/>
                <w:lang w:val="en-US" w:eastAsia="en-GB"/>
              </w:rPr>
              <w:t xml:space="preserve">Collected data on species, length, weight, sex and maturity stage were digitalized and uploaded in the national fish database (FDA) administered by the Federal Agency for Water Management of Austria. Collected samples of whitefish scales and lake charr otoliths were prepared for age determination in winter 2018/19. Analyses of all sampling data and age determination of the two species will be carried out in spring/summer 2019. </w:t>
            </w:r>
          </w:p>
          <w:p w:rsidR="009B01D1" w:rsidRPr="009B01D1" w:rsidRDefault="009B01D1" w:rsidP="001E2422">
            <w:pPr>
              <w:spacing w:before="120" w:line="240" w:lineRule="auto"/>
              <w:rPr>
                <w:noProof/>
                <w:sz w:val="20"/>
                <w:szCs w:val="20"/>
                <w:lang w:val="en-US" w:eastAsia="en-GB"/>
              </w:rPr>
            </w:pPr>
            <w:r w:rsidRPr="009B01D1">
              <w:rPr>
                <w:noProof/>
                <w:sz w:val="20"/>
                <w:szCs w:val="20"/>
                <w:lang w:val="en-US" w:eastAsia="en-GB"/>
              </w:rPr>
              <w:t xml:space="preserve">To correctly estimate total fish biomasses in the study lakes, the new generation echo sounder EK80 was installed and calibrated by the investigation team under assistance of the supplying company at Lake Mondsee in August 2018. Since the test setup at Mondsee revealed that the post-processing software Sonar-5 was not fully applicable to the new generation echo sounder, the project team worked closely together with the software developer and the supplying company to improve performance and analysis of </w:t>
            </w:r>
            <w:r w:rsidRPr="009B01D1">
              <w:rPr>
                <w:noProof/>
                <w:sz w:val="20"/>
                <w:szCs w:val="20"/>
                <w:lang w:val="en-US" w:eastAsia="en-GB"/>
              </w:rPr>
              <w:lastRenderedPageBreak/>
              <w:t xml:space="preserve">the new system. Between October and December 2018 the hydroacoustic surveys were carried out by the investigation team at the 6 study lakes of 2018. It was necessary to use the old generation echo sounder EK60 in addition to the new EK80-System to overcome the software issues. By the end of 2018 the new sonar system EK80 was fully operational due to the collaboration within the Pilot Study 1a with the software developer. </w:t>
            </w:r>
          </w:p>
          <w:p w:rsidR="00BE6748" w:rsidRPr="0007640D" w:rsidRDefault="009B01D1" w:rsidP="001E2422">
            <w:pPr>
              <w:spacing w:before="120" w:line="240" w:lineRule="auto"/>
              <w:rPr>
                <w:noProof/>
                <w:sz w:val="20"/>
                <w:szCs w:val="20"/>
                <w:lang w:val="en-US" w:eastAsia="en-GB"/>
              </w:rPr>
            </w:pPr>
            <w:r w:rsidRPr="009B01D1">
              <w:rPr>
                <w:noProof/>
                <w:sz w:val="20"/>
                <w:szCs w:val="20"/>
                <w:lang w:val="en-US" w:eastAsia="en-GB"/>
              </w:rPr>
              <w:t>In summary, Pilot Study 1a was implemented as scheduled in the project proposal. The number of study lakes in Pilot Study 1a could even be increased from originally three to eleven lakes. Furthermore, in addition to data collection of whitefish also data on lake charr is now in focus of the project. A first progress report with provisional results will be available in german language by the end of March 20</w:t>
            </w:r>
            <w:r>
              <w:rPr>
                <w:noProof/>
                <w:sz w:val="20"/>
                <w:szCs w:val="20"/>
                <w:lang w:val="en-US" w:eastAsia="en-GB"/>
              </w:rPr>
              <w:t>19</w:t>
            </w:r>
            <w:r w:rsidR="00BE6748" w:rsidRPr="0007640D">
              <w:rPr>
                <w:noProof/>
                <w:sz w:val="20"/>
                <w:szCs w:val="20"/>
                <w:lang w:val="en-US" w:eastAsia="en-GB"/>
              </w:rPr>
              <w:t>.</w:t>
            </w:r>
          </w:p>
          <w:p w:rsidR="00BE6748" w:rsidRPr="0007640D" w:rsidRDefault="00BE6748" w:rsidP="001E2422">
            <w:pPr>
              <w:spacing w:before="120" w:line="240" w:lineRule="auto"/>
              <w:rPr>
                <w:noProof/>
                <w:sz w:val="20"/>
                <w:szCs w:val="20"/>
                <w:lang w:val="en-US" w:eastAsia="en-GB"/>
              </w:rPr>
            </w:pPr>
            <w:r w:rsidRPr="0007640D">
              <w:rPr>
                <w:noProof/>
                <w:sz w:val="20"/>
                <w:szCs w:val="20"/>
                <w:lang w:val="en-US" w:eastAsia="en-GB"/>
              </w:rPr>
              <w:t xml:space="preserve">5. Incorporation of results from pilot study into regular sampling by the Member State.   </w:t>
            </w:r>
          </w:p>
          <w:p w:rsidR="00BE6748" w:rsidRDefault="00BE6748" w:rsidP="001E2422">
            <w:pPr>
              <w:spacing w:before="120" w:line="240" w:lineRule="auto"/>
              <w:rPr>
                <w:i/>
                <w:noProof/>
                <w:sz w:val="20"/>
                <w:szCs w:val="20"/>
                <w:u w:val="single"/>
                <w:lang w:val="en-US" w:eastAsia="en-GB"/>
              </w:rPr>
            </w:pPr>
            <w:r w:rsidRPr="00825B99">
              <w:rPr>
                <w:i/>
                <w:noProof/>
                <w:sz w:val="20"/>
                <w:szCs w:val="20"/>
                <w:u w:val="single"/>
                <w:lang w:val="en-US" w:eastAsia="en-GB"/>
              </w:rPr>
              <w:t>Not applicable – till now there is no regular sampling in landlocked countr</w:t>
            </w:r>
            <w:r>
              <w:rPr>
                <w:i/>
                <w:noProof/>
                <w:sz w:val="20"/>
                <w:szCs w:val="20"/>
                <w:u w:val="single"/>
                <w:lang w:val="en-US" w:eastAsia="en-GB"/>
              </w:rPr>
              <w:t>ies</w:t>
            </w:r>
          </w:p>
          <w:p w:rsidR="001E2422" w:rsidRPr="00825B99" w:rsidRDefault="001E2422" w:rsidP="004009C2">
            <w:pPr>
              <w:spacing w:before="120" w:line="240" w:lineRule="auto"/>
              <w:rPr>
                <w:i/>
                <w:noProof/>
                <w:sz w:val="20"/>
                <w:szCs w:val="20"/>
                <w:u w:val="single"/>
                <w:lang w:val="en-US" w:eastAsia="en-GB"/>
              </w:rPr>
            </w:pPr>
            <w:r>
              <w:rPr>
                <w:i/>
                <w:noProof/>
                <w:sz w:val="20"/>
                <w:szCs w:val="20"/>
                <w:u w:val="single"/>
                <w:lang w:val="en-US" w:eastAsia="en-GB"/>
              </w:rPr>
              <w:t xml:space="preserve">But there </w:t>
            </w:r>
            <w:r w:rsidR="004009C2">
              <w:rPr>
                <w:i/>
                <w:noProof/>
                <w:sz w:val="20"/>
                <w:szCs w:val="20"/>
                <w:u w:val="single"/>
                <w:lang w:val="en-US" w:eastAsia="en-GB"/>
              </w:rPr>
              <w:t xml:space="preserve">is </w:t>
            </w:r>
            <w:r>
              <w:rPr>
                <w:i/>
                <w:noProof/>
                <w:sz w:val="20"/>
                <w:szCs w:val="20"/>
                <w:u w:val="single"/>
                <w:lang w:val="en-US" w:eastAsia="en-GB"/>
              </w:rPr>
              <w:t xml:space="preserve">initiated a PGECON 2019 recommendation to add voluntary collected biological freshwater stock data to the next </w:t>
            </w:r>
            <w:r w:rsidR="004009C2">
              <w:rPr>
                <w:i/>
                <w:noProof/>
                <w:sz w:val="20"/>
                <w:szCs w:val="20"/>
                <w:u w:val="single"/>
                <w:lang w:val="en-US" w:eastAsia="en-GB"/>
              </w:rPr>
              <w:t xml:space="preserve">EU </w:t>
            </w:r>
            <w:r>
              <w:rPr>
                <w:i/>
                <w:noProof/>
                <w:sz w:val="20"/>
                <w:szCs w:val="20"/>
                <w:u w:val="single"/>
                <w:lang w:val="en-US" w:eastAsia="en-GB"/>
              </w:rPr>
              <w:t>MAP</w:t>
            </w:r>
          </w:p>
        </w:tc>
      </w:tr>
    </w:tbl>
    <w:p w:rsidR="00BE6748" w:rsidRPr="00F32155" w:rsidRDefault="00BE6748" w:rsidP="00BB1991">
      <w:pPr>
        <w:spacing w:line="360" w:lineRule="auto"/>
        <w:rPr>
          <w:rFonts w:cs="Times New Roman"/>
        </w:rPr>
      </w:pPr>
    </w:p>
    <w:p w:rsidR="004A2E2D" w:rsidRPr="00F32155" w:rsidRDefault="004A2E2D" w:rsidP="00BB1991">
      <w:pPr>
        <w:keepNext/>
        <w:tabs>
          <w:tab w:val="left" w:pos="850"/>
        </w:tabs>
        <w:spacing w:before="360" w:line="360" w:lineRule="auto"/>
        <w:ind w:left="850" w:hanging="850"/>
        <w:jc w:val="center"/>
        <w:outlineLvl w:val="0"/>
        <w:rPr>
          <w:rFonts w:cs="Times New Roman"/>
          <w:smallCaps/>
          <w:noProof/>
          <w:lang w:eastAsia="en-GB"/>
        </w:rPr>
      </w:pPr>
      <w:r w:rsidRPr="00F32155">
        <w:rPr>
          <w:rFonts w:cs="Times New Roman"/>
          <w:smallCaps/>
          <w:noProof/>
          <w:lang w:eastAsia="en-GB"/>
        </w:rPr>
        <w:br w:type="page"/>
      </w:r>
      <w:bookmarkStart w:id="16" w:name="_Toc456791734"/>
      <w:bookmarkStart w:id="17" w:name="_Toc456792463"/>
      <w:bookmarkStart w:id="18" w:name="_Toc9422649"/>
      <w:r w:rsidRPr="00F32155">
        <w:rPr>
          <w:rFonts w:cs="Times New Roman"/>
          <w:smallCaps/>
          <w:noProof/>
          <w:lang w:eastAsia="en-GB"/>
        </w:rPr>
        <w:lastRenderedPageBreak/>
        <w:t>Section 1: Biological Data</w:t>
      </w:r>
      <w:bookmarkEnd w:id="16"/>
      <w:bookmarkEnd w:id="17"/>
      <w:bookmarkEnd w:id="18"/>
    </w:p>
    <w:p w:rsidR="00FD5C66" w:rsidRPr="00F32155" w:rsidRDefault="004A2E2D" w:rsidP="0045065B">
      <w:pPr>
        <w:pStyle w:val="StyleTitre2Gras"/>
        <w:spacing w:line="360" w:lineRule="auto"/>
        <w:rPr>
          <w:rFonts w:ascii="Corbel" w:hAnsi="Corbel" w:cs="Times New Roman"/>
          <w:noProof/>
          <w:lang w:val="en-GB" w:eastAsia="en-GB"/>
        </w:rPr>
      </w:pPr>
      <w:bookmarkStart w:id="19" w:name="_Toc9422650"/>
      <w:r w:rsidRPr="00F32155">
        <w:rPr>
          <w:rFonts w:ascii="Corbel" w:hAnsi="Corbel" w:cs="Times New Roman"/>
          <w:noProof/>
          <w:lang w:val="en-GB" w:eastAsia="en-GB"/>
        </w:rPr>
        <w:t>Text Box 1E: Anadromous and catadromous species data collection in fresh water</w:t>
      </w:r>
      <w:bookmarkEnd w:id="19"/>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056"/>
      </w:tblGrid>
      <w:tr w:rsidR="00FD5C66" w:rsidRPr="00F32155"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FD5C66" w:rsidRPr="00F32155" w:rsidRDefault="00FD5C66" w:rsidP="00FD5C66">
            <w:pPr>
              <w:suppressAutoHyphens/>
              <w:spacing w:after="0" w:line="240" w:lineRule="auto"/>
              <w:jc w:val="both"/>
              <w:rPr>
                <w:rFonts w:eastAsia="Times New Roman" w:cs="Times New Roman"/>
                <w:sz w:val="24"/>
                <w:szCs w:val="24"/>
                <w:lang w:eastAsia="en-GB"/>
              </w:rPr>
            </w:pPr>
            <w:r w:rsidRPr="00F32155">
              <w:rPr>
                <w:rFonts w:eastAsia="Calibri" w:cs="Times New Roman"/>
                <w:noProof/>
                <w:sz w:val="20"/>
                <w:szCs w:val="20"/>
                <w:shd w:val="clear" w:color="auto" w:fill="FFFFFF"/>
                <w:lang w:eastAsia="en-GB"/>
              </w:rPr>
              <w:t>General comment: This box fulfills paragraph 2 points (b) and (c) of Chapter III of the</w:t>
            </w:r>
            <w:r w:rsidRPr="00F32155">
              <w:rPr>
                <w:rFonts w:eastAsia="Calibri" w:cs="Times New Roman"/>
                <w:noProof/>
                <w:sz w:val="20"/>
                <w:szCs w:val="20"/>
                <w:lang w:eastAsia="en-GB"/>
              </w:rPr>
              <w:t xml:space="preserve"> </w:t>
            </w:r>
            <w:bookmarkStart w:id="20" w:name="_Hlk508524770"/>
            <w:r w:rsidRPr="00F32155">
              <w:rPr>
                <w:rFonts w:eastAsia="Calibri" w:cs="Times New Roman"/>
                <w:noProof/>
                <w:sz w:val="20"/>
                <w:szCs w:val="20"/>
                <w:lang w:eastAsia="en-GB"/>
              </w:rPr>
              <w:t>multiannual Union programme</w:t>
            </w:r>
            <w:bookmarkEnd w:id="20"/>
            <w:r w:rsidRPr="00F32155">
              <w:rPr>
                <w:rFonts w:eastAsia="Calibri" w:cs="Times New Roman"/>
                <w:noProof/>
                <w:sz w:val="20"/>
                <w:szCs w:val="20"/>
                <w:lang w:eastAsia="en-GB"/>
              </w:rPr>
              <w:t xml:space="preserve"> and Article 2 of the </w:t>
            </w:r>
            <w:r w:rsidRPr="00F32155">
              <w:rPr>
                <w:rFonts w:eastAsia="Calibri" w:cs="Times New Roman"/>
                <w:sz w:val="20"/>
                <w:szCs w:val="20"/>
                <w:lang w:eastAsia="ar-SA"/>
              </w:rPr>
              <w:t>Decision (EU) 2016/1701.</w:t>
            </w:r>
          </w:p>
        </w:tc>
      </w:tr>
      <w:tr w:rsidR="00FD5C66" w:rsidRPr="00F32155" w:rsidTr="00FD5C6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rsidR="00FD5C66" w:rsidRPr="00F32155" w:rsidRDefault="00FD5C66" w:rsidP="00FD5C66">
            <w:pPr>
              <w:suppressAutoHyphens/>
              <w:spacing w:after="120" w:line="240" w:lineRule="auto"/>
              <w:rPr>
                <w:rFonts w:eastAsia="Calibri" w:cs="Times New Roman"/>
                <w:sz w:val="20"/>
                <w:szCs w:val="20"/>
                <w:lang w:eastAsia="ar-SA"/>
              </w:rPr>
            </w:pPr>
            <w:r w:rsidRPr="00F32155">
              <w:rPr>
                <w:rFonts w:eastAsia="Calibri" w:cs="Times New Roman"/>
                <w:sz w:val="20"/>
                <w:szCs w:val="20"/>
                <w:lang w:eastAsia="ar-SA"/>
              </w:rPr>
              <w:t xml:space="preserve">General comment: This box is applicable to the Annual Report. </w:t>
            </w:r>
          </w:p>
        </w:tc>
      </w:tr>
      <w:tr w:rsidR="00FD5C66" w:rsidRPr="00F32155"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FD5C66" w:rsidRPr="00F32155" w:rsidRDefault="005A1C47" w:rsidP="00FD5C66">
            <w:pPr>
              <w:suppressAutoHyphens/>
              <w:spacing w:after="120" w:line="240" w:lineRule="auto"/>
              <w:jc w:val="both"/>
              <w:rPr>
                <w:rFonts w:eastAsia="Calibri" w:cs="Times New Roman"/>
                <w:bCs/>
                <w:noProof/>
                <w:sz w:val="20"/>
                <w:szCs w:val="20"/>
                <w:lang w:val="en-US" w:eastAsia="en-GB"/>
              </w:rPr>
            </w:pPr>
            <w:r w:rsidRPr="00F32155">
              <w:rPr>
                <w:rFonts w:eastAsia="Calibri" w:cs="Times New Roman"/>
                <w:bCs/>
                <w:noProof/>
                <w:sz w:val="20"/>
                <w:szCs w:val="20"/>
                <w:lang w:val="en-US" w:eastAsia="en-GB"/>
              </w:rPr>
              <w:t xml:space="preserve">1. </w:t>
            </w:r>
            <w:r w:rsidR="00FD5C66" w:rsidRPr="00F32155">
              <w:rPr>
                <w:rFonts w:eastAsia="Calibri" w:cs="Times New Roman"/>
                <w:bCs/>
                <w:noProof/>
                <w:sz w:val="20"/>
                <w:szCs w:val="20"/>
                <w:lang w:val="en-US" w:eastAsia="en-GB"/>
              </w:rPr>
              <w:t>Method selected for collecting data.</w:t>
            </w:r>
          </w:p>
          <w:p w:rsidR="00841FFF" w:rsidRPr="00841FFF" w:rsidRDefault="00841FFF" w:rsidP="00841FFF">
            <w:pPr>
              <w:suppressAutoHyphens/>
              <w:spacing w:after="120" w:line="240" w:lineRule="auto"/>
              <w:jc w:val="both"/>
              <w:rPr>
                <w:rFonts w:eastAsia="Calibri" w:cs="Times New Roman"/>
                <w:bCs/>
                <w:noProof/>
                <w:sz w:val="20"/>
                <w:szCs w:val="20"/>
                <w:u w:val="single"/>
                <w:lang w:val="en-US" w:eastAsia="en-GB"/>
              </w:rPr>
            </w:pPr>
            <w:r w:rsidRPr="00841FFF">
              <w:rPr>
                <w:rFonts w:eastAsia="Calibri" w:cs="Times New Roman"/>
                <w:bCs/>
                <w:noProof/>
                <w:sz w:val="20"/>
                <w:szCs w:val="20"/>
                <w:u w:val="single"/>
                <w:lang w:val="en-US" w:eastAsia="en-GB"/>
              </w:rPr>
              <w:t>Not applicable</w:t>
            </w:r>
          </w:p>
          <w:p w:rsidR="00FD5C66" w:rsidRPr="00841FFF" w:rsidRDefault="00841FFF" w:rsidP="00841FFF">
            <w:pPr>
              <w:suppressAutoHyphens/>
              <w:spacing w:after="120" w:line="240" w:lineRule="auto"/>
              <w:jc w:val="both"/>
              <w:rPr>
                <w:rFonts w:eastAsia="Calibri" w:cs="Times New Roman"/>
                <w:bCs/>
                <w:noProof/>
                <w:sz w:val="20"/>
                <w:szCs w:val="20"/>
                <w:u w:val="single"/>
                <w:lang w:val="en-US" w:eastAsia="en-GB"/>
              </w:rPr>
            </w:pPr>
            <w:r w:rsidRPr="00841FFF">
              <w:rPr>
                <w:rFonts w:eastAsia="Calibri" w:cs="Times New Roman"/>
                <w:bCs/>
                <w:noProof/>
                <w:sz w:val="20"/>
                <w:szCs w:val="20"/>
                <w:u w:val="single"/>
                <w:lang w:val="en-US" w:eastAsia="en-GB"/>
              </w:rPr>
              <w:t>Austria has no relvant stocks for Anadromous and Catadromous species in Austrian fresh water</w:t>
            </w:r>
          </w:p>
          <w:p w:rsidR="00FD5C66" w:rsidRPr="00F32155" w:rsidRDefault="00FD5C66" w:rsidP="00FD5C66">
            <w:pPr>
              <w:suppressAutoHyphens/>
              <w:spacing w:before="120"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lang w:eastAsia="en-GB"/>
              </w:rPr>
              <w:t>(max 250 words per Area)</w:t>
            </w:r>
          </w:p>
        </w:tc>
      </w:tr>
      <w:tr w:rsidR="00FD5C66" w:rsidRPr="00F32155"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rsidR="00FD5C66" w:rsidRPr="00F32155" w:rsidRDefault="005A1C47"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2. Were</w:t>
            </w:r>
            <w:r w:rsidR="00FD5C66" w:rsidRPr="00F32155">
              <w:rPr>
                <w:rFonts w:eastAsia="Calibri" w:cs="Times New Roman"/>
                <w:sz w:val="20"/>
                <w:szCs w:val="20"/>
                <w:lang w:eastAsia="ar-SA"/>
              </w:rPr>
              <w:t xml:space="preserve"> the planned number achieved? Yes/ No</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If answer is No, Member State shall explain why not, and what measures were taken to avoid non-conformity.</w:t>
            </w:r>
          </w:p>
          <w:p w:rsidR="00FD5C66" w:rsidRPr="005B2207" w:rsidRDefault="005B2207" w:rsidP="00FD5C66">
            <w:pPr>
              <w:suppressAutoHyphens/>
              <w:spacing w:after="120" w:line="240" w:lineRule="auto"/>
              <w:jc w:val="both"/>
              <w:rPr>
                <w:rFonts w:eastAsia="Calibri" w:cs="Times New Roman"/>
                <w:sz w:val="20"/>
                <w:szCs w:val="20"/>
                <w:u w:val="single"/>
                <w:lang w:eastAsia="ar-SA"/>
              </w:rPr>
            </w:pPr>
            <w:r w:rsidRPr="005B2207">
              <w:rPr>
                <w:rFonts w:eastAsia="Calibri" w:cs="Times New Roman"/>
                <w:sz w:val="20"/>
                <w:szCs w:val="20"/>
                <w:u w:val="single"/>
                <w:lang w:eastAsia="ar-SA"/>
              </w:rPr>
              <w:t xml:space="preserve">Yes, no numbers were planed but </w:t>
            </w:r>
          </w:p>
          <w:p w:rsidR="00841FFF" w:rsidRPr="00841FFF" w:rsidRDefault="00841FFF" w:rsidP="00841FFF">
            <w:pPr>
              <w:suppressAutoHyphens/>
              <w:spacing w:after="120" w:line="240" w:lineRule="auto"/>
              <w:jc w:val="both"/>
              <w:rPr>
                <w:rFonts w:eastAsia="Calibri" w:cs="Times New Roman"/>
                <w:sz w:val="20"/>
                <w:szCs w:val="20"/>
                <w:u w:val="single"/>
                <w:lang w:eastAsia="ar-SA"/>
              </w:rPr>
            </w:pPr>
            <w:r>
              <w:rPr>
                <w:rFonts w:eastAsia="Calibri" w:cs="Times New Roman"/>
                <w:sz w:val="20"/>
                <w:szCs w:val="20"/>
                <w:u w:val="single"/>
                <w:lang w:eastAsia="ar-SA"/>
              </w:rPr>
              <w:t xml:space="preserve">Justification that </w:t>
            </w:r>
            <w:r w:rsidRPr="00841FFF">
              <w:rPr>
                <w:rFonts w:eastAsia="Calibri" w:cs="Times New Roman"/>
                <w:sz w:val="20"/>
                <w:szCs w:val="20"/>
                <w:u w:val="single"/>
                <w:lang w:eastAsia="ar-SA"/>
              </w:rPr>
              <w:t>there is no need to collect diadromous species in Austria:</w:t>
            </w:r>
          </w:p>
          <w:p w:rsidR="00841FFF" w:rsidRPr="00841FFF" w:rsidRDefault="00841FFF" w:rsidP="00841FFF">
            <w:pPr>
              <w:suppressAutoHyphens/>
              <w:spacing w:after="120" w:line="240" w:lineRule="auto"/>
              <w:jc w:val="both"/>
              <w:rPr>
                <w:rFonts w:eastAsia="Calibri" w:cs="Times New Roman"/>
                <w:sz w:val="20"/>
                <w:szCs w:val="20"/>
                <w:lang w:eastAsia="ar-SA"/>
              </w:rPr>
            </w:pPr>
            <w:r w:rsidRPr="00841FFF">
              <w:rPr>
                <w:rFonts w:eastAsia="Calibri" w:cs="Times New Roman"/>
                <w:sz w:val="20"/>
                <w:szCs w:val="20"/>
                <w:lang w:eastAsia="ar-SA"/>
              </w:rPr>
              <w:t>In Austria there are natural and artificial eel populations. The artificial eel population originate from stocking activities not conform to natural biodiversity in the 1960s. These eels have no natural life cycle because they cannot migrate and cannot reproduce. They will become extinct in the next few years as the eel is no longer stocked. This is a desired ecological measure to restore the original state of biodiversity. These artificial eel populations are by no means to be taken into account.</w:t>
            </w:r>
          </w:p>
          <w:p w:rsidR="00841FFF" w:rsidRPr="00841FFF" w:rsidRDefault="00841FFF" w:rsidP="00841FFF">
            <w:pPr>
              <w:suppressAutoHyphens/>
              <w:spacing w:after="120" w:line="240" w:lineRule="auto"/>
              <w:jc w:val="both"/>
              <w:rPr>
                <w:rFonts w:eastAsia="Calibri" w:cs="Times New Roman"/>
                <w:sz w:val="20"/>
                <w:szCs w:val="20"/>
                <w:lang w:eastAsia="ar-SA"/>
              </w:rPr>
            </w:pPr>
            <w:r w:rsidRPr="00841FFF">
              <w:rPr>
                <w:rFonts w:eastAsia="Calibri" w:cs="Times New Roman"/>
                <w:sz w:val="20"/>
                <w:szCs w:val="20"/>
                <w:lang w:eastAsia="ar-SA"/>
              </w:rPr>
              <w:t xml:space="preserve">Natural eel populations with a natural life cycle exist in a small part of the Waldviertel and Lake Constance. The DCF collection for diadromous are not subject to any threshold, so a data collection would have to be carried out. However, according to the Regulation, this data collection is only necessary for eel population for which a management plan is available under Regulation 1100/2007. As Austria does not have a management plan, the delivery of eel data is not required. To our knowledge, there is data for the eel population of Lake Constance and should be available from Germany. </w:t>
            </w:r>
          </w:p>
          <w:p w:rsidR="00841FFF" w:rsidRPr="00841FFF" w:rsidRDefault="00841FFF" w:rsidP="00841FFF">
            <w:pPr>
              <w:suppressAutoHyphens/>
              <w:spacing w:after="120" w:line="240" w:lineRule="auto"/>
              <w:jc w:val="both"/>
              <w:rPr>
                <w:rFonts w:eastAsia="Calibri" w:cs="Times New Roman"/>
                <w:sz w:val="20"/>
                <w:szCs w:val="20"/>
                <w:u w:val="single"/>
                <w:lang w:eastAsia="ar-SA"/>
              </w:rPr>
            </w:pPr>
            <w:r w:rsidRPr="00841FFF">
              <w:rPr>
                <w:rFonts w:eastAsia="Calibri" w:cs="Times New Roman"/>
                <w:sz w:val="20"/>
                <w:szCs w:val="20"/>
                <w:u w:val="single"/>
                <w:lang w:eastAsia="ar-SA"/>
              </w:rPr>
              <w:t>Assay about the Austria share of three international river basins (RB)</w:t>
            </w:r>
          </w:p>
          <w:p w:rsidR="00841FFF" w:rsidRPr="00841FFF" w:rsidRDefault="00841FFF" w:rsidP="00841FFF">
            <w:pPr>
              <w:suppressAutoHyphens/>
              <w:spacing w:after="120" w:line="240" w:lineRule="auto"/>
              <w:jc w:val="both"/>
              <w:rPr>
                <w:rFonts w:eastAsia="Calibri" w:cs="Times New Roman"/>
                <w:sz w:val="20"/>
                <w:szCs w:val="20"/>
                <w:lang w:eastAsia="ar-SA"/>
              </w:rPr>
            </w:pPr>
            <w:r w:rsidRPr="00841FFF">
              <w:rPr>
                <w:rFonts w:eastAsia="Calibri" w:cs="Times New Roman"/>
                <w:sz w:val="20"/>
                <w:szCs w:val="20"/>
                <w:lang w:eastAsia="ar-SA"/>
              </w:rPr>
              <w:t>The largest and most important international river basin to which Austria belongs is the Danube river. It covers 96.1% or 80</w:t>
            </w:r>
            <w:r w:rsidR="003E5807">
              <w:rPr>
                <w:rFonts w:eastAsia="Calibri" w:cs="Times New Roman"/>
                <w:sz w:val="20"/>
                <w:szCs w:val="20"/>
                <w:lang w:eastAsia="ar-SA"/>
              </w:rPr>
              <w:t xml:space="preserve">,593 km² of the Austrian area. </w:t>
            </w:r>
            <w:r w:rsidRPr="00841FFF">
              <w:rPr>
                <w:rFonts w:eastAsia="Calibri" w:cs="Times New Roman"/>
                <w:sz w:val="20"/>
                <w:szCs w:val="20"/>
                <w:lang w:eastAsia="ar-SA"/>
              </w:rPr>
              <w:t xml:space="preserve">There is no trespassing the iron gates for diadromous species (Eiserne Pforte, Vaskapu) on the border of Serbia and Romania. </w:t>
            </w:r>
          </w:p>
          <w:p w:rsidR="00841FFF" w:rsidRPr="00841FFF" w:rsidRDefault="00841FFF" w:rsidP="00841FFF">
            <w:pPr>
              <w:suppressAutoHyphens/>
              <w:spacing w:after="120" w:line="240" w:lineRule="auto"/>
              <w:jc w:val="both"/>
              <w:rPr>
                <w:rFonts w:eastAsia="Calibri" w:cs="Times New Roman"/>
                <w:sz w:val="20"/>
                <w:szCs w:val="20"/>
                <w:lang w:eastAsia="ar-SA"/>
              </w:rPr>
            </w:pPr>
            <w:r w:rsidRPr="00841FFF">
              <w:rPr>
                <w:rFonts w:eastAsia="Calibri" w:cs="Times New Roman"/>
                <w:sz w:val="20"/>
                <w:szCs w:val="20"/>
                <w:lang w:eastAsia="ar-SA"/>
              </w:rPr>
              <w:t>The second RB, much smaller unit is the "Rhine". Sections of nine states share in this RB. The area is 185,800 km² in total. On Austrian territory there are 2,366 km², 2.8% of the national territory covering the Lake Constance.</w:t>
            </w:r>
          </w:p>
          <w:p w:rsidR="00841FFF" w:rsidRPr="00841FFF" w:rsidRDefault="00841FFF" w:rsidP="00841FFF">
            <w:pPr>
              <w:suppressAutoHyphens/>
              <w:spacing w:after="120" w:line="240" w:lineRule="auto"/>
              <w:jc w:val="both"/>
              <w:rPr>
                <w:rFonts w:eastAsia="Calibri" w:cs="Times New Roman"/>
                <w:sz w:val="20"/>
                <w:szCs w:val="20"/>
                <w:lang w:eastAsia="ar-SA"/>
              </w:rPr>
            </w:pPr>
            <w:r w:rsidRPr="00841FFF">
              <w:rPr>
                <w:rFonts w:eastAsia="Calibri" w:cs="Times New Roman"/>
                <w:sz w:val="20"/>
                <w:szCs w:val="20"/>
                <w:lang w:eastAsia="ar-SA"/>
              </w:rPr>
              <w:t>The third RDB, in which Austria participates, is the Elbe RB in the Waldviertel. The Austrian area share is only 920 km², 1.1% of the Austrian area. The Elbe itself has no route in Austria. Here are only feeder.</w:t>
            </w:r>
          </w:p>
          <w:p w:rsidR="00FD5C66" w:rsidRPr="00F32155" w:rsidRDefault="00841FFF" w:rsidP="00FD5C66">
            <w:pPr>
              <w:suppressAutoHyphens/>
              <w:spacing w:after="120" w:line="240" w:lineRule="auto"/>
              <w:jc w:val="both"/>
              <w:rPr>
                <w:rFonts w:eastAsia="Calibri" w:cs="Times New Roman"/>
                <w:sz w:val="20"/>
                <w:szCs w:val="20"/>
                <w:lang w:eastAsia="ar-SA"/>
              </w:rPr>
            </w:pPr>
            <w:r w:rsidRPr="00841FFF">
              <w:rPr>
                <w:rFonts w:eastAsia="Calibri" w:cs="Times New Roman"/>
                <w:sz w:val="20"/>
                <w:szCs w:val="20"/>
                <w:lang w:eastAsia="ar-SA"/>
              </w:rPr>
              <w:t>More Information on diadromous species is available from our National expert Franz Lahnsteiner, from our federal institute for Water Management - Institute of Freshwater Ecolog</w:t>
            </w:r>
            <w:r w:rsidR="003E5807">
              <w:rPr>
                <w:rFonts w:eastAsia="Calibri" w:cs="Times New Roman"/>
                <w:sz w:val="20"/>
                <w:szCs w:val="20"/>
                <w:lang w:eastAsia="ar-SA"/>
              </w:rPr>
              <w:t>y and Fisheries in Scharfling.”</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(max 500 words per Area)</w:t>
            </w:r>
          </w:p>
        </w:tc>
      </w:tr>
    </w:tbl>
    <w:p w:rsidR="004A2E2D" w:rsidRPr="00F32155" w:rsidRDefault="004A2E2D" w:rsidP="00BB1991">
      <w:pPr>
        <w:spacing w:line="360" w:lineRule="auto"/>
        <w:rPr>
          <w:rFonts w:cs="Times New Roman"/>
          <w:noProof/>
          <w:lang w:eastAsia="en-GB"/>
        </w:rPr>
      </w:pPr>
    </w:p>
    <w:p w:rsidR="004A2E2D" w:rsidRPr="00F32155" w:rsidRDefault="004A2E2D" w:rsidP="00BB1991">
      <w:pPr>
        <w:keepNext/>
        <w:pageBreakBefore/>
        <w:tabs>
          <w:tab w:val="left" w:pos="850"/>
        </w:tabs>
        <w:spacing w:before="360" w:line="360" w:lineRule="auto"/>
        <w:ind w:left="851" w:hanging="851"/>
        <w:jc w:val="center"/>
        <w:outlineLvl w:val="0"/>
        <w:rPr>
          <w:rFonts w:cs="Times New Roman"/>
          <w:b/>
          <w:smallCaps/>
          <w:noProof/>
          <w:lang w:eastAsia="en-GB"/>
        </w:rPr>
      </w:pPr>
      <w:bookmarkStart w:id="21" w:name="_Toc456791736"/>
      <w:bookmarkStart w:id="22" w:name="_Toc456792465"/>
      <w:bookmarkStart w:id="23" w:name="_Toc9422651"/>
      <w:r w:rsidRPr="00F32155">
        <w:rPr>
          <w:rFonts w:cs="Times New Roman"/>
          <w:smallCaps/>
          <w:noProof/>
          <w:lang w:eastAsia="en-GB"/>
        </w:rPr>
        <w:lastRenderedPageBreak/>
        <w:t>Section 1: Biological Data</w:t>
      </w:r>
      <w:bookmarkEnd w:id="21"/>
      <w:bookmarkEnd w:id="22"/>
      <w:bookmarkEnd w:id="23"/>
      <w:r w:rsidRPr="00F32155">
        <w:rPr>
          <w:rFonts w:cs="Times New Roman"/>
          <w:b/>
          <w:smallCaps/>
          <w:noProof/>
          <w:lang w:eastAsia="en-GB"/>
        </w:rPr>
        <w:t xml:space="preserve"> </w:t>
      </w:r>
    </w:p>
    <w:p w:rsidR="000E4985" w:rsidRPr="00F32155" w:rsidRDefault="00FD5C66" w:rsidP="0045065B">
      <w:pPr>
        <w:keepNext/>
        <w:tabs>
          <w:tab w:val="left" w:pos="9434"/>
        </w:tabs>
        <w:suppressAutoHyphens/>
        <w:spacing w:before="240" w:after="120" w:line="240" w:lineRule="auto"/>
        <w:jc w:val="center"/>
        <w:outlineLvl w:val="1"/>
        <w:rPr>
          <w:rFonts w:eastAsia="Calibri" w:cs="Arial"/>
          <w:b/>
          <w:bCs/>
          <w:iCs/>
          <w:sz w:val="24"/>
          <w:szCs w:val="28"/>
          <w:lang w:eastAsia="ar-SA"/>
        </w:rPr>
      </w:pPr>
      <w:bookmarkStart w:id="24" w:name="_Toc508531562"/>
      <w:bookmarkStart w:id="25" w:name="_Toc9422652"/>
      <w:r w:rsidRPr="00F32155">
        <w:rPr>
          <w:rFonts w:eastAsia="Calibri" w:cs="Arial"/>
          <w:b/>
          <w:bCs/>
          <w:iCs/>
          <w:sz w:val="24"/>
          <w:szCs w:val="28"/>
          <w:lang w:eastAsia="ar-SA"/>
        </w:rPr>
        <w:t>Text box 1F: Incidental by-catch of birds, mammals, reptiles and fish</w:t>
      </w:r>
      <w:bookmarkEnd w:id="24"/>
      <w:bookmarkEnd w:id="25"/>
    </w:p>
    <w:p w:rsidR="00FD5C66" w:rsidRPr="00F32155" w:rsidRDefault="00FD5C66" w:rsidP="00FD5C66">
      <w:pPr>
        <w:suppressAutoHyphens/>
        <w:spacing w:after="120" w:line="240" w:lineRule="auto"/>
        <w:jc w:val="both"/>
        <w:rPr>
          <w:rFonts w:eastAsia="Calibri"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32155" w:rsidTr="00FD5C66">
        <w:trPr>
          <w:trHeight w:val="389"/>
          <w:jc w:val="center"/>
        </w:trPr>
        <w:tc>
          <w:tcPr>
            <w:tcW w:w="9209" w:type="dxa"/>
            <w:tcBorders>
              <w:bottom w:val="single" w:sz="4" w:space="0" w:color="auto"/>
            </w:tcBorders>
            <w:shd w:val="clear" w:color="auto" w:fill="A6A6A6" w:themeFill="background1" w:themeFillShade="A6"/>
            <w:noWrap/>
            <w:hideMark/>
          </w:tcPr>
          <w:p w:rsidR="00FD5C66" w:rsidRPr="00F32155" w:rsidRDefault="00FD5C66" w:rsidP="00FD5C66">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F32155" w:rsidTr="00FD5C66">
        <w:trPr>
          <w:trHeight w:val="389"/>
          <w:jc w:val="center"/>
        </w:trPr>
        <w:tc>
          <w:tcPr>
            <w:tcW w:w="9209" w:type="dxa"/>
            <w:tcBorders>
              <w:bottom w:val="single" w:sz="4" w:space="0" w:color="auto"/>
            </w:tcBorders>
            <w:shd w:val="clear" w:color="auto" w:fill="A6A6A6" w:themeFill="background1" w:themeFillShade="A6"/>
            <w:noWrap/>
          </w:tcPr>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1. Results</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Member States shall fill in Table 1F and provide additional information, if available, in this text box. For example, species (or family) identification, number of samples, and the state of the animals incidentally by-caught (i.e. were they released alive, dead, or collected for sampling).</w:t>
            </w:r>
          </w:p>
          <w:p w:rsidR="005B2207" w:rsidRPr="003E5807" w:rsidRDefault="005B2207" w:rsidP="005B2207">
            <w:pPr>
              <w:suppressAutoHyphens/>
              <w:spacing w:after="120" w:line="240" w:lineRule="auto"/>
              <w:jc w:val="both"/>
              <w:rPr>
                <w:rFonts w:eastAsia="Calibri" w:cs="Times New Roman"/>
                <w:sz w:val="20"/>
                <w:szCs w:val="20"/>
                <w:u w:val="single"/>
                <w:lang w:eastAsia="ar-SA"/>
              </w:rPr>
            </w:pPr>
            <w:r w:rsidRPr="003E5807">
              <w:rPr>
                <w:rFonts w:eastAsia="Calibri" w:cs="Times New Roman"/>
                <w:sz w:val="20"/>
                <w:szCs w:val="20"/>
                <w:u w:val="single"/>
                <w:lang w:eastAsia="ar-SA"/>
              </w:rPr>
              <w:t>Not applicable – Austria is a landlocked country</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2. Deviations from Work Plan</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Member States shall list the deviations (if any) in the achieved data collection compared to what was planned in the WP and explain the reasons for the deviations.</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Explain any deviations from the proposed:</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sampling intensity</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methods used for collecting data</w:t>
            </w:r>
          </w:p>
          <w:p w:rsidR="000D50ED" w:rsidRPr="00F32155" w:rsidRDefault="005B2207" w:rsidP="00FD5C66">
            <w:pPr>
              <w:suppressAutoHyphens/>
              <w:spacing w:after="120" w:line="240" w:lineRule="auto"/>
              <w:jc w:val="both"/>
              <w:rPr>
                <w:rFonts w:eastAsia="Calibri" w:cs="Times New Roman"/>
                <w:sz w:val="20"/>
                <w:szCs w:val="20"/>
                <w:lang w:eastAsia="ar-SA"/>
              </w:rPr>
            </w:pPr>
            <w:r>
              <w:rPr>
                <w:rFonts w:eastAsia="Calibri" w:cs="Times New Roman"/>
                <w:sz w:val="20"/>
                <w:szCs w:val="20"/>
                <w:lang w:eastAsia="ar-SA"/>
              </w:rPr>
              <w:t>-</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3. Data quality</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Member States shall provide information on sampling protocols and sampling design for incidental by-catch data collection.</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xml:space="preserve"> Questions to be addressed are listed below:</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Does the onboard observer protocol contain a check for rare specimens in the catch at opening of the codend? If YES is the observer instructed to indicate if the codend was NOT checked in a haul?</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In gill nets - and hook-and-line fisheries: does the onboard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(i.e. at conveyor belt)? Is the observer instructed to indicate what percentage of the sorting or hauling process has been checked at “haul level”?</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-Does the onboard observer protocol instruct to report on the use of mitigation (i.e. Escape Devices or Acoustic Deterrent Devices)?</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Does the sampling design and protocol follow the recommendations from relevant expert groups? Provide appropriate references. If there are no relevant expert groups, the design and protocol have to be explained in the text.</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Are data quality issues taken into account?</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xml:space="preserve">- How are data (and samples) stored  </w:t>
            </w:r>
          </w:p>
          <w:p w:rsidR="00FD5C66" w:rsidRPr="003E5807" w:rsidRDefault="003E5807" w:rsidP="00FD5C66">
            <w:pPr>
              <w:suppressAutoHyphens/>
              <w:spacing w:after="120" w:line="240" w:lineRule="auto"/>
              <w:jc w:val="both"/>
              <w:rPr>
                <w:rFonts w:eastAsia="Calibri" w:cs="Times New Roman"/>
                <w:sz w:val="20"/>
                <w:szCs w:val="20"/>
                <w:u w:val="single"/>
                <w:lang w:eastAsia="ar-SA"/>
              </w:rPr>
            </w:pPr>
            <w:r w:rsidRPr="003E5807">
              <w:rPr>
                <w:rFonts w:eastAsia="Calibri" w:cs="Times New Roman"/>
                <w:sz w:val="20"/>
                <w:szCs w:val="20"/>
                <w:u w:val="single"/>
                <w:lang w:eastAsia="ar-SA"/>
              </w:rPr>
              <w:t>Not applicable – Austria is a landlocked country</w:t>
            </w:r>
          </w:p>
          <w:p w:rsidR="00FD5C66" w:rsidRPr="00F32155" w:rsidRDefault="00FD5C66" w:rsidP="00FD5C66">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(max 900 words)</w:t>
            </w:r>
          </w:p>
        </w:tc>
      </w:tr>
    </w:tbl>
    <w:p w:rsidR="00FD5C66" w:rsidRPr="00F32155" w:rsidRDefault="00FD5C66" w:rsidP="00BB1991">
      <w:pPr>
        <w:pStyle w:val="StyleTitre2Gras"/>
        <w:spacing w:line="360" w:lineRule="auto"/>
        <w:rPr>
          <w:rFonts w:ascii="Corbel" w:hAnsi="Corbel" w:cs="Times New Roman"/>
          <w:b w:val="0"/>
          <w:noProof/>
          <w:lang w:val="en-GB" w:eastAsia="en-GB"/>
        </w:rPr>
      </w:pPr>
      <w:bookmarkStart w:id="26" w:name="_Toc9422653"/>
      <w:r w:rsidRPr="00F32155">
        <w:rPr>
          <w:rFonts w:ascii="Corbel" w:hAnsi="Corbel" w:cs="Times New Roman"/>
          <w:b w:val="0"/>
          <w:smallCaps/>
          <w:noProof/>
          <w:lang w:eastAsia="en-GB"/>
        </w:rPr>
        <w:lastRenderedPageBreak/>
        <w:t>Section 1: Biological Data</w:t>
      </w:r>
      <w:bookmarkEnd w:id="26"/>
    </w:p>
    <w:p w:rsidR="004A2E2D" w:rsidRPr="00F32155" w:rsidRDefault="004A2E2D" w:rsidP="00BB1991">
      <w:pPr>
        <w:pStyle w:val="StyleTitre2Gras"/>
        <w:spacing w:line="360" w:lineRule="auto"/>
        <w:rPr>
          <w:rFonts w:ascii="Corbel" w:hAnsi="Corbel" w:cs="Times New Roman"/>
          <w:noProof/>
          <w:lang w:val="en-GB" w:eastAsia="en-GB"/>
        </w:rPr>
      </w:pPr>
      <w:bookmarkStart w:id="27" w:name="_Toc9422654"/>
      <w:r w:rsidRPr="00F32155">
        <w:rPr>
          <w:rFonts w:ascii="Corbel" w:hAnsi="Corbel" w:cs="Times New Roman"/>
          <w:noProof/>
          <w:lang w:val="en-GB" w:eastAsia="en-GB"/>
        </w:rPr>
        <w:t>Pilot Study 2: Level of fishing and impact of fisheries on biological resources and marine ecosystem</w:t>
      </w:r>
      <w:bookmarkEnd w:id="27"/>
    </w:p>
    <w:p w:rsidR="004A2E2D" w:rsidRPr="00F32155" w:rsidRDefault="004A2E2D" w:rsidP="00BB1991">
      <w:pPr>
        <w:spacing w:line="360" w:lineRule="auto"/>
        <w:rPr>
          <w:rFonts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32155" w:rsidTr="00FD5C66">
        <w:trPr>
          <w:trHeight w:val="389"/>
          <w:jc w:val="center"/>
        </w:trPr>
        <w:tc>
          <w:tcPr>
            <w:tcW w:w="9209" w:type="dxa"/>
            <w:shd w:val="clear" w:color="auto" w:fill="auto"/>
            <w:noWrap/>
            <w:hideMark/>
          </w:tcPr>
          <w:p w:rsidR="00FD5C66" w:rsidRPr="00F32155" w:rsidRDefault="00FD5C66" w:rsidP="00FD5C66">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General comment: This Box fulfills paragraph 3 point (c) of Chapter III of the</w:t>
            </w:r>
            <w:r w:rsidRPr="00F32155">
              <w:rPr>
                <w:rFonts w:eastAsia="Calibri" w:cs="Times New Roman"/>
                <w:noProof/>
                <w:sz w:val="20"/>
                <w:szCs w:val="20"/>
                <w:lang w:eastAsia="en-GB"/>
              </w:rPr>
              <w:t xml:space="preserve"> multiannual Union programme and Article 2 and Article 4 paragraph (3) point (b) of the Decision (EU) 2016/1701.</w:t>
            </w:r>
          </w:p>
        </w:tc>
      </w:tr>
      <w:tr w:rsidR="00FD5C66" w:rsidRPr="00F32155" w:rsidTr="00FD5C66">
        <w:trPr>
          <w:trHeight w:val="389"/>
          <w:jc w:val="center"/>
        </w:trPr>
        <w:tc>
          <w:tcPr>
            <w:tcW w:w="9209" w:type="dxa"/>
            <w:shd w:val="clear" w:color="auto" w:fill="A6A6A6" w:themeFill="background1" w:themeFillShade="A6"/>
            <w:noWrap/>
          </w:tcPr>
          <w:p w:rsidR="00FD5C66" w:rsidRPr="00F32155" w:rsidRDefault="00FD5C66" w:rsidP="00FD5C66">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32155" w:rsidTr="00FD5C66">
        <w:trPr>
          <w:trHeight w:val="389"/>
          <w:jc w:val="center"/>
        </w:trPr>
        <w:tc>
          <w:tcPr>
            <w:tcW w:w="9209" w:type="dxa"/>
            <w:tcBorders>
              <w:bottom w:val="single" w:sz="4" w:space="0" w:color="auto"/>
            </w:tcBorders>
            <w:shd w:val="clear" w:color="auto" w:fill="auto"/>
            <w:noWrap/>
          </w:tcPr>
          <w:p w:rsidR="00FD5C66" w:rsidRPr="00F32155" w:rsidRDefault="00FD5C66" w:rsidP="00FD5C66">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1. Aim of pilot study</w:t>
            </w:r>
          </w:p>
          <w:p w:rsidR="00FD5C66" w:rsidRPr="003E5807" w:rsidRDefault="003E5807" w:rsidP="00FD5C66">
            <w:pPr>
              <w:suppressAutoHyphens/>
              <w:spacing w:after="120" w:line="240" w:lineRule="auto"/>
              <w:jc w:val="both"/>
              <w:rPr>
                <w:rFonts w:eastAsia="Calibri" w:cs="Times New Roman"/>
                <w:noProof/>
                <w:sz w:val="20"/>
                <w:szCs w:val="20"/>
                <w:u w:val="single"/>
                <w:shd w:val="clear" w:color="auto" w:fill="FFFFFF"/>
                <w:lang w:eastAsia="en-GB"/>
              </w:rPr>
            </w:pPr>
            <w:r w:rsidRPr="003E5807">
              <w:rPr>
                <w:rFonts w:eastAsia="Calibri" w:cs="Times New Roman"/>
                <w:noProof/>
                <w:sz w:val="20"/>
                <w:szCs w:val="20"/>
                <w:u w:val="single"/>
                <w:shd w:val="clear" w:color="auto" w:fill="FFFFFF"/>
                <w:lang w:eastAsia="en-GB"/>
              </w:rPr>
              <w:t>Not applicable – Austria is a landlocked country</w:t>
            </w:r>
          </w:p>
          <w:p w:rsidR="00FD5C66" w:rsidRPr="00F32155" w:rsidRDefault="00FD5C66" w:rsidP="00FD5C66">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2. Duration of pilot study</w:t>
            </w:r>
          </w:p>
          <w:p w:rsidR="00FD5C66" w:rsidRPr="00F32155" w:rsidRDefault="005B2207" w:rsidP="00FD5C66">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FD5C66" w:rsidRPr="00F32155" w:rsidRDefault="00FD5C66" w:rsidP="00FD5C66">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3. Methodology and expected outcomes of pilot study</w:t>
            </w:r>
          </w:p>
          <w:p w:rsidR="00FD5C66" w:rsidRPr="00F32155" w:rsidRDefault="005B2207" w:rsidP="00FD5C66">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FD5C66" w:rsidRPr="00F32155" w:rsidRDefault="00FD5C66" w:rsidP="00FD5C66">
            <w:pPr>
              <w:suppressAutoHyphens/>
              <w:spacing w:after="120" w:line="240" w:lineRule="auto"/>
              <w:jc w:val="both"/>
              <w:rPr>
                <w:rFonts w:eastAsia="Calibri" w:cs="Times New Roman"/>
                <w:i/>
                <w:noProof/>
                <w:sz w:val="20"/>
                <w:szCs w:val="20"/>
                <w:shd w:val="clear" w:color="auto" w:fill="FFFFFF"/>
                <w:lang w:eastAsia="en-GB"/>
              </w:rPr>
            </w:pPr>
            <w:r w:rsidRPr="00F32155">
              <w:rPr>
                <w:rFonts w:eastAsia="Calibri" w:cs="Times New Roman"/>
                <w:i/>
                <w:noProof/>
                <w:sz w:val="20"/>
                <w:szCs w:val="20"/>
                <w:lang w:eastAsia="en-GB"/>
              </w:rPr>
              <w:t>(max 900 words)</w:t>
            </w:r>
          </w:p>
        </w:tc>
      </w:tr>
      <w:tr w:rsidR="00FD5C66" w:rsidRPr="00F32155" w:rsidTr="00FD5C66">
        <w:trPr>
          <w:trHeight w:val="389"/>
          <w:jc w:val="center"/>
        </w:trPr>
        <w:tc>
          <w:tcPr>
            <w:tcW w:w="9209" w:type="dxa"/>
            <w:shd w:val="clear" w:color="auto" w:fill="A6A6A6" w:themeFill="background1" w:themeFillShade="A6"/>
            <w:noWrap/>
            <w:hideMark/>
          </w:tcPr>
          <w:p w:rsidR="00FD5C66" w:rsidRPr="00F32155" w:rsidRDefault="00FD5C66" w:rsidP="00FD5C66">
            <w:pPr>
              <w:suppressAutoHyphens/>
              <w:kinsoku w:val="0"/>
              <w:overflowPunct w:val="0"/>
              <w:spacing w:before="17" w:after="120" w:line="220" w:lineRule="exact"/>
              <w:jc w:val="both"/>
              <w:rPr>
                <w:rFonts w:eastAsia="Calibri" w:cs="Times New Roman"/>
                <w:sz w:val="20"/>
                <w:szCs w:val="20"/>
                <w:lang w:eastAsia="ar-SA"/>
              </w:rPr>
            </w:pPr>
            <w:r w:rsidRPr="00F32155">
              <w:rPr>
                <w:rFonts w:eastAsia="Calibri" w:cs="Times New Roman"/>
                <w:sz w:val="20"/>
                <w:szCs w:val="20"/>
                <w:lang w:eastAsia="ar-SA"/>
              </w:rPr>
              <w:t>Brief description of the results obtained (including deviations from planned and justifications as to why if this was not the case).</w:t>
            </w:r>
          </w:p>
          <w:p w:rsidR="000D50ED" w:rsidRPr="005B2207" w:rsidRDefault="005B2207" w:rsidP="00FD5C66">
            <w:pPr>
              <w:suppressAutoHyphens/>
              <w:kinsoku w:val="0"/>
              <w:overflowPunct w:val="0"/>
              <w:spacing w:before="17" w:after="120" w:line="220" w:lineRule="exact"/>
              <w:jc w:val="both"/>
              <w:rPr>
                <w:rFonts w:eastAsia="Calibri" w:cs="Times New Roman"/>
                <w:sz w:val="20"/>
                <w:szCs w:val="20"/>
                <w:u w:val="single"/>
                <w:lang w:eastAsia="ar-SA"/>
              </w:rPr>
            </w:pPr>
            <w:r w:rsidRPr="005B2207">
              <w:rPr>
                <w:rFonts w:eastAsia="Calibri" w:cs="Times New Roman"/>
                <w:sz w:val="20"/>
                <w:szCs w:val="20"/>
                <w:u w:val="single"/>
                <w:lang w:eastAsia="ar-SA"/>
              </w:rPr>
              <w:t>Not applicable – Austria is a landlocked country</w:t>
            </w:r>
          </w:p>
          <w:p w:rsidR="00FD5C66" w:rsidRPr="00F32155" w:rsidRDefault="005B2207" w:rsidP="00FD5C66">
            <w:pPr>
              <w:suppressAutoHyphens/>
              <w:kinsoku w:val="0"/>
              <w:overflowPunct w:val="0"/>
              <w:spacing w:before="17" w:after="120" w:line="220" w:lineRule="exact"/>
              <w:jc w:val="both"/>
              <w:rPr>
                <w:rFonts w:eastAsia="Calibri" w:cs="Times New Roman"/>
                <w:sz w:val="20"/>
                <w:szCs w:val="20"/>
                <w:lang w:eastAsia="ar-SA"/>
              </w:rPr>
            </w:pPr>
            <w:r>
              <w:rPr>
                <w:rFonts w:eastAsia="Calibri" w:cs="Times New Roman"/>
                <w:sz w:val="20"/>
                <w:szCs w:val="20"/>
                <w:lang w:eastAsia="ar-SA"/>
              </w:rPr>
              <w:t>-</w:t>
            </w:r>
          </w:p>
          <w:p w:rsidR="00FD5C66" w:rsidRPr="00F32155" w:rsidRDefault="00FD5C66" w:rsidP="00FD5C66">
            <w:pPr>
              <w:suppressAutoHyphens/>
              <w:kinsoku w:val="0"/>
              <w:overflowPunct w:val="0"/>
              <w:spacing w:before="17" w:after="120" w:line="220" w:lineRule="exact"/>
              <w:jc w:val="both"/>
              <w:rPr>
                <w:rFonts w:eastAsia="Calibri" w:cs="Times New Roman"/>
                <w:sz w:val="20"/>
                <w:szCs w:val="20"/>
                <w:lang w:eastAsia="ar-SA"/>
              </w:rPr>
            </w:pPr>
            <w:r w:rsidRPr="00F32155">
              <w:rPr>
                <w:rFonts w:eastAsia="Calibri" w:cs="Times New Roman"/>
                <w:sz w:val="20"/>
                <w:szCs w:val="20"/>
                <w:lang w:eastAsia="ar-SA"/>
              </w:rPr>
              <w:t>4. Achievement of the original expected outcomes of pilot study and justification if this was not the case</w:t>
            </w:r>
          </w:p>
          <w:p w:rsidR="000D50ED" w:rsidRPr="00F32155" w:rsidRDefault="005B2207" w:rsidP="00FD5C66">
            <w:pPr>
              <w:suppressAutoHyphens/>
              <w:kinsoku w:val="0"/>
              <w:overflowPunct w:val="0"/>
              <w:spacing w:before="17" w:after="120" w:line="220" w:lineRule="exact"/>
              <w:jc w:val="both"/>
              <w:rPr>
                <w:rFonts w:eastAsia="Calibri" w:cs="Times New Roman"/>
                <w:sz w:val="20"/>
                <w:szCs w:val="20"/>
                <w:lang w:eastAsia="ar-SA"/>
              </w:rPr>
            </w:pPr>
            <w:r>
              <w:rPr>
                <w:rFonts w:eastAsia="Calibri" w:cs="Times New Roman"/>
                <w:sz w:val="20"/>
                <w:szCs w:val="20"/>
                <w:lang w:eastAsia="ar-SA"/>
              </w:rPr>
              <w:t>-</w:t>
            </w:r>
          </w:p>
          <w:p w:rsidR="00FD5C66" w:rsidRDefault="00FD5C66" w:rsidP="00FD5C66">
            <w:pPr>
              <w:suppressAutoHyphens/>
              <w:kinsoku w:val="0"/>
              <w:overflowPunct w:val="0"/>
              <w:spacing w:before="17" w:after="120" w:line="220" w:lineRule="exact"/>
              <w:jc w:val="both"/>
              <w:rPr>
                <w:rFonts w:eastAsia="Calibri" w:cs="Times New Roman"/>
                <w:sz w:val="20"/>
                <w:szCs w:val="20"/>
                <w:lang w:eastAsia="ar-SA"/>
              </w:rPr>
            </w:pPr>
            <w:r w:rsidRPr="00F32155">
              <w:rPr>
                <w:rFonts w:eastAsia="Calibri" w:cs="Times New Roman"/>
                <w:sz w:val="20"/>
                <w:szCs w:val="20"/>
                <w:lang w:eastAsia="ar-SA"/>
              </w:rPr>
              <w:t xml:space="preserve">5. Incorporation of results from pilot study into regular sampling by the MS   </w:t>
            </w:r>
          </w:p>
          <w:p w:rsidR="005B2207" w:rsidRPr="00F32155" w:rsidRDefault="005B2207" w:rsidP="00FD5C66">
            <w:pPr>
              <w:suppressAutoHyphens/>
              <w:kinsoku w:val="0"/>
              <w:overflowPunct w:val="0"/>
              <w:spacing w:before="17" w:after="120" w:line="220" w:lineRule="exact"/>
              <w:jc w:val="both"/>
              <w:rPr>
                <w:rFonts w:eastAsia="Calibri" w:cs="Times New Roman"/>
                <w:sz w:val="20"/>
                <w:szCs w:val="20"/>
                <w:lang w:eastAsia="ar-SA"/>
              </w:rPr>
            </w:pPr>
            <w:r>
              <w:rPr>
                <w:rFonts w:eastAsia="Calibri" w:cs="Times New Roman"/>
                <w:sz w:val="20"/>
                <w:szCs w:val="20"/>
                <w:lang w:eastAsia="ar-SA"/>
              </w:rPr>
              <w:t>-</w:t>
            </w:r>
          </w:p>
          <w:p w:rsidR="00FD5C66" w:rsidRPr="00F32155" w:rsidRDefault="00FD5C66" w:rsidP="00FD5C66">
            <w:pPr>
              <w:suppressAutoHyphens/>
              <w:spacing w:after="120" w:line="240" w:lineRule="auto"/>
              <w:jc w:val="both"/>
              <w:rPr>
                <w:rFonts w:eastAsia="Calibri" w:cs="Times New Roman"/>
                <w:noProof/>
                <w:sz w:val="20"/>
                <w:szCs w:val="20"/>
                <w:lang w:eastAsia="en-GB"/>
              </w:rPr>
            </w:pPr>
            <w:r w:rsidRPr="00F32155">
              <w:rPr>
                <w:rFonts w:eastAsia="Calibri" w:cs="Times New Roman"/>
                <w:noProof/>
                <w:sz w:val="20"/>
                <w:szCs w:val="20"/>
                <w:lang w:eastAsia="en-GB"/>
              </w:rPr>
              <w:t>(max 900 words)</w:t>
            </w:r>
          </w:p>
        </w:tc>
      </w:tr>
    </w:tbl>
    <w:p w:rsidR="004A2E2D" w:rsidRPr="00F32155" w:rsidRDefault="004A2E2D" w:rsidP="0045065B">
      <w:pPr>
        <w:rPr>
          <w:noProof/>
          <w:lang w:eastAsia="en-GB"/>
        </w:rPr>
      </w:pPr>
    </w:p>
    <w:p w:rsidR="004A2E2D" w:rsidRPr="00F32155" w:rsidRDefault="004A2E2D" w:rsidP="00BB1991">
      <w:pPr>
        <w:keepNext/>
        <w:tabs>
          <w:tab w:val="left" w:pos="850"/>
        </w:tabs>
        <w:spacing w:before="360" w:line="360" w:lineRule="auto"/>
        <w:ind w:left="850" w:hanging="850"/>
        <w:jc w:val="center"/>
        <w:outlineLvl w:val="0"/>
        <w:rPr>
          <w:rFonts w:cs="Times New Roman"/>
          <w:b/>
          <w:smallCaps/>
          <w:noProof/>
          <w:lang w:eastAsia="en-GB"/>
        </w:rPr>
      </w:pPr>
      <w:r w:rsidRPr="00F32155">
        <w:rPr>
          <w:rFonts w:cs="Times New Roman"/>
          <w:noProof/>
          <w:lang w:eastAsia="en-GB"/>
        </w:rPr>
        <w:br w:type="page"/>
      </w:r>
      <w:bookmarkStart w:id="28" w:name="_Toc456791738"/>
      <w:bookmarkStart w:id="29" w:name="_Toc456792467"/>
      <w:bookmarkStart w:id="30" w:name="_Toc9422655"/>
      <w:r w:rsidRPr="00F32155">
        <w:rPr>
          <w:rFonts w:cs="Times New Roman"/>
          <w:smallCaps/>
          <w:noProof/>
          <w:lang w:eastAsia="en-GB"/>
        </w:rPr>
        <w:lastRenderedPageBreak/>
        <w:t>Section 1: Biological Data</w:t>
      </w:r>
      <w:bookmarkEnd w:id="28"/>
      <w:bookmarkEnd w:id="29"/>
      <w:bookmarkEnd w:id="30"/>
      <w:r w:rsidRPr="00F32155">
        <w:rPr>
          <w:rFonts w:cs="Times New Roman"/>
          <w:b/>
          <w:smallCaps/>
          <w:noProof/>
          <w:lang w:eastAsia="en-GB"/>
        </w:rPr>
        <w:t xml:space="preserve"> </w:t>
      </w:r>
    </w:p>
    <w:p w:rsidR="004A2E2D" w:rsidRPr="00F32155" w:rsidRDefault="004A2E2D" w:rsidP="00BB1991">
      <w:pPr>
        <w:pStyle w:val="StyleTitre2Gras"/>
        <w:spacing w:line="360" w:lineRule="auto"/>
        <w:rPr>
          <w:rFonts w:ascii="Corbel" w:hAnsi="Corbel" w:cs="Times New Roman"/>
          <w:noProof/>
          <w:lang w:val="en-GB" w:eastAsia="en-GB"/>
        </w:rPr>
      </w:pPr>
      <w:bookmarkStart w:id="31" w:name="_Toc9422656"/>
      <w:r w:rsidRPr="00F32155">
        <w:rPr>
          <w:rFonts w:ascii="Corbel" w:hAnsi="Corbel" w:cs="Times New Roman"/>
          <w:noProof/>
          <w:lang w:val="en-GB" w:eastAsia="en-GB"/>
        </w:rPr>
        <w:t>Text Box 1G: List of research surveys at sea</w:t>
      </w:r>
      <w:bookmarkEnd w:id="31"/>
    </w:p>
    <w:tbl>
      <w:tblPr>
        <w:tblStyle w:val="TableGrid"/>
        <w:tblW w:w="9067" w:type="dxa"/>
        <w:tblLook w:val="04A0" w:firstRow="1" w:lastRow="0" w:firstColumn="1" w:lastColumn="0" w:noHBand="0" w:noVBand="1"/>
      </w:tblPr>
      <w:tblGrid>
        <w:gridCol w:w="9067"/>
      </w:tblGrid>
      <w:tr w:rsidR="00FD5C66" w:rsidRPr="00F32155" w:rsidTr="00FD5C66">
        <w:trPr>
          <w:trHeight w:val="698"/>
        </w:trPr>
        <w:tc>
          <w:tcPr>
            <w:tcW w:w="9067" w:type="dxa"/>
            <w:shd w:val="clear" w:color="auto" w:fill="auto"/>
            <w:noWrap/>
            <w:hideMark/>
          </w:tcPr>
          <w:p w:rsidR="00FD5C66" w:rsidRPr="00F32155" w:rsidRDefault="00FD5C66" w:rsidP="00FD5C66">
            <w:pPr>
              <w:suppressAutoHyphens/>
              <w:spacing w:after="120"/>
              <w:jc w:val="both"/>
              <w:rPr>
                <w:rFonts w:eastAsia="Calibri"/>
                <w:lang w:val="en-GB" w:eastAsia="en-GB"/>
              </w:rPr>
            </w:pPr>
            <w:r w:rsidRPr="00F32155">
              <w:rPr>
                <w:rFonts w:eastAsia="Calibri"/>
                <w:noProof/>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FD5C66" w:rsidRPr="00F32155" w:rsidTr="00FD5C66">
        <w:trPr>
          <w:trHeight w:val="698"/>
        </w:trPr>
        <w:tc>
          <w:tcPr>
            <w:tcW w:w="9067" w:type="dxa"/>
            <w:tcBorders>
              <w:bottom w:val="single" w:sz="4" w:space="0" w:color="auto"/>
            </w:tcBorders>
            <w:shd w:val="clear" w:color="auto" w:fill="A6A6A6" w:themeFill="background1" w:themeFillShade="A6"/>
            <w:noWrap/>
          </w:tcPr>
          <w:p w:rsidR="00FD5C66" w:rsidRPr="00F32155" w:rsidRDefault="00FD5C66" w:rsidP="00FD5C66">
            <w:pPr>
              <w:suppressAutoHyphens/>
              <w:spacing w:after="120"/>
              <w:jc w:val="both"/>
              <w:rPr>
                <w:rFonts w:eastAsia="Calibri"/>
                <w:noProof/>
                <w:lang w:val="en-GB" w:eastAsia="en-GB"/>
              </w:rPr>
            </w:pPr>
            <w:r w:rsidRPr="00F32155">
              <w:rPr>
                <w:rFonts w:eastAsia="Calibri"/>
                <w:noProof/>
                <w:lang w:val="en-GB" w:eastAsia="en-GB"/>
              </w:rPr>
              <w:t>General comment: This box is applicable to the Annual Report.</w:t>
            </w:r>
            <w:r w:rsidRPr="00F32155">
              <w:rPr>
                <w:rFonts w:eastAsia="Calibri"/>
                <w:lang w:val="en-GB" w:eastAsia="ar-SA"/>
              </w:rPr>
              <w:t xml:space="preserve"> This box should provide complementary information on the performance of the surveys, the results and their main use. </w:t>
            </w:r>
          </w:p>
        </w:tc>
      </w:tr>
      <w:tr w:rsidR="00FD5C66" w:rsidRPr="00F32155" w:rsidTr="00FD5C66">
        <w:trPr>
          <w:trHeight w:val="4507"/>
        </w:trPr>
        <w:tc>
          <w:tcPr>
            <w:tcW w:w="9067" w:type="dxa"/>
            <w:shd w:val="clear" w:color="auto" w:fill="auto"/>
          </w:tcPr>
          <w:p w:rsidR="00FD5C66" w:rsidRPr="00F32155" w:rsidRDefault="00FD5C66" w:rsidP="00FD5C66">
            <w:pPr>
              <w:numPr>
                <w:ilvl w:val="0"/>
                <w:numId w:val="4"/>
              </w:numPr>
              <w:suppressAutoHyphens/>
              <w:ind w:left="426" w:hanging="426"/>
              <w:contextualSpacing/>
              <w:jc w:val="both"/>
              <w:rPr>
                <w:lang w:val="en-US" w:eastAsia="en-GB"/>
              </w:rPr>
            </w:pPr>
            <w:r w:rsidRPr="00F32155">
              <w:rPr>
                <w:lang w:val="en-US" w:eastAsia="en-GB"/>
              </w:rPr>
              <w:t>Objectives of the survey</w:t>
            </w:r>
          </w:p>
          <w:p w:rsidR="00FD5C66" w:rsidRPr="005B2207" w:rsidRDefault="005B2207" w:rsidP="00FD5C66">
            <w:pPr>
              <w:suppressAutoHyphens/>
              <w:ind w:left="426"/>
              <w:contextualSpacing/>
              <w:jc w:val="both"/>
              <w:rPr>
                <w:u w:val="single"/>
                <w:lang w:val="en-GB" w:eastAsia="en-GB"/>
              </w:rPr>
            </w:pPr>
            <w:r w:rsidRPr="005B2207">
              <w:rPr>
                <w:u w:val="single"/>
                <w:lang w:val="en-GB" w:eastAsia="en-GB"/>
              </w:rPr>
              <w:t>no research surveys at sea - Austria is a landlocked country</w:t>
            </w:r>
          </w:p>
          <w:p w:rsidR="00FD5C66" w:rsidRPr="00F32155" w:rsidRDefault="00FD5C66" w:rsidP="00FD5C66">
            <w:pPr>
              <w:numPr>
                <w:ilvl w:val="0"/>
                <w:numId w:val="4"/>
              </w:numPr>
              <w:suppressAutoHyphens/>
              <w:ind w:left="426" w:hanging="426"/>
              <w:contextualSpacing/>
              <w:jc w:val="both"/>
              <w:rPr>
                <w:lang w:val="en-US" w:eastAsia="en-GB"/>
              </w:rPr>
            </w:pPr>
            <w:r w:rsidRPr="00F32155">
              <w:rPr>
                <w:lang w:val="en-US" w:eastAsia="en-GB"/>
              </w:rPr>
              <w:t>Description of the methods used in the survey. For mandatory surveys, link to the manuals. Include a graphical representation (map)</w:t>
            </w:r>
          </w:p>
          <w:p w:rsidR="00FD5C66" w:rsidRPr="00F32155" w:rsidRDefault="00FD5C66" w:rsidP="00FD5C66">
            <w:pPr>
              <w:numPr>
                <w:ilvl w:val="0"/>
                <w:numId w:val="4"/>
              </w:numPr>
              <w:suppressAutoHyphens/>
              <w:ind w:left="426" w:hanging="426"/>
              <w:contextualSpacing/>
              <w:jc w:val="both"/>
              <w:rPr>
                <w:lang w:val="en-US" w:eastAsia="en-GB"/>
              </w:rPr>
            </w:pPr>
            <w:r w:rsidRPr="00F32155">
              <w:rPr>
                <w:lang w:val="en-US" w:eastAsia="en-GB"/>
              </w:rPr>
              <w:t>For internationally coordinated surveys, describe the participating Member States/ vessels and the relevant international group in charge of planning the survey</w:t>
            </w:r>
          </w:p>
          <w:p w:rsidR="00FD5C66" w:rsidRPr="00F32155" w:rsidRDefault="00FD5C66" w:rsidP="00FD5C66">
            <w:pPr>
              <w:numPr>
                <w:ilvl w:val="0"/>
                <w:numId w:val="4"/>
              </w:numPr>
              <w:suppressAutoHyphens/>
              <w:ind w:left="426" w:hanging="426"/>
              <w:contextualSpacing/>
              <w:jc w:val="both"/>
              <w:rPr>
                <w:lang w:val="en-US" w:eastAsia="en-GB"/>
              </w:rPr>
            </w:pPr>
            <w:r w:rsidRPr="00F32155">
              <w:rPr>
                <w:lang w:val="en-US" w:eastAsia="en-GB"/>
              </w:rPr>
              <w:t>Where applicable, describe the international task-sharing (physical and/or financial) and the cost-sharing agreement used</w:t>
            </w:r>
          </w:p>
          <w:p w:rsidR="00FD5C66" w:rsidRPr="00F32155" w:rsidRDefault="00FD5C66" w:rsidP="00FD5C66">
            <w:pPr>
              <w:numPr>
                <w:ilvl w:val="0"/>
                <w:numId w:val="4"/>
              </w:numPr>
              <w:suppressAutoHyphens/>
              <w:ind w:left="426" w:hanging="426"/>
              <w:contextualSpacing/>
              <w:jc w:val="both"/>
              <w:rPr>
                <w:lang w:val="en-US" w:eastAsia="en-GB"/>
              </w:rPr>
            </w:pPr>
            <w:r w:rsidRPr="00F32155">
              <w:rPr>
                <w:lang w:val="en-US" w:eastAsia="en-GB"/>
              </w:rPr>
              <w:t xml:space="preserve">Explain where thresholds apply </w:t>
            </w:r>
          </w:p>
          <w:p w:rsidR="00FD5C66" w:rsidRPr="00F32155" w:rsidRDefault="005B2207" w:rsidP="00FD5C66">
            <w:pPr>
              <w:suppressAutoHyphens/>
              <w:jc w:val="both"/>
              <w:rPr>
                <w:rFonts w:eastAsia="Calibri"/>
                <w:b/>
                <w:lang w:val="en-US" w:eastAsia="en-GB"/>
              </w:rPr>
            </w:pPr>
            <w:r>
              <w:rPr>
                <w:rFonts w:eastAsia="Calibri"/>
                <w:b/>
                <w:lang w:val="en-US" w:eastAsia="en-GB"/>
              </w:rPr>
              <w:t>-</w:t>
            </w:r>
          </w:p>
          <w:p w:rsidR="00FD5C66" w:rsidRPr="00F32155" w:rsidRDefault="00FD5C66" w:rsidP="00FD5C66">
            <w:pPr>
              <w:suppressAutoHyphens/>
              <w:jc w:val="both"/>
              <w:rPr>
                <w:rFonts w:eastAsia="Calibri"/>
                <w:lang w:val="en-US" w:eastAsia="en-GB"/>
              </w:rPr>
            </w:pPr>
            <w:r w:rsidRPr="00F32155">
              <w:rPr>
                <w:rFonts w:eastAsia="Calibri"/>
                <w:lang w:val="en-US" w:eastAsia="en-GB"/>
              </w:rPr>
              <w:t xml:space="preserve">(max. 450 words per survey) </w:t>
            </w:r>
          </w:p>
        </w:tc>
      </w:tr>
      <w:tr w:rsidR="00FD5C66" w:rsidRPr="00F32155" w:rsidTr="00FD5C66">
        <w:trPr>
          <w:trHeight w:val="553"/>
        </w:trPr>
        <w:tc>
          <w:tcPr>
            <w:tcW w:w="9067" w:type="dxa"/>
            <w:shd w:val="clear" w:color="auto" w:fill="A6A6A6" w:themeFill="background1" w:themeFillShade="A6"/>
            <w:hideMark/>
          </w:tcPr>
          <w:p w:rsidR="00FD5C66" w:rsidRPr="00F32155" w:rsidRDefault="00FD5C66" w:rsidP="00FD5C66">
            <w:pPr>
              <w:numPr>
                <w:ilvl w:val="0"/>
                <w:numId w:val="4"/>
              </w:numPr>
              <w:suppressAutoHyphens/>
              <w:ind w:left="426" w:hanging="426"/>
              <w:contextualSpacing/>
              <w:jc w:val="both"/>
              <w:rPr>
                <w:lang w:val="en-US" w:eastAsia="en-GB"/>
              </w:rPr>
            </w:pPr>
            <w:r w:rsidRPr="00F32155">
              <w:rPr>
                <w:lang w:val="en-US" w:eastAsia="en-GB"/>
              </w:rPr>
              <w:t>Graphical representation (map) showing the positions (locations) of the realized samples.</w:t>
            </w:r>
          </w:p>
          <w:p w:rsidR="00FD5C66" w:rsidRPr="00F32155" w:rsidRDefault="00FD5C66" w:rsidP="00FD5C66">
            <w:pPr>
              <w:suppressAutoHyphens/>
              <w:jc w:val="both"/>
              <w:rPr>
                <w:rFonts w:eastAsia="Calibri"/>
                <w:lang w:val="en-US" w:eastAsia="en-GB"/>
              </w:rPr>
            </w:pPr>
            <w:r w:rsidRPr="00F32155">
              <w:rPr>
                <w:rFonts w:eastAsia="Calibri"/>
                <w:lang w:val="en-US" w:eastAsia="en-GB"/>
              </w:rPr>
              <w:t>Member State shall provide maps presenting the spatial distribution of the main sampling types</w:t>
            </w:r>
            <w:r w:rsidR="004009C2">
              <w:rPr>
                <w:rFonts w:eastAsia="Calibri"/>
                <w:lang w:val="en-US" w:eastAsia="en-GB"/>
              </w:rPr>
              <w:t xml:space="preserve"> obtained during the survey. </w:t>
            </w:r>
            <w:r w:rsidR="005B2207">
              <w:rPr>
                <w:rFonts w:eastAsia="Calibri"/>
                <w:lang w:val="en-US" w:eastAsia="en-GB"/>
              </w:rPr>
              <w:t>-</w:t>
            </w:r>
          </w:p>
          <w:p w:rsidR="00FD5C66" w:rsidRPr="00F32155" w:rsidRDefault="00FD5C66" w:rsidP="00FD5C66">
            <w:pPr>
              <w:numPr>
                <w:ilvl w:val="0"/>
                <w:numId w:val="4"/>
              </w:numPr>
              <w:suppressAutoHyphens/>
              <w:ind w:left="426" w:hanging="426"/>
              <w:contextualSpacing/>
              <w:jc w:val="both"/>
              <w:rPr>
                <w:lang w:val="en-US" w:eastAsia="en-GB"/>
              </w:rPr>
            </w:pPr>
            <w:r w:rsidRPr="00F32155">
              <w:rPr>
                <w:lang w:val="en-US" w:eastAsia="en-GB"/>
              </w:rPr>
              <w:t xml:space="preserve">For internationally coordinated surveys, provide a link to the latest meeting report of the coordination group. </w:t>
            </w:r>
          </w:p>
          <w:p w:rsidR="00FD5C66" w:rsidRPr="00F32155" w:rsidRDefault="00FD5C66" w:rsidP="00FD5C66">
            <w:pPr>
              <w:suppressAutoHyphens/>
              <w:spacing w:after="120"/>
              <w:jc w:val="both"/>
              <w:rPr>
                <w:rFonts w:eastAsia="Calibri"/>
                <w:lang w:val="en-US" w:eastAsia="en-GB"/>
              </w:rPr>
            </w:pPr>
            <w:r w:rsidRPr="00F32155">
              <w:rPr>
                <w:rFonts w:eastAsia="Calibri"/>
                <w:lang w:val="en-US" w:eastAsia="en-GB"/>
              </w:rPr>
              <w:t>Member State shall provide a hyperlink to the meeting report from the body coordinating the survey (ICES, MEDITS coordination group, MEDIAS coordination group etc.). For non-international coordinated surveys, Member State shall refer to any stat</w:t>
            </w:r>
            <w:r w:rsidR="004009C2">
              <w:rPr>
                <w:rFonts w:eastAsia="Calibri"/>
                <w:lang w:val="en-US" w:eastAsia="en-GB"/>
              </w:rPr>
              <w:t xml:space="preserve">us report (e.g. Cruise report). </w:t>
            </w:r>
            <w:r w:rsidR="005B2207">
              <w:rPr>
                <w:rFonts w:eastAsia="Calibri"/>
                <w:lang w:val="en-US" w:eastAsia="en-GB"/>
              </w:rPr>
              <w:t>-</w:t>
            </w:r>
          </w:p>
          <w:p w:rsidR="00FD5C66" w:rsidRPr="00F32155" w:rsidRDefault="00FD5C66" w:rsidP="00FD5C66">
            <w:pPr>
              <w:numPr>
                <w:ilvl w:val="0"/>
                <w:numId w:val="4"/>
              </w:numPr>
              <w:suppressAutoHyphens/>
              <w:ind w:left="426" w:hanging="426"/>
              <w:contextualSpacing/>
              <w:jc w:val="both"/>
              <w:rPr>
                <w:lang w:val="en-US" w:eastAsia="en-GB"/>
              </w:rPr>
            </w:pPr>
            <w:r w:rsidRPr="00F32155">
              <w:rPr>
                <w:lang w:val="en-US" w:eastAsia="en-GB"/>
              </w:rPr>
              <w:t xml:space="preserve"> List the main use of the results of the survey (e.g. indices, abundance estimates, environmental indicators).</w:t>
            </w:r>
          </w:p>
          <w:p w:rsidR="00FD5C66" w:rsidRPr="00F32155" w:rsidRDefault="00FD5C66" w:rsidP="004009C2">
            <w:pPr>
              <w:suppressAutoHyphens/>
              <w:ind w:left="29"/>
              <w:jc w:val="both"/>
              <w:rPr>
                <w:rFonts w:eastAsia="Calibri"/>
                <w:lang w:val="en-US" w:eastAsia="en-GB"/>
              </w:rPr>
            </w:pPr>
            <w:r w:rsidRPr="00F32155">
              <w:rPr>
                <w:rFonts w:eastAsia="Calibri"/>
                <w:lang w:val="en-US" w:eastAsia="en-GB"/>
              </w:rPr>
              <w:t>Member State shall specify in which context the results are used (on routine basis), both on an international as</w:t>
            </w:r>
            <w:r w:rsidR="004009C2">
              <w:rPr>
                <w:rFonts w:eastAsia="Calibri"/>
                <w:lang w:val="en-US" w:eastAsia="en-GB"/>
              </w:rPr>
              <w:t xml:space="preserve"> well as on a national context. </w:t>
            </w:r>
            <w:r w:rsidR="005B2207">
              <w:rPr>
                <w:rFonts w:eastAsia="Calibri"/>
                <w:lang w:val="en-US" w:eastAsia="en-GB"/>
              </w:rPr>
              <w:t>-</w:t>
            </w:r>
          </w:p>
          <w:p w:rsidR="00FD5C66" w:rsidRPr="00F32155" w:rsidRDefault="00FD5C66" w:rsidP="00FD5C66">
            <w:pPr>
              <w:suppressAutoHyphens/>
              <w:ind w:left="29"/>
              <w:jc w:val="both"/>
              <w:rPr>
                <w:rFonts w:eastAsia="Calibri"/>
                <w:lang w:val="en-US" w:eastAsia="en-GB"/>
              </w:rPr>
            </w:pPr>
            <w:r w:rsidRPr="00F32155">
              <w:rPr>
                <w:rFonts w:eastAsia="Calibri"/>
                <w:lang w:val="en-US" w:eastAsia="en-GB"/>
              </w:rPr>
              <w:t>9.  Extended comments (Tables 1G and 1H)</w:t>
            </w:r>
          </w:p>
          <w:p w:rsidR="00FD5C66" w:rsidRPr="00F32155" w:rsidRDefault="00FD5C66" w:rsidP="00FD5C66">
            <w:pPr>
              <w:suppressAutoHyphens/>
              <w:ind w:left="29"/>
              <w:jc w:val="both"/>
              <w:rPr>
                <w:lang w:val="en-US" w:eastAsia="en-GB"/>
              </w:rPr>
            </w:pPr>
            <w:r w:rsidRPr="00F32155">
              <w:rPr>
                <w:rFonts w:eastAsia="Calibri"/>
                <w:lang w:val="en-US" w:eastAsia="en-GB"/>
              </w:rPr>
              <w:t xml:space="preserve">If the Member State has extended AR Comments, these can be placed under this section. If this is the case, a reference to this text box should be provided in the corresponding tables. </w:t>
            </w:r>
            <w:r w:rsidRPr="00F32155">
              <w:rPr>
                <w:lang w:val="en-US" w:eastAsia="en-GB"/>
              </w:rPr>
              <w:t xml:space="preserve"> </w:t>
            </w:r>
          </w:p>
          <w:p w:rsidR="00FD5C66" w:rsidRPr="00F32155" w:rsidRDefault="005B2207" w:rsidP="00FD5C66">
            <w:pPr>
              <w:suppressAutoHyphens/>
              <w:spacing w:after="120"/>
              <w:jc w:val="both"/>
              <w:rPr>
                <w:lang w:val="en-US" w:eastAsia="en-GB"/>
              </w:rPr>
            </w:pPr>
            <w:r>
              <w:rPr>
                <w:lang w:val="en-US" w:eastAsia="en-GB"/>
              </w:rPr>
              <w:t>-</w:t>
            </w:r>
          </w:p>
          <w:p w:rsidR="00FD5C66" w:rsidRPr="00F32155" w:rsidRDefault="00FD5C66" w:rsidP="00FD5C66">
            <w:pPr>
              <w:suppressAutoHyphens/>
              <w:spacing w:after="120"/>
              <w:jc w:val="both"/>
              <w:rPr>
                <w:rFonts w:eastAsia="Calibri"/>
                <w:noProof/>
                <w:lang w:eastAsia="en-GB"/>
              </w:rPr>
            </w:pPr>
            <w:r w:rsidRPr="00F32155">
              <w:rPr>
                <w:rFonts w:eastAsia="Calibri"/>
                <w:noProof/>
                <w:lang w:eastAsia="en-GB"/>
              </w:rPr>
              <w:t>(max 450 words per survey)</w:t>
            </w:r>
          </w:p>
        </w:tc>
      </w:tr>
    </w:tbl>
    <w:p w:rsidR="004A2E2D" w:rsidRPr="00F32155" w:rsidRDefault="004A2E2D" w:rsidP="00BB1991">
      <w:pPr>
        <w:pStyle w:val="Heading1"/>
        <w:spacing w:line="360" w:lineRule="auto"/>
        <w:rPr>
          <w:rFonts w:ascii="Corbel" w:hAnsi="Corbel" w:cs="Times New Roman"/>
          <w:smallCaps/>
          <w:noProof/>
          <w:lang w:val="en-GB" w:eastAsia="en-GB"/>
        </w:rPr>
      </w:pPr>
      <w:r w:rsidRPr="00F32155">
        <w:rPr>
          <w:rFonts w:ascii="Corbel" w:hAnsi="Corbel" w:cs="Times New Roman"/>
          <w:b/>
          <w:smallCaps/>
          <w:noProof/>
          <w:u w:val="single"/>
          <w:lang w:val="en-GB" w:eastAsia="en-GB"/>
        </w:rPr>
        <w:br w:type="page"/>
      </w:r>
      <w:bookmarkStart w:id="32" w:name="_Toc9422657"/>
      <w:r w:rsidRPr="00F32155">
        <w:rPr>
          <w:rFonts w:ascii="Corbel" w:hAnsi="Corbel" w:cs="Times New Roman"/>
          <w:smallCaps/>
          <w:noProof/>
          <w:lang w:val="en-GB" w:eastAsia="en-GB"/>
        </w:rPr>
        <w:lastRenderedPageBreak/>
        <w:t>Section 2: Fishing Activity Data</w:t>
      </w:r>
      <w:bookmarkEnd w:id="32"/>
    </w:p>
    <w:p w:rsidR="004A2E2D" w:rsidRPr="00F32155" w:rsidRDefault="004A2E2D" w:rsidP="00BB1991">
      <w:pPr>
        <w:pStyle w:val="StyleTitre2Gras"/>
        <w:spacing w:line="360" w:lineRule="auto"/>
        <w:rPr>
          <w:rFonts w:ascii="Corbel" w:hAnsi="Corbel" w:cs="Times New Roman"/>
          <w:noProof/>
          <w:lang w:val="en-GB" w:eastAsia="en-GB"/>
        </w:rPr>
      </w:pPr>
      <w:bookmarkStart w:id="33" w:name="_Toc9422658"/>
      <w:r w:rsidRPr="00F32155">
        <w:rPr>
          <w:rFonts w:ascii="Corbel" w:hAnsi="Corbel" w:cs="Times New Roman"/>
          <w:noProof/>
          <w:lang w:val="en-GB" w:eastAsia="en-GB"/>
        </w:rPr>
        <w:t>Text Box 2A: Fishing activity variables data collection strategy</w:t>
      </w:r>
      <w:bookmarkEnd w:id="33"/>
      <w:r w:rsidRPr="00F32155">
        <w:rPr>
          <w:rFonts w:ascii="Corbel" w:hAnsi="Corbel" w:cs="Times New Roman"/>
          <w:noProof/>
          <w:lang w:val="en-GB" w:eastAsia="en-GB"/>
        </w:rPr>
        <w:t xml:space="preserve"> </w:t>
      </w:r>
    </w:p>
    <w:p w:rsidR="00FD5C66" w:rsidRPr="00F32155" w:rsidRDefault="00FD5C66" w:rsidP="00BB1991">
      <w:pPr>
        <w:widowControl w:val="0"/>
        <w:suppressAutoHyphens/>
        <w:spacing w:line="360" w:lineRule="auto"/>
        <w:ind w:right="23"/>
        <w:rPr>
          <w:rFonts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F32155"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5C66" w:rsidRPr="00F32155" w:rsidRDefault="00FD5C66" w:rsidP="00FD5C66">
            <w:pPr>
              <w:suppressAutoHyphens/>
              <w:spacing w:after="120" w:line="240" w:lineRule="auto"/>
              <w:jc w:val="both"/>
              <w:rPr>
                <w:rFonts w:eastAsia="Calibri" w:cs="Times New Roman"/>
                <w:b/>
                <w:sz w:val="20"/>
                <w:szCs w:val="20"/>
                <w:lang w:eastAsia="ar-SA"/>
              </w:rPr>
            </w:pPr>
            <w:r w:rsidRPr="00F32155">
              <w:rPr>
                <w:rFonts w:eastAsia="Calibri"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F32155"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FD5C66" w:rsidRPr="00F32155" w:rsidRDefault="00FD5C66" w:rsidP="00FD5C66">
            <w:pPr>
              <w:suppressAutoHyphens/>
              <w:spacing w:after="120" w:line="240" w:lineRule="auto"/>
              <w:jc w:val="both"/>
              <w:rPr>
                <w:rFonts w:eastAsia="Calibri" w:cs="Times New Roman"/>
                <w:noProof/>
                <w:sz w:val="20"/>
                <w:szCs w:val="20"/>
                <w:lang w:eastAsia="en-GB"/>
              </w:rPr>
            </w:pPr>
            <w:r w:rsidRPr="00F32155">
              <w:rPr>
                <w:rFonts w:eastAsia="Calibri" w:cs="Times New Roman"/>
                <w:noProof/>
                <w:sz w:val="20"/>
                <w:szCs w:val="20"/>
                <w:lang w:eastAsia="en-GB"/>
              </w:rPr>
              <w:t>General comment: This box is applicable to the Annual Report.</w:t>
            </w:r>
            <w:r w:rsidRPr="00F32155">
              <w:rPr>
                <w:rFonts w:eastAsia="Calibri" w:cs="Times New Roman"/>
                <w:sz w:val="20"/>
                <w:szCs w:val="20"/>
                <w:lang w:eastAsia="ar-SA"/>
              </w:rPr>
              <w:t xml:space="preserve"> This box should provide information on the implementation of </w:t>
            </w:r>
            <w:r w:rsidRPr="00F32155">
              <w:rPr>
                <w:rFonts w:eastAsia="Calibri" w:cs="Times New Roman"/>
                <w:noProof/>
                <w:sz w:val="20"/>
                <w:szCs w:val="20"/>
                <w:lang w:eastAsia="en-GB"/>
              </w:rPr>
              <w:t>the data collection of fishing activity variables of Member States.</w:t>
            </w:r>
          </w:p>
        </w:tc>
      </w:tr>
      <w:tr w:rsidR="00FD5C66" w:rsidRPr="00F32155" w:rsidTr="00FD5C66">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rsidR="00FD5C66" w:rsidRPr="00F32155" w:rsidRDefault="00FD5C66" w:rsidP="00FD5C66">
            <w:pPr>
              <w:widowControl w:val="0"/>
              <w:suppressAutoHyphens/>
              <w:spacing w:after="0" w:line="100" w:lineRule="atLeast"/>
              <w:ind w:left="20" w:right="75"/>
              <w:jc w:val="both"/>
              <w:rPr>
                <w:rFonts w:eastAsia="Calibri" w:cs="Times New Roman"/>
                <w:noProof/>
                <w:sz w:val="20"/>
                <w:szCs w:val="20"/>
                <w:shd w:val="clear" w:color="auto" w:fill="FFFFFF"/>
                <w:lang w:eastAsia="ar-SA"/>
              </w:rPr>
            </w:pPr>
            <w:r w:rsidRPr="00F32155">
              <w:rPr>
                <w:rFonts w:eastAsia="Calibri" w:cs="Times New Roman"/>
                <w:noProof/>
                <w:sz w:val="20"/>
                <w:szCs w:val="20"/>
                <w:shd w:val="clear" w:color="auto" w:fill="FFFFFF"/>
                <w:lang w:eastAsia="ar-SA"/>
              </w:rPr>
              <w:t>1. Description of methodologies used to cross-validate the different sources of data</w:t>
            </w:r>
          </w:p>
          <w:p w:rsidR="00FD5C66" w:rsidRPr="004009C2" w:rsidRDefault="004009C2" w:rsidP="00FD5C66">
            <w:pPr>
              <w:widowControl w:val="0"/>
              <w:suppressAutoHyphens/>
              <w:spacing w:after="0" w:line="100" w:lineRule="atLeast"/>
              <w:ind w:left="20" w:right="75"/>
              <w:jc w:val="both"/>
              <w:rPr>
                <w:rFonts w:eastAsia="Calibri" w:cs="Times New Roman"/>
                <w:noProof/>
                <w:sz w:val="20"/>
                <w:szCs w:val="20"/>
                <w:u w:val="single"/>
                <w:shd w:val="clear" w:color="auto" w:fill="FFFFFF"/>
                <w:lang w:eastAsia="ar-SA"/>
              </w:rPr>
            </w:pPr>
            <w:r w:rsidRPr="004009C2">
              <w:rPr>
                <w:rFonts w:eastAsia="Calibri" w:cs="Times New Roman"/>
                <w:noProof/>
                <w:sz w:val="20"/>
                <w:szCs w:val="20"/>
                <w:u w:val="single"/>
                <w:shd w:val="clear" w:color="auto" w:fill="FFFFFF"/>
                <w:lang w:eastAsia="ar-SA"/>
              </w:rPr>
              <w:t>Not applicable - no fishing activity above treshold</w:t>
            </w:r>
          </w:p>
          <w:p w:rsidR="00FD5C66" w:rsidRPr="00F32155" w:rsidRDefault="00FD5C66" w:rsidP="00FD5C66">
            <w:pPr>
              <w:widowControl w:val="0"/>
              <w:suppressAutoHyphens/>
              <w:spacing w:after="0" w:line="100" w:lineRule="atLeast"/>
              <w:ind w:left="20" w:right="75"/>
              <w:jc w:val="both"/>
              <w:rPr>
                <w:rFonts w:eastAsia="Calibri" w:cs="Times New Roman"/>
                <w:noProof/>
                <w:sz w:val="20"/>
                <w:szCs w:val="20"/>
                <w:shd w:val="clear" w:color="auto" w:fill="FFFFFF"/>
                <w:lang w:eastAsia="ar-SA"/>
              </w:rPr>
            </w:pPr>
          </w:p>
          <w:p w:rsidR="00FD5C66" w:rsidRPr="00F32155" w:rsidRDefault="00FD5C66" w:rsidP="00FD5C66">
            <w:pPr>
              <w:widowControl w:val="0"/>
              <w:suppressAutoHyphens/>
              <w:spacing w:after="0" w:line="100" w:lineRule="atLeast"/>
              <w:ind w:left="20" w:right="75"/>
              <w:jc w:val="both"/>
              <w:rPr>
                <w:rFonts w:eastAsia="Calibri" w:cs="Times New Roman"/>
                <w:noProof/>
                <w:sz w:val="20"/>
                <w:szCs w:val="20"/>
                <w:shd w:val="clear" w:color="auto" w:fill="FFFFFF"/>
                <w:lang w:eastAsia="ar-SA"/>
              </w:rPr>
            </w:pPr>
            <w:r w:rsidRPr="00F32155">
              <w:rPr>
                <w:rFonts w:eastAsia="Calibri" w:cs="Times New Roman"/>
                <w:noProof/>
                <w:sz w:val="20"/>
                <w:szCs w:val="20"/>
                <w:shd w:val="clear" w:color="auto" w:fill="FFFFFF"/>
                <w:lang w:eastAsia="ar-SA"/>
              </w:rPr>
              <w:t>2. Description of methodologies used to estimate the value of landings</w:t>
            </w:r>
          </w:p>
          <w:p w:rsidR="00FD5C66" w:rsidRPr="00F32155" w:rsidRDefault="004009C2" w:rsidP="00FD5C66">
            <w:pPr>
              <w:widowControl w:val="0"/>
              <w:suppressAutoHyphens/>
              <w:spacing w:after="0" w:line="100" w:lineRule="atLeast"/>
              <w:ind w:left="20" w:right="75"/>
              <w:jc w:val="both"/>
              <w:rPr>
                <w:rFonts w:eastAsia="Calibri" w:cs="Times New Roman"/>
                <w:noProof/>
                <w:sz w:val="20"/>
                <w:szCs w:val="20"/>
                <w:shd w:val="clear" w:color="auto" w:fill="FFFFFF"/>
                <w:lang w:eastAsia="ar-SA"/>
              </w:rPr>
            </w:pPr>
            <w:r>
              <w:rPr>
                <w:rFonts w:eastAsia="Calibri" w:cs="Times New Roman"/>
                <w:noProof/>
                <w:sz w:val="20"/>
                <w:szCs w:val="20"/>
                <w:shd w:val="clear" w:color="auto" w:fill="FFFFFF"/>
                <w:lang w:eastAsia="ar-SA"/>
              </w:rPr>
              <w:t>-</w:t>
            </w:r>
          </w:p>
          <w:p w:rsidR="00FD5C66" w:rsidRPr="00F32155" w:rsidRDefault="00FD5C66" w:rsidP="00FD5C66">
            <w:pPr>
              <w:widowControl w:val="0"/>
              <w:suppressAutoHyphens/>
              <w:spacing w:after="0" w:line="100" w:lineRule="atLeast"/>
              <w:ind w:left="20" w:right="75"/>
              <w:jc w:val="both"/>
              <w:rPr>
                <w:rFonts w:eastAsia="Calibri" w:cs="Times New Roman"/>
                <w:noProof/>
                <w:sz w:val="20"/>
                <w:szCs w:val="20"/>
                <w:shd w:val="clear" w:color="auto" w:fill="FFFFFF"/>
                <w:lang w:eastAsia="ar-SA"/>
              </w:rPr>
            </w:pPr>
          </w:p>
          <w:p w:rsidR="00FD5C66" w:rsidRPr="00F32155" w:rsidRDefault="00FD5C66" w:rsidP="00FD5C66">
            <w:pPr>
              <w:widowControl w:val="0"/>
              <w:suppressAutoHyphens/>
              <w:spacing w:after="0" w:line="100" w:lineRule="atLeast"/>
              <w:ind w:left="20" w:right="75"/>
              <w:jc w:val="both"/>
              <w:rPr>
                <w:rFonts w:eastAsia="Calibri" w:cs="Times New Roman"/>
                <w:noProof/>
                <w:sz w:val="20"/>
                <w:szCs w:val="20"/>
                <w:shd w:val="clear" w:color="auto" w:fill="FFFFFF"/>
                <w:lang w:eastAsia="ar-SA"/>
              </w:rPr>
            </w:pPr>
            <w:r w:rsidRPr="00F32155">
              <w:rPr>
                <w:rFonts w:eastAsia="Calibri" w:cs="Times New Roman"/>
                <w:noProof/>
                <w:sz w:val="20"/>
                <w:szCs w:val="20"/>
                <w:shd w:val="clear" w:color="auto" w:fill="FFFFFF"/>
                <w:lang w:eastAsia="ar-SA"/>
              </w:rPr>
              <w:t>3. Description of methodologies used to estimate the average price (it is recommended to use weighted averages, trip by trip)</w:t>
            </w:r>
          </w:p>
          <w:p w:rsidR="00FD5C66" w:rsidRPr="00F32155" w:rsidRDefault="004009C2" w:rsidP="00FD5C66">
            <w:pPr>
              <w:widowControl w:val="0"/>
              <w:suppressAutoHyphens/>
              <w:spacing w:after="0" w:line="100" w:lineRule="atLeast"/>
              <w:ind w:left="20" w:right="75"/>
              <w:jc w:val="both"/>
              <w:rPr>
                <w:rFonts w:eastAsia="Calibri" w:cs="Times New Roman"/>
                <w:noProof/>
                <w:sz w:val="20"/>
                <w:szCs w:val="20"/>
                <w:shd w:val="clear" w:color="auto" w:fill="FFFFFF"/>
                <w:lang w:eastAsia="ar-SA"/>
              </w:rPr>
            </w:pPr>
            <w:r>
              <w:rPr>
                <w:rFonts w:eastAsia="Calibri" w:cs="Times New Roman"/>
                <w:noProof/>
                <w:sz w:val="20"/>
                <w:szCs w:val="20"/>
                <w:shd w:val="clear" w:color="auto" w:fill="FFFFFF"/>
                <w:lang w:eastAsia="ar-SA"/>
              </w:rPr>
              <w:t>-</w:t>
            </w:r>
          </w:p>
          <w:p w:rsidR="00FD5C66" w:rsidRPr="00F32155" w:rsidRDefault="00FD5C66" w:rsidP="00FD5C66">
            <w:pPr>
              <w:widowControl w:val="0"/>
              <w:suppressAutoHyphens/>
              <w:spacing w:after="0" w:line="100" w:lineRule="atLeast"/>
              <w:ind w:left="20" w:right="75"/>
              <w:jc w:val="both"/>
              <w:rPr>
                <w:rFonts w:eastAsia="Calibri" w:cs="Calibri"/>
                <w:noProof/>
                <w:sz w:val="20"/>
                <w:szCs w:val="20"/>
                <w:shd w:val="clear" w:color="auto" w:fill="FFFFFF"/>
                <w:lang w:eastAsia="ar-SA"/>
              </w:rPr>
            </w:pPr>
          </w:p>
          <w:p w:rsidR="00FD5C66" w:rsidRPr="00F32155" w:rsidRDefault="00FD5C66" w:rsidP="00FD5C66">
            <w:pPr>
              <w:widowControl w:val="0"/>
              <w:suppressAutoHyphens/>
              <w:spacing w:after="0" w:line="100" w:lineRule="atLeast"/>
              <w:ind w:left="20" w:right="75"/>
              <w:jc w:val="both"/>
              <w:rPr>
                <w:rFonts w:eastAsia="Calibri" w:cs="Times New Roman"/>
                <w:noProof/>
                <w:sz w:val="20"/>
                <w:szCs w:val="20"/>
                <w:shd w:val="clear" w:color="auto" w:fill="FFFFFF"/>
                <w:lang w:eastAsia="ar-SA"/>
              </w:rPr>
            </w:pPr>
            <w:r w:rsidRPr="00F32155">
              <w:rPr>
                <w:rFonts w:eastAsia="Calibri" w:cs="Times New Roman"/>
                <w:noProof/>
                <w:sz w:val="20"/>
                <w:szCs w:val="20"/>
                <w:shd w:val="clear" w:color="auto" w:fill="FFFFFF"/>
                <w:lang w:eastAsia="ar-SA"/>
              </w:rPr>
              <w:t>4. Description of methodologies used to plan collection of the complementary data (sample plan methodology, type of data collected, frequency of collection etc)</w:t>
            </w:r>
          </w:p>
          <w:p w:rsidR="00FD5C66" w:rsidRPr="00F32155" w:rsidRDefault="004009C2" w:rsidP="00FD5C66">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FD5C66" w:rsidRPr="00F32155" w:rsidRDefault="00FD5C66" w:rsidP="00FD5C66">
            <w:pPr>
              <w:suppressAutoHyphens/>
              <w:spacing w:after="120" w:line="240" w:lineRule="auto"/>
              <w:jc w:val="both"/>
              <w:rPr>
                <w:rFonts w:eastAsia="Calibri" w:cs="Times New Roman"/>
                <w:i/>
                <w:noProof/>
                <w:sz w:val="20"/>
                <w:szCs w:val="20"/>
                <w:lang w:eastAsia="en-GB"/>
              </w:rPr>
            </w:pPr>
          </w:p>
          <w:p w:rsidR="00FD5C66" w:rsidRPr="00F32155" w:rsidRDefault="00FD5C66" w:rsidP="00FD5C66">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lang w:eastAsia="en-GB"/>
              </w:rPr>
              <w:t>(max 900 words per Region)</w:t>
            </w:r>
          </w:p>
        </w:tc>
      </w:tr>
      <w:tr w:rsidR="00FD5C66" w:rsidRPr="00F32155"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FD5C66" w:rsidRPr="00F32155" w:rsidRDefault="00FD5C66" w:rsidP="00FD5C66">
            <w:pPr>
              <w:widowControl w:val="0"/>
              <w:suppressAutoHyphens/>
              <w:spacing w:before="120" w:after="120" w:line="360" w:lineRule="auto"/>
              <w:ind w:left="20" w:right="75"/>
              <w:jc w:val="both"/>
              <w:rPr>
                <w:rFonts w:eastAsia="Calibri" w:cs="Times New Roman"/>
                <w:i/>
                <w:noProof/>
                <w:sz w:val="20"/>
                <w:szCs w:val="20"/>
                <w:shd w:val="clear" w:color="auto" w:fill="FFFFFF"/>
                <w:lang w:eastAsia="en-GB"/>
              </w:rPr>
            </w:pPr>
            <w:r w:rsidRPr="00F32155">
              <w:rPr>
                <w:rFonts w:eastAsia="Calibri" w:cs="Times New Roman"/>
                <w:sz w:val="20"/>
                <w:szCs w:val="20"/>
                <w:lang w:eastAsia="ar-SA"/>
              </w:rPr>
              <w:t>5. Deviations from Work Plan methodology used to cross-validate the different sources of data</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and explain the reasons for the deviations. </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D5C66" w:rsidRPr="004009C2" w:rsidRDefault="004009C2" w:rsidP="00FD5C66">
            <w:pPr>
              <w:suppressAutoHyphens/>
              <w:spacing w:before="120" w:after="120" w:line="360" w:lineRule="auto"/>
              <w:jc w:val="both"/>
              <w:rPr>
                <w:rFonts w:eastAsia="Calibri" w:cs="Times New Roman"/>
                <w:noProof/>
                <w:sz w:val="20"/>
                <w:szCs w:val="20"/>
                <w:u w:val="single"/>
                <w:lang w:eastAsia="en-GB"/>
              </w:rPr>
            </w:pPr>
            <w:r w:rsidRPr="004009C2">
              <w:rPr>
                <w:rFonts w:eastAsia="Calibri" w:cs="Times New Roman"/>
                <w:noProof/>
                <w:sz w:val="20"/>
                <w:szCs w:val="20"/>
                <w:u w:val="single"/>
                <w:lang w:eastAsia="en-GB"/>
              </w:rPr>
              <w:t>Not applicable - no fishing activity above treshold</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6. Deviations from Work Plan methodology used to estimate the value of landings.</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and explain the reasons for the deviations. </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7. Deviations from Work Plan methodology used to estimate the average price. </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and explain the reasons for the deviations. </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p>
          <w:p w:rsidR="00FD5C66" w:rsidRPr="00F32155" w:rsidRDefault="00FD5C66" w:rsidP="00FD5C66">
            <w:pPr>
              <w:widowControl w:val="0"/>
              <w:tabs>
                <w:tab w:val="left" w:pos="1861"/>
              </w:tabs>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8. Deviations from Work Plan methodology used to plan collection of the complementary data</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and explain the reasons for the deviations. </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D5C66" w:rsidRPr="00F32155" w:rsidRDefault="004009C2" w:rsidP="00FD5C66">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0D50ED" w:rsidRPr="00F32155" w:rsidRDefault="000D50ED" w:rsidP="00FD5C66">
            <w:pPr>
              <w:suppressAutoHyphens/>
              <w:spacing w:before="120" w:after="120" w:line="360" w:lineRule="auto"/>
              <w:jc w:val="both"/>
              <w:rPr>
                <w:rFonts w:eastAsia="Calibri" w:cs="Times New Roman"/>
                <w:noProof/>
                <w:sz w:val="20"/>
                <w:szCs w:val="20"/>
                <w:lang w:eastAsia="en-GB"/>
              </w:rPr>
            </w:pPr>
          </w:p>
          <w:p w:rsidR="000D50ED" w:rsidRPr="00F32155" w:rsidRDefault="000D50ED" w:rsidP="00FD5C66">
            <w:pPr>
              <w:suppressAutoHyphens/>
              <w:spacing w:before="120" w:after="120" w:line="360" w:lineRule="auto"/>
              <w:jc w:val="both"/>
              <w:rPr>
                <w:rFonts w:eastAsia="Calibri" w:cs="Times New Roman"/>
                <w:noProof/>
                <w:sz w:val="20"/>
                <w:szCs w:val="20"/>
                <w:lang w:eastAsia="en-GB"/>
              </w:rPr>
            </w:pPr>
          </w:p>
          <w:p w:rsidR="000D50ED" w:rsidRPr="00F32155" w:rsidRDefault="000D50ED" w:rsidP="00FD5C66">
            <w:pPr>
              <w:suppressAutoHyphens/>
              <w:spacing w:before="120" w:after="120" w:line="360" w:lineRule="auto"/>
              <w:jc w:val="both"/>
              <w:rPr>
                <w:rFonts w:eastAsia="Calibri" w:cs="Times New Roman"/>
                <w:noProof/>
                <w:sz w:val="20"/>
                <w:szCs w:val="20"/>
                <w:lang w:eastAsia="en-GB"/>
              </w:rPr>
            </w:pPr>
          </w:p>
          <w:p w:rsidR="000D50ED" w:rsidRPr="00F32155" w:rsidRDefault="000D50ED" w:rsidP="00FD5C66">
            <w:pPr>
              <w:suppressAutoHyphens/>
              <w:spacing w:before="120" w:after="120" w:line="360" w:lineRule="auto"/>
              <w:jc w:val="both"/>
              <w:rPr>
                <w:rFonts w:eastAsia="Calibri" w:cs="Times New Roman"/>
                <w:noProof/>
                <w:sz w:val="20"/>
                <w:szCs w:val="20"/>
                <w:lang w:eastAsia="en-GB"/>
              </w:rPr>
            </w:pPr>
          </w:p>
          <w:p w:rsidR="00FD5C66" w:rsidRPr="00F32155" w:rsidRDefault="00FD5C66" w:rsidP="00FD5C6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 (max 900 words per Region)</w:t>
            </w:r>
          </w:p>
        </w:tc>
      </w:tr>
    </w:tbl>
    <w:p w:rsidR="004A2E2D" w:rsidRPr="00F32155" w:rsidRDefault="004A2E2D" w:rsidP="00BB1991">
      <w:pPr>
        <w:widowControl w:val="0"/>
        <w:suppressAutoHyphens/>
        <w:spacing w:line="360" w:lineRule="auto"/>
        <w:ind w:right="23"/>
        <w:rPr>
          <w:rFonts w:cs="Times New Roman"/>
          <w:noProof/>
          <w:color w:val="000000"/>
          <w:shd w:val="clear" w:color="auto" w:fill="FFFFFF"/>
          <w:lang w:eastAsia="ar-SA"/>
        </w:rPr>
      </w:pPr>
    </w:p>
    <w:p w:rsidR="004A2E2D" w:rsidRPr="00F32155" w:rsidRDefault="004A2E2D" w:rsidP="00BB1991">
      <w:pPr>
        <w:pStyle w:val="Heading1"/>
        <w:spacing w:line="360" w:lineRule="auto"/>
        <w:rPr>
          <w:rFonts w:ascii="Corbel" w:hAnsi="Corbel" w:cs="Times New Roman"/>
          <w:noProof/>
          <w:lang w:val="en-GB" w:eastAsia="en-GB"/>
        </w:rPr>
      </w:pPr>
      <w:r w:rsidRPr="00F32155">
        <w:rPr>
          <w:rFonts w:ascii="Corbel" w:hAnsi="Corbel" w:cs="Times New Roman"/>
          <w:b/>
          <w:smallCaps/>
          <w:noProof/>
          <w:color w:val="000000"/>
          <w:shd w:val="clear" w:color="auto" w:fill="FFFFFF"/>
          <w:lang w:val="en-GB" w:eastAsia="en-GB"/>
        </w:rPr>
        <w:br w:type="page"/>
      </w:r>
      <w:bookmarkStart w:id="34" w:name="_Toc9422659"/>
      <w:r w:rsidR="00297F35" w:rsidRPr="00F32155">
        <w:rPr>
          <w:rFonts w:ascii="Corbel" w:hAnsi="Corbel" w:cs="Times New Roman"/>
          <w:smallCaps/>
          <w:noProof/>
          <w:lang w:val="en-GB" w:eastAsia="en-GB"/>
        </w:rPr>
        <w:lastRenderedPageBreak/>
        <w:t>Section 3: Economic and Social Data</w:t>
      </w:r>
      <w:bookmarkEnd w:id="34"/>
    </w:p>
    <w:p w:rsidR="004A2E2D" w:rsidRPr="00F32155" w:rsidRDefault="004A2E2D" w:rsidP="00BB1991">
      <w:pPr>
        <w:pStyle w:val="StyleTitre2Gras"/>
        <w:spacing w:line="360" w:lineRule="auto"/>
        <w:rPr>
          <w:rFonts w:ascii="Corbel" w:hAnsi="Corbel" w:cs="Times New Roman"/>
          <w:noProof/>
          <w:lang w:val="en-GB" w:eastAsia="en-GB"/>
        </w:rPr>
      </w:pPr>
      <w:bookmarkStart w:id="35" w:name="_Toc9422660"/>
      <w:r w:rsidRPr="00F32155">
        <w:rPr>
          <w:rFonts w:ascii="Corbel" w:hAnsi="Corbel" w:cs="Times New Roman"/>
          <w:noProof/>
          <w:lang w:val="en-GB" w:eastAsia="en-GB"/>
        </w:rPr>
        <w:t>Text Box 3A: Population segments for collection of economic and social data for fisheries</w:t>
      </w:r>
      <w:bookmarkEnd w:id="35"/>
    </w:p>
    <w:p w:rsidR="004A2E2D" w:rsidRPr="00F32155" w:rsidRDefault="004A2E2D" w:rsidP="00BB1991">
      <w:pPr>
        <w:widowControl w:val="0"/>
        <w:suppressAutoHyphens/>
        <w:spacing w:line="360" w:lineRule="auto"/>
        <w:rPr>
          <w:rFonts w:cs="Times New Roman"/>
          <w:noProof/>
          <w:sz w:val="20"/>
          <w:szCs w:val="20"/>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9D72B6" w:rsidRPr="00F32155" w:rsidTr="00152E1E">
        <w:trPr>
          <w:trHeight w:val="509"/>
        </w:trPr>
        <w:tc>
          <w:tcPr>
            <w:tcW w:w="9072" w:type="dxa"/>
            <w:shd w:val="clear" w:color="auto" w:fill="auto"/>
            <w:noWrap/>
            <w:vAlign w:val="center"/>
          </w:tcPr>
          <w:p w:rsidR="009D72B6" w:rsidRPr="00F32155" w:rsidRDefault="009D72B6" w:rsidP="009D72B6">
            <w:pPr>
              <w:widowControl w:val="0"/>
              <w:suppressAutoHyphens/>
              <w:spacing w:before="120" w:after="120" w:line="240" w:lineRule="auto"/>
              <w:ind w:left="20" w:right="75"/>
              <w:jc w:val="both"/>
              <w:rPr>
                <w:rFonts w:eastAsia="Calibri" w:cs="Times New Roman"/>
                <w:b/>
                <w:sz w:val="20"/>
                <w:szCs w:val="20"/>
                <w:lang w:eastAsia="ar-SA"/>
              </w:rPr>
            </w:pPr>
            <w:r w:rsidRPr="00F32155">
              <w:rPr>
                <w:rFonts w:eastAsia="Calibri"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0F32155">
              <w:rPr>
                <w:rFonts w:eastAsia="Calibri" w:cs="Times New Roman"/>
                <w:noProof/>
                <w:sz w:val="20"/>
                <w:szCs w:val="20"/>
                <w:lang w:eastAsia="en-GB"/>
              </w:rPr>
              <w:t>the Decision (EU) 2016/1701</w:t>
            </w:r>
            <w:r w:rsidRPr="00F32155">
              <w:rPr>
                <w:rFonts w:eastAsia="Calibri" w:cs="Times New Roman"/>
                <w:sz w:val="20"/>
                <w:szCs w:val="20"/>
                <w:lang w:eastAsia="ar-SA"/>
              </w:rPr>
              <w:t>. It is intended to specify data to be collected under Tables 5(A) and 6 of the multiannual Union programme.</w:t>
            </w:r>
          </w:p>
        </w:tc>
      </w:tr>
      <w:tr w:rsidR="009D72B6" w:rsidRPr="00F32155" w:rsidTr="00152E1E">
        <w:trPr>
          <w:trHeight w:val="509"/>
        </w:trPr>
        <w:tc>
          <w:tcPr>
            <w:tcW w:w="9072" w:type="dxa"/>
            <w:shd w:val="clear" w:color="auto" w:fill="A6A6A6" w:themeFill="background1" w:themeFillShade="A6"/>
            <w:noWrap/>
            <w:vAlign w:val="center"/>
          </w:tcPr>
          <w:p w:rsidR="009D72B6" w:rsidRPr="00F32155" w:rsidRDefault="009D72B6" w:rsidP="009D72B6">
            <w:pPr>
              <w:widowControl w:val="0"/>
              <w:suppressAutoHyphens/>
              <w:spacing w:before="120" w:after="120" w:line="240" w:lineRule="auto"/>
              <w:ind w:left="20" w:right="75"/>
              <w:jc w:val="both"/>
              <w:rPr>
                <w:rFonts w:eastAsia="Calibri" w:cs="Times New Roman"/>
                <w:sz w:val="19"/>
                <w:szCs w:val="19"/>
                <w:lang w:eastAsia="ar-SA"/>
              </w:rPr>
            </w:pPr>
            <w:r w:rsidRPr="00F32155">
              <w:rPr>
                <w:rFonts w:eastAsia="Calibri" w:cs="Times New Roman"/>
                <w:noProof/>
                <w:sz w:val="20"/>
                <w:szCs w:val="20"/>
                <w:lang w:eastAsia="en-GB"/>
              </w:rPr>
              <w:t>General comment: This box is applicable to the Annual Report.</w:t>
            </w:r>
            <w:r w:rsidRPr="00F32155">
              <w:rPr>
                <w:rFonts w:eastAsia="Calibri" w:cs="Times New Roman"/>
                <w:sz w:val="20"/>
                <w:szCs w:val="20"/>
                <w:lang w:eastAsia="ar-SA"/>
              </w:rPr>
              <w:t xml:space="preserve"> This box should provide information on the implementation </w:t>
            </w:r>
            <w:r w:rsidRPr="00F32155">
              <w:rPr>
                <w:rFonts w:eastAsia="Calibri" w:cs="Times New Roman"/>
                <w:noProof/>
                <w:sz w:val="20"/>
                <w:szCs w:val="20"/>
                <w:lang w:eastAsia="en-GB"/>
              </w:rPr>
              <w:t>of the fleet socio-economic data collection of Member States.</w:t>
            </w:r>
          </w:p>
        </w:tc>
      </w:tr>
      <w:tr w:rsidR="009D72B6" w:rsidRPr="00F32155" w:rsidTr="00152E1E">
        <w:trPr>
          <w:trHeight w:val="509"/>
        </w:trPr>
        <w:tc>
          <w:tcPr>
            <w:tcW w:w="9072" w:type="dxa"/>
            <w:tcBorders>
              <w:bottom w:val="single" w:sz="4" w:space="0" w:color="auto"/>
            </w:tcBorders>
            <w:shd w:val="clear" w:color="auto" w:fill="auto"/>
            <w:noWrap/>
            <w:vAlign w:val="center"/>
          </w:tcPr>
          <w:p w:rsidR="009D72B6" w:rsidRPr="00F32155" w:rsidRDefault="009D72B6" w:rsidP="009D72B6">
            <w:pPr>
              <w:widowControl w:val="0"/>
              <w:suppressAutoHyphens/>
              <w:spacing w:after="0" w:line="100" w:lineRule="atLeast"/>
              <w:ind w:left="20" w:right="75"/>
              <w:jc w:val="both"/>
              <w:rPr>
                <w:rFonts w:eastAsia="Calibri" w:cs="Times New Roman"/>
                <w:noProof/>
                <w:sz w:val="20"/>
                <w:szCs w:val="20"/>
                <w:shd w:val="clear" w:color="auto" w:fill="FFFFFF"/>
                <w:lang w:eastAsia="ar-SA"/>
              </w:rPr>
            </w:pPr>
            <w:r w:rsidRPr="00F32155">
              <w:rPr>
                <w:rFonts w:eastAsia="Calibri" w:cs="Calibri"/>
                <w:sz w:val="20"/>
                <w:szCs w:val="20"/>
                <w:lang w:eastAsia="ar-SA"/>
              </w:rPr>
              <w:t xml:space="preserve">1. </w:t>
            </w:r>
            <w:r w:rsidRPr="00F32155">
              <w:rPr>
                <w:rFonts w:eastAsia="Calibri" w:cs="Times New Roman"/>
                <w:noProof/>
                <w:sz w:val="20"/>
                <w:szCs w:val="20"/>
                <w:shd w:val="clear" w:color="auto" w:fill="FFFFFF"/>
                <w:lang w:eastAsia="ar-SA"/>
              </w:rPr>
              <w:t>Description of methodologies used to choose the different sources of data</w:t>
            </w:r>
          </w:p>
          <w:p w:rsidR="009D72B6" w:rsidRPr="004009C2" w:rsidRDefault="004009C2" w:rsidP="009D72B6">
            <w:pPr>
              <w:suppressAutoHyphens/>
              <w:spacing w:after="120" w:line="240" w:lineRule="auto"/>
              <w:jc w:val="both"/>
              <w:rPr>
                <w:rFonts w:eastAsia="Calibri" w:cs="Times New Roman"/>
                <w:noProof/>
                <w:sz w:val="20"/>
                <w:szCs w:val="20"/>
                <w:u w:val="single"/>
                <w:shd w:val="clear" w:color="auto" w:fill="FFFFFF"/>
                <w:lang w:eastAsia="en-GB"/>
              </w:rPr>
            </w:pPr>
            <w:r w:rsidRPr="004009C2">
              <w:rPr>
                <w:rFonts w:eastAsia="Calibri" w:cs="Times New Roman"/>
                <w:noProof/>
                <w:sz w:val="20"/>
                <w:szCs w:val="20"/>
                <w:u w:val="single"/>
                <w:shd w:val="clear" w:color="auto" w:fill="FFFFFF"/>
                <w:lang w:eastAsia="en-GB"/>
              </w:rPr>
              <w:t>Not applicable - no fishing activity above treshold</w:t>
            </w:r>
          </w:p>
          <w:p w:rsidR="009D72B6" w:rsidRPr="00F32155" w:rsidRDefault="009D72B6" w:rsidP="009D72B6">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 xml:space="preserve">2. </w:t>
            </w:r>
            <w:r w:rsidRPr="00F32155">
              <w:rPr>
                <w:rFonts w:eastAsia="Calibri" w:cs="Times New Roman"/>
                <w:noProof/>
                <w:sz w:val="20"/>
                <w:szCs w:val="20"/>
                <w:shd w:val="clear" w:color="auto" w:fill="FFFFFF"/>
                <w:lang w:eastAsia="ar-SA"/>
              </w:rPr>
              <w:t>Description of methodologies used to choose the different types of data collection</w:t>
            </w:r>
          </w:p>
          <w:p w:rsidR="009D72B6" w:rsidRPr="00F32155" w:rsidRDefault="004009C2" w:rsidP="009D72B6">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9D72B6" w:rsidRPr="00F32155" w:rsidRDefault="009D72B6" w:rsidP="009D72B6">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 xml:space="preserve">3. </w:t>
            </w:r>
            <w:r w:rsidRPr="00F32155">
              <w:rPr>
                <w:rFonts w:eastAsia="Calibri" w:cs="Times New Roman"/>
                <w:noProof/>
                <w:sz w:val="20"/>
                <w:szCs w:val="20"/>
                <w:shd w:val="clear" w:color="auto" w:fill="FFFFFF"/>
                <w:lang w:eastAsia="ar-SA"/>
              </w:rPr>
              <w:t>Description of methodologies used to choose s</w:t>
            </w:r>
            <w:r w:rsidRPr="00F32155">
              <w:rPr>
                <w:rFonts w:eastAsia="Calibri" w:cs="Times New Roman"/>
                <w:noProof/>
                <w:sz w:val="20"/>
                <w:szCs w:val="20"/>
                <w:shd w:val="clear" w:color="auto" w:fill="FFFFFF"/>
                <w:lang w:eastAsia="en-GB"/>
              </w:rPr>
              <w:t>ampling frame and allocation scheme</w:t>
            </w:r>
          </w:p>
          <w:p w:rsidR="009D72B6" w:rsidRPr="00F32155" w:rsidRDefault="004009C2" w:rsidP="009D72B6">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9D72B6" w:rsidRPr="00F32155" w:rsidRDefault="009D72B6" w:rsidP="009D72B6">
            <w:pPr>
              <w:widowControl w:val="0"/>
              <w:tabs>
                <w:tab w:val="left" w:pos="1861"/>
              </w:tabs>
              <w:suppressAutoHyphens/>
              <w:spacing w:after="0" w:line="240" w:lineRule="auto"/>
              <w:jc w:val="both"/>
              <w:rPr>
                <w:rFonts w:eastAsia="Calibri" w:cs="Times New Roman"/>
                <w:noProof/>
                <w:sz w:val="20"/>
                <w:szCs w:val="20"/>
                <w:shd w:val="clear" w:color="auto" w:fill="FFFFFF"/>
                <w:lang w:eastAsia="ar-SA"/>
              </w:rPr>
            </w:pPr>
            <w:r w:rsidRPr="00F32155">
              <w:rPr>
                <w:rFonts w:eastAsia="Calibri" w:cs="Times New Roman"/>
                <w:noProof/>
                <w:sz w:val="20"/>
                <w:szCs w:val="20"/>
                <w:shd w:val="clear" w:color="auto" w:fill="FFFFFF"/>
                <w:lang w:eastAsia="ar-SA"/>
              </w:rPr>
              <w:t>4. Description of methodologies used for estimation procedures</w:t>
            </w:r>
          </w:p>
          <w:p w:rsidR="009D72B6" w:rsidRPr="00F32155" w:rsidRDefault="004009C2" w:rsidP="009D72B6">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9D72B6" w:rsidRPr="00F32155" w:rsidRDefault="009D72B6" w:rsidP="009D72B6">
            <w:pPr>
              <w:suppressAutoHyphens/>
              <w:spacing w:after="120" w:line="240" w:lineRule="auto"/>
              <w:jc w:val="both"/>
              <w:rPr>
                <w:rFonts w:eastAsia="Calibri" w:cs="Times New Roman"/>
                <w:bCs/>
                <w:sz w:val="20"/>
                <w:szCs w:val="20"/>
                <w:shd w:val="clear" w:color="auto" w:fill="FFFFFF"/>
                <w:lang w:eastAsia="en-GB"/>
              </w:rPr>
            </w:pPr>
            <w:r w:rsidRPr="00F32155">
              <w:rPr>
                <w:rFonts w:eastAsia="Calibri" w:cs="Times New Roman"/>
                <w:noProof/>
                <w:sz w:val="20"/>
                <w:szCs w:val="20"/>
                <w:shd w:val="clear" w:color="auto" w:fill="FFFFFF"/>
                <w:lang w:eastAsia="en-GB"/>
              </w:rPr>
              <w:t xml:space="preserve">5. </w:t>
            </w:r>
            <w:r w:rsidRPr="00F32155">
              <w:rPr>
                <w:rFonts w:eastAsia="Calibri" w:cs="Times New Roman"/>
                <w:noProof/>
                <w:sz w:val="20"/>
                <w:szCs w:val="20"/>
                <w:shd w:val="clear" w:color="auto" w:fill="FFFFFF"/>
                <w:lang w:eastAsia="ar-SA"/>
              </w:rPr>
              <w:t xml:space="preserve">Description of methodologies used on </w:t>
            </w:r>
            <w:r w:rsidRPr="00F32155">
              <w:rPr>
                <w:rFonts w:eastAsia="Calibri" w:cs="Times New Roman"/>
                <w:bCs/>
                <w:sz w:val="20"/>
                <w:szCs w:val="20"/>
                <w:shd w:val="clear" w:color="auto" w:fill="FFFFFF"/>
                <w:lang w:eastAsia="en-GB"/>
              </w:rPr>
              <w:t xml:space="preserve">data quality </w:t>
            </w:r>
          </w:p>
          <w:p w:rsidR="009D72B6" w:rsidRPr="00F32155" w:rsidRDefault="004009C2" w:rsidP="009D72B6">
            <w:pPr>
              <w:suppressAutoHyphens/>
              <w:spacing w:after="120" w:line="240" w:lineRule="auto"/>
              <w:jc w:val="both"/>
              <w:rPr>
                <w:rFonts w:eastAsia="Calibri" w:cs="Times New Roman"/>
                <w:bCs/>
                <w:sz w:val="20"/>
                <w:szCs w:val="20"/>
                <w:shd w:val="clear" w:color="auto" w:fill="FFFFFF"/>
                <w:lang w:eastAsia="en-GB"/>
              </w:rPr>
            </w:pPr>
            <w:r>
              <w:rPr>
                <w:rFonts w:eastAsia="Calibri" w:cs="Times New Roman"/>
                <w:bCs/>
                <w:sz w:val="20"/>
                <w:szCs w:val="20"/>
                <w:shd w:val="clear" w:color="auto" w:fill="FFFFFF"/>
                <w:lang w:eastAsia="en-GB"/>
              </w:rPr>
              <w:t>-</w:t>
            </w:r>
          </w:p>
          <w:p w:rsidR="009D72B6" w:rsidRPr="00F32155" w:rsidRDefault="009D72B6" w:rsidP="009D72B6">
            <w:pPr>
              <w:widowControl w:val="0"/>
              <w:suppressAutoHyphens/>
              <w:spacing w:before="120" w:after="120" w:line="360" w:lineRule="auto"/>
              <w:ind w:left="20" w:right="75"/>
              <w:jc w:val="both"/>
              <w:rPr>
                <w:rFonts w:eastAsia="Calibri" w:cs="Times New Roman"/>
                <w:b/>
                <w:sz w:val="20"/>
                <w:szCs w:val="20"/>
                <w:lang w:eastAsia="ar-SA"/>
              </w:rPr>
            </w:pPr>
            <w:r w:rsidRPr="00F32155">
              <w:rPr>
                <w:rFonts w:eastAsia="Calibri" w:cs="Times New Roman"/>
                <w:noProof/>
                <w:sz w:val="20"/>
                <w:szCs w:val="20"/>
                <w:lang w:eastAsia="en-GB"/>
              </w:rPr>
              <w:t>(max 900 words per Region)</w:t>
            </w:r>
          </w:p>
        </w:tc>
      </w:tr>
      <w:tr w:rsidR="009D72B6" w:rsidRPr="00F32155" w:rsidTr="00152E1E">
        <w:trPr>
          <w:trHeight w:val="509"/>
        </w:trPr>
        <w:tc>
          <w:tcPr>
            <w:tcW w:w="9072" w:type="dxa"/>
            <w:shd w:val="clear" w:color="auto" w:fill="A6A6A6" w:themeFill="background1" w:themeFillShade="A6"/>
            <w:noWrap/>
            <w:vAlign w:val="center"/>
          </w:tcPr>
          <w:p w:rsidR="009D72B6" w:rsidRPr="00F32155" w:rsidRDefault="009D72B6" w:rsidP="009D72B6">
            <w:pPr>
              <w:widowControl w:val="0"/>
              <w:suppressAutoHyphens/>
              <w:spacing w:before="120" w:after="120" w:line="360" w:lineRule="auto"/>
              <w:ind w:left="20" w:right="75"/>
              <w:jc w:val="both"/>
              <w:rPr>
                <w:rFonts w:eastAsia="Calibri" w:cs="Times New Roman"/>
                <w:noProof/>
                <w:sz w:val="20"/>
                <w:szCs w:val="20"/>
                <w:lang w:eastAsia="en-GB"/>
              </w:rPr>
            </w:pPr>
            <w:r w:rsidRPr="00F32155">
              <w:rPr>
                <w:rFonts w:eastAsia="Calibri" w:cs="Times New Roman"/>
                <w:sz w:val="20"/>
                <w:szCs w:val="20"/>
                <w:lang w:eastAsia="ar-SA"/>
              </w:rPr>
              <w:t>6</w:t>
            </w:r>
            <w:r w:rsidRPr="00F32155">
              <w:rPr>
                <w:rFonts w:eastAsia="Calibri" w:cs="Times New Roman"/>
                <w:noProof/>
                <w:sz w:val="20"/>
                <w:szCs w:val="20"/>
                <w:lang w:eastAsia="en-GB"/>
              </w:rPr>
              <w:t>. Deviations from Work Plan methodology for selection of data source</w:t>
            </w:r>
          </w:p>
          <w:p w:rsidR="009D72B6" w:rsidRPr="00F32155" w:rsidRDefault="009D72B6" w:rsidP="009D72B6">
            <w:pPr>
              <w:widowControl w:val="0"/>
              <w:suppressAutoHyphens/>
              <w:spacing w:before="120" w:after="120" w:line="360" w:lineRule="auto"/>
              <w:ind w:left="20" w:right="75"/>
              <w:jc w:val="both"/>
              <w:rPr>
                <w:rFonts w:eastAsia="Calibri" w:cs="Times New Roman"/>
                <w:noProof/>
                <w:sz w:val="20"/>
                <w:szCs w:val="20"/>
                <w:lang w:eastAsia="en-GB"/>
              </w:rPr>
            </w:pPr>
            <w:r w:rsidRPr="00F32155">
              <w:rPr>
                <w:rFonts w:eastAsia="Calibri" w:cs="Times New Roman"/>
                <w:noProof/>
                <w:sz w:val="20"/>
                <w:szCs w:val="20"/>
                <w:lang w:eastAsia="en-GB"/>
              </w:rPr>
              <w:t>List the deviations (if any) from the methodology used to select data source compared to what was planned in the Work Plan, and explain the reasons for the deviations.</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9D72B6" w:rsidRPr="004009C2" w:rsidRDefault="004009C2" w:rsidP="009D72B6">
            <w:pPr>
              <w:suppressAutoHyphens/>
              <w:spacing w:before="120" w:after="120" w:line="360" w:lineRule="auto"/>
              <w:jc w:val="both"/>
              <w:rPr>
                <w:rFonts w:eastAsia="Calibri" w:cs="Times New Roman"/>
                <w:noProof/>
                <w:sz w:val="20"/>
                <w:szCs w:val="20"/>
                <w:u w:val="single"/>
                <w:lang w:eastAsia="en-GB"/>
              </w:rPr>
            </w:pPr>
            <w:r w:rsidRPr="004009C2">
              <w:rPr>
                <w:rFonts w:eastAsia="Calibri" w:cs="Times New Roman"/>
                <w:noProof/>
                <w:sz w:val="20"/>
                <w:szCs w:val="20"/>
                <w:u w:val="single"/>
                <w:lang w:eastAsia="en-GB"/>
              </w:rPr>
              <w:t>-</w:t>
            </w:r>
            <w:r w:rsidRPr="004009C2">
              <w:rPr>
                <w:u w:val="single"/>
              </w:rPr>
              <w:t xml:space="preserve"> </w:t>
            </w:r>
            <w:r w:rsidRPr="004009C2">
              <w:rPr>
                <w:rFonts w:eastAsia="Calibri" w:cs="Times New Roman"/>
                <w:noProof/>
                <w:sz w:val="20"/>
                <w:szCs w:val="20"/>
                <w:u w:val="single"/>
                <w:lang w:eastAsia="en-GB"/>
              </w:rPr>
              <w:t>Not applicable - no fishing activity above treshold</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7. Deviations from Work Plan methodology to choose type of data collection</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lastRenderedPageBreak/>
              <w:t>Briefly describe the actions that will be considered / have been taken to avoid the deviations in the future and when these actions are expected to produce effect. If there are no deviations, then this section can be skipped.</w:t>
            </w:r>
          </w:p>
          <w:p w:rsidR="009D72B6" w:rsidRPr="00F32155" w:rsidRDefault="004009C2" w:rsidP="009D72B6">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8. Deviations from Work Plan methodology regarding sampling frame and allocation scheme</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9D72B6" w:rsidRPr="00F32155" w:rsidRDefault="009D72B6" w:rsidP="009D72B6">
            <w:pPr>
              <w:suppressAutoHyphens/>
              <w:spacing w:before="120" w:after="120" w:line="360" w:lineRule="auto"/>
              <w:jc w:val="both"/>
              <w:rPr>
                <w:rFonts w:eastAsia="Calibri" w:cs="Times New Roman"/>
                <w:b/>
                <w:noProof/>
                <w:sz w:val="20"/>
                <w:szCs w:val="20"/>
                <w:lang w:eastAsia="en-GB"/>
              </w:rPr>
            </w:pPr>
            <w:r w:rsidRPr="00F32155">
              <w:rPr>
                <w:rFonts w:eastAsia="Calibri" w:cs="Times New Roman"/>
                <w:noProof/>
                <w:sz w:val="20"/>
                <w:szCs w:val="20"/>
                <w:lang w:eastAsia="en-GB"/>
              </w:rPr>
              <w:t>Actions to avoid deviations</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9D72B6" w:rsidRPr="00F32155" w:rsidRDefault="004009C2" w:rsidP="009D72B6">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9D72B6" w:rsidRPr="00F32155" w:rsidRDefault="009D72B6" w:rsidP="009D72B6">
            <w:pPr>
              <w:widowControl w:val="0"/>
              <w:tabs>
                <w:tab w:val="left" w:pos="1861"/>
              </w:tabs>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9. Deviations from Work Plan methodology used for estimation procedures</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9D72B6" w:rsidRPr="00F32155" w:rsidRDefault="004009C2" w:rsidP="009D72B6">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10. Quality assurance</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10.1 Sound methodology</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10.2. Accuracy and reliability</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Response rate and Achieved sample rate are provided in Table 3A. </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For additional information, briefly describe how raw data inputs, intermediate results and outputs are regularly assessed and validated and how errors are identified, documented and dealt with.</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10.3. Accessibility and Clarity</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Indicate with Yes or No</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Are methodological documents publicly available? </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lastRenderedPageBreak/>
              <w:t xml:space="preserve">Are data stored in databases? </w:t>
            </w:r>
          </w:p>
          <w:p w:rsidR="009D72B6" w:rsidRPr="00F32155" w:rsidRDefault="009D72B6" w:rsidP="009D72B6">
            <w:pPr>
              <w:suppressAutoHyphens/>
              <w:spacing w:before="120" w:after="120" w:line="360" w:lineRule="auto"/>
              <w:rPr>
                <w:rFonts w:eastAsia="Calibri" w:cs="Times New Roman"/>
                <w:noProof/>
                <w:sz w:val="20"/>
                <w:szCs w:val="20"/>
                <w:lang w:eastAsia="en-GB"/>
              </w:rPr>
            </w:pPr>
            <w:r w:rsidRPr="00F32155">
              <w:rPr>
                <w:rFonts w:eastAsia="Calibri" w:cs="Times New Roman"/>
                <w:noProof/>
                <w:sz w:val="20"/>
                <w:szCs w:val="20"/>
                <w:lang w:eastAsia="en-GB"/>
              </w:rPr>
              <w:t xml:space="preserve">Where can methodological and other documentation be found? </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Provide the web link, if documentation is publicly available</w:t>
            </w:r>
          </w:p>
          <w:p w:rsidR="009D72B6" w:rsidRPr="00F32155" w:rsidRDefault="004009C2" w:rsidP="009D72B6">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9D72B6" w:rsidRPr="00F32155" w:rsidRDefault="009D72B6" w:rsidP="009D72B6">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 (max 1000 words)</w:t>
            </w:r>
          </w:p>
        </w:tc>
      </w:tr>
    </w:tbl>
    <w:p w:rsidR="004A2E2D" w:rsidRPr="00F32155" w:rsidRDefault="004A2E2D" w:rsidP="00BB1991">
      <w:pPr>
        <w:spacing w:line="360" w:lineRule="auto"/>
        <w:rPr>
          <w:rFonts w:cs="Times New Roman"/>
          <w:noProof/>
          <w:u w:val="single"/>
          <w:lang w:eastAsia="en-GB"/>
        </w:rPr>
      </w:pPr>
    </w:p>
    <w:p w:rsidR="004A2E2D" w:rsidRPr="00F32155" w:rsidRDefault="004A2E2D" w:rsidP="00BB1991">
      <w:pPr>
        <w:keepNext/>
        <w:tabs>
          <w:tab w:val="left" w:pos="850"/>
        </w:tabs>
        <w:spacing w:before="360" w:line="360" w:lineRule="auto"/>
        <w:ind w:left="850" w:hanging="850"/>
        <w:jc w:val="center"/>
        <w:outlineLvl w:val="0"/>
        <w:rPr>
          <w:rFonts w:cs="Times New Roman"/>
          <w:smallCaps/>
          <w:noProof/>
          <w:lang w:eastAsia="en-GB"/>
        </w:rPr>
      </w:pPr>
      <w:bookmarkStart w:id="36" w:name="_Toc456791744"/>
      <w:bookmarkStart w:id="37" w:name="_Toc456792473"/>
      <w:bookmarkStart w:id="38" w:name="_Toc9422661"/>
      <w:r w:rsidRPr="00F32155">
        <w:rPr>
          <w:rFonts w:cs="Times New Roman"/>
          <w:smallCaps/>
          <w:noProof/>
          <w:lang w:eastAsia="en-GB"/>
        </w:rPr>
        <w:t>Section 3: Economic and Social Data</w:t>
      </w:r>
      <w:bookmarkEnd w:id="36"/>
      <w:bookmarkEnd w:id="37"/>
      <w:bookmarkEnd w:id="38"/>
    </w:p>
    <w:p w:rsidR="001C2DCA" w:rsidRPr="00F32155" w:rsidRDefault="004A2E2D" w:rsidP="0045065B">
      <w:pPr>
        <w:pStyle w:val="StyleTitre2Gras"/>
        <w:spacing w:line="360" w:lineRule="auto"/>
        <w:rPr>
          <w:rFonts w:ascii="Corbel" w:hAnsi="Corbel" w:cs="Times New Roman"/>
          <w:noProof/>
          <w:lang w:val="en-GB" w:eastAsia="en-GB"/>
        </w:rPr>
      </w:pPr>
      <w:bookmarkStart w:id="39" w:name="_Toc9422662"/>
      <w:r w:rsidRPr="00F32155">
        <w:rPr>
          <w:rFonts w:ascii="Corbel" w:hAnsi="Corbel" w:cs="Times New Roman"/>
          <w:noProof/>
          <w:lang w:val="en-GB" w:eastAsia="en-GB"/>
        </w:rPr>
        <w:t>Pilot Study 3: Data on employment by education level and nationality</w:t>
      </w:r>
      <w:bookmarkEnd w:id="39"/>
      <w:r w:rsidRPr="00F32155">
        <w:rPr>
          <w:rFonts w:ascii="Corbel" w:hAnsi="Corbel" w:cs="Times New Roman"/>
          <w:noProof/>
          <w:lang w:val="en-GB" w:eastAsia="en-GB"/>
        </w:rPr>
        <w:t xml:space="preserve"> </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F32155" w:rsidTr="00152E1E">
        <w:trPr>
          <w:trHeight w:val="389"/>
          <w:jc w:val="center"/>
        </w:trPr>
        <w:tc>
          <w:tcPr>
            <w:tcW w:w="8642" w:type="dxa"/>
            <w:shd w:val="clear" w:color="auto" w:fill="auto"/>
            <w:noWrap/>
            <w:vAlign w:val="bottom"/>
          </w:tcPr>
          <w:p w:rsidR="001C2DCA" w:rsidRPr="00F32155" w:rsidRDefault="001C2DCA" w:rsidP="001C2DCA">
            <w:pPr>
              <w:suppressAutoHyphens/>
              <w:spacing w:after="0" w:line="240" w:lineRule="auto"/>
              <w:jc w:val="both"/>
              <w:rPr>
                <w:rFonts w:eastAsia="Times New Roman" w:cs="Times New Roman"/>
                <w:b/>
                <w:bCs/>
                <w:lang w:eastAsia="en-GB"/>
              </w:rPr>
            </w:pPr>
            <w:r w:rsidRPr="00F32155">
              <w:rPr>
                <w:rFonts w:eastAsia="Calibri"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1C2DCA" w:rsidRPr="00F32155" w:rsidTr="00152E1E">
        <w:trPr>
          <w:trHeight w:val="389"/>
          <w:jc w:val="center"/>
        </w:trPr>
        <w:tc>
          <w:tcPr>
            <w:tcW w:w="8642" w:type="dxa"/>
            <w:shd w:val="clear" w:color="auto" w:fill="A6A6A6" w:themeFill="background1" w:themeFillShade="A6"/>
            <w:noWrap/>
            <w:vAlign w:val="center"/>
          </w:tcPr>
          <w:p w:rsidR="001C2DCA" w:rsidRPr="00F32155" w:rsidRDefault="001C2DCA" w:rsidP="001C2DCA">
            <w:pPr>
              <w:suppressAutoHyphens/>
              <w:kinsoku w:val="0"/>
              <w:overflowPunct w:val="0"/>
              <w:spacing w:before="17" w:after="120" w:line="220" w:lineRule="exact"/>
              <w:jc w:val="both"/>
              <w:rPr>
                <w:rFonts w:eastAsia="Calibri" w:cs="Times New Roman"/>
                <w:noProof/>
                <w:sz w:val="20"/>
                <w:szCs w:val="20"/>
                <w:lang w:eastAsia="en-GB"/>
              </w:rPr>
            </w:pPr>
            <w:r w:rsidRPr="00F32155">
              <w:rPr>
                <w:rFonts w:eastAsia="Calibri" w:cs="Times New Roman"/>
                <w:noProof/>
                <w:sz w:val="20"/>
                <w:szCs w:val="20"/>
                <w:lang w:eastAsia="en-GB"/>
              </w:rPr>
              <w:t>General comment:  This box is applicable to the Annual Report.</w:t>
            </w:r>
            <w:r w:rsidRPr="00F32155">
              <w:rPr>
                <w:rFonts w:eastAsia="Calibri"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F32155" w:rsidTr="00152E1E">
        <w:trPr>
          <w:trHeight w:val="389"/>
          <w:jc w:val="center"/>
        </w:trPr>
        <w:tc>
          <w:tcPr>
            <w:tcW w:w="8642" w:type="dxa"/>
            <w:tcBorders>
              <w:bottom w:val="single" w:sz="4" w:space="0" w:color="auto"/>
            </w:tcBorders>
            <w:shd w:val="clear" w:color="auto" w:fill="auto"/>
            <w:noWrap/>
            <w:hideMark/>
          </w:tcPr>
          <w:p w:rsidR="001C2DCA" w:rsidRPr="00F32155" w:rsidRDefault="001C2DCA" w:rsidP="001C2DCA">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1. Aim of pilot study</w:t>
            </w:r>
          </w:p>
          <w:p w:rsidR="001C2DCA" w:rsidRPr="004009C2" w:rsidRDefault="004009C2" w:rsidP="001C2DCA">
            <w:pPr>
              <w:suppressAutoHyphens/>
              <w:spacing w:after="120" w:line="240" w:lineRule="auto"/>
              <w:jc w:val="both"/>
              <w:rPr>
                <w:rFonts w:eastAsia="Calibri" w:cs="Times New Roman"/>
                <w:noProof/>
                <w:sz w:val="20"/>
                <w:szCs w:val="20"/>
                <w:u w:val="single"/>
                <w:shd w:val="clear" w:color="auto" w:fill="FFFFFF"/>
                <w:lang w:eastAsia="en-GB"/>
              </w:rPr>
            </w:pPr>
            <w:r w:rsidRPr="004009C2">
              <w:rPr>
                <w:rFonts w:eastAsia="Calibri" w:cs="Times New Roman"/>
                <w:noProof/>
                <w:sz w:val="20"/>
                <w:szCs w:val="20"/>
                <w:u w:val="single"/>
                <w:shd w:val="clear" w:color="auto" w:fill="FFFFFF"/>
                <w:lang w:eastAsia="en-GB"/>
              </w:rPr>
              <w:t>Not applicable</w:t>
            </w:r>
          </w:p>
          <w:p w:rsidR="001C2DCA" w:rsidRPr="00F32155" w:rsidRDefault="001C2DCA" w:rsidP="001C2DCA">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2. Duration of pilot study</w:t>
            </w:r>
          </w:p>
          <w:p w:rsidR="001C2DCA" w:rsidRPr="00F32155" w:rsidRDefault="004009C2" w:rsidP="001C2DCA">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1C2DCA" w:rsidRPr="00F32155" w:rsidRDefault="001C2DCA" w:rsidP="001C2DCA">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3. Methodology and expected outcomes of pilot study</w:t>
            </w:r>
          </w:p>
          <w:p w:rsidR="001C2DCA" w:rsidRPr="00F32155" w:rsidRDefault="004009C2" w:rsidP="001C2DCA">
            <w:pPr>
              <w:suppressAutoHyphens/>
              <w:spacing w:after="120" w:line="240" w:lineRule="auto"/>
              <w:jc w:val="both"/>
              <w:rPr>
                <w:rFonts w:eastAsia="Calibri" w:cs="Times New Roman"/>
                <w:noProof/>
                <w:sz w:val="20"/>
                <w:szCs w:val="20"/>
                <w:lang w:eastAsia="en-GB"/>
              </w:rPr>
            </w:pPr>
            <w:r>
              <w:rPr>
                <w:rFonts w:eastAsia="Calibri" w:cs="Times New Roman"/>
                <w:noProof/>
                <w:sz w:val="20"/>
                <w:szCs w:val="20"/>
                <w:lang w:eastAsia="en-GB"/>
              </w:rPr>
              <w:t>-</w:t>
            </w:r>
          </w:p>
          <w:p w:rsidR="001C2DCA" w:rsidRPr="00F32155" w:rsidRDefault="001C2DCA" w:rsidP="001C2DCA">
            <w:pPr>
              <w:suppressAutoHyphens/>
              <w:spacing w:after="120" w:line="240" w:lineRule="auto"/>
              <w:jc w:val="both"/>
              <w:rPr>
                <w:rFonts w:eastAsia="Calibri" w:cs="Times New Roman"/>
                <w:noProof/>
                <w:sz w:val="20"/>
                <w:szCs w:val="20"/>
                <w:lang w:eastAsia="en-GB"/>
              </w:rPr>
            </w:pPr>
            <w:r w:rsidRPr="00F32155">
              <w:rPr>
                <w:rFonts w:eastAsia="Calibri" w:cs="Times New Roman"/>
                <w:noProof/>
                <w:sz w:val="20"/>
                <w:szCs w:val="20"/>
                <w:lang w:eastAsia="en-GB"/>
              </w:rPr>
              <w:t>(max 900 words)</w:t>
            </w:r>
          </w:p>
        </w:tc>
      </w:tr>
      <w:tr w:rsidR="001C2DCA" w:rsidRPr="00F32155" w:rsidTr="00152E1E">
        <w:trPr>
          <w:trHeight w:val="389"/>
          <w:jc w:val="center"/>
        </w:trPr>
        <w:tc>
          <w:tcPr>
            <w:tcW w:w="8642" w:type="dxa"/>
            <w:tcBorders>
              <w:bottom w:val="single" w:sz="4" w:space="0" w:color="auto"/>
            </w:tcBorders>
            <w:shd w:val="clear" w:color="auto" w:fill="A6A6A6" w:themeFill="background1" w:themeFillShade="A6"/>
            <w:noWrap/>
          </w:tcPr>
          <w:p w:rsidR="001C2DCA" w:rsidRPr="00F32155" w:rsidRDefault="001C2DCA" w:rsidP="001C2DCA">
            <w:pPr>
              <w:suppressAutoHyphens/>
              <w:kinsoku w:val="0"/>
              <w:overflowPunct w:val="0"/>
              <w:spacing w:before="17" w:after="120" w:line="220" w:lineRule="exact"/>
              <w:jc w:val="both"/>
              <w:rPr>
                <w:rFonts w:eastAsia="Calibri" w:cs="Times New Roman"/>
                <w:sz w:val="20"/>
                <w:szCs w:val="20"/>
                <w:lang w:eastAsia="ar-SA"/>
              </w:rPr>
            </w:pPr>
            <w:r w:rsidRPr="00F32155">
              <w:rPr>
                <w:rFonts w:eastAsia="Calibri" w:cs="Times New Roman"/>
                <w:sz w:val="20"/>
                <w:szCs w:val="20"/>
                <w:lang w:eastAsia="ar-SA"/>
              </w:rPr>
              <w:t>4. Achievement of the original expected outcomes of pilot study and justification if this was not the case.</w:t>
            </w:r>
          </w:p>
          <w:p w:rsidR="001C2DCA" w:rsidRPr="00F32155" w:rsidRDefault="004009C2" w:rsidP="001C2DCA">
            <w:pPr>
              <w:suppressAutoHyphens/>
              <w:kinsoku w:val="0"/>
              <w:overflowPunct w:val="0"/>
              <w:spacing w:before="17" w:after="120" w:line="220" w:lineRule="exact"/>
              <w:jc w:val="both"/>
              <w:rPr>
                <w:rFonts w:eastAsia="Calibri" w:cs="Times New Roman"/>
                <w:sz w:val="20"/>
                <w:szCs w:val="20"/>
                <w:lang w:eastAsia="ar-SA"/>
              </w:rPr>
            </w:pPr>
            <w:r>
              <w:rPr>
                <w:rFonts w:eastAsia="Calibri" w:cs="Times New Roman"/>
                <w:sz w:val="20"/>
                <w:szCs w:val="20"/>
                <w:lang w:eastAsia="ar-SA"/>
              </w:rPr>
              <w:t>-</w:t>
            </w:r>
          </w:p>
          <w:p w:rsidR="001C2DCA" w:rsidRPr="00F32155" w:rsidRDefault="001C2DCA" w:rsidP="001C2DCA">
            <w:pPr>
              <w:suppressAutoHyphens/>
              <w:kinsoku w:val="0"/>
              <w:overflowPunct w:val="0"/>
              <w:spacing w:before="17" w:after="120" w:line="220" w:lineRule="exact"/>
              <w:jc w:val="both"/>
              <w:rPr>
                <w:rFonts w:eastAsia="Calibri" w:cs="Times New Roman"/>
                <w:sz w:val="20"/>
                <w:szCs w:val="20"/>
                <w:lang w:eastAsia="ar-SA"/>
              </w:rPr>
            </w:pPr>
            <w:r w:rsidRPr="00F32155">
              <w:rPr>
                <w:rFonts w:eastAsia="Calibri" w:cs="Times New Roman"/>
                <w:sz w:val="20"/>
                <w:szCs w:val="20"/>
                <w:lang w:eastAsia="ar-SA"/>
              </w:rPr>
              <w:t xml:space="preserve">5. Incorporation of results from pilot study into regular sampling by the Member State.   </w:t>
            </w:r>
          </w:p>
          <w:p w:rsidR="000D50ED" w:rsidRPr="00F32155" w:rsidRDefault="004009C2" w:rsidP="001C2DCA">
            <w:pPr>
              <w:suppressAutoHyphens/>
              <w:kinsoku w:val="0"/>
              <w:overflowPunct w:val="0"/>
              <w:spacing w:before="17" w:after="120" w:line="220" w:lineRule="exact"/>
              <w:jc w:val="both"/>
              <w:rPr>
                <w:rFonts w:eastAsia="Calibri" w:cs="Times New Roman"/>
                <w:sz w:val="20"/>
                <w:szCs w:val="20"/>
                <w:lang w:eastAsia="ar-SA"/>
              </w:rPr>
            </w:pPr>
            <w:r>
              <w:rPr>
                <w:rFonts w:eastAsia="Calibri" w:cs="Times New Roman"/>
                <w:sz w:val="20"/>
                <w:szCs w:val="20"/>
                <w:lang w:eastAsia="ar-SA"/>
              </w:rPr>
              <w:t>-</w:t>
            </w:r>
          </w:p>
          <w:p w:rsidR="001C2DCA" w:rsidRPr="00F32155" w:rsidRDefault="001C2DCA" w:rsidP="001C2DCA">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lang w:eastAsia="en-GB"/>
              </w:rPr>
              <w:t>(max 900 words)</w:t>
            </w:r>
          </w:p>
        </w:tc>
      </w:tr>
    </w:tbl>
    <w:p w:rsidR="004A2E2D" w:rsidRPr="00F32155" w:rsidRDefault="004A2E2D" w:rsidP="00BB1991">
      <w:pPr>
        <w:widowControl w:val="0"/>
        <w:suppressAutoHyphens/>
        <w:spacing w:line="360" w:lineRule="auto"/>
        <w:rPr>
          <w:rFonts w:cs="Times New Roman"/>
          <w:noProof/>
          <w:sz w:val="20"/>
          <w:szCs w:val="20"/>
          <w:lang w:eastAsia="ar-SA"/>
        </w:rPr>
      </w:pPr>
    </w:p>
    <w:p w:rsidR="00A856A8" w:rsidRDefault="00A856A8">
      <w:pPr>
        <w:rPr>
          <w:rFonts w:cs="Times New Roman"/>
          <w:smallCaps/>
          <w:noProof/>
          <w:lang w:eastAsia="en-GB"/>
        </w:rPr>
      </w:pPr>
      <w:r>
        <w:rPr>
          <w:rFonts w:cs="Times New Roman"/>
          <w:smallCaps/>
          <w:noProof/>
          <w:lang w:eastAsia="en-GB"/>
        </w:rPr>
        <w:br w:type="page"/>
      </w:r>
    </w:p>
    <w:p w:rsidR="00A856A8" w:rsidRPr="00F32155" w:rsidRDefault="00A856A8" w:rsidP="0045065B">
      <w:pPr>
        <w:pStyle w:val="StyleTitre2Gras"/>
        <w:spacing w:line="360" w:lineRule="auto"/>
        <w:rPr>
          <w:rFonts w:ascii="Corbel" w:hAnsi="Corbel" w:cs="Times New Roman"/>
          <w:noProof/>
          <w:lang w:val="en-GB" w:eastAsia="en-GB"/>
        </w:rPr>
      </w:pPr>
      <w:bookmarkStart w:id="40" w:name="_Toc9422663"/>
      <w:r w:rsidRPr="00F32155">
        <w:rPr>
          <w:rFonts w:ascii="Corbel" w:hAnsi="Corbel" w:cs="Times New Roman"/>
          <w:noProof/>
          <w:lang w:val="en-GB" w:eastAsia="en-GB"/>
        </w:rPr>
        <w:lastRenderedPageBreak/>
        <w:t xml:space="preserve">Pilot Study </w:t>
      </w:r>
      <w:r w:rsidRPr="00A856A8">
        <w:rPr>
          <w:rFonts w:ascii="Corbel" w:hAnsi="Corbel" w:cs="Times New Roman"/>
          <w:noProof/>
          <w:lang w:val="en-GB" w:eastAsia="en-GB"/>
        </w:rPr>
        <w:t>3a: Socio-economic data in the fisheries and aquaculture sectors in Austria</w:t>
      </w:r>
      <w:bookmarkEnd w:id="40"/>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A856A8" w:rsidRPr="00F32155" w:rsidTr="00544683">
        <w:trPr>
          <w:trHeight w:val="389"/>
          <w:jc w:val="center"/>
        </w:trPr>
        <w:tc>
          <w:tcPr>
            <w:tcW w:w="8642" w:type="dxa"/>
            <w:shd w:val="clear" w:color="auto" w:fill="auto"/>
            <w:noWrap/>
            <w:vAlign w:val="bottom"/>
          </w:tcPr>
          <w:p w:rsidR="00A856A8" w:rsidRPr="00F32155" w:rsidRDefault="00A856A8" w:rsidP="00544683">
            <w:pPr>
              <w:suppressAutoHyphens/>
              <w:spacing w:after="0" w:line="240" w:lineRule="auto"/>
              <w:jc w:val="both"/>
              <w:rPr>
                <w:rFonts w:eastAsia="Times New Roman" w:cs="Times New Roman"/>
                <w:b/>
                <w:bCs/>
                <w:lang w:eastAsia="en-GB"/>
              </w:rPr>
            </w:pPr>
            <w:r w:rsidRPr="00F32155">
              <w:rPr>
                <w:rFonts w:eastAsia="Calibri"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A856A8" w:rsidRPr="00F32155" w:rsidTr="00544683">
        <w:trPr>
          <w:trHeight w:val="389"/>
          <w:jc w:val="center"/>
        </w:trPr>
        <w:tc>
          <w:tcPr>
            <w:tcW w:w="8642" w:type="dxa"/>
            <w:shd w:val="clear" w:color="auto" w:fill="A6A6A6" w:themeFill="background1" w:themeFillShade="A6"/>
            <w:noWrap/>
            <w:vAlign w:val="center"/>
          </w:tcPr>
          <w:p w:rsidR="00A856A8" w:rsidRPr="00F32155" w:rsidRDefault="00A856A8" w:rsidP="00544683">
            <w:pPr>
              <w:suppressAutoHyphens/>
              <w:kinsoku w:val="0"/>
              <w:overflowPunct w:val="0"/>
              <w:spacing w:before="17" w:after="120" w:line="220" w:lineRule="exact"/>
              <w:jc w:val="both"/>
              <w:rPr>
                <w:rFonts w:eastAsia="Calibri" w:cs="Times New Roman"/>
                <w:noProof/>
                <w:sz w:val="20"/>
                <w:szCs w:val="20"/>
                <w:lang w:eastAsia="en-GB"/>
              </w:rPr>
            </w:pPr>
            <w:r w:rsidRPr="00F32155">
              <w:rPr>
                <w:rFonts w:eastAsia="Calibri" w:cs="Times New Roman"/>
                <w:noProof/>
                <w:sz w:val="20"/>
                <w:szCs w:val="20"/>
                <w:lang w:eastAsia="en-GB"/>
              </w:rPr>
              <w:t>General comment:  This box is applicable to the Annual Report.</w:t>
            </w:r>
            <w:r w:rsidRPr="00F32155">
              <w:rPr>
                <w:rFonts w:eastAsia="Calibri"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A856A8" w:rsidRPr="00F32155" w:rsidTr="00544683">
        <w:trPr>
          <w:trHeight w:val="389"/>
          <w:jc w:val="center"/>
        </w:trPr>
        <w:tc>
          <w:tcPr>
            <w:tcW w:w="8642" w:type="dxa"/>
            <w:tcBorders>
              <w:bottom w:val="single" w:sz="4" w:space="0" w:color="auto"/>
            </w:tcBorders>
            <w:shd w:val="clear" w:color="auto" w:fill="auto"/>
            <w:noWrap/>
            <w:hideMark/>
          </w:tcPr>
          <w:p w:rsidR="00A856A8" w:rsidRPr="00A856A8" w:rsidRDefault="00A856A8" w:rsidP="00A856A8">
            <w:pPr>
              <w:suppressAutoHyphens/>
              <w:spacing w:after="120" w:line="240" w:lineRule="auto"/>
              <w:jc w:val="both"/>
              <w:rPr>
                <w:rFonts w:eastAsia="Calibri" w:cs="Times New Roman"/>
                <w:noProof/>
                <w:sz w:val="20"/>
                <w:szCs w:val="20"/>
                <w:shd w:val="clear" w:color="auto" w:fill="FFFFFF"/>
                <w:lang w:eastAsia="en-GB"/>
              </w:rPr>
            </w:pPr>
            <w:r w:rsidRPr="00A856A8">
              <w:rPr>
                <w:rFonts w:eastAsia="Calibri" w:cs="Times New Roman"/>
                <w:noProof/>
                <w:sz w:val="20"/>
                <w:szCs w:val="20"/>
                <w:shd w:val="clear" w:color="auto" w:fill="FFFFFF"/>
                <w:lang w:eastAsia="en-GB"/>
              </w:rPr>
              <w:t>Proposal for a pilot study on collecting and/or possibilities for collecting soci</w:t>
            </w:r>
            <w:r w:rsidR="00207D19">
              <w:rPr>
                <w:rFonts w:eastAsia="Calibri" w:cs="Times New Roman"/>
                <w:noProof/>
                <w:sz w:val="20"/>
                <w:szCs w:val="20"/>
                <w:shd w:val="clear" w:color="auto" w:fill="FFFFFF"/>
                <w:lang w:eastAsia="en-GB"/>
              </w:rPr>
              <w:t xml:space="preserve">o-economic data in the Austrian </w:t>
            </w:r>
            <w:r w:rsidRPr="00A856A8">
              <w:rPr>
                <w:rFonts w:eastAsia="Calibri" w:cs="Times New Roman"/>
                <w:noProof/>
                <w:sz w:val="20"/>
                <w:szCs w:val="20"/>
                <w:shd w:val="clear" w:color="auto" w:fill="FFFFFF"/>
                <w:lang w:eastAsia="en-GB"/>
              </w:rPr>
              <w:t>fisheries and aquaculture sectors</w:t>
            </w:r>
          </w:p>
          <w:p w:rsidR="00A856A8" w:rsidRPr="00207D19" w:rsidRDefault="00A856A8" w:rsidP="00A856A8">
            <w:pPr>
              <w:suppressAutoHyphens/>
              <w:spacing w:after="120" w:line="240" w:lineRule="auto"/>
              <w:jc w:val="both"/>
              <w:rPr>
                <w:rFonts w:eastAsia="Calibri" w:cs="Times New Roman"/>
                <w:noProof/>
                <w:sz w:val="20"/>
                <w:szCs w:val="20"/>
                <w:u w:val="single"/>
                <w:shd w:val="clear" w:color="auto" w:fill="FFFFFF"/>
                <w:lang w:eastAsia="en-GB"/>
              </w:rPr>
            </w:pPr>
            <w:r w:rsidRPr="00207D19">
              <w:rPr>
                <w:rFonts w:eastAsia="Calibri" w:cs="Times New Roman"/>
                <w:noProof/>
                <w:sz w:val="20"/>
                <w:szCs w:val="20"/>
                <w:u w:val="single"/>
                <w:shd w:val="clear" w:color="auto" w:fill="FFFFFF"/>
                <w:lang w:eastAsia="en-GB"/>
              </w:rPr>
              <w:t>1. Aim of pilot study</w:t>
            </w:r>
          </w:p>
          <w:p w:rsidR="00A856A8" w:rsidRPr="00A856A8" w:rsidRDefault="00A856A8" w:rsidP="00A856A8">
            <w:pPr>
              <w:suppressAutoHyphens/>
              <w:spacing w:after="120" w:line="240" w:lineRule="auto"/>
              <w:jc w:val="both"/>
              <w:rPr>
                <w:rFonts w:eastAsia="Calibri" w:cs="Times New Roman"/>
                <w:noProof/>
                <w:sz w:val="20"/>
                <w:szCs w:val="20"/>
                <w:shd w:val="clear" w:color="auto" w:fill="FFFFFF"/>
                <w:lang w:eastAsia="en-GB"/>
              </w:rPr>
            </w:pPr>
            <w:r w:rsidRPr="00A856A8">
              <w:rPr>
                <w:rFonts w:eastAsia="Calibri" w:cs="Times New Roman"/>
                <w:noProof/>
                <w:sz w:val="20"/>
                <w:szCs w:val="20"/>
                <w:shd w:val="clear" w:color="auto" w:fill="FFFFFF"/>
                <w:lang w:eastAsia="en-GB"/>
              </w:rPr>
              <w:t xml:space="preserve">Being a landlocked country, Austria is currently largely exempt from data </w:t>
            </w:r>
            <w:r w:rsidR="00207D19">
              <w:rPr>
                <w:rFonts w:eastAsia="Calibri" w:cs="Times New Roman"/>
                <w:noProof/>
                <w:sz w:val="20"/>
                <w:szCs w:val="20"/>
                <w:shd w:val="clear" w:color="auto" w:fill="FFFFFF"/>
                <w:lang w:eastAsia="en-GB"/>
              </w:rPr>
              <w:t xml:space="preserve">collection in the fisheries and </w:t>
            </w:r>
            <w:r w:rsidRPr="00A856A8">
              <w:rPr>
                <w:rFonts w:eastAsia="Calibri" w:cs="Times New Roman"/>
                <w:noProof/>
                <w:sz w:val="20"/>
                <w:szCs w:val="20"/>
                <w:shd w:val="clear" w:color="auto" w:fill="FFFFFF"/>
                <w:lang w:eastAsia="en-GB"/>
              </w:rPr>
              <w:t>aquaculture sectors. This is why for this sector, when compared with other Me</w:t>
            </w:r>
            <w:r w:rsidR="00207D19">
              <w:rPr>
                <w:rFonts w:eastAsia="Calibri" w:cs="Times New Roman"/>
                <w:noProof/>
                <w:sz w:val="20"/>
                <w:szCs w:val="20"/>
                <w:shd w:val="clear" w:color="auto" w:fill="FFFFFF"/>
                <w:lang w:eastAsia="en-GB"/>
              </w:rPr>
              <w:t xml:space="preserve">mber States, only few data sets </w:t>
            </w:r>
            <w:r w:rsidRPr="00A856A8">
              <w:rPr>
                <w:rFonts w:eastAsia="Calibri" w:cs="Times New Roman"/>
                <w:noProof/>
                <w:sz w:val="20"/>
                <w:szCs w:val="20"/>
                <w:shd w:val="clear" w:color="auto" w:fill="FFFFFF"/>
                <w:lang w:eastAsia="en-GB"/>
              </w:rPr>
              <w:t>are available and/or there is comparably little knowledge on the development p</w:t>
            </w:r>
            <w:r w:rsidR="00207D19">
              <w:rPr>
                <w:rFonts w:eastAsia="Calibri" w:cs="Times New Roman"/>
                <w:noProof/>
                <w:sz w:val="20"/>
                <w:szCs w:val="20"/>
                <w:shd w:val="clear" w:color="auto" w:fill="FFFFFF"/>
                <w:lang w:eastAsia="en-GB"/>
              </w:rPr>
              <w:t xml:space="preserve">otential of existing social and </w:t>
            </w:r>
            <w:r w:rsidRPr="00A856A8">
              <w:rPr>
                <w:rFonts w:eastAsia="Calibri" w:cs="Times New Roman"/>
                <w:noProof/>
                <w:sz w:val="20"/>
                <w:szCs w:val="20"/>
                <w:shd w:val="clear" w:color="auto" w:fill="FFFFFF"/>
                <w:lang w:eastAsia="en-GB"/>
              </w:rPr>
              <w:t>economic data sets that could be evaluated for the sector. By way of a pilot project on the collection of socioeconomic</w:t>
            </w:r>
            <w:r w:rsidR="00207D19">
              <w:rPr>
                <w:rFonts w:eastAsia="Calibri" w:cs="Times New Roman"/>
                <w:noProof/>
                <w:sz w:val="20"/>
                <w:szCs w:val="20"/>
                <w:shd w:val="clear" w:color="auto" w:fill="FFFFFF"/>
                <w:lang w:eastAsia="en-GB"/>
              </w:rPr>
              <w:t xml:space="preserve"> </w:t>
            </w:r>
            <w:r w:rsidRPr="00A856A8">
              <w:rPr>
                <w:rFonts w:eastAsia="Calibri" w:cs="Times New Roman"/>
                <w:noProof/>
                <w:sz w:val="20"/>
                <w:szCs w:val="20"/>
                <w:shd w:val="clear" w:color="auto" w:fill="FFFFFF"/>
                <w:lang w:eastAsia="en-GB"/>
              </w:rPr>
              <w:t>data, a comprehensive picture of data availability regarding the Aus</w:t>
            </w:r>
            <w:r w:rsidR="00207D19">
              <w:rPr>
                <w:rFonts w:eastAsia="Calibri" w:cs="Times New Roman"/>
                <w:noProof/>
                <w:sz w:val="20"/>
                <w:szCs w:val="20"/>
                <w:shd w:val="clear" w:color="auto" w:fill="FFFFFF"/>
                <w:lang w:eastAsia="en-GB"/>
              </w:rPr>
              <w:t xml:space="preserve">trian fisheries and aquaculture </w:t>
            </w:r>
            <w:r w:rsidRPr="00A856A8">
              <w:rPr>
                <w:rFonts w:eastAsia="Calibri" w:cs="Times New Roman"/>
                <w:noProof/>
                <w:sz w:val="20"/>
                <w:szCs w:val="20"/>
                <w:shd w:val="clear" w:color="auto" w:fill="FFFFFF"/>
                <w:lang w:eastAsia="en-GB"/>
              </w:rPr>
              <w:t>sectors is to be created, and, moreover, possibilities for collecting currently not yet (suff</w:t>
            </w:r>
            <w:r w:rsidR="00207D19">
              <w:rPr>
                <w:rFonts w:eastAsia="Calibri" w:cs="Times New Roman"/>
                <w:noProof/>
                <w:sz w:val="20"/>
                <w:szCs w:val="20"/>
                <w:shd w:val="clear" w:color="auto" w:fill="FFFFFF"/>
                <w:lang w:eastAsia="en-GB"/>
              </w:rPr>
              <w:t xml:space="preserve">iciently) existing data </w:t>
            </w:r>
            <w:r w:rsidRPr="00A856A8">
              <w:rPr>
                <w:rFonts w:eastAsia="Calibri" w:cs="Times New Roman"/>
                <w:noProof/>
                <w:sz w:val="20"/>
                <w:szCs w:val="20"/>
                <w:shd w:val="clear" w:color="auto" w:fill="FFFFFF"/>
                <w:lang w:eastAsia="en-GB"/>
              </w:rPr>
              <w:t>sets are to be pinpointed and, to the extent possible, made operational (first</w:t>
            </w:r>
            <w:r w:rsidR="00207D19">
              <w:rPr>
                <w:rFonts w:eastAsia="Calibri" w:cs="Times New Roman"/>
                <w:noProof/>
                <w:sz w:val="20"/>
                <w:szCs w:val="20"/>
                <w:shd w:val="clear" w:color="auto" w:fill="FFFFFF"/>
                <w:lang w:eastAsia="en-GB"/>
              </w:rPr>
              <w:t xml:space="preserve"> pilot collections going beyond </w:t>
            </w:r>
            <w:r w:rsidRPr="00A856A8">
              <w:rPr>
                <w:rFonts w:eastAsia="Calibri" w:cs="Times New Roman"/>
                <w:noProof/>
                <w:sz w:val="20"/>
                <w:szCs w:val="20"/>
                <w:shd w:val="clear" w:color="auto" w:fill="FFFFFF"/>
                <w:lang w:eastAsia="en-GB"/>
              </w:rPr>
              <w:t>feasibility). This way, not only the basic possibility of collecting data and gene</w:t>
            </w:r>
            <w:r w:rsidR="00207D19">
              <w:rPr>
                <w:rFonts w:eastAsia="Calibri" w:cs="Times New Roman"/>
                <w:noProof/>
                <w:sz w:val="20"/>
                <w:szCs w:val="20"/>
                <w:shd w:val="clear" w:color="auto" w:fill="FFFFFF"/>
                <w:lang w:eastAsia="en-GB"/>
              </w:rPr>
              <w:t xml:space="preserve">rating pilot data sets and/or a </w:t>
            </w:r>
            <w:r w:rsidRPr="00A856A8">
              <w:rPr>
                <w:rFonts w:eastAsia="Calibri" w:cs="Times New Roman"/>
                <w:noProof/>
                <w:sz w:val="20"/>
                <w:szCs w:val="20"/>
                <w:shd w:val="clear" w:color="auto" w:fill="FFFFFF"/>
                <w:lang w:eastAsia="en-GB"/>
              </w:rPr>
              <w:t xml:space="preserve">political monitoring system, but also the practicability, proportionality as well as </w:t>
            </w:r>
            <w:r w:rsidR="00207D19">
              <w:rPr>
                <w:rFonts w:eastAsia="Calibri" w:cs="Times New Roman"/>
                <w:noProof/>
                <w:sz w:val="20"/>
                <w:szCs w:val="20"/>
                <w:shd w:val="clear" w:color="auto" w:fill="FFFFFF"/>
                <w:lang w:eastAsia="en-GB"/>
              </w:rPr>
              <w:t xml:space="preserve">the technical optimisability of </w:t>
            </w:r>
            <w:r w:rsidRPr="00A856A8">
              <w:rPr>
                <w:rFonts w:eastAsia="Calibri" w:cs="Times New Roman"/>
                <w:noProof/>
                <w:sz w:val="20"/>
                <w:szCs w:val="20"/>
                <w:shd w:val="clear" w:color="auto" w:fill="FFFFFF"/>
                <w:lang w:eastAsia="en-GB"/>
              </w:rPr>
              <w:t>data collection are to be identified.</w:t>
            </w:r>
          </w:p>
          <w:p w:rsidR="00A856A8" w:rsidRPr="00A856A8" w:rsidRDefault="00A856A8" w:rsidP="00A856A8">
            <w:pPr>
              <w:suppressAutoHyphens/>
              <w:spacing w:after="120" w:line="240" w:lineRule="auto"/>
              <w:jc w:val="both"/>
              <w:rPr>
                <w:rFonts w:eastAsia="Calibri" w:cs="Times New Roman"/>
                <w:noProof/>
                <w:sz w:val="20"/>
                <w:szCs w:val="20"/>
                <w:shd w:val="clear" w:color="auto" w:fill="FFFFFF"/>
                <w:lang w:eastAsia="en-GB"/>
              </w:rPr>
            </w:pPr>
            <w:r w:rsidRPr="00A856A8">
              <w:rPr>
                <w:rFonts w:eastAsia="Calibri" w:cs="Times New Roman"/>
                <w:noProof/>
                <w:sz w:val="20"/>
                <w:szCs w:val="20"/>
                <w:shd w:val="clear" w:color="auto" w:fill="FFFFFF"/>
                <w:lang w:eastAsia="en-GB"/>
              </w:rPr>
              <w:t>The aim of the proposed pilot study is the creation of a suitable starting point for ensuring optimum respons</w:t>
            </w:r>
            <w:r w:rsidR="00207D19">
              <w:rPr>
                <w:rFonts w:eastAsia="Calibri" w:cs="Times New Roman"/>
                <w:noProof/>
                <w:sz w:val="20"/>
                <w:szCs w:val="20"/>
                <w:shd w:val="clear" w:color="auto" w:fill="FFFFFF"/>
                <w:lang w:eastAsia="en-GB"/>
              </w:rPr>
              <w:t xml:space="preserve">e in </w:t>
            </w:r>
            <w:r w:rsidRPr="00A856A8">
              <w:rPr>
                <w:rFonts w:eastAsia="Calibri" w:cs="Times New Roman"/>
                <w:noProof/>
                <w:sz w:val="20"/>
                <w:szCs w:val="20"/>
                <w:shd w:val="clear" w:color="auto" w:fill="FFFFFF"/>
                <w:lang w:eastAsia="en-GB"/>
              </w:rPr>
              <w:t>the event of landlocked countries being subject to mandatory collection of socio-economic data in the future.</w:t>
            </w:r>
          </w:p>
          <w:p w:rsidR="00207D19" w:rsidRPr="00207D19" w:rsidRDefault="00207D19" w:rsidP="00A856A8">
            <w:pPr>
              <w:suppressAutoHyphens/>
              <w:spacing w:after="120" w:line="240" w:lineRule="auto"/>
              <w:jc w:val="both"/>
              <w:rPr>
                <w:rFonts w:eastAsia="Calibri" w:cs="Times New Roman"/>
                <w:noProof/>
                <w:sz w:val="20"/>
                <w:szCs w:val="20"/>
                <w:u w:val="single"/>
                <w:shd w:val="clear" w:color="auto" w:fill="FFFFFF"/>
                <w:lang w:eastAsia="en-GB"/>
              </w:rPr>
            </w:pPr>
            <w:r w:rsidRPr="00207D19">
              <w:rPr>
                <w:rFonts w:eastAsia="Calibri" w:cs="Times New Roman"/>
                <w:noProof/>
                <w:sz w:val="20"/>
                <w:szCs w:val="20"/>
                <w:u w:val="single"/>
                <w:shd w:val="clear" w:color="auto" w:fill="FFFFFF"/>
                <w:lang w:eastAsia="en-GB"/>
              </w:rPr>
              <w:t xml:space="preserve">2. Duration of pilot study </w:t>
            </w:r>
          </w:p>
          <w:p w:rsidR="00A856A8" w:rsidRPr="00A856A8" w:rsidRDefault="00A856A8" w:rsidP="00A856A8">
            <w:pPr>
              <w:suppressAutoHyphens/>
              <w:spacing w:after="120" w:line="240" w:lineRule="auto"/>
              <w:jc w:val="both"/>
              <w:rPr>
                <w:rFonts w:eastAsia="Calibri" w:cs="Times New Roman"/>
                <w:noProof/>
                <w:sz w:val="20"/>
                <w:szCs w:val="20"/>
                <w:shd w:val="clear" w:color="auto" w:fill="FFFFFF"/>
                <w:lang w:eastAsia="en-GB"/>
              </w:rPr>
            </w:pPr>
            <w:r w:rsidRPr="00A856A8">
              <w:rPr>
                <w:rFonts w:eastAsia="Calibri" w:cs="Times New Roman"/>
                <w:noProof/>
                <w:sz w:val="20"/>
                <w:szCs w:val="20"/>
                <w:shd w:val="clear" w:color="auto" w:fill="FFFFFF"/>
                <w:lang w:eastAsia="en-GB"/>
              </w:rPr>
              <w:t>The implementation period of the pilot study is scheduled for appr. 18 m</w:t>
            </w:r>
            <w:r w:rsidR="00207D19">
              <w:rPr>
                <w:rFonts w:eastAsia="Calibri" w:cs="Times New Roman"/>
                <w:noProof/>
                <w:sz w:val="20"/>
                <w:szCs w:val="20"/>
                <w:shd w:val="clear" w:color="auto" w:fill="FFFFFF"/>
                <w:lang w:eastAsia="en-GB"/>
              </w:rPr>
              <w:t xml:space="preserve">onths. The pilot study is to be </w:t>
            </w:r>
            <w:r w:rsidRPr="00A856A8">
              <w:rPr>
                <w:rFonts w:eastAsia="Calibri" w:cs="Times New Roman"/>
                <w:noProof/>
                <w:sz w:val="20"/>
                <w:szCs w:val="20"/>
                <w:shd w:val="clear" w:color="auto" w:fill="FFFFFF"/>
                <w:lang w:eastAsia="en-GB"/>
              </w:rPr>
              <w:t>completed, in any event, by the end of 2019.</w:t>
            </w:r>
          </w:p>
          <w:p w:rsidR="00A856A8" w:rsidRPr="00207D19" w:rsidRDefault="00A856A8" w:rsidP="00A856A8">
            <w:pPr>
              <w:suppressAutoHyphens/>
              <w:spacing w:after="120" w:line="240" w:lineRule="auto"/>
              <w:jc w:val="both"/>
              <w:rPr>
                <w:rFonts w:eastAsia="Calibri" w:cs="Times New Roman"/>
                <w:noProof/>
                <w:sz w:val="20"/>
                <w:szCs w:val="20"/>
                <w:u w:val="single"/>
                <w:shd w:val="clear" w:color="auto" w:fill="FFFFFF"/>
                <w:lang w:eastAsia="en-GB"/>
              </w:rPr>
            </w:pPr>
            <w:r w:rsidRPr="00207D19">
              <w:rPr>
                <w:rFonts w:eastAsia="Calibri" w:cs="Times New Roman"/>
                <w:noProof/>
                <w:sz w:val="20"/>
                <w:szCs w:val="20"/>
                <w:u w:val="single"/>
                <w:shd w:val="clear" w:color="auto" w:fill="FFFFFF"/>
                <w:lang w:eastAsia="en-GB"/>
              </w:rPr>
              <w:t>3. Methodology and expected outcomes of pilot study</w:t>
            </w:r>
          </w:p>
          <w:p w:rsidR="00A856A8" w:rsidRPr="00A856A8" w:rsidRDefault="00A856A8" w:rsidP="00A856A8">
            <w:pPr>
              <w:suppressAutoHyphens/>
              <w:spacing w:after="120" w:line="240" w:lineRule="auto"/>
              <w:jc w:val="both"/>
              <w:rPr>
                <w:rFonts w:eastAsia="Calibri" w:cs="Times New Roman"/>
                <w:noProof/>
                <w:sz w:val="20"/>
                <w:szCs w:val="20"/>
                <w:shd w:val="clear" w:color="auto" w:fill="FFFFFF"/>
                <w:lang w:eastAsia="en-GB"/>
              </w:rPr>
            </w:pPr>
            <w:r w:rsidRPr="00A856A8">
              <w:rPr>
                <w:rFonts w:eastAsia="Calibri" w:cs="Times New Roman"/>
                <w:noProof/>
                <w:sz w:val="20"/>
                <w:szCs w:val="20"/>
                <w:shd w:val="clear" w:color="auto" w:fill="FFFFFF"/>
                <w:lang w:eastAsia="en-GB"/>
              </w:rPr>
              <w:t>The basis for the pilot study is constituted by the variables given in Ta</w:t>
            </w:r>
            <w:r w:rsidR="005375D5">
              <w:rPr>
                <w:rFonts w:eastAsia="Calibri" w:cs="Times New Roman"/>
                <w:noProof/>
                <w:sz w:val="20"/>
                <w:szCs w:val="20"/>
                <w:shd w:val="clear" w:color="auto" w:fill="FFFFFF"/>
                <w:lang w:eastAsia="en-GB"/>
              </w:rPr>
              <w:t xml:space="preserve">ble 6: </w:t>
            </w:r>
            <w:r w:rsidR="005375D5" w:rsidRPr="005375D5">
              <w:rPr>
                <w:rFonts w:eastAsia="Calibri" w:cs="Times New Roman"/>
                <w:i/>
                <w:noProof/>
                <w:sz w:val="20"/>
                <w:szCs w:val="20"/>
                <w:shd w:val="clear" w:color="auto" w:fill="FFFFFF"/>
                <w:lang w:eastAsia="en-GB"/>
              </w:rPr>
              <w:t xml:space="preserve">Social variables for the </w:t>
            </w:r>
            <w:r w:rsidRPr="005375D5">
              <w:rPr>
                <w:rFonts w:eastAsia="Calibri" w:cs="Times New Roman"/>
                <w:i/>
                <w:noProof/>
                <w:sz w:val="20"/>
                <w:szCs w:val="20"/>
                <w:shd w:val="clear" w:color="auto" w:fill="FFFFFF"/>
                <w:lang w:eastAsia="en-GB"/>
              </w:rPr>
              <w:t>fishing and aquaculture sectors</w:t>
            </w:r>
            <w:r w:rsidRPr="00A856A8">
              <w:rPr>
                <w:rFonts w:eastAsia="Calibri" w:cs="Times New Roman"/>
                <w:noProof/>
                <w:sz w:val="20"/>
                <w:szCs w:val="20"/>
                <w:shd w:val="clear" w:color="auto" w:fill="FFFFFF"/>
                <w:lang w:eastAsia="en-GB"/>
              </w:rPr>
              <w:t xml:space="preserve"> and Table 7: </w:t>
            </w:r>
            <w:r w:rsidRPr="005375D5">
              <w:rPr>
                <w:rFonts w:eastAsia="Calibri" w:cs="Times New Roman"/>
                <w:i/>
                <w:noProof/>
                <w:sz w:val="20"/>
                <w:szCs w:val="20"/>
                <w:shd w:val="clear" w:color="auto" w:fill="FFFFFF"/>
                <w:lang w:eastAsia="en-GB"/>
              </w:rPr>
              <w:t>Economic variables for the aqu</w:t>
            </w:r>
            <w:r w:rsidR="005375D5" w:rsidRPr="005375D5">
              <w:rPr>
                <w:rFonts w:eastAsia="Calibri" w:cs="Times New Roman"/>
                <w:i/>
                <w:noProof/>
                <w:sz w:val="20"/>
                <w:szCs w:val="20"/>
                <w:shd w:val="clear" w:color="auto" w:fill="FFFFFF"/>
                <w:lang w:eastAsia="en-GB"/>
              </w:rPr>
              <w:t>aculture sector</w:t>
            </w:r>
            <w:r w:rsidR="005375D5">
              <w:rPr>
                <w:rFonts w:eastAsia="Calibri" w:cs="Times New Roman"/>
                <w:noProof/>
                <w:sz w:val="20"/>
                <w:szCs w:val="20"/>
                <w:shd w:val="clear" w:color="auto" w:fill="FFFFFF"/>
                <w:lang w:eastAsia="en-GB"/>
              </w:rPr>
              <w:t xml:space="preserve">, by taking into </w:t>
            </w:r>
            <w:r w:rsidRPr="00A856A8">
              <w:rPr>
                <w:rFonts w:eastAsia="Calibri" w:cs="Times New Roman"/>
                <w:noProof/>
                <w:sz w:val="20"/>
                <w:szCs w:val="20"/>
                <w:shd w:val="clear" w:color="auto" w:fill="FFFFFF"/>
                <w:lang w:eastAsia="en-GB"/>
              </w:rPr>
              <w:t xml:space="preserve">account Table 9: </w:t>
            </w:r>
            <w:r w:rsidRPr="00207D19">
              <w:rPr>
                <w:rFonts w:eastAsia="Calibri" w:cs="Times New Roman"/>
                <w:i/>
                <w:noProof/>
                <w:sz w:val="20"/>
                <w:szCs w:val="20"/>
                <w:shd w:val="clear" w:color="auto" w:fill="FFFFFF"/>
                <w:lang w:eastAsia="en-GB"/>
              </w:rPr>
              <w:t>Segmentation to be applied for the collection of aquac</w:t>
            </w:r>
            <w:r w:rsidR="005375D5" w:rsidRPr="00207D19">
              <w:rPr>
                <w:rFonts w:eastAsia="Calibri" w:cs="Times New Roman"/>
                <w:i/>
                <w:noProof/>
                <w:sz w:val="20"/>
                <w:szCs w:val="20"/>
                <w:shd w:val="clear" w:color="auto" w:fill="FFFFFF"/>
                <w:lang w:eastAsia="en-GB"/>
              </w:rPr>
              <w:t>ulture data</w:t>
            </w:r>
            <w:r w:rsidR="005375D5">
              <w:rPr>
                <w:rFonts w:eastAsia="Calibri" w:cs="Times New Roman"/>
                <w:noProof/>
                <w:sz w:val="20"/>
                <w:szCs w:val="20"/>
                <w:shd w:val="clear" w:color="auto" w:fill="FFFFFF"/>
                <w:lang w:eastAsia="en-GB"/>
              </w:rPr>
              <w:t xml:space="preserve"> of the Annex to the </w:t>
            </w:r>
            <w:r w:rsidRPr="00A856A8">
              <w:rPr>
                <w:rFonts w:eastAsia="Calibri" w:cs="Times New Roman"/>
                <w:noProof/>
                <w:sz w:val="20"/>
                <w:szCs w:val="20"/>
                <w:shd w:val="clear" w:color="auto" w:fill="FFFFFF"/>
                <w:lang w:eastAsia="en-GB"/>
              </w:rPr>
              <w:t>Commission Implementing Decision adopting a multiannual Unio</w:t>
            </w:r>
            <w:r w:rsidR="005375D5">
              <w:rPr>
                <w:rFonts w:eastAsia="Calibri" w:cs="Times New Roman"/>
                <w:noProof/>
                <w:sz w:val="20"/>
                <w:szCs w:val="20"/>
                <w:shd w:val="clear" w:color="auto" w:fill="FFFFFF"/>
                <w:lang w:eastAsia="en-GB"/>
              </w:rPr>
              <w:t xml:space="preserve">n programme for the collection, </w:t>
            </w:r>
            <w:r w:rsidRPr="00A856A8">
              <w:rPr>
                <w:rFonts w:eastAsia="Calibri" w:cs="Times New Roman"/>
                <w:noProof/>
                <w:sz w:val="20"/>
                <w:szCs w:val="20"/>
                <w:shd w:val="clear" w:color="auto" w:fill="FFFFFF"/>
                <w:lang w:eastAsia="en-GB"/>
              </w:rPr>
              <w:t>management and use of data in the fisheries and aquaculture sectors for the period 2017-2019.</w:t>
            </w:r>
          </w:p>
          <w:p w:rsidR="00A856A8" w:rsidRPr="00A856A8" w:rsidRDefault="00A856A8" w:rsidP="00A856A8">
            <w:pPr>
              <w:suppressAutoHyphens/>
              <w:spacing w:after="120" w:line="240" w:lineRule="auto"/>
              <w:jc w:val="both"/>
              <w:rPr>
                <w:rFonts w:eastAsia="Calibri" w:cs="Times New Roman"/>
                <w:noProof/>
                <w:sz w:val="20"/>
                <w:szCs w:val="20"/>
                <w:shd w:val="clear" w:color="auto" w:fill="FFFFFF"/>
                <w:lang w:eastAsia="en-GB"/>
              </w:rPr>
            </w:pPr>
            <w:r w:rsidRPr="00A856A8">
              <w:rPr>
                <w:rFonts w:eastAsia="Calibri" w:cs="Times New Roman"/>
                <w:noProof/>
                <w:sz w:val="20"/>
                <w:szCs w:val="20"/>
                <w:shd w:val="clear" w:color="auto" w:fill="FFFFFF"/>
                <w:lang w:eastAsia="en-GB"/>
              </w:rPr>
              <w:t>In a first step, existing databanks and databases are screened to i</w:t>
            </w:r>
            <w:r w:rsidR="005375D5">
              <w:rPr>
                <w:rFonts w:eastAsia="Calibri" w:cs="Times New Roman"/>
                <w:noProof/>
                <w:sz w:val="20"/>
                <w:szCs w:val="20"/>
                <w:shd w:val="clear" w:color="auto" w:fill="FFFFFF"/>
                <w:lang w:eastAsia="en-GB"/>
              </w:rPr>
              <w:t xml:space="preserve">dentify the availability of the </w:t>
            </w:r>
            <w:r w:rsidRPr="00A856A8">
              <w:rPr>
                <w:rFonts w:eastAsia="Calibri" w:cs="Times New Roman"/>
                <w:noProof/>
                <w:sz w:val="20"/>
                <w:szCs w:val="20"/>
                <w:shd w:val="clear" w:color="auto" w:fill="FFFFFF"/>
                <w:lang w:eastAsia="en-GB"/>
              </w:rPr>
              <w:t>mentioned variables and/or the respective modification/evaluability</w:t>
            </w:r>
            <w:r w:rsidR="005375D5">
              <w:rPr>
                <w:rFonts w:eastAsia="Calibri" w:cs="Times New Roman"/>
                <w:noProof/>
                <w:sz w:val="20"/>
                <w:szCs w:val="20"/>
                <w:shd w:val="clear" w:color="auto" w:fill="FFFFFF"/>
                <w:lang w:eastAsia="en-GB"/>
              </w:rPr>
              <w:t xml:space="preserve"> of these databases. In this </w:t>
            </w:r>
            <w:r w:rsidRPr="00A856A8">
              <w:rPr>
                <w:rFonts w:eastAsia="Calibri" w:cs="Times New Roman"/>
                <w:noProof/>
                <w:sz w:val="20"/>
                <w:szCs w:val="20"/>
                <w:shd w:val="clear" w:color="auto" w:fill="FFFFFF"/>
                <w:lang w:eastAsia="en-GB"/>
              </w:rPr>
              <w:t>process, the following databases are important in particular:</w:t>
            </w:r>
          </w:p>
          <w:p w:rsidR="00A856A8" w:rsidRPr="00A856A8" w:rsidRDefault="00A856A8" w:rsidP="00A856A8">
            <w:pPr>
              <w:suppressAutoHyphens/>
              <w:spacing w:after="120" w:line="240" w:lineRule="auto"/>
              <w:jc w:val="both"/>
              <w:rPr>
                <w:rFonts w:eastAsia="Calibri" w:cs="Times New Roman"/>
                <w:noProof/>
                <w:sz w:val="20"/>
                <w:szCs w:val="20"/>
                <w:shd w:val="clear" w:color="auto" w:fill="FFFFFF"/>
                <w:lang w:eastAsia="en-GB"/>
              </w:rPr>
            </w:pPr>
            <w:r w:rsidRPr="00A856A8">
              <w:rPr>
                <w:rFonts w:eastAsia="Calibri" w:cs="Times New Roman"/>
                <w:noProof/>
                <w:sz w:val="20"/>
                <w:szCs w:val="20"/>
                <w:shd w:val="clear" w:color="auto" w:fill="FFFFFF"/>
                <w:lang w:eastAsia="en-GB"/>
              </w:rPr>
              <w:t xml:space="preserve">- Labour Market Database (AMDB) of the Austrian Public </w:t>
            </w:r>
            <w:r>
              <w:rPr>
                <w:rFonts w:eastAsia="Calibri" w:cs="Times New Roman"/>
                <w:noProof/>
                <w:sz w:val="20"/>
                <w:szCs w:val="20"/>
                <w:shd w:val="clear" w:color="auto" w:fill="FFFFFF"/>
                <w:lang w:eastAsia="en-GB"/>
              </w:rPr>
              <w:t xml:space="preserve">Employment Service (AMS) and of </w:t>
            </w:r>
            <w:r w:rsidRPr="00A856A8">
              <w:rPr>
                <w:rFonts w:eastAsia="Calibri" w:cs="Times New Roman"/>
                <w:noProof/>
                <w:sz w:val="20"/>
                <w:szCs w:val="20"/>
                <w:shd w:val="clear" w:color="auto" w:fill="FFFFFF"/>
                <w:lang w:eastAsia="en-GB"/>
              </w:rPr>
              <w:t>the Federal Austrian Ministry of Labour, Social Affairs and Consumer Protection (BMASK)</w:t>
            </w:r>
            <w:r>
              <w:rPr>
                <w:rFonts w:eastAsia="Calibri" w:cs="Times New Roman"/>
                <w:noProof/>
                <w:sz w:val="20"/>
                <w:szCs w:val="20"/>
                <w:shd w:val="clear" w:color="auto" w:fill="FFFFFF"/>
                <w:lang w:eastAsia="en-GB"/>
              </w:rPr>
              <w:t xml:space="preserve"> </w:t>
            </w:r>
            <w:r w:rsidRPr="00A856A8">
              <w:rPr>
                <w:rFonts w:eastAsia="Calibri" w:cs="Times New Roman"/>
                <w:noProof/>
                <w:sz w:val="20"/>
                <w:szCs w:val="20"/>
                <w:shd w:val="clear" w:color="auto" w:fill="FFFFFF"/>
                <w:lang w:eastAsia="en-GB"/>
              </w:rPr>
              <w:t>(based on a pooling of insurance data of the Main Association of Austrian Social Security</w:t>
            </w:r>
            <w:r>
              <w:rPr>
                <w:rFonts w:eastAsia="Calibri" w:cs="Times New Roman"/>
                <w:noProof/>
                <w:sz w:val="20"/>
                <w:szCs w:val="20"/>
                <w:shd w:val="clear" w:color="auto" w:fill="FFFFFF"/>
                <w:lang w:eastAsia="en-GB"/>
              </w:rPr>
              <w:t xml:space="preserve"> </w:t>
            </w:r>
            <w:r w:rsidRPr="00A856A8">
              <w:rPr>
                <w:rFonts w:eastAsia="Calibri" w:cs="Times New Roman"/>
                <w:noProof/>
                <w:sz w:val="20"/>
                <w:szCs w:val="20"/>
                <w:shd w:val="clear" w:color="auto" w:fill="FFFFFF"/>
                <w:lang w:eastAsia="en-GB"/>
              </w:rPr>
              <w:t>Institutions (HVSV) and AMS data)</w:t>
            </w:r>
          </w:p>
          <w:p w:rsidR="00A856A8" w:rsidRPr="00A856A8" w:rsidRDefault="00A856A8" w:rsidP="00A856A8">
            <w:pPr>
              <w:suppressAutoHyphens/>
              <w:spacing w:after="120" w:line="240" w:lineRule="auto"/>
              <w:jc w:val="both"/>
              <w:rPr>
                <w:rFonts w:eastAsia="Calibri" w:cs="Times New Roman"/>
                <w:noProof/>
                <w:sz w:val="20"/>
                <w:szCs w:val="20"/>
                <w:shd w:val="clear" w:color="auto" w:fill="FFFFFF"/>
                <w:lang w:eastAsia="en-GB"/>
              </w:rPr>
            </w:pPr>
            <w:r w:rsidRPr="00A856A8">
              <w:rPr>
                <w:rFonts w:eastAsia="Calibri" w:cs="Times New Roman"/>
                <w:noProof/>
                <w:sz w:val="20"/>
                <w:szCs w:val="20"/>
                <w:shd w:val="clear" w:color="auto" w:fill="FFFFFF"/>
                <w:lang w:eastAsia="en-GB"/>
              </w:rPr>
              <w:t xml:space="preserve">- Coordinated labour statistics (including published indicators </w:t>
            </w:r>
            <w:r>
              <w:rPr>
                <w:rFonts w:eastAsia="Calibri" w:cs="Times New Roman"/>
                <w:noProof/>
                <w:sz w:val="20"/>
                <w:szCs w:val="20"/>
                <w:shd w:val="clear" w:color="auto" w:fill="FFFFFF"/>
                <w:lang w:eastAsia="en-GB"/>
              </w:rPr>
              <w:t xml:space="preserve">from the areas of demographics, </w:t>
            </w:r>
            <w:r w:rsidRPr="00A856A8">
              <w:rPr>
                <w:rFonts w:eastAsia="Calibri" w:cs="Times New Roman"/>
                <w:noProof/>
                <w:sz w:val="20"/>
                <w:szCs w:val="20"/>
                <w:shd w:val="clear" w:color="auto" w:fill="FFFFFF"/>
                <w:lang w:eastAsia="en-GB"/>
              </w:rPr>
              <w:t>education, labour statistics as well as households and families)</w:t>
            </w:r>
          </w:p>
          <w:p w:rsidR="00A856A8" w:rsidRPr="00A856A8" w:rsidRDefault="00A856A8" w:rsidP="00A856A8">
            <w:pPr>
              <w:suppressAutoHyphens/>
              <w:spacing w:after="120" w:line="240" w:lineRule="auto"/>
              <w:jc w:val="both"/>
              <w:rPr>
                <w:rFonts w:eastAsia="Calibri" w:cs="Times New Roman"/>
                <w:noProof/>
                <w:sz w:val="20"/>
                <w:szCs w:val="20"/>
                <w:shd w:val="clear" w:color="auto" w:fill="FFFFFF"/>
                <w:lang w:eastAsia="en-GB"/>
              </w:rPr>
            </w:pPr>
            <w:r w:rsidRPr="00A856A8">
              <w:rPr>
                <w:rFonts w:eastAsia="Calibri" w:cs="Times New Roman"/>
                <w:noProof/>
                <w:sz w:val="20"/>
                <w:szCs w:val="20"/>
                <w:shd w:val="clear" w:color="auto" w:fill="FFFFFF"/>
                <w:lang w:eastAsia="en-GB"/>
              </w:rPr>
              <w:t>For those data for which no database exists, a suitable collection method is to be considered in a next</w:t>
            </w:r>
            <w:r>
              <w:rPr>
                <w:rFonts w:eastAsia="Calibri" w:cs="Times New Roman"/>
                <w:noProof/>
                <w:sz w:val="20"/>
                <w:szCs w:val="20"/>
                <w:shd w:val="clear" w:color="auto" w:fill="FFFFFF"/>
                <w:lang w:eastAsia="en-GB"/>
              </w:rPr>
              <w:t xml:space="preserve"> </w:t>
            </w:r>
            <w:r w:rsidRPr="00A856A8">
              <w:rPr>
                <w:rFonts w:eastAsia="Calibri" w:cs="Times New Roman"/>
                <w:noProof/>
                <w:sz w:val="20"/>
                <w:szCs w:val="20"/>
                <w:shd w:val="clear" w:color="auto" w:fill="FFFFFF"/>
                <w:lang w:eastAsia="en-GB"/>
              </w:rPr>
              <w:t>step. In this process, different methods may be used:</w:t>
            </w:r>
          </w:p>
          <w:p w:rsidR="00A856A8" w:rsidRDefault="00A856A8" w:rsidP="00A856A8">
            <w:pPr>
              <w:suppressAutoHyphens/>
              <w:spacing w:after="120" w:line="240" w:lineRule="auto"/>
              <w:jc w:val="both"/>
              <w:rPr>
                <w:rFonts w:eastAsia="Calibri" w:cs="Times New Roman"/>
                <w:noProof/>
                <w:sz w:val="20"/>
                <w:szCs w:val="20"/>
                <w:shd w:val="clear" w:color="auto" w:fill="FFFFFF"/>
                <w:lang w:eastAsia="en-GB"/>
              </w:rPr>
            </w:pPr>
            <w:r w:rsidRPr="00A856A8">
              <w:rPr>
                <w:rFonts w:eastAsia="Calibri" w:cs="Times New Roman"/>
                <w:noProof/>
                <w:sz w:val="20"/>
                <w:szCs w:val="20"/>
                <w:shd w:val="clear" w:color="auto" w:fill="FFFFFF"/>
                <w:lang w:eastAsia="en-GB"/>
              </w:rPr>
              <w:t>- Additional information may be collected e.g. by way of di</w:t>
            </w:r>
            <w:r>
              <w:rPr>
                <w:rFonts w:eastAsia="Calibri" w:cs="Times New Roman"/>
                <w:noProof/>
                <w:sz w:val="20"/>
                <w:szCs w:val="20"/>
                <w:shd w:val="clear" w:color="auto" w:fill="FFFFFF"/>
                <w:lang w:eastAsia="en-GB"/>
              </w:rPr>
              <w:t xml:space="preserve">rect interviews with companies </w:t>
            </w:r>
            <w:r w:rsidRPr="00A856A8">
              <w:rPr>
                <w:rFonts w:eastAsia="Calibri" w:cs="Times New Roman"/>
                <w:noProof/>
                <w:sz w:val="20"/>
                <w:szCs w:val="20"/>
                <w:shd w:val="clear" w:color="auto" w:fill="FFFFFF"/>
                <w:lang w:eastAsia="en-GB"/>
              </w:rPr>
              <w:t>(on-site, over the phone or by mail) (presumably mainly</w:t>
            </w:r>
            <w:r>
              <w:rPr>
                <w:rFonts w:eastAsia="Calibri" w:cs="Times New Roman"/>
                <w:noProof/>
                <w:sz w:val="20"/>
                <w:szCs w:val="20"/>
                <w:shd w:val="clear" w:color="auto" w:fill="FFFFFF"/>
                <w:lang w:eastAsia="en-GB"/>
              </w:rPr>
              <w:t xml:space="preserve"> concerning cost data). To keep </w:t>
            </w:r>
            <w:r w:rsidRPr="00A856A8">
              <w:rPr>
                <w:rFonts w:eastAsia="Calibri" w:cs="Times New Roman"/>
                <w:noProof/>
                <w:sz w:val="20"/>
                <w:szCs w:val="20"/>
                <w:shd w:val="clear" w:color="auto" w:fill="FFFFFF"/>
                <w:lang w:eastAsia="en-GB"/>
              </w:rPr>
              <w:t>collection costs as well as the effort expended by the companie</w:t>
            </w:r>
            <w:r>
              <w:rPr>
                <w:rFonts w:eastAsia="Calibri" w:cs="Times New Roman"/>
                <w:noProof/>
                <w:sz w:val="20"/>
                <w:szCs w:val="20"/>
                <w:shd w:val="clear" w:color="auto" w:fill="FFFFFF"/>
                <w:lang w:eastAsia="en-GB"/>
              </w:rPr>
              <w:t xml:space="preserve">s low, the prerequisite for and </w:t>
            </w:r>
            <w:r w:rsidRPr="00A856A8">
              <w:rPr>
                <w:rFonts w:eastAsia="Calibri" w:cs="Times New Roman"/>
                <w:noProof/>
                <w:sz w:val="20"/>
                <w:szCs w:val="20"/>
                <w:shd w:val="clear" w:color="auto" w:fill="FFFFFF"/>
                <w:lang w:eastAsia="en-GB"/>
              </w:rPr>
              <w:t>significance of a suitable sample are to be verified in this context (concentration sample).</w:t>
            </w:r>
          </w:p>
          <w:p w:rsidR="005375D5" w:rsidRPr="005375D5" w:rsidRDefault="005375D5" w:rsidP="005375D5">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lastRenderedPageBreak/>
              <w:t xml:space="preserve">- </w:t>
            </w:r>
            <w:r w:rsidRPr="005375D5">
              <w:rPr>
                <w:rFonts w:eastAsia="Calibri" w:cs="Times New Roman"/>
                <w:noProof/>
                <w:sz w:val="20"/>
                <w:szCs w:val="20"/>
                <w:shd w:val="clear" w:color="auto" w:fill="FFFFFF"/>
                <w:lang w:eastAsia="en-GB"/>
              </w:rPr>
              <w:t>Another option is constituted by the collection of dat</w:t>
            </w:r>
            <w:r>
              <w:rPr>
                <w:rFonts w:eastAsia="Calibri" w:cs="Times New Roman"/>
                <w:noProof/>
                <w:sz w:val="20"/>
                <w:szCs w:val="20"/>
                <w:shd w:val="clear" w:color="auto" w:fill="FFFFFF"/>
                <w:lang w:eastAsia="en-GB"/>
              </w:rPr>
              <w:t xml:space="preserve">a by way of contribution-margin </w:t>
            </w:r>
            <w:r w:rsidRPr="005375D5">
              <w:rPr>
                <w:rFonts w:eastAsia="Calibri" w:cs="Times New Roman"/>
                <w:noProof/>
                <w:sz w:val="20"/>
                <w:szCs w:val="20"/>
                <w:shd w:val="clear" w:color="auto" w:fill="FFFFFF"/>
                <w:lang w:eastAsia="en-GB"/>
              </w:rPr>
              <w:t>calculations, as they are currently carried out e.g. for agricu</w:t>
            </w:r>
            <w:r>
              <w:rPr>
                <w:rFonts w:eastAsia="Calibri" w:cs="Times New Roman"/>
                <w:noProof/>
                <w:sz w:val="20"/>
                <w:szCs w:val="20"/>
                <w:shd w:val="clear" w:color="auto" w:fill="FFFFFF"/>
                <w:lang w:eastAsia="en-GB"/>
              </w:rPr>
              <w:t xml:space="preserve">ltural holdings practising cash </w:t>
            </w:r>
            <w:r w:rsidRPr="005375D5">
              <w:rPr>
                <w:rFonts w:eastAsia="Calibri" w:cs="Times New Roman"/>
                <w:noProof/>
                <w:sz w:val="20"/>
                <w:szCs w:val="20"/>
                <w:shd w:val="clear" w:color="auto" w:fill="FFFFFF"/>
                <w:lang w:eastAsia="en-GB"/>
              </w:rPr>
              <w:t>crop production, cattle farming or pig farming. The possibili</w:t>
            </w:r>
            <w:r>
              <w:rPr>
                <w:rFonts w:eastAsia="Calibri" w:cs="Times New Roman"/>
                <w:noProof/>
                <w:sz w:val="20"/>
                <w:szCs w:val="20"/>
                <w:shd w:val="clear" w:color="auto" w:fill="FFFFFF"/>
                <w:lang w:eastAsia="en-GB"/>
              </w:rPr>
              <w:t xml:space="preserve">ties for the application of the </w:t>
            </w:r>
            <w:r w:rsidRPr="005375D5">
              <w:rPr>
                <w:rFonts w:eastAsia="Calibri" w:cs="Times New Roman"/>
                <w:noProof/>
                <w:sz w:val="20"/>
                <w:szCs w:val="20"/>
                <w:shd w:val="clear" w:color="auto" w:fill="FFFFFF"/>
                <w:lang w:eastAsia="en-GB"/>
              </w:rPr>
              <w:t>methods are to be assessed in the course of the implementation of the study.</w:t>
            </w:r>
          </w:p>
          <w:p w:rsidR="005375D5" w:rsidRPr="005375D5" w:rsidRDefault="005375D5" w:rsidP="005375D5">
            <w:pPr>
              <w:suppressAutoHyphens/>
              <w:spacing w:after="120" w:line="240" w:lineRule="auto"/>
              <w:jc w:val="both"/>
              <w:rPr>
                <w:rFonts w:eastAsia="Calibri" w:cs="Times New Roman"/>
                <w:noProof/>
                <w:sz w:val="20"/>
                <w:szCs w:val="20"/>
                <w:shd w:val="clear" w:color="auto" w:fill="FFFFFF"/>
                <w:lang w:eastAsia="en-GB"/>
              </w:rPr>
            </w:pPr>
            <w:r w:rsidRPr="005375D5">
              <w:rPr>
                <w:rFonts w:eastAsia="Calibri" w:cs="Times New Roman"/>
                <w:noProof/>
                <w:sz w:val="20"/>
                <w:szCs w:val="20"/>
                <w:shd w:val="clear" w:color="auto" w:fill="FFFFFF"/>
                <w:lang w:eastAsia="en-GB"/>
              </w:rPr>
              <w:t>In particular with regard to the area of employment data for gainfu</w:t>
            </w:r>
            <w:r>
              <w:rPr>
                <w:rFonts w:eastAsia="Calibri" w:cs="Times New Roman"/>
                <w:noProof/>
                <w:sz w:val="20"/>
                <w:szCs w:val="20"/>
                <w:shd w:val="clear" w:color="auto" w:fill="FFFFFF"/>
                <w:lang w:eastAsia="en-GB"/>
              </w:rPr>
              <w:t xml:space="preserve">lly employed persons, valid and </w:t>
            </w:r>
            <w:r w:rsidRPr="005375D5">
              <w:rPr>
                <w:rFonts w:eastAsia="Calibri" w:cs="Times New Roman"/>
                <w:noProof/>
                <w:sz w:val="20"/>
                <w:szCs w:val="20"/>
                <w:shd w:val="clear" w:color="auto" w:fill="FFFFFF"/>
                <w:lang w:eastAsia="en-GB"/>
              </w:rPr>
              <w:t xml:space="preserve">comparably easy-to-collect data sets are expected, as the Labour </w:t>
            </w:r>
            <w:r>
              <w:rPr>
                <w:rFonts w:eastAsia="Calibri" w:cs="Times New Roman"/>
                <w:noProof/>
                <w:sz w:val="20"/>
                <w:szCs w:val="20"/>
                <w:shd w:val="clear" w:color="auto" w:fill="FFFFFF"/>
                <w:lang w:eastAsia="en-GB"/>
              </w:rPr>
              <w:t xml:space="preserve">Market Database – that provides </w:t>
            </w:r>
            <w:r w:rsidRPr="005375D5">
              <w:rPr>
                <w:rFonts w:eastAsia="Calibri" w:cs="Times New Roman"/>
                <w:noProof/>
                <w:sz w:val="20"/>
                <w:szCs w:val="20"/>
                <w:shd w:val="clear" w:color="auto" w:fill="FFFFFF"/>
                <w:lang w:eastAsia="en-GB"/>
              </w:rPr>
              <w:t xml:space="preserve">information on the employment status of all persons who have a </w:t>
            </w:r>
            <w:r>
              <w:rPr>
                <w:rFonts w:eastAsia="Calibri" w:cs="Times New Roman"/>
                <w:noProof/>
                <w:sz w:val="20"/>
                <w:szCs w:val="20"/>
                <w:shd w:val="clear" w:color="auto" w:fill="FFFFFF"/>
                <w:lang w:eastAsia="en-GB"/>
              </w:rPr>
              <w:t xml:space="preserve">registered address in Austria – </w:t>
            </w:r>
            <w:r w:rsidRPr="005375D5">
              <w:rPr>
                <w:rFonts w:eastAsia="Calibri" w:cs="Times New Roman"/>
                <w:noProof/>
                <w:sz w:val="20"/>
                <w:szCs w:val="20"/>
                <w:shd w:val="clear" w:color="auto" w:fill="FFFFFF"/>
                <w:lang w:eastAsia="en-GB"/>
              </w:rPr>
              <w:t>constitutes a reliable and comprehensive instrument.</w:t>
            </w:r>
          </w:p>
          <w:p w:rsidR="005375D5" w:rsidRPr="00A856A8" w:rsidRDefault="005375D5" w:rsidP="005375D5">
            <w:pPr>
              <w:suppressAutoHyphens/>
              <w:spacing w:after="120" w:line="240" w:lineRule="auto"/>
              <w:jc w:val="both"/>
              <w:rPr>
                <w:rFonts w:eastAsia="Calibri" w:cs="Times New Roman"/>
                <w:noProof/>
                <w:sz w:val="20"/>
                <w:szCs w:val="20"/>
                <w:shd w:val="clear" w:color="auto" w:fill="FFFFFF"/>
                <w:lang w:eastAsia="en-GB"/>
              </w:rPr>
            </w:pPr>
            <w:r w:rsidRPr="005375D5">
              <w:rPr>
                <w:rFonts w:eastAsia="Calibri" w:cs="Times New Roman"/>
                <w:noProof/>
                <w:sz w:val="20"/>
                <w:szCs w:val="20"/>
                <w:shd w:val="clear" w:color="auto" w:fill="FFFFFF"/>
                <w:lang w:eastAsia="en-GB"/>
              </w:rPr>
              <w:t>The pilot study is to serve also the purpose of assessing and sub</w:t>
            </w:r>
            <w:r>
              <w:rPr>
                <w:rFonts w:eastAsia="Calibri" w:cs="Times New Roman"/>
                <w:noProof/>
                <w:sz w:val="20"/>
                <w:szCs w:val="20"/>
                <w:shd w:val="clear" w:color="auto" w:fill="FFFFFF"/>
                <w:lang w:eastAsia="en-GB"/>
              </w:rPr>
              <w:t xml:space="preserve">sequently minimising the effort </w:t>
            </w:r>
            <w:r w:rsidRPr="005375D5">
              <w:rPr>
                <w:rFonts w:eastAsia="Calibri" w:cs="Times New Roman"/>
                <w:noProof/>
                <w:sz w:val="20"/>
                <w:szCs w:val="20"/>
                <w:shd w:val="clear" w:color="auto" w:fill="FFFFFF"/>
                <w:lang w:eastAsia="en-GB"/>
              </w:rPr>
              <w:t>caused by longer-term data collection regarding the indicators</w:t>
            </w:r>
            <w:r>
              <w:rPr>
                <w:rFonts w:eastAsia="Calibri" w:cs="Times New Roman"/>
                <w:noProof/>
                <w:sz w:val="20"/>
                <w:szCs w:val="20"/>
                <w:shd w:val="clear" w:color="auto" w:fill="FFFFFF"/>
                <w:lang w:eastAsia="en-GB"/>
              </w:rPr>
              <w:t xml:space="preserve"> given in Tables 6 and 7 of the </w:t>
            </w:r>
            <w:r w:rsidRPr="005375D5">
              <w:rPr>
                <w:rFonts w:eastAsia="Calibri" w:cs="Times New Roman"/>
                <w:noProof/>
                <w:sz w:val="20"/>
                <w:szCs w:val="20"/>
                <w:shd w:val="clear" w:color="auto" w:fill="FFFFFF"/>
                <w:lang w:eastAsia="en-GB"/>
              </w:rPr>
              <w:t>Commission Implementing Decision. Thus, it shall be ensured that data</w:t>
            </w:r>
            <w:r>
              <w:rPr>
                <w:rFonts w:eastAsia="Calibri" w:cs="Times New Roman"/>
                <w:noProof/>
                <w:sz w:val="20"/>
                <w:szCs w:val="20"/>
                <w:shd w:val="clear" w:color="auto" w:fill="FFFFFF"/>
                <w:lang w:eastAsia="en-GB"/>
              </w:rPr>
              <w:t xml:space="preserve"> collection is designed in such </w:t>
            </w:r>
            <w:r w:rsidRPr="005375D5">
              <w:rPr>
                <w:rFonts w:eastAsia="Calibri" w:cs="Times New Roman"/>
                <w:noProof/>
                <w:sz w:val="20"/>
                <w:szCs w:val="20"/>
                <w:shd w:val="clear" w:color="auto" w:fill="FFFFFF"/>
                <w:lang w:eastAsia="en-GB"/>
              </w:rPr>
              <w:t>a way as to not entail any disproportionate effort. This is to minimise t</w:t>
            </w:r>
            <w:r>
              <w:rPr>
                <w:rFonts w:eastAsia="Calibri" w:cs="Times New Roman"/>
                <w:noProof/>
                <w:sz w:val="20"/>
                <w:szCs w:val="20"/>
                <w:shd w:val="clear" w:color="auto" w:fill="FFFFFF"/>
                <w:lang w:eastAsia="en-GB"/>
              </w:rPr>
              <w:t xml:space="preserve">he risk that the cooperation of </w:t>
            </w:r>
            <w:r w:rsidRPr="005375D5">
              <w:rPr>
                <w:rFonts w:eastAsia="Calibri" w:cs="Times New Roman"/>
                <w:noProof/>
                <w:sz w:val="20"/>
                <w:szCs w:val="20"/>
                <w:shd w:val="clear" w:color="auto" w:fill="FFFFFF"/>
                <w:lang w:eastAsia="en-GB"/>
              </w:rPr>
              <w:t>companies in terms of data collection is discouraged. It shall also be consid</w:t>
            </w:r>
            <w:r>
              <w:rPr>
                <w:rFonts w:eastAsia="Calibri" w:cs="Times New Roman"/>
                <w:noProof/>
                <w:sz w:val="20"/>
                <w:szCs w:val="20"/>
                <w:shd w:val="clear" w:color="auto" w:fill="FFFFFF"/>
                <w:lang w:eastAsia="en-GB"/>
              </w:rPr>
              <w:t xml:space="preserve">ered that due to the smallscale </w:t>
            </w:r>
            <w:r w:rsidRPr="005375D5">
              <w:rPr>
                <w:rFonts w:eastAsia="Calibri" w:cs="Times New Roman"/>
                <w:noProof/>
                <w:sz w:val="20"/>
                <w:szCs w:val="20"/>
                <w:shd w:val="clear" w:color="auto" w:fill="FFFFFF"/>
                <w:lang w:eastAsia="en-GB"/>
              </w:rPr>
              <w:t>nature of the sector in Austria, a collection of company indicat</w:t>
            </w:r>
            <w:r>
              <w:rPr>
                <w:rFonts w:eastAsia="Calibri" w:cs="Times New Roman"/>
                <w:noProof/>
                <w:sz w:val="20"/>
                <w:szCs w:val="20"/>
                <w:shd w:val="clear" w:color="auto" w:fill="FFFFFF"/>
                <w:lang w:eastAsia="en-GB"/>
              </w:rPr>
              <w:t xml:space="preserve">ors according to the individual </w:t>
            </w:r>
            <w:r w:rsidRPr="005375D5">
              <w:rPr>
                <w:rFonts w:eastAsia="Calibri" w:cs="Times New Roman"/>
                <w:noProof/>
                <w:sz w:val="20"/>
                <w:szCs w:val="20"/>
                <w:shd w:val="clear" w:color="auto" w:fill="FFFFFF"/>
                <w:lang w:eastAsia="en-GB"/>
              </w:rPr>
              <w:t>predetermined segments (salmon, trout, carp etc. pursuant to</w:t>
            </w:r>
            <w:r>
              <w:rPr>
                <w:rFonts w:eastAsia="Calibri" w:cs="Times New Roman"/>
                <w:noProof/>
                <w:sz w:val="20"/>
                <w:szCs w:val="20"/>
                <w:shd w:val="clear" w:color="auto" w:fill="FFFFFF"/>
                <w:lang w:eastAsia="en-GB"/>
              </w:rPr>
              <w:t xml:space="preserve"> Table 9) is to be analysed for </w:t>
            </w:r>
            <w:r w:rsidRPr="005375D5">
              <w:rPr>
                <w:rFonts w:eastAsia="Calibri" w:cs="Times New Roman"/>
                <w:noProof/>
                <w:sz w:val="20"/>
                <w:szCs w:val="20"/>
                <w:shd w:val="clear" w:color="auto" w:fill="FFFFFF"/>
                <w:lang w:eastAsia="en-GB"/>
              </w:rPr>
              <w:t xml:space="preserve">usefulness. It is reasonably expected that difficulties will arise mainly </w:t>
            </w:r>
            <w:r>
              <w:rPr>
                <w:rFonts w:eastAsia="Calibri" w:cs="Times New Roman"/>
                <w:noProof/>
                <w:sz w:val="20"/>
                <w:szCs w:val="20"/>
                <w:shd w:val="clear" w:color="auto" w:fill="FFFFFF"/>
                <w:lang w:eastAsia="en-GB"/>
              </w:rPr>
              <w:t xml:space="preserve">with regard to the surveying of </w:t>
            </w:r>
            <w:r w:rsidRPr="005375D5">
              <w:rPr>
                <w:rFonts w:eastAsia="Calibri" w:cs="Times New Roman"/>
                <w:noProof/>
                <w:sz w:val="20"/>
                <w:szCs w:val="20"/>
                <w:shd w:val="clear" w:color="auto" w:fill="FFFFFF"/>
                <w:lang w:eastAsia="en-GB"/>
              </w:rPr>
              <w:t>unpaid labour.</w:t>
            </w:r>
          </w:p>
          <w:p w:rsidR="00A856A8" w:rsidRPr="00F32155" w:rsidRDefault="00A856A8" w:rsidP="00544683">
            <w:pPr>
              <w:suppressAutoHyphens/>
              <w:spacing w:after="120" w:line="240" w:lineRule="auto"/>
              <w:jc w:val="both"/>
              <w:rPr>
                <w:rFonts w:eastAsia="Calibri" w:cs="Times New Roman"/>
                <w:noProof/>
                <w:sz w:val="20"/>
                <w:szCs w:val="20"/>
                <w:lang w:eastAsia="en-GB"/>
              </w:rPr>
            </w:pPr>
            <w:r w:rsidRPr="00F32155">
              <w:rPr>
                <w:rFonts w:eastAsia="Calibri" w:cs="Times New Roman"/>
                <w:noProof/>
                <w:sz w:val="20"/>
                <w:szCs w:val="20"/>
                <w:lang w:eastAsia="en-GB"/>
              </w:rPr>
              <w:t>(max 900 words)</w:t>
            </w:r>
          </w:p>
        </w:tc>
      </w:tr>
      <w:tr w:rsidR="00A856A8" w:rsidRPr="00F32155" w:rsidTr="00544683">
        <w:trPr>
          <w:trHeight w:val="389"/>
          <w:jc w:val="center"/>
        </w:trPr>
        <w:tc>
          <w:tcPr>
            <w:tcW w:w="8642" w:type="dxa"/>
            <w:tcBorders>
              <w:bottom w:val="single" w:sz="4" w:space="0" w:color="auto"/>
            </w:tcBorders>
            <w:shd w:val="clear" w:color="auto" w:fill="A6A6A6" w:themeFill="background1" w:themeFillShade="A6"/>
            <w:noWrap/>
          </w:tcPr>
          <w:p w:rsidR="00A856A8" w:rsidRPr="00F32155" w:rsidRDefault="00A856A8" w:rsidP="00544683">
            <w:pPr>
              <w:suppressAutoHyphens/>
              <w:kinsoku w:val="0"/>
              <w:overflowPunct w:val="0"/>
              <w:spacing w:before="17" w:after="120" w:line="220" w:lineRule="exact"/>
              <w:jc w:val="both"/>
              <w:rPr>
                <w:rFonts w:eastAsia="Calibri" w:cs="Times New Roman"/>
                <w:sz w:val="20"/>
                <w:szCs w:val="20"/>
                <w:lang w:eastAsia="ar-SA"/>
              </w:rPr>
            </w:pPr>
            <w:r w:rsidRPr="00F32155">
              <w:rPr>
                <w:rFonts w:eastAsia="Calibri" w:cs="Times New Roman"/>
                <w:sz w:val="20"/>
                <w:szCs w:val="20"/>
                <w:lang w:eastAsia="ar-SA"/>
              </w:rPr>
              <w:lastRenderedPageBreak/>
              <w:t>4. Achievement of the original expected outcomes of pilot study and justification if this was not the case.</w:t>
            </w:r>
          </w:p>
          <w:p w:rsidR="007A3D27" w:rsidRPr="007A3D27" w:rsidRDefault="007A3D27" w:rsidP="007A3D27">
            <w:pPr>
              <w:suppressAutoHyphens/>
              <w:kinsoku w:val="0"/>
              <w:overflowPunct w:val="0"/>
              <w:spacing w:before="17" w:after="120" w:line="220" w:lineRule="exact"/>
              <w:jc w:val="both"/>
              <w:rPr>
                <w:rFonts w:eastAsia="Calibri" w:cs="Times New Roman"/>
                <w:sz w:val="20"/>
                <w:szCs w:val="20"/>
                <w:lang w:eastAsia="ar-SA"/>
              </w:rPr>
            </w:pPr>
            <w:r w:rsidRPr="007A3D27">
              <w:rPr>
                <w:rFonts w:eastAsia="Calibri" w:cs="Times New Roman"/>
                <w:sz w:val="20"/>
                <w:szCs w:val="20"/>
                <w:lang w:eastAsia="ar-SA"/>
              </w:rPr>
              <w:t>Due to long delays in data delivery from officials and the intended participation in working group activities at EU level, the project was extended until August 2019.</w:t>
            </w:r>
          </w:p>
          <w:p w:rsidR="007A3D27" w:rsidRPr="007A3D27" w:rsidRDefault="007A3D27" w:rsidP="007A3D27">
            <w:pPr>
              <w:suppressAutoHyphens/>
              <w:kinsoku w:val="0"/>
              <w:overflowPunct w:val="0"/>
              <w:spacing w:before="17" w:after="120" w:line="220" w:lineRule="exact"/>
              <w:jc w:val="both"/>
              <w:rPr>
                <w:rFonts w:eastAsia="Calibri" w:cs="Times New Roman"/>
                <w:sz w:val="20"/>
                <w:szCs w:val="20"/>
                <w:lang w:eastAsia="ar-SA"/>
              </w:rPr>
            </w:pPr>
            <w:r w:rsidRPr="007A3D27">
              <w:rPr>
                <w:rFonts w:eastAsia="Calibri" w:cs="Times New Roman"/>
                <w:sz w:val="20"/>
                <w:szCs w:val="20"/>
                <w:lang w:eastAsia="ar-SA"/>
              </w:rPr>
              <w:t>Besides useful administrative data, the initial screening showed that some data sets do not entail the particular information requested in Table 6 and Table 7 of the Annex to the Commission Implementing Decision. Furthermore, the differentiations in Table 9 cannot be applied on most of the administrative datasets. Additionally, existing data is partially reported for fisheries and aquaculture combined (NACE 03), as the sectors are small and variability would be high.</w:t>
            </w:r>
          </w:p>
          <w:p w:rsidR="007A3D27" w:rsidRPr="007A3D27" w:rsidRDefault="007A3D27" w:rsidP="007A3D27">
            <w:pPr>
              <w:suppressAutoHyphens/>
              <w:kinsoku w:val="0"/>
              <w:overflowPunct w:val="0"/>
              <w:spacing w:before="17" w:after="120" w:line="220" w:lineRule="exact"/>
              <w:jc w:val="both"/>
              <w:rPr>
                <w:rFonts w:eastAsia="Calibri" w:cs="Times New Roman"/>
                <w:sz w:val="20"/>
                <w:szCs w:val="20"/>
                <w:lang w:eastAsia="ar-SA"/>
              </w:rPr>
            </w:pPr>
            <w:r w:rsidRPr="007A3D27">
              <w:rPr>
                <w:rFonts w:eastAsia="Calibri" w:cs="Times New Roman"/>
                <w:sz w:val="20"/>
                <w:szCs w:val="20"/>
                <w:lang w:eastAsia="ar-SA"/>
              </w:rPr>
              <w:t xml:space="preserve">Data evaluation from the Labour Market Database was less fruitful than expected, which is due to the size of the sector. Companies are listed according to their main activity (NACE); as fisheries and aquaculture is often a side activity, many companies are listed in other sectors than 03.12 or 03.22. </w:t>
            </w:r>
          </w:p>
          <w:p w:rsidR="007A3D27" w:rsidRPr="007A3D27" w:rsidRDefault="007A3D27" w:rsidP="007A3D27">
            <w:pPr>
              <w:suppressAutoHyphens/>
              <w:kinsoku w:val="0"/>
              <w:overflowPunct w:val="0"/>
              <w:spacing w:before="17" w:after="120" w:line="220" w:lineRule="exact"/>
              <w:jc w:val="both"/>
              <w:rPr>
                <w:rFonts w:eastAsia="Calibri" w:cs="Times New Roman"/>
                <w:sz w:val="20"/>
                <w:szCs w:val="20"/>
                <w:lang w:eastAsia="ar-SA"/>
              </w:rPr>
            </w:pPr>
            <w:r w:rsidRPr="007A3D27">
              <w:rPr>
                <w:rFonts w:eastAsia="Calibri" w:cs="Times New Roman"/>
                <w:sz w:val="20"/>
                <w:szCs w:val="20"/>
                <w:lang w:eastAsia="ar-SA"/>
              </w:rPr>
              <w:t>For the pilot data collection, a questionnaire was prepared and pre-tested, following EU MAP-variables and the correspondent definitions. The questionnaire is very detailed, but the target of the pilot study is to gain as many information as possible to evaluate and reduce the scope later, where reasonable. Most of the data is collected in face-to-face interviews; phone interviews (satisfying results) and postal data collection (dissatisfying results) are tested, too.</w:t>
            </w:r>
          </w:p>
          <w:p w:rsidR="007A3D27" w:rsidRPr="007A3D27" w:rsidRDefault="007A3D27" w:rsidP="007A3D27">
            <w:pPr>
              <w:suppressAutoHyphens/>
              <w:kinsoku w:val="0"/>
              <w:overflowPunct w:val="0"/>
              <w:spacing w:before="17" w:after="120" w:line="220" w:lineRule="exact"/>
              <w:jc w:val="both"/>
              <w:rPr>
                <w:rFonts w:eastAsia="Calibri" w:cs="Times New Roman"/>
                <w:sz w:val="20"/>
                <w:szCs w:val="20"/>
                <w:lang w:eastAsia="ar-SA"/>
              </w:rPr>
            </w:pPr>
            <w:r w:rsidRPr="007A3D27">
              <w:rPr>
                <w:rFonts w:eastAsia="Calibri" w:cs="Times New Roman"/>
                <w:sz w:val="20"/>
                <w:szCs w:val="20"/>
                <w:lang w:eastAsia="ar-SA"/>
              </w:rPr>
              <w:t>Pilot data is collected for aquaculture companies. Fisheries are not included in the pilot survey, as freshwater fisheries are not part of the DCF. Nonetheless, the pilot study provides important information on the existing data availability regarding Austrian fisheries. To get further insight into the actual data situation, an exemplary sample survey was carried out for lake fishing.</w:t>
            </w:r>
          </w:p>
          <w:p w:rsidR="007A3D27" w:rsidRPr="007A3D27" w:rsidRDefault="007A3D27" w:rsidP="007A3D27">
            <w:pPr>
              <w:suppressAutoHyphens/>
              <w:kinsoku w:val="0"/>
              <w:overflowPunct w:val="0"/>
              <w:spacing w:before="17" w:after="120" w:line="220" w:lineRule="exact"/>
              <w:jc w:val="both"/>
              <w:rPr>
                <w:rFonts w:eastAsia="Calibri" w:cs="Times New Roman"/>
                <w:sz w:val="20"/>
                <w:szCs w:val="20"/>
                <w:lang w:eastAsia="ar-SA"/>
              </w:rPr>
            </w:pPr>
            <w:r w:rsidRPr="007A3D27">
              <w:rPr>
                <w:rFonts w:eastAsia="Calibri" w:cs="Times New Roman"/>
                <w:sz w:val="20"/>
                <w:szCs w:val="20"/>
                <w:lang w:eastAsia="ar-SA"/>
              </w:rPr>
              <w:t>Population: According to the implementing decision, data should be collected from companies with NACE 03.22 as their main activity. Unfortunately, there is no complete data set of this classification, so the overall list of fish-producing entities (aquaculture survey) was used as basis. This approach takes thereby better account of the structure of the Austrian sector.</w:t>
            </w:r>
          </w:p>
          <w:p w:rsidR="007A3D27" w:rsidRPr="007A3D27" w:rsidRDefault="007A3D27" w:rsidP="007A3D27">
            <w:pPr>
              <w:suppressAutoHyphens/>
              <w:kinsoku w:val="0"/>
              <w:overflowPunct w:val="0"/>
              <w:spacing w:before="17" w:after="120" w:line="220" w:lineRule="exact"/>
              <w:jc w:val="both"/>
              <w:rPr>
                <w:rFonts w:eastAsia="Calibri" w:cs="Times New Roman"/>
                <w:sz w:val="20"/>
                <w:szCs w:val="20"/>
                <w:lang w:eastAsia="ar-SA"/>
              </w:rPr>
            </w:pPr>
            <w:r w:rsidRPr="007A3D27">
              <w:rPr>
                <w:rFonts w:eastAsia="Calibri" w:cs="Times New Roman"/>
                <w:sz w:val="20"/>
                <w:szCs w:val="20"/>
                <w:lang w:eastAsia="ar-SA"/>
              </w:rPr>
              <w:t>Sampling: Originally, a survey was planned by means of a concentration sample, where data is collected from companies exceeding a certain threshold. Due to the structure of the sector and the population, the survey is alternatively carried out using a stratified sample. Thereby, companies with similar characteristics (turnover level, fish species) were combined in strata. From these strata, companies were selected by random sampling. Strata that exhibit a very small number of companies (highest share of total production, recirculation systems) should be surveyed entirely. An assessment of the quality of the chosen strata and any adjustments for potential future surveys can be made once the socio-economic data has been collected and its accuracy can be verified. On the basis of the pilot dataset, recommendations will be made as to whether and how the variance of the structure of the companies in the individual strata can be improved.</w:t>
            </w:r>
          </w:p>
          <w:p w:rsidR="007A3D27" w:rsidRPr="007A3D27" w:rsidRDefault="007A3D27" w:rsidP="007A3D27">
            <w:pPr>
              <w:suppressAutoHyphens/>
              <w:kinsoku w:val="0"/>
              <w:overflowPunct w:val="0"/>
              <w:spacing w:before="17" w:after="120" w:line="220" w:lineRule="exact"/>
              <w:jc w:val="both"/>
              <w:rPr>
                <w:rFonts w:eastAsia="Calibri" w:cs="Times New Roman"/>
                <w:sz w:val="20"/>
                <w:szCs w:val="20"/>
                <w:lang w:eastAsia="ar-SA"/>
              </w:rPr>
            </w:pPr>
            <w:r w:rsidRPr="007A3D27">
              <w:rPr>
                <w:rFonts w:eastAsia="Calibri" w:cs="Times New Roman"/>
                <w:sz w:val="20"/>
                <w:szCs w:val="20"/>
                <w:lang w:eastAsia="ar-SA"/>
              </w:rPr>
              <w:t>To ensure a reasonable distinction between production, processing and marketing, the collected data refers to the primary production from aquaculture (from live fish to fish half, not filleted or further processed). Currently, the pilot data collection is still in progress.</w:t>
            </w:r>
          </w:p>
          <w:p w:rsidR="007A3D27" w:rsidRPr="007A3D27" w:rsidRDefault="007A3D27" w:rsidP="007A3D27">
            <w:pPr>
              <w:suppressAutoHyphens/>
              <w:kinsoku w:val="0"/>
              <w:overflowPunct w:val="0"/>
              <w:spacing w:before="17" w:after="120" w:line="220" w:lineRule="exact"/>
              <w:jc w:val="both"/>
              <w:rPr>
                <w:rFonts w:eastAsia="Calibri" w:cs="Times New Roman"/>
                <w:sz w:val="20"/>
                <w:szCs w:val="20"/>
                <w:lang w:eastAsia="ar-SA"/>
              </w:rPr>
            </w:pPr>
            <w:r w:rsidRPr="007A3D27">
              <w:rPr>
                <w:rFonts w:eastAsia="Calibri" w:cs="Times New Roman"/>
                <w:sz w:val="20"/>
                <w:szCs w:val="20"/>
                <w:lang w:eastAsia="ar-SA"/>
              </w:rPr>
              <w:lastRenderedPageBreak/>
              <w:t>The extent and level of detail of the questionnaire is a challenge for the companies, what has to be taken into account for potential future surveys. Shorter questionnaires are reported to be easier to answer, but nevertheless unwelcome. Thus, it seems even more important for potential future surveys to use short and simple questionnaires, without losing accuracy. After finishing the pilot survey, it will be evaluated which variables might be collected in another way (e.g., from administrative data), in order to keep the effort for companies low and their cooperation high.</w:t>
            </w:r>
          </w:p>
          <w:p w:rsidR="00A856A8" w:rsidRPr="00F32155" w:rsidRDefault="007A3D27" w:rsidP="007A3D27">
            <w:pPr>
              <w:suppressAutoHyphens/>
              <w:kinsoku w:val="0"/>
              <w:overflowPunct w:val="0"/>
              <w:spacing w:before="17" w:after="120" w:line="220" w:lineRule="exact"/>
              <w:jc w:val="both"/>
              <w:rPr>
                <w:rFonts w:eastAsia="Calibri" w:cs="Times New Roman"/>
                <w:sz w:val="20"/>
                <w:szCs w:val="20"/>
                <w:lang w:eastAsia="ar-SA"/>
              </w:rPr>
            </w:pPr>
            <w:r w:rsidRPr="007A3D27">
              <w:rPr>
                <w:rFonts w:eastAsia="Calibri" w:cs="Times New Roman"/>
                <w:sz w:val="20"/>
                <w:szCs w:val="20"/>
                <w:lang w:eastAsia="ar-SA"/>
              </w:rPr>
              <w:t>The collected data vary strongly regarding accuracy and consistency. This is due to the voluntary cooperation of the companies, who might refuse to submit some variables. Another reason is the inaccurate data of small part-time farms, who mostly report estimations. In the case of large companies with different branches, the challenge is to segregate aquaculture data from the overall values. Data on produced quantities, operating revenue from aquaculture production, expenditure on fish feed and livestock, as well as social variables (employment including age, education, nationality) is usually very well available.</w:t>
            </w:r>
          </w:p>
          <w:p w:rsidR="00A856A8" w:rsidRPr="007A3D27" w:rsidRDefault="00A856A8" w:rsidP="00544683">
            <w:pPr>
              <w:suppressAutoHyphens/>
              <w:kinsoku w:val="0"/>
              <w:overflowPunct w:val="0"/>
              <w:spacing w:before="17" w:after="120" w:line="220" w:lineRule="exact"/>
              <w:jc w:val="both"/>
              <w:rPr>
                <w:rFonts w:eastAsia="Calibri" w:cs="Times New Roman"/>
                <w:sz w:val="20"/>
                <w:szCs w:val="20"/>
                <w:u w:val="single"/>
                <w:lang w:eastAsia="ar-SA"/>
              </w:rPr>
            </w:pPr>
            <w:r w:rsidRPr="007A3D27">
              <w:rPr>
                <w:rFonts w:eastAsia="Calibri" w:cs="Times New Roman"/>
                <w:sz w:val="20"/>
                <w:szCs w:val="20"/>
                <w:u w:val="single"/>
                <w:lang w:eastAsia="ar-SA"/>
              </w:rPr>
              <w:t xml:space="preserve">5. Incorporation of results from pilot study into regular </w:t>
            </w:r>
            <w:r w:rsidR="007A3D27">
              <w:rPr>
                <w:rFonts w:eastAsia="Calibri" w:cs="Times New Roman"/>
                <w:sz w:val="20"/>
                <w:szCs w:val="20"/>
                <w:u w:val="single"/>
                <w:lang w:eastAsia="ar-SA"/>
              </w:rPr>
              <w:t>sampling by the Member State.</w:t>
            </w:r>
          </w:p>
          <w:p w:rsidR="007A3D27" w:rsidRPr="007A3D27" w:rsidRDefault="007A3D27" w:rsidP="007A3D27">
            <w:pPr>
              <w:suppressAutoHyphens/>
              <w:kinsoku w:val="0"/>
              <w:overflowPunct w:val="0"/>
              <w:spacing w:before="17" w:after="120" w:line="220" w:lineRule="exact"/>
              <w:jc w:val="both"/>
              <w:rPr>
                <w:rFonts w:eastAsia="Calibri" w:cs="Times New Roman"/>
                <w:sz w:val="20"/>
                <w:szCs w:val="20"/>
                <w:lang w:eastAsia="ar-SA"/>
              </w:rPr>
            </w:pPr>
            <w:r w:rsidRPr="007A3D27">
              <w:rPr>
                <w:rFonts w:eastAsia="Calibri" w:cs="Times New Roman"/>
                <w:sz w:val="20"/>
                <w:szCs w:val="20"/>
                <w:lang w:eastAsia="ar-SA"/>
              </w:rPr>
              <w:t>Several options of incorporation were discussed with relevant stakeholders, no decision was made yet:</w:t>
            </w:r>
          </w:p>
          <w:p w:rsidR="007A3D27" w:rsidRPr="007A3D27" w:rsidRDefault="007A3D27" w:rsidP="007A3D27">
            <w:pPr>
              <w:suppressAutoHyphens/>
              <w:kinsoku w:val="0"/>
              <w:overflowPunct w:val="0"/>
              <w:spacing w:before="17" w:after="120" w:line="220" w:lineRule="exact"/>
              <w:ind w:left="164" w:hanging="164"/>
              <w:jc w:val="both"/>
              <w:rPr>
                <w:rFonts w:eastAsia="Calibri" w:cs="Times New Roman"/>
                <w:sz w:val="20"/>
                <w:szCs w:val="20"/>
                <w:lang w:eastAsia="ar-SA"/>
              </w:rPr>
            </w:pPr>
            <w:r w:rsidRPr="007A3D27">
              <w:rPr>
                <w:rFonts w:eastAsia="Calibri" w:cs="Times New Roman"/>
                <w:sz w:val="20"/>
                <w:szCs w:val="20"/>
                <w:lang w:eastAsia="ar-SA"/>
              </w:rPr>
              <w:t>-</w:t>
            </w:r>
            <w:r w:rsidRPr="007A3D27">
              <w:rPr>
                <w:rFonts w:eastAsia="Calibri" w:cs="Times New Roman"/>
                <w:sz w:val="20"/>
                <w:szCs w:val="20"/>
                <w:lang w:eastAsia="ar-SA"/>
              </w:rPr>
              <w:tab/>
              <w:t>EUROSTAT data collection: This data collection is well established and likely to result in good response. According to the Statistic’s Office, this would only be possible if based on a legal obligation.</w:t>
            </w:r>
          </w:p>
          <w:p w:rsidR="007A3D27" w:rsidRPr="007A3D27" w:rsidRDefault="007A3D27" w:rsidP="007A3D27">
            <w:pPr>
              <w:suppressAutoHyphens/>
              <w:kinsoku w:val="0"/>
              <w:overflowPunct w:val="0"/>
              <w:spacing w:before="17" w:after="120" w:line="220" w:lineRule="exact"/>
              <w:ind w:left="164" w:hanging="164"/>
              <w:jc w:val="both"/>
              <w:rPr>
                <w:rFonts w:eastAsia="Calibri" w:cs="Times New Roman"/>
                <w:sz w:val="20"/>
                <w:szCs w:val="20"/>
                <w:lang w:eastAsia="ar-SA"/>
              </w:rPr>
            </w:pPr>
            <w:r w:rsidRPr="007A3D27">
              <w:rPr>
                <w:rFonts w:eastAsia="Calibri" w:cs="Times New Roman"/>
                <w:sz w:val="20"/>
                <w:szCs w:val="20"/>
                <w:lang w:eastAsia="ar-SA"/>
              </w:rPr>
              <w:t>-</w:t>
            </w:r>
            <w:r w:rsidRPr="007A3D27">
              <w:rPr>
                <w:rFonts w:eastAsia="Calibri" w:cs="Times New Roman"/>
                <w:sz w:val="20"/>
                <w:szCs w:val="20"/>
                <w:lang w:eastAsia="ar-SA"/>
              </w:rPr>
              <w:tab/>
              <w:t>Application for EMFF funding: Filling out application forms is mandatory and sound responses can be expected. Applying companies currently cover 30 % of the sector’s turnover and 25 % of the sector’s output. However, the applications are distributed over a longer period. Depending on the funding guidelines, some sub-sectors are more represented and companies with specific structures (e.g., low-capital enterprises) would be excluded.</w:t>
            </w:r>
          </w:p>
          <w:p w:rsidR="007A3D27" w:rsidRPr="007A3D27" w:rsidRDefault="007A3D27" w:rsidP="007A3D27">
            <w:pPr>
              <w:suppressAutoHyphens/>
              <w:kinsoku w:val="0"/>
              <w:overflowPunct w:val="0"/>
              <w:spacing w:before="17" w:after="120" w:line="220" w:lineRule="exact"/>
              <w:ind w:left="164" w:hanging="164"/>
              <w:jc w:val="both"/>
              <w:rPr>
                <w:rFonts w:eastAsia="Calibri" w:cs="Times New Roman"/>
                <w:sz w:val="20"/>
                <w:szCs w:val="20"/>
                <w:lang w:eastAsia="ar-SA"/>
              </w:rPr>
            </w:pPr>
            <w:r w:rsidRPr="007A3D27">
              <w:rPr>
                <w:rFonts w:eastAsia="Calibri" w:cs="Times New Roman"/>
                <w:sz w:val="20"/>
                <w:szCs w:val="20"/>
                <w:lang w:eastAsia="ar-SA"/>
              </w:rPr>
              <w:t>-</w:t>
            </w:r>
            <w:r w:rsidRPr="007A3D27">
              <w:rPr>
                <w:rFonts w:eastAsia="Calibri" w:cs="Times New Roman"/>
                <w:sz w:val="20"/>
                <w:szCs w:val="20"/>
                <w:lang w:eastAsia="ar-SA"/>
              </w:rPr>
              <w:tab/>
              <w:t>Austrian Agricultural Structure Survey: Every 10 years a full survey of all agricultural and forestry holdings exceeding a certain threshold is carried out. The data collection is well established, but time intervals between survey dates are long.</w:t>
            </w:r>
          </w:p>
          <w:p w:rsidR="00A856A8" w:rsidRPr="00F32155" w:rsidRDefault="007A3D27" w:rsidP="007A3D27">
            <w:pPr>
              <w:suppressAutoHyphens/>
              <w:kinsoku w:val="0"/>
              <w:overflowPunct w:val="0"/>
              <w:spacing w:before="17" w:after="120" w:line="220" w:lineRule="exact"/>
              <w:ind w:left="164" w:hanging="164"/>
              <w:jc w:val="both"/>
              <w:rPr>
                <w:rFonts w:eastAsia="Calibri" w:cs="Times New Roman"/>
                <w:sz w:val="20"/>
                <w:szCs w:val="20"/>
                <w:lang w:eastAsia="ar-SA"/>
              </w:rPr>
            </w:pPr>
            <w:r w:rsidRPr="007A3D27">
              <w:rPr>
                <w:rFonts w:eastAsia="Calibri" w:cs="Times New Roman"/>
                <w:sz w:val="20"/>
                <w:szCs w:val="20"/>
                <w:lang w:eastAsia="ar-SA"/>
              </w:rPr>
              <w:t>-</w:t>
            </w:r>
            <w:r w:rsidRPr="007A3D27">
              <w:rPr>
                <w:rFonts w:eastAsia="Calibri" w:cs="Times New Roman"/>
                <w:sz w:val="20"/>
                <w:szCs w:val="20"/>
                <w:lang w:eastAsia="ar-SA"/>
              </w:rPr>
              <w:tab/>
              <w:t>Individual survey with longer time intervals: This might be a constructive solution due to the small size of the Austrian sector, the otherwise overburdening of enterprises while gaining only subordinate relevant data compared to EU level, and the lack of short-term dynamics (only few changes over short periods).</w:t>
            </w:r>
          </w:p>
          <w:p w:rsidR="00A856A8" w:rsidRPr="00F32155" w:rsidRDefault="00A856A8" w:rsidP="00544683">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lang w:eastAsia="en-GB"/>
              </w:rPr>
              <w:t>(max 900 words)</w:t>
            </w:r>
          </w:p>
        </w:tc>
      </w:tr>
    </w:tbl>
    <w:p w:rsidR="00A856A8" w:rsidRPr="00F32155" w:rsidRDefault="00A856A8" w:rsidP="00A856A8">
      <w:pPr>
        <w:widowControl w:val="0"/>
        <w:suppressAutoHyphens/>
        <w:spacing w:line="360" w:lineRule="auto"/>
        <w:rPr>
          <w:rFonts w:cs="Times New Roman"/>
          <w:noProof/>
          <w:sz w:val="20"/>
          <w:szCs w:val="20"/>
          <w:lang w:eastAsia="ar-SA"/>
        </w:rPr>
      </w:pPr>
    </w:p>
    <w:p w:rsidR="004A2E2D" w:rsidRPr="00F32155" w:rsidRDefault="004A2E2D" w:rsidP="0045065B">
      <w:pPr>
        <w:rPr>
          <w:noProof/>
          <w:lang w:eastAsia="en-GB"/>
        </w:rPr>
      </w:pPr>
    </w:p>
    <w:p w:rsidR="004A2E2D" w:rsidRPr="00F32155" w:rsidRDefault="004A2E2D" w:rsidP="00BB1991">
      <w:pPr>
        <w:keepNext/>
        <w:tabs>
          <w:tab w:val="left" w:pos="850"/>
        </w:tabs>
        <w:spacing w:before="360" w:line="360" w:lineRule="auto"/>
        <w:ind w:left="850" w:hanging="850"/>
        <w:jc w:val="center"/>
        <w:outlineLvl w:val="0"/>
        <w:rPr>
          <w:rFonts w:cs="Times New Roman"/>
          <w:smallCaps/>
          <w:noProof/>
          <w:lang w:eastAsia="en-GB"/>
        </w:rPr>
      </w:pPr>
      <w:r w:rsidRPr="00F32155">
        <w:rPr>
          <w:rFonts w:cs="Times New Roman"/>
          <w:noProof/>
          <w:lang w:eastAsia="en-GB"/>
        </w:rPr>
        <w:br w:type="page"/>
      </w:r>
      <w:bookmarkStart w:id="41" w:name="_Toc456791746"/>
      <w:bookmarkStart w:id="42" w:name="_Toc456792475"/>
      <w:bookmarkStart w:id="43" w:name="_Toc9422664"/>
      <w:r w:rsidRPr="00F32155">
        <w:rPr>
          <w:rFonts w:cs="Times New Roman"/>
          <w:smallCaps/>
          <w:noProof/>
          <w:lang w:eastAsia="en-GB"/>
        </w:rPr>
        <w:lastRenderedPageBreak/>
        <w:t>Section 3: Economic and Social Data</w:t>
      </w:r>
      <w:bookmarkEnd w:id="41"/>
      <w:bookmarkEnd w:id="42"/>
      <w:bookmarkEnd w:id="43"/>
    </w:p>
    <w:p w:rsidR="004A2E2D" w:rsidRPr="00F32155" w:rsidRDefault="004A2E2D" w:rsidP="00BB1991">
      <w:pPr>
        <w:pStyle w:val="StyleTitre2Gras"/>
        <w:spacing w:line="360" w:lineRule="auto"/>
        <w:rPr>
          <w:rFonts w:ascii="Corbel" w:hAnsi="Corbel" w:cs="Times New Roman"/>
          <w:noProof/>
          <w:lang w:val="en-GB" w:eastAsia="en-GB"/>
        </w:rPr>
      </w:pPr>
      <w:bookmarkStart w:id="44" w:name="_Toc9422665"/>
      <w:r w:rsidRPr="00F32155">
        <w:rPr>
          <w:rFonts w:ascii="Corbel" w:hAnsi="Corbel" w:cs="Times New Roman"/>
          <w:noProof/>
          <w:lang w:val="en-GB" w:eastAsia="en-GB"/>
        </w:rPr>
        <w:t>Text Box 3B: Population segments for collection of economic and social data for aquaculture</w:t>
      </w:r>
      <w:bookmarkEnd w:id="44"/>
    </w:p>
    <w:p w:rsidR="004A2E2D" w:rsidRPr="00F32155" w:rsidRDefault="004A2E2D" w:rsidP="00BB1991">
      <w:pPr>
        <w:autoSpaceDE w:val="0"/>
        <w:autoSpaceDN w:val="0"/>
        <w:adjustRightInd w:val="0"/>
        <w:spacing w:line="360" w:lineRule="auto"/>
        <w:rPr>
          <w:rFonts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F32155" w:rsidTr="00152E1E">
        <w:trPr>
          <w:trHeight w:val="509"/>
        </w:trPr>
        <w:tc>
          <w:tcPr>
            <w:tcW w:w="8959" w:type="dxa"/>
            <w:shd w:val="clear" w:color="auto" w:fill="auto"/>
            <w:noWrap/>
            <w:vAlign w:val="center"/>
          </w:tcPr>
          <w:p w:rsidR="001C2DCA" w:rsidRPr="00F32155" w:rsidRDefault="001C2DCA" w:rsidP="001C2DCA">
            <w:pPr>
              <w:suppressAutoHyphens/>
              <w:spacing w:after="0" w:line="240" w:lineRule="auto"/>
              <w:jc w:val="both"/>
              <w:rPr>
                <w:rFonts w:eastAsia="Calibri" w:cs="Times New Roman"/>
                <w:noProof/>
                <w:sz w:val="20"/>
                <w:szCs w:val="20"/>
                <w:lang w:eastAsia="en-GB"/>
              </w:rPr>
            </w:pPr>
            <w:r w:rsidRPr="00F32155">
              <w:rPr>
                <w:rFonts w:eastAsia="Calibri"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rsidR="001C2DCA" w:rsidRPr="00F32155" w:rsidRDefault="001C2DCA" w:rsidP="001C2DCA">
            <w:pPr>
              <w:suppressAutoHyphens/>
              <w:spacing w:after="0" w:line="240" w:lineRule="auto"/>
              <w:jc w:val="both"/>
              <w:rPr>
                <w:rFonts w:eastAsia="Calibri" w:cs="Times New Roman"/>
                <w:b/>
                <w:sz w:val="20"/>
                <w:szCs w:val="20"/>
                <w:lang w:eastAsia="ar-SA"/>
              </w:rPr>
            </w:pPr>
          </w:p>
        </w:tc>
      </w:tr>
      <w:tr w:rsidR="001C2DCA" w:rsidRPr="00F32155" w:rsidTr="00152E1E">
        <w:trPr>
          <w:trHeight w:val="509"/>
        </w:trPr>
        <w:tc>
          <w:tcPr>
            <w:tcW w:w="8959" w:type="dxa"/>
            <w:shd w:val="clear" w:color="auto" w:fill="A6A6A6" w:themeFill="background1" w:themeFillShade="A6"/>
            <w:noWrap/>
            <w:vAlign w:val="center"/>
          </w:tcPr>
          <w:p w:rsidR="001C2DCA" w:rsidRPr="00F32155" w:rsidRDefault="001C2DCA" w:rsidP="001C2DCA">
            <w:pPr>
              <w:suppressAutoHyphens/>
              <w:spacing w:after="0" w:line="240" w:lineRule="auto"/>
              <w:jc w:val="both"/>
              <w:rPr>
                <w:rFonts w:eastAsia="Calibri" w:cs="Times New Roman"/>
                <w:noProof/>
                <w:sz w:val="20"/>
                <w:szCs w:val="20"/>
                <w:lang w:eastAsia="en-GB"/>
              </w:rPr>
            </w:pPr>
            <w:r w:rsidRPr="00F32155">
              <w:rPr>
                <w:rFonts w:eastAsia="Calibri"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rsidR="001C2DCA" w:rsidRPr="00F32155" w:rsidRDefault="001C2DCA" w:rsidP="001C2DCA">
            <w:pPr>
              <w:suppressAutoHyphens/>
              <w:spacing w:after="0" w:line="240" w:lineRule="auto"/>
              <w:jc w:val="both"/>
              <w:rPr>
                <w:rFonts w:eastAsia="Calibri" w:cs="Times New Roman"/>
                <w:noProof/>
                <w:sz w:val="20"/>
                <w:szCs w:val="20"/>
                <w:lang w:eastAsia="en-GB"/>
              </w:rPr>
            </w:pPr>
          </w:p>
        </w:tc>
      </w:tr>
      <w:tr w:rsidR="001C2DCA" w:rsidRPr="00F32155" w:rsidTr="00152E1E">
        <w:trPr>
          <w:trHeight w:val="509"/>
        </w:trPr>
        <w:tc>
          <w:tcPr>
            <w:tcW w:w="8959" w:type="dxa"/>
            <w:noWrap/>
          </w:tcPr>
          <w:p w:rsidR="001C2DCA" w:rsidRPr="00F32155" w:rsidRDefault="001C2DCA" w:rsidP="001C2DCA">
            <w:pPr>
              <w:widowControl w:val="0"/>
              <w:suppressAutoHyphens/>
              <w:spacing w:after="0" w:line="100" w:lineRule="atLeast"/>
              <w:ind w:left="20" w:right="75"/>
              <w:jc w:val="both"/>
              <w:rPr>
                <w:rFonts w:eastAsia="Calibri" w:cs="Times New Roman"/>
                <w:noProof/>
                <w:sz w:val="20"/>
                <w:szCs w:val="20"/>
                <w:shd w:val="clear" w:color="auto" w:fill="FFFFFF"/>
                <w:lang w:eastAsia="ar-SA"/>
              </w:rPr>
            </w:pPr>
            <w:r w:rsidRPr="00F32155">
              <w:rPr>
                <w:rFonts w:eastAsia="Calibri" w:cs="Calibri"/>
                <w:sz w:val="20"/>
                <w:szCs w:val="20"/>
                <w:lang w:eastAsia="ar-SA"/>
              </w:rPr>
              <w:t xml:space="preserve">1. </w:t>
            </w:r>
            <w:r w:rsidRPr="00F32155">
              <w:rPr>
                <w:rFonts w:eastAsia="Calibri" w:cs="Times New Roman"/>
                <w:noProof/>
                <w:sz w:val="20"/>
                <w:szCs w:val="20"/>
                <w:shd w:val="clear" w:color="auto" w:fill="FFFFFF"/>
                <w:lang w:eastAsia="ar-SA"/>
              </w:rPr>
              <w:t>Description of methodologies used to choose the different sources of data</w:t>
            </w:r>
          </w:p>
          <w:p w:rsidR="001C2DCA" w:rsidRPr="00346201" w:rsidRDefault="00346201" w:rsidP="00346201">
            <w:pPr>
              <w:suppressAutoHyphens/>
              <w:spacing w:after="120" w:line="240" w:lineRule="auto"/>
              <w:jc w:val="both"/>
              <w:rPr>
                <w:rFonts w:eastAsia="Calibri" w:cs="Times New Roman"/>
                <w:noProof/>
                <w:sz w:val="20"/>
                <w:szCs w:val="20"/>
                <w:u w:val="single"/>
                <w:shd w:val="clear" w:color="auto" w:fill="FFFFFF"/>
                <w:lang w:eastAsia="en-GB"/>
              </w:rPr>
            </w:pPr>
            <w:r w:rsidRPr="00346201">
              <w:rPr>
                <w:rFonts w:eastAsia="Calibri" w:cs="Times New Roman"/>
                <w:noProof/>
                <w:sz w:val="20"/>
                <w:szCs w:val="20"/>
                <w:u w:val="single"/>
                <w:shd w:val="clear" w:color="auto" w:fill="FFFFFF"/>
                <w:lang w:eastAsia="en-GB"/>
              </w:rPr>
              <w:t>Not applicable – Austria is looking by means of Pilot study 3a for methodologies and data sources for the collection of economic and social data for aquaculture</w:t>
            </w:r>
          </w:p>
          <w:p w:rsidR="001C2DCA" w:rsidRPr="00F32155" w:rsidRDefault="001C2DCA" w:rsidP="001C2DCA">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 xml:space="preserve">2. </w:t>
            </w:r>
            <w:r w:rsidRPr="00F32155">
              <w:rPr>
                <w:rFonts w:eastAsia="Calibri" w:cs="Times New Roman"/>
                <w:noProof/>
                <w:sz w:val="20"/>
                <w:szCs w:val="20"/>
                <w:shd w:val="clear" w:color="auto" w:fill="FFFFFF"/>
                <w:lang w:eastAsia="ar-SA"/>
              </w:rPr>
              <w:t>Description of methodologies used to choose the different types of data collection</w:t>
            </w:r>
          </w:p>
          <w:p w:rsidR="001C2DCA" w:rsidRPr="00F32155" w:rsidRDefault="00346201" w:rsidP="001C2DCA">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1C2DCA" w:rsidRPr="00F32155" w:rsidRDefault="001C2DCA" w:rsidP="001C2DCA">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 xml:space="preserve">3. </w:t>
            </w:r>
            <w:r w:rsidRPr="00F32155">
              <w:rPr>
                <w:rFonts w:eastAsia="Calibri" w:cs="Times New Roman"/>
                <w:noProof/>
                <w:sz w:val="20"/>
                <w:szCs w:val="20"/>
                <w:shd w:val="clear" w:color="auto" w:fill="FFFFFF"/>
                <w:lang w:eastAsia="ar-SA"/>
              </w:rPr>
              <w:t>Description of methodologies used to choose s</w:t>
            </w:r>
            <w:r w:rsidRPr="00F32155">
              <w:rPr>
                <w:rFonts w:eastAsia="Calibri" w:cs="Times New Roman"/>
                <w:noProof/>
                <w:sz w:val="20"/>
                <w:szCs w:val="20"/>
                <w:shd w:val="clear" w:color="auto" w:fill="FFFFFF"/>
                <w:lang w:eastAsia="en-GB"/>
              </w:rPr>
              <w:t>ampling frame and allocation scheme</w:t>
            </w:r>
          </w:p>
          <w:p w:rsidR="001C2DCA" w:rsidRPr="00F32155" w:rsidRDefault="00346201" w:rsidP="001C2DCA">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1C2DCA" w:rsidRPr="00F32155" w:rsidRDefault="001C2DCA" w:rsidP="001C2DCA">
            <w:pPr>
              <w:widowControl w:val="0"/>
              <w:tabs>
                <w:tab w:val="left" w:pos="1861"/>
              </w:tabs>
              <w:suppressAutoHyphens/>
              <w:spacing w:after="0" w:line="240" w:lineRule="auto"/>
              <w:jc w:val="both"/>
              <w:rPr>
                <w:rFonts w:eastAsia="Calibri" w:cs="Times New Roman"/>
                <w:noProof/>
                <w:sz w:val="20"/>
                <w:szCs w:val="20"/>
                <w:shd w:val="clear" w:color="auto" w:fill="FFFFFF"/>
                <w:lang w:eastAsia="ar-SA"/>
              </w:rPr>
            </w:pPr>
            <w:r w:rsidRPr="00F32155">
              <w:rPr>
                <w:rFonts w:eastAsia="Calibri" w:cs="Times New Roman"/>
                <w:noProof/>
                <w:sz w:val="20"/>
                <w:szCs w:val="20"/>
                <w:shd w:val="clear" w:color="auto" w:fill="FFFFFF"/>
                <w:lang w:eastAsia="ar-SA"/>
              </w:rPr>
              <w:t>4. Description of methodologies used for estimation procedures</w:t>
            </w:r>
          </w:p>
          <w:p w:rsidR="001C2DCA" w:rsidRPr="00F32155" w:rsidRDefault="00346201" w:rsidP="001C2DCA">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1C2DCA" w:rsidRPr="00F32155" w:rsidRDefault="001C2DCA" w:rsidP="001C2DCA">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 xml:space="preserve">5. </w:t>
            </w:r>
            <w:r w:rsidRPr="00F32155">
              <w:rPr>
                <w:rFonts w:eastAsia="Calibri" w:cs="Times New Roman"/>
                <w:noProof/>
                <w:sz w:val="20"/>
                <w:szCs w:val="20"/>
                <w:shd w:val="clear" w:color="auto" w:fill="FFFFFF"/>
                <w:lang w:eastAsia="ar-SA"/>
              </w:rPr>
              <w:t>Description of methodologies used on d</w:t>
            </w:r>
            <w:r w:rsidRPr="00F32155">
              <w:rPr>
                <w:rFonts w:eastAsia="Calibri" w:cs="Times New Roman"/>
                <w:bCs/>
                <w:sz w:val="20"/>
                <w:szCs w:val="20"/>
                <w:shd w:val="clear" w:color="auto" w:fill="FFFFFF"/>
                <w:lang w:eastAsia="en-GB"/>
              </w:rPr>
              <w:t xml:space="preserve">ata quality </w:t>
            </w:r>
          </w:p>
          <w:p w:rsidR="001C2DCA" w:rsidRPr="00F32155" w:rsidRDefault="00346201" w:rsidP="001C2DCA">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1C2DCA" w:rsidRPr="00F32155" w:rsidRDefault="001C2DCA" w:rsidP="001C2DCA">
            <w:pPr>
              <w:suppressAutoHyphens/>
              <w:spacing w:after="0" w:line="240" w:lineRule="auto"/>
              <w:jc w:val="both"/>
              <w:rPr>
                <w:rFonts w:eastAsia="Calibri" w:cs="Times New Roman"/>
                <w:i/>
                <w:noProof/>
                <w:sz w:val="20"/>
                <w:szCs w:val="20"/>
                <w:shd w:val="clear" w:color="auto" w:fill="FFFFFF"/>
                <w:lang w:eastAsia="en-GB"/>
              </w:rPr>
            </w:pPr>
            <w:r w:rsidRPr="00F32155">
              <w:rPr>
                <w:rFonts w:eastAsia="Calibri" w:cs="Times New Roman"/>
                <w:i/>
                <w:noProof/>
                <w:sz w:val="20"/>
                <w:szCs w:val="20"/>
                <w:lang w:eastAsia="en-GB"/>
              </w:rPr>
              <w:t>(max 1000 words)</w:t>
            </w:r>
          </w:p>
        </w:tc>
      </w:tr>
      <w:tr w:rsidR="001C2DCA" w:rsidRPr="00F32155" w:rsidTr="00152E1E">
        <w:trPr>
          <w:trHeight w:val="509"/>
        </w:trPr>
        <w:tc>
          <w:tcPr>
            <w:tcW w:w="8959" w:type="dxa"/>
            <w:shd w:val="clear" w:color="auto" w:fill="A6A6A6" w:themeFill="background1" w:themeFillShade="A6"/>
            <w:noWrap/>
            <w:vAlign w:val="center"/>
          </w:tcPr>
          <w:p w:rsidR="001C2DCA" w:rsidRPr="00F32155" w:rsidRDefault="001C2DCA" w:rsidP="001C2DCA">
            <w:pPr>
              <w:widowControl w:val="0"/>
              <w:suppressAutoHyphens/>
              <w:spacing w:before="120" w:after="120" w:line="360" w:lineRule="auto"/>
              <w:ind w:left="20" w:right="75"/>
              <w:jc w:val="both"/>
              <w:rPr>
                <w:rFonts w:eastAsia="Calibri" w:cs="Times New Roman"/>
                <w:noProof/>
                <w:sz w:val="20"/>
                <w:szCs w:val="20"/>
                <w:lang w:eastAsia="en-GB"/>
              </w:rPr>
            </w:pPr>
            <w:r w:rsidRPr="00F32155">
              <w:rPr>
                <w:rFonts w:eastAsia="Calibri" w:cs="Times New Roman"/>
                <w:noProof/>
                <w:sz w:val="20"/>
                <w:szCs w:val="20"/>
                <w:lang w:eastAsia="en-GB"/>
              </w:rPr>
              <w:t>6. Deviations from Work Plan methodology for selection of data source</w:t>
            </w:r>
          </w:p>
          <w:p w:rsidR="001C2DCA" w:rsidRPr="00F32155" w:rsidRDefault="001C2DCA" w:rsidP="001C2DCA">
            <w:pPr>
              <w:widowControl w:val="0"/>
              <w:suppressAutoHyphens/>
              <w:spacing w:before="120" w:after="120" w:line="360" w:lineRule="auto"/>
              <w:ind w:left="20" w:right="75"/>
              <w:jc w:val="both"/>
              <w:rPr>
                <w:rFonts w:eastAsia="Calibri" w:cs="Times New Roman"/>
                <w:noProof/>
                <w:sz w:val="20"/>
                <w:szCs w:val="20"/>
                <w:lang w:eastAsia="en-GB"/>
              </w:rPr>
            </w:pPr>
            <w:r w:rsidRPr="00F32155">
              <w:rPr>
                <w:rFonts w:eastAsia="Calibri" w:cs="Times New Roman"/>
                <w:noProof/>
                <w:sz w:val="20"/>
                <w:szCs w:val="20"/>
                <w:lang w:eastAsia="en-GB"/>
              </w:rPr>
              <w:t>List the deviations (if any) from the methodology used to select data source compared to what was planned in the Work Plan, and explain the reasons for the deviations.</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F32155" w:rsidRDefault="00346201" w:rsidP="001C2DCA">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7. Deviations from Work Plan methodology to choose type of data collection</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lastRenderedPageBreak/>
              <w:t>Briefly describe the actions that will be considered / have been taken to avoid the deviations in the future and when these actions are expected to produce effect. If there are no deviations, then this section can be skipped.</w:t>
            </w:r>
          </w:p>
          <w:p w:rsidR="001C2DCA" w:rsidRPr="00F32155" w:rsidRDefault="00346201" w:rsidP="001C2DCA">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8. Deviations from Work Plan methodology regarding sampling frame and allocation scheme</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F32155" w:rsidRDefault="00346201" w:rsidP="001C2DCA">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1C2DCA" w:rsidRPr="00F32155" w:rsidRDefault="001C2DCA" w:rsidP="001C2DCA">
            <w:pPr>
              <w:widowControl w:val="0"/>
              <w:tabs>
                <w:tab w:val="left" w:pos="1861"/>
              </w:tabs>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9. Deviations from Work Plan methodology used for estimation procedures</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F32155" w:rsidRDefault="00346201" w:rsidP="001C2DCA">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10. Quality assurance</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10.1 Sound methodology</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10.2. Accuracy and reliability</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Response rate and Achieved sample rate are provided in Table 3B.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For additional information, briefly describe how raw data inputs, intermediate results and outputs are regularly assessed and validated and how errors are identified, documented and dealt with.</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10.3. Accessibility and Clarity</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Indicate with Yes or No</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Are methodological documents publicly available?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lastRenderedPageBreak/>
              <w:t xml:space="preserve">Are data stored in databases? </w:t>
            </w:r>
          </w:p>
          <w:p w:rsidR="001C2DCA" w:rsidRPr="00F32155" w:rsidRDefault="001C2DCA" w:rsidP="001C2DCA">
            <w:pPr>
              <w:suppressAutoHyphens/>
              <w:spacing w:before="120" w:after="120" w:line="360" w:lineRule="auto"/>
              <w:rPr>
                <w:rFonts w:eastAsia="Calibri" w:cs="Times New Roman"/>
                <w:noProof/>
                <w:sz w:val="20"/>
                <w:szCs w:val="20"/>
                <w:lang w:eastAsia="en-GB"/>
              </w:rPr>
            </w:pPr>
            <w:r w:rsidRPr="00F32155">
              <w:rPr>
                <w:rFonts w:eastAsia="Calibri" w:cs="Times New Roman"/>
                <w:noProof/>
                <w:sz w:val="20"/>
                <w:szCs w:val="20"/>
                <w:lang w:eastAsia="en-GB"/>
              </w:rPr>
              <w:t xml:space="preserve">Where can methodological and other documentation be found?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Provide the web link, if documentation is publicly available</w:t>
            </w:r>
          </w:p>
          <w:p w:rsidR="001C2DCA" w:rsidRPr="00F32155" w:rsidRDefault="00346201" w:rsidP="001C2DCA">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(max 1000 words) </w:t>
            </w:r>
          </w:p>
        </w:tc>
      </w:tr>
    </w:tbl>
    <w:p w:rsidR="004A2E2D" w:rsidRPr="00F32155" w:rsidRDefault="004A2E2D" w:rsidP="00BB1991">
      <w:pPr>
        <w:spacing w:line="360" w:lineRule="auto"/>
        <w:rPr>
          <w:rFonts w:cs="Times New Roman"/>
          <w:noProof/>
          <w:u w:val="single"/>
          <w:lang w:eastAsia="en-GB"/>
        </w:rPr>
      </w:pPr>
    </w:p>
    <w:p w:rsidR="004A2E2D" w:rsidRPr="00F32155" w:rsidRDefault="004A2E2D" w:rsidP="00BB1991">
      <w:pPr>
        <w:keepNext/>
        <w:tabs>
          <w:tab w:val="left" w:pos="850"/>
        </w:tabs>
        <w:spacing w:before="360" w:line="360" w:lineRule="auto"/>
        <w:ind w:left="850" w:hanging="850"/>
        <w:jc w:val="center"/>
        <w:outlineLvl w:val="0"/>
        <w:rPr>
          <w:rFonts w:cs="Times New Roman"/>
          <w:smallCaps/>
          <w:noProof/>
          <w:lang w:eastAsia="en-GB"/>
        </w:rPr>
      </w:pPr>
      <w:r w:rsidRPr="00F32155">
        <w:rPr>
          <w:rFonts w:cs="Times New Roman"/>
          <w:noProof/>
          <w:lang w:eastAsia="en-GB"/>
        </w:rPr>
        <w:br w:type="page"/>
      </w:r>
      <w:bookmarkStart w:id="45" w:name="_Toc456791748"/>
      <w:bookmarkStart w:id="46" w:name="_Toc456792477"/>
      <w:bookmarkStart w:id="47" w:name="_Toc9422666"/>
      <w:r w:rsidRPr="00F32155">
        <w:rPr>
          <w:rFonts w:cs="Times New Roman"/>
          <w:smallCaps/>
          <w:noProof/>
          <w:lang w:eastAsia="en-GB"/>
        </w:rPr>
        <w:lastRenderedPageBreak/>
        <w:t>Section 3: Economic and Social Data</w:t>
      </w:r>
      <w:bookmarkEnd w:id="45"/>
      <w:bookmarkEnd w:id="46"/>
      <w:bookmarkEnd w:id="47"/>
    </w:p>
    <w:p w:rsidR="001C2DCA" w:rsidRPr="00F32155" w:rsidRDefault="004A2E2D" w:rsidP="0045065B">
      <w:pPr>
        <w:pStyle w:val="StyleTitre2Gras"/>
        <w:spacing w:line="360" w:lineRule="auto"/>
        <w:rPr>
          <w:rFonts w:ascii="Corbel" w:hAnsi="Corbel" w:cs="Times New Roman"/>
          <w:noProof/>
          <w:lang w:val="en-GB" w:eastAsia="en-GB"/>
        </w:rPr>
      </w:pPr>
      <w:bookmarkStart w:id="48" w:name="_Toc9422667"/>
      <w:r w:rsidRPr="00F32155">
        <w:rPr>
          <w:rFonts w:ascii="Corbel" w:hAnsi="Corbel" w:cs="Times New Roman"/>
          <w:noProof/>
          <w:lang w:val="en-GB" w:eastAsia="en-GB"/>
        </w:rPr>
        <w:t>Pilot Study 4: Environmental data on aquaculture</w:t>
      </w:r>
      <w:bookmarkEnd w:id="48"/>
      <w:r w:rsidRPr="00F32155">
        <w:rPr>
          <w:rFonts w:ascii="Corbel" w:hAnsi="Corbel" w:cs="Times New Roman"/>
          <w:noProof/>
          <w:lang w:val="en-GB" w:eastAsia="en-GB"/>
        </w:rPr>
        <w:t xml:space="preserve"> </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F32155" w:rsidTr="00152E1E">
        <w:trPr>
          <w:trHeight w:val="389"/>
        </w:trPr>
        <w:tc>
          <w:tcPr>
            <w:tcW w:w="8959" w:type="dxa"/>
            <w:shd w:val="clear" w:color="auto" w:fill="auto"/>
            <w:noWrap/>
          </w:tcPr>
          <w:p w:rsidR="001C2DCA" w:rsidRPr="00F32155" w:rsidRDefault="001C2DCA" w:rsidP="001C2DCA">
            <w:pPr>
              <w:suppressAutoHyphens/>
              <w:spacing w:after="120" w:line="240" w:lineRule="auto"/>
              <w:jc w:val="both"/>
              <w:rPr>
                <w:rFonts w:eastAsia="Calibri" w:cs="Times New Roman"/>
                <w:b/>
                <w:noProof/>
                <w:sz w:val="20"/>
                <w:szCs w:val="20"/>
                <w:lang w:eastAsia="en-GB"/>
              </w:rPr>
            </w:pPr>
            <w:r w:rsidRPr="00F32155">
              <w:rPr>
                <w:rFonts w:eastAsia="Calibri"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1C2DCA" w:rsidRPr="00F32155" w:rsidTr="00152E1E">
        <w:trPr>
          <w:trHeight w:val="389"/>
        </w:trPr>
        <w:tc>
          <w:tcPr>
            <w:tcW w:w="8959" w:type="dxa"/>
            <w:shd w:val="clear" w:color="auto" w:fill="A6A6A6" w:themeFill="background1" w:themeFillShade="A6"/>
            <w:noWrap/>
          </w:tcPr>
          <w:p w:rsidR="001C2DCA" w:rsidRPr="00F32155" w:rsidRDefault="001C2DCA" w:rsidP="001C2DCA">
            <w:pPr>
              <w:suppressAutoHyphens/>
              <w:spacing w:after="120" w:line="240" w:lineRule="auto"/>
              <w:rPr>
                <w:rFonts w:eastAsia="Calibri" w:cs="Times New Roman"/>
                <w:i/>
                <w:noProof/>
                <w:sz w:val="20"/>
                <w:szCs w:val="20"/>
                <w:lang w:eastAsia="en-GB"/>
              </w:rPr>
            </w:pPr>
            <w:r w:rsidRPr="00F32155">
              <w:rPr>
                <w:rFonts w:eastAsia="Calibri" w:cs="Times New Roman"/>
                <w:noProof/>
                <w:sz w:val="20"/>
                <w:szCs w:val="20"/>
                <w:lang w:eastAsia="en-GB"/>
              </w:rPr>
              <w:t>General comment:  This box is applicable to the Annual Report.</w:t>
            </w:r>
            <w:r w:rsidRPr="00F32155">
              <w:rPr>
                <w:rFonts w:eastAsia="Calibri"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F32155" w:rsidTr="00152E1E">
        <w:trPr>
          <w:trHeight w:val="389"/>
        </w:trPr>
        <w:tc>
          <w:tcPr>
            <w:tcW w:w="8959" w:type="dxa"/>
            <w:shd w:val="clear" w:color="auto" w:fill="FFFFFF" w:themeFill="background1"/>
            <w:noWrap/>
            <w:vAlign w:val="center"/>
          </w:tcPr>
          <w:p w:rsidR="001C2DCA" w:rsidRPr="00346201" w:rsidRDefault="001C2DCA" w:rsidP="001C2DCA">
            <w:pPr>
              <w:suppressAutoHyphens/>
              <w:spacing w:after="120" w:line="240" w:lineRule="auto"/>
              <w:jc w:val="both"/>
              <w:rPr>
                <w:rFonts w:eastAsia="Calibri" w:cs="Times New Roman"/>
                <w:noProof/>
                <w:sz w:val="20"/>
                <w:szCs w:val="20"/>
                <w:u w:val="single"/>
                <w:lang w:eastAsia="en-GB"/>
              </w:rPr>
            </w:pPr>
            <w:r w:rsidRPr="00346201">
              <w:rPr>
                <w:rFonts w:eastAsia="Calibri" w:cs="Times New Roman"/>
                <w:noProof/>
                <w:sz w:val="20"/>
                <w:szCs w:val="20"/>
                <w:u w:val="single"/>
                <w:lang w:eastAsia="en-GB"/>
              </w:rPr>
              <w:t>1. Aim of pilot study</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 Ecosystem services assessment of Austrian aquaculture</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 Assessment of fish mortalities caused by predators focusing on the European otter</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 Identifying key factors to increase national fish production</w:t>
            </w:r>
          </w:p>
          <w:p w:rsidR="001C2DCA" w:rsidRPr="00F32155"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 Identification of country-wide production potential for aquaculture based on environmental data</w:t>
            </w:r>
          </w:p>
          <w:p w:rsidR="001C2DCA" w:rsidRPr="00346201" w:rsidRDefault="001C2DCA" w:rsidP="001C2DCA">
            <w:pPr>
              <w:suppressAutoHyphens/>
              <w:spacing w:after="120" w:line="240" w:lineRule="auto"/>
              <w:jc w:val="both"/>
              <w:rPr>
                <w:rFonts w:eastAsia="Calibri" w:cs="Times New Roman"/>
                <w:noProof/>
                <w:sz w:val="20"/>
                <w:szCs w:val="20"/>
                <w:u w:val="single"/>
                <w:lang w:eastAsia="en-GB"/>
              </w:rPr>
            </w:pPr>
            <w:r w:rsidRPr="00346201">
              <w:rPr>
                <w:rFonts w:eastAsia="Calibri" w:cs="Times New Roman"/>
                <w:noProof/>
                <w:sz w:val="20"/>
                <w:szCs w:val="20"/>
                <w:u w:val="single"/>
                <w:lang w:eastAsia="en-GB"/>
              </w:rPr>
              <w:t>2. Duration of pilot study</w:t>
            </w:r>
          </w:p>
          <w:p w:rsidR="001C2DCA" w:rsidRPr="00F32155" w:rsidRDefault="00346201" w:rsidP="001C2DCA">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24 months</w:t>
            </w:r>
          </w:p>
          <w:p w:rsidR="001C2DCA" w:rsidRPr="00346201" w:rsidRDefault="001C2DCA" w:rsidP="001C2DCA">
            <w:pPr>
              <w:suppressAutoHyphens/>
              <w:spacing w:after="120" w:line="240" w:lineRule="auto"/>
              <w:jc w:val="both"/>
              <w:rPr>
                <w:rFonts w:eastAsia="Calibri" w:cs="Times New Roman"/>
                <w:noProof/>
                <w:sz w:val="20"/>
                <w:szCs w:val="20"/>
                <w:u w:val="single"/>
                <w:lang w:eastAsia="en-GB"/>
              </w:rPr>
            </w:pPr>
            <w:r w:rsidRPr="00346201">
              <w:rPr>
                <w:rFonts w:eastAsia="Calibri" w:cs="Times New Roman"/>
                <w:noProof/>
                <w:sz w:val="20"/>
                <w:szCs w:val="20"/>
                <w:u w:val="single"/>
                <w:lang w:eastAsia="en-GB"/>
              </w:rPr>
              <w:t>3. Methodology and expected outcomes of pilot study</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 Ecosystem services assessment of Austrian aquaculture</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An assessment of the Ecosystem Services (ESS) of Austria`s aquaculture wi</w:t>
            </w:r>
            <w:r w:rsidR="00755DF0">
              <w:rPr>
                <w:rFonts w:eastAsia="Calibri" w:cs="Times New Roman"/>
                <w:noProof/>
                <w:sz w:val="20"/>
                <w:szCs w:val="20"/>
                <w:lang w:eastAsia="en-GB"/>
              </w:rPr>
              <w:t xml:space="preserve">ll be compiled. The Environment </w:t>
            </w:r>
            <w:r w:rsidRPr="00346201">
              <w:rPr>
                <w:rFonts w:eastAsia="Calibri" w:cs="Times New Roman"/>
                <w:noProof/>
                <w:sz w:val="20"/>
                <w:szCs w:val="20"/>
                <w:lang w:eastAsia="en-GB"/>
              </w:rPr>
              <w:t>Agency Austria has already developed a methodology for the assessment of ESS in Agriculture. This includes</w:t>
            </w:r>
            <w:r w:rsidR="00755DF0">
              <w:rPr>
                <w:rFonts w:eastAsia="Calibri" w:cs="Times New Roman"/>
                <w:noProof/>
                <w:sz w:val="20"/>
                <w:szCs w:val="20"/>
                <w:lang w:eastAsia="en-GB"/>
              </w:rPr>
              <w:t xml:space="preserve"> </w:t>
            </w:r>
            <w:r w:rsidRPr="00346201">
              <w:rPr>
                <w:rFonts w:eastAsia="Calibri" w:cs="Times New Roman"/>
                <w:noProof/>
                <w:sz w:val="20"/>
                <w:szCs w:val="20"/>
                <w:lang w:eastAsia="en-GB"/>
              </w:rPr>
              <w:t>the estimation of different ESS in qualitative, quantitative and monetary terms. For the issue of aquaculture this</w:t>
            </w:r>
            <w:r w:rsidR="00755DF0">
              <w:rPr>
                <w:rFonts w:eastAsia="Calibri" w:cs="Times New Roman"/>
                <w:noProof/>
                <w:sz w:val="20"/>
                <w:szCs w:val="20"/>
                <w:lang w:eastAsia="en-GB"/>
              </w:rPr>
              <w:t xml:space="preserve"> </w:t>
            </w:r>
            <w:r w:rsidRPr="00346201">
              <w:rPr>
                <w:rFonts w:eastAsia="Calibri" w:cs="Times New Roman"/>
                <w:noProof/>
                <w:sz w:val="20"/>
                <w:szCs w:val="20"/>
                <w:lang w:eastAsia="en-GB"/>
              </w:rPr>
              <w:t>methodology will be adapted. The Study “Ponds in the landscape – IMPORTANCE, FUNCTION &amp;</w:t>
            </w:r>
            <w:r w:rsidR="00755DF0">
              <w:rPr>
                <w:rFonts w:eastAsia="Calibri" w:cs="Times New Roman"/>
                <w:noProof/>
                <w:sz w:val="20"/>
                <w:szCs w:val="20"/>
                <w:lang w:eastAsia="en-GB"/>
              </w:rPr>
              <w:t xml:space="preserve"> </w:t>
            </w:r>
            <w:r w:rsidRPr="00346201">
              <w:rPr>
                <w:rFonts w:eastAsia="Calibri" w:cs="Times New Roman"/>
                <w:noProof/>
                <w:sz w:val="20"/>
                <w:szCs w:val="20"/>
                <w:lang w:eastAsia="en-GB"/>
              </w:rPr>
              <w:t>THREATS” (http://www.wasseraktiv.at/resources/files/2014/9/10/6668/teiche-landschaft-ebook.pdf) provides</w:t>
            </w:r>
            <w:r w:rsidR="00755DF0">
              <w:rPr>
                <w:rFonts w:eastAsia="Calibri" w:cs="Times New Roman"/>
                <w:noProof/>
                <w:sz w:val="20"/>
                <w:szCs w:val="20"/>
                <w:lang w:eastAsia="en-GB"/>
              </w:rPr>
              <w:t xml:space="preserve"> </w:t>
            </w:r>
            <w:r w:rsidRPr="00346201">
              <w:rPr>
                <w:rFonts w:eastAsia="Calibri" w:cs="Times New Roman"/>
                <w:noProof/>
                <w:sz w:val="20"/>
                <w:szCs w:val="20"/>
                <w:lang w:eastAsia="en-GB"/>
              </w:rPr>
              <w:t>the data basis for the ESS assessment.</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The main outcome will be values for different ESS, as example provisioning functions (production), regulation</w:t>
            </w:r>
            <w:r w:rsidR="00755DF0">
              <w:rPr>
                <w:rFonts w:eastAsia="Calibri" w:cs="Times New Roman"/>
                <w:noProof/>
                <w:sz w:val="20"/>
                <w:szCs w:val="20"/>
                <w:lang w:eastAsia="en-GB"/>
              </w:rPr>
              <w:t xml:space="preserve"> </w:t>
            </w:r>
            <w:r w:rsidRPr="00346201">
              <w:rPr>
                <w:rFonts w:eastAsia="Calibri" w:cs="Times New Roman"/>
                <w:noProof/>
                <w:sz w:val="20"/>
                <w:szCs w:val="20"/>
                <w:lang w:eastAsia="en-GB"/>
              </w:rPr>
              <w:t>functions (i.a. water protection), cultural functions (i.a. recreation) or habitat functions (i.a. biodiversity).</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The study will also take account of the specific conditions of production in organic aquaculture and its effects</w:t>
            </w:r>
            <w:r w:rsidR="00755DF0">
              <w:rPr>
                <w:rFonts w:eastAsia="Calibri" w:cs="Times New Roman"/>
                <w:noProof/>
                <w:sz w:val="20"/>
                <w:szCs w:val="20"/>
                <w:lang w:eastAsia="en-GB"/>
              </w:rPr>
              <w:t xml:space="preserve"> </w:t>
            </w:r>
            <w:r w:rsidRPr="00346201">
              <w:rPr>
                <w:rFonts w:eastAsia="Calibri" w:cs="Times New Roman"/>
                <w:noProof/>
                <w:sz w:val="20"/>
                <w:szCs w:val="20"/>
                <w:lang w:eastAsia="en-GB"/>
              </w:rPr>
              <w:t>on the environment. Therefore the number of organic fish farms, production volume etc. will be collected and</w:t>
            </w:r>
            <w:r w:rsidR="00755DF0">
              <w:rPr>
                <w:rFonts w:eastAsia="Calibri" w:cs="Times New Roman"/>
                <w:noProof/>
                <w:sz w:val="20"/>
                <w:szCs w:val="20"/>
                <w:lang w:eastAsia="en-GB"/>
              </w:rPr>
              <w:t xml:space="preserve"> </w:t>
            </w:r>
            <w:r w:rsidRPr="00346201">
              <w:rPr>
                <w:rFonts w:eastAsia="Calibri" w:cs="Times New Roman"/>
                <w:noProof/>
                <w:sz w:val="20"/>
                <w:szCs w:val="20"/>
                <w:lang w:eastAsia="en-GB"/>
              </w:rPr>
              <w:t>processed by official statistics and qualitative interviews with sector experts and representative entrepreneurs.</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The ESS of Austria’s aquaculture can be compared to the current situation of supply with seawater and</w:t>
            </w:r>
            <w:r w:rsidR="00755DF0">
              <w:rPr>
                <w:rFonts w:eastAsia="Calibri" w:cs="Times New Roman"/>
                <w:noProof/>
                <w:sz w:val="20"/>
                <w:szCs w:val="20"/>
                <w:lang w:eastAsia="en-GB"/>
              </w:rPr>
              <w:t xml:space="preserve"> </w:t>
            </w:r>
            <w:r w:rsidRPr="00346201">
              <w:rPr>
                <w:rFonts w:eastAsia="Calibri" w:cs="Times New Roman"/>
                <w:noProof/>
                <w:sz w:val="20"/>
                <w:szCs w:val="20"/>
                <w:lang w:eastAsia="en-GB"/>
              </w:rPr>
              <w:t>freshwater fish from abroad, if related results of studies are available.</w:t>
            </w:r>
          </w:p>
          <w:p w:rsidR="00346201" w:rsidRPr="00755DF0" w:rsidRDefault="00346201" w:rsidP="00346201">
            <w:pPr>
              <w:suppressAutoHyphens/>
              <w:spacing w:after="120" w:line="240" w:lineRule="auto"/>
              <w:jc w:val="both"/>
              <w:rPr>
                <w:rFonts w:eastAsia="Calibri" w:cs="Times New Roman"/>
                <w:noProof/>
                <w:sz w:val="22"/>
                <w:szCs w:val="20"/>
                <w:u w:val="single"/>
                <w:lang w:eastAsia="en-GB"/>
              </w:rPr>
            </w:pPr>
            <w:r w:rsidRPr="00755DF0">
              <w:rPr>
                <w:rFonts w:eastAsia="Calibri" w:cs="Times New Roman"/>
                <w:noProof/>
                <w:sz w:val="22"/>
                <w:szCs w:val="20"/>
                <w:u w:val="single"/>
                <w:lang w:eastAsia="en-GB"/>
              </w:rPr>
              <w:t>• Assessment of fish mortalities caused by predators focusing on the European otter</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 xml:space="preserve">Conflicts arising from otter (Lutra lutra) predation on commercial fish are </w:t>
            </w:r>
            <w:r w:rsidR="00755DF0">
              <w:rPr>
                <w:rFonts w:eastAsia="Calibri" w:cs="Times New Roman"/>
                <w:noProof/>
                <w:sz w:val="20"/>
                <w:szCs w:val="20"/>
                <w:lang w:eastAsia="en-GB"/>
              </w:rPr>
              <w:t xml:space="preserve">nowadays a common phenomenon in </w:t>
            </w:r>
            <w:r w:rsidRPr="00346201">
              <w:rPr>
                <w:rFonts w:eastAsia="Calibri" w:cs="Times New Roman"/>
                <w:noProof/>
                <w:sz w:val="20"/>
                <w:szCs w:val="20"/>
                <w:lang w:eastAsia="en-GB"/>
              </w:rPr>
              <w:t>many European countries. At fish farms, damage is usually defined as loss of stocked fish revealed when a</w:t>
            </w:r>
            <w:r w:rsidR="00755DF0">
              <w:rPr>
                <w:rFonts w:eastAsia="Calibri" w:cs="Times New Roman"/>
                <w:noProof/>
                <w:sz w:val="20"/>
                <w:szCs w:val="20"/>
                <w:lang w:eastAsia="en-GB"/>
              </w:rPr>
              <w:t xml:space="preserve"> </w:t>
            </w:r>
            <w:r w:rsidRPr="00346201">
              <w:rPr>
                <w:rFonts w:eastAsia="Calibri" w:cs="Times New Roman"/>
                <w:noProof/>
                <w:sz w:val="20"/>
                <w:szCs w:val="20"/>
                <w:lang w:eastAsia="en-GB"/>
              </w:rPr>
              <w:t>pond is drained. Since a fish farming period expands usually over several mon</w:t>
            </w:r>
            <w:r w:rsidR="00755DF0">
              <w:rPr>
                <w:rFonts w:eastAsia="Calibri" w:cs="Times New Roman"/>
                <w:noProof/>
                <w:sz w:val="20"/>
                <w:szCs w:val="20"/>
                <w:lang w:eastAsia="en-GB"/>
              </w:rPr>
              <w:t xml:space="preserve">ths, the recorded losses at the </w:t>
            </w:r>
            <w:r w:rsidRPr="00346201">
              <w:rPr>
                <w:rFonts w:eastAsia="Calibri" w:cs="Times New Roman"/>
                <w:noProof/>
                <w:sz w:val="20"/>
                <w:szCs w:val="20"/>
                <w:lang w:eastAsia="en-GB"/>
              </w:rPr>
              <w:t>moment of pond draining represent damage accumulated during a longer per</w:t>
            </w:r>
            <w:r w:rsidR="00755DF0">
              <w:rPr>
                <w:rFonts w:eastAsia="Calibri" w:cs="Times New Roman"/>
                <w:noProof/>
                <w:sz w:val="20"/>
                <w:szCs w:val="20"/>
                <w:lang w:eastAsia="en-GB"/>
              </w:rPr>
              <w:t xml:space="preserve">iod. At this time the causes of </w:t>
            </w:r>
            <w:r w:rsidRPr="00346201">
              <w:rPr>
                <w:rFonts w:eastAsia="Calibri" w:cs="Times New Roman"/>
                <w:noProof/>
                <w:sz w:val="20"/>
                <w:szCs w:val="20"/>
                <w:lang w:eastAsia="en-GB"/>
              </w:rPr>
              <w:t>damage are not necessarily evident any more.</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 xml:space="preserve">A number of different reasons for losses (other fish predators, fish diseases etc.) </w:t>
            </w:r>
            <w:r w:rsidR="00755DF0">
              <w:rPr>
                <w:rFonts w:eastAsia="Calibri" w:cs="Times New Roman"/>
                <w:noProof/>
                <w:sz w:val="20"/>
                <w:szCs w:val="20"/>
                <w:lang w:eastAsia="en-GB"/>
              </w:rPr>
              <w:t xml:space="preserve">exist and the otter is only one </w:t>
            </w:r>
            <w:r w:rsidRPr="00346201">
              <w:rPr>
                <w:rFonts w:eastAsia="Calibri" w:cs="Times New Roman"/>
                <w:noProof/>
                <w:sz w:val="20"/>
                <w:szCs w:val="20"/>
                <w:lang w:eastAsia="en-GB"/>
              </w:rPr>
              <w:t>of them. Therefore, it is extremely difficult to properly assign the correct am</w:t>
            </w:r>
            <w:r w:rsidR="00755DF0">
              <w:rPr>
                <w:rFonts w:eastAsia="Calibri" w:cs="Times New Roman"/>
                <w:noProof/>
                <w:sz w:val="20"/>
                <w:szCs w:val="20"/>
                <w:lang w:eastAsia="en-GB"/>
              </w:rPr>
              <w:t xml:space="preserve">ount of damage to the different </w:t>
            </w:r>
            <w:r w:rsidRPr="00346201">
              <w:rPr>
                <w:rFonts w:eastAsia="Calibri" w:cs="Times New Roman"/>
                <w:noProof/>
                <w:sz w:val="20"/>
                <w:szCs w:val="20"/>
                <w:lang w:eastAsia="en-GB"/>
              </w:rPr>
              <w:t xml:space="preserve">causes of loss. A standardized method to estimate fish mortalities caused </w:t>
            </w:r>
            <w:r w:rsidR="00755DF0">
              <w:rPr>
                <w:rFonts w:eastAsia="Calibri" w:cs="Times New Roman"/>
                <w:noProof/>
                <w:sz w:val="20"/>
                <w:szCs w:val="20"/>
                <w:lang w:eastAsia="en-GB"/>
              </w:rPr>
              <w:t xml:space="preserve">by otters will be applied which </w:t>
            </w:r>
            <w:r w:rsidRPr="00346201">
              <w:rPr>
                <w:rFonts w:eastAsia="Calibri" w:cs="Times New Roman"/>
                <w:noProof/>
                <w:sz w:val="20"/>
                <w:szCs w:val="20"/>
                <w:lang w:eastAsia="en-GB"/>
              </w:rPr>
              <w:t>provides information on the damage and losses in fish farms due to specific predators.</w:t>
            </w:r>
          </w:p>
          <w:p w:rsidR="00346201" w:rsidRPr="00755DF0" w:rsidRDefault="00346201" w:rsidP="00346201">
            <w:pPr>
              <w:suppressAutoHyphens/>
              <w:spacing w:after="120" w:line="240" w:lineRule="auto"/>
              <w:jc w:val="both"/>
              <w:rPr>
                <w:rFonts w:eastAsia="Calibri" w:cs="Times New Roman"/>
                <w:noProof/>
                <w:sz w:val="20"/>
                <w:szCs w:val="20"/>
                <w:u w:val="single"/>
                <w:lang w:eastAsia="en-GB"/>
              </w:rPr>
            </w:pPr>
            <w:r w:rsidRPr="00755DF0">
              <w:rPr>
                <w:rFonts w:eastAsia="Calibri" w:cs="Times New Roman"/>
                <w:noProof/>
                <w:sz w:val="20"/>
                <w:szCs w:val="20"/>
                <w:u w:val="single"/>
                <w:lang w:eastAsia="en-GB"/>
              </w:rPr>
              <w:t>Methodological approach:</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a) Semi-qualitative questionnaire-based survey among commercial fisheries in Austria</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lastRenderedPageBreak/>
              <w:t>b) Estimation of otter densities in the area of 3-5 selected and representative fish farms</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c) Estimation of fish mortalities taking into consideration followi</w:t>
            </w:r>
            <w:r w:rsidR="00755DF0">
              <w:rPr>
                <w:rFonts w:eastAsia="Calibri" w:cs="Times New Roman"/>
                <w:noProof/>
                <w:sz w:val="20"/>
                <w:szCs w:val="20"/>
                <w:lang w:eastAsia="en-GB"/>
              </w:rPr>
              <w:t xml:space="preserve">ng factors: Disease, parasites, </w:t>
            </w:r>
            <w:r w:rsidRPr="00346201">
              <w:rPr>
                <w:rFonts w:eastAsia="Calibri" w:cs="Times New Roman"/>
                <w:noProof/>
                <w:sz w:val="20"/>
                <w:szCs w:val="20"/>
                <w:lang w:eastAsia="en-GB"/>
              </w:rPr>
              <w:t>injuries, fishery, predators</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d) Assessment of the effects on fish populations caused by predators, particularly the otter</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e) Comparison between the survey and the empiric investigation</w:t>
            </w:r>
          </w:p>
          <w:p w:rsidR="00346201" w:rsidRPr="00346201" w:rsidRDefault="00346201" w:rsidP="00346201">
            <w:pPr>
              <w:suppressAutoHyphens/>
              <w:spacing w:after="120" w:line="240" w:lineRule="auto"/>
              <w:jc w:val="both"/>
              <w:rPr>
                <w:rFonts w:eastAsia="Calibri" w:cs="Times New Roman"/>
                <w:noProof/>
                <w:sz w:val="22"/>
                <w:szCs w:val="20"/>
                <w:u w:val="single"/>
                <w:lang w:eastAsia="en-GB"/>
              </w:rPr>
            </w:pPr>
            <w:r w:rsidRPr="00346201">
              <w:rPr>
                <w:rFonts w:eastAsia="Calibri" w:cs="Times New Roman"/>
                <w:noProof/>
                <w:sz w:val="22"/>
                <w:szCs w:val="20"/>
                <w:u w:val="single"/>
                <w:lang w:eastAsia="en-GB"/>
              </w:rPr>
              <w:t>• Identifying key factors to increase the national fish production</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In 2014 Austria adopted the strategy paper “Aquaculture 2020 – Austrian strategy to i</w:t>
            </w:r>
            <w:r>
              <w:rPr>
                <w:rFonts w:eastAsia="Calibri" w:cs="Times New Roman"/>
                <w:noProof/>
                <w:sz w:val="20"/>
                <w:szCs w:val="20"/>
                <w:lang w:eastAsia="en-GB"/>
              </w:rPr>
              <w:t xml:space="preserve">ncrease the national fish </w:t>
            </w:r>
            <w:r w:rsidRPr="00346201">
              <w:rPr>
                <w:rFonts w:eastAsia="Calibri" w:cs="Times New Roman"/>
                <w:noProof/>
                <w:sz w:val="20"/>
                <w:szCs w:val="20"/>
                <w:lang w:eastAsia="en-GB"/>
              </w:rPr>
              <w:t>production”. The key target within this strategy is to raise the degree of self-s</w:t>
            </w:r>
            <w:r>
              <w:rPr>
                <w:rFonts w:eastAsia="Calibri" w:cs="Times New Roman"/>
                <w:noProof/>
                <w:sz w:val="20"/>
                <w:szCs w:val="20"/>
                <w:lang w:eastAsia="en-GB"/>
              </w:rPr>
              <w:t xml:space="preserve">upply with freshwater fish from </w:t>
            </w:r>
            <w:r w:rsidRPr="00346201">
              <w:rPr>
                <w:rFonts w:eastAsia="Calibri" w:cs="Times New Roman"/>
                <w:noProof/>
                <w:sz w:val="20"/>
                <w:szCs w:val="20"/>
                <w:lang w:eastAsia="en-GB"/>
              </w:rPr>
              <w:t>then 34 % to 60 % until 2020. At present it seems that this objective cannot be attained. There are various</w:t>
            </w:r>
            <w:r>
              <w:rPr>
                <w:rFonts w:eastAsia="Calibri" w:cs="Times New Roman"/>
                <w:noProof/>
                <w:sz w:val="20"/>
                <w:szCs w:val="20"/>
                <w:lang w:eastAsia="en-GB"/>
              </w:rPr>
              <w:t xml:space="preserve"> </w:t>
            </w:r>
            <w:r w:rsidRPr="00346201">
              <w:rPr>
                <w:rFonts w:eastAsia="Calibri" w:cs="Times New Roman"/>
                <w:noProof/>
                <w:sz w:val="20"/>
                <w:szCs w:val="20"/>
                <w:lang w:eastAsia="en-GB"/>
              </w:rPr>
              <w:t xml:space="preserve">reasons discussed, but none of these reasons is verified. A survey as described </w:t>
            </w:r>
            <w:r>
              <w:rPr>
                <w:rFonts w:eastAsia="Calibri" w:cs="Times New Roman"/>
                <w:noProof/>
                <w:sz w:val="20"/>
                <w:szCs w:val="20"/>
                <w:lang w:eastAsia="en-GB"/>
              </w:rPr>
              <w:t xml:space="preserve">below will identify key factors </w:t>
            </w:r>
            <w:r w:rsidRPr="00346201">
              <w:rPr>
                <w:rFonts w:eastAsia="Calibri" w:cs="Times New Roman"/>
                <w:noProof/>
                <w:sz w:val="20"/>
                <w:szCs w:val="20"/>
                <w:lang w:eastAsia="en-GB"/>
              </w:rPr>
              <w:t>and barriers for the sustainable increase of production. In any case, the para</w:t>
            </w:r>
            <w:r>
              <w:rPr>
                <w:rFonts w:eastAsia="Calibri" w:cs="Times New Roman"/>
                <w:noProof/>
                <w:sz w:val="20"/>
                <w:szCs w:val="20"/>
                <w:lang w:eastAsia="en-GB"/>
              </w:rPr>
              <w:t xml:space="preserve">meters "Medicines or treatments </w:t>
            </w:r>
            <w:r w:rsidRPr="00346201">
              <w:rPr>
                <w:rFonts w:eastAsia="Calibri" w:cs="Times New Roman"/>
                <w:noProof/>
                <w:sz w:val="20"/>
                <w:szCs w:val="20"/>
                <w:lang w:eastAsia="en-GB"/>
              </w:rPr>
              <w:t>administered" and "Mortalities" must be recorded, analysed, and all the necess</w:t>
            </w:r>
            <w:r>
              <w:rPr>
                <w:rFonts w:eastAsia="Calibri" w:cs="Times New Roman"/>
                <w:noProof/>
                <w:sz w:val="20"/>
                <w:szCs w:val="20"/>
                <w:lang w:eastAsia="en-GB"/>
              </w:rPr>
              <w:t xml:space="preserve">ary statistical metadata of the </w:t>
            </w:r>
            <w:r w:rsidRPr="00346201">
              <w:rPr>
                <w:rFonts w:eastAsia="Calibri" w:cs="Times New Roman"/>
                <w:noProof/>
                <w:sz w:val="20"/>
                <w:szCs w:val="20"/>
                <w:lang w:eastAsia="en-GB"/>
              </w:rPr>
              <w:t>pilot survey as required by the EC are mandatory. The variables to be c</w:t>
            </w:r>
            <w:r>
              <w:rPr>
                <w:rFonts w:eastAsia="Calibri" w:cs="Times New Roman"/>
                <w:noProof/>
                <w:sz w:val="20"/>
                <w:szCs w:val="20"/>
                <w:lang w:eastAsia="en-GB"/>
              </w:rPr>
              <w:t xml:space="preserve">ollected are set out in Table 8 </w:t>
            </w:r>
            <w:r w:rsidRPr="00346201">
              <w:rPr>
                <w:rFonts w:eastAsia="Calibri" w:cs="Times New Roman"/>
                <w:noProof/>
                <w:sz w:val="20"/>
                <w:szCs w:val="20"/>
                <w:lang w:eastAsia="en-GB"/>
              </w:rPr>
              <w:t>(Environmental variables for the aquaculture sector) in Implementing Decision (EU) 2016/1251.</w:t>
            </w:r>
          </w:p>
          <w:p w:rsidR="00346201" w:rsidRPr="00346201" w:rsidRDefault="00346201" w:rsidP="00346201">
            <w:pPr>
              <w:suppressAutoHyphens/>
              <w:spacing w:after="120" w:line="240" w:lineRule="auto"/>
              <w:jc w:val="both"/>
              <w:rPr>
                <w:rFonts w:eastAsia="Calibri" w:cs="Times New Roman"/>
                <w:noProof/>
                <w:sz w:val="20"/>
                <w:szCs w:val="20"/>
                <w:u w:val="single"/>
                <w:lang w:eastAsia="en-GB"/>
              </w:rPr>
            </w:pPr>
            <w:r w:rsidRPr="00346201">
              <w:rPr>
                <w:rFonts w:eastAsia="Calibri" w:cs="Times New Roman"/>
                <w:noProof/>
                <w:sz w:val="20"/>
                <w:szCs w:val="20"/>
                <w:u w:val="single"/>
                <w:lang w:eastAsia="en-GB"/>
              </w:rPr>
              <w:t>Methodological approach:</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a) Quantitative questionnaire-based survey among authorizing aut</w:t>
            </w:r>
            <w:r>
              <w:rPr>
                <w:rFonts w:eastAsia="Calibri" w:cs="Times New Roman"/>
                <w:noProof/>
                <w:sz w:val="20"/>
                <w:szCs w:val="20"/>
                <w:lang w:eastAsia="en-GB"/>
              </w:rPr>
              <w:t xml:space="preserve">horities of Austrian Provincial </w:t>
            </w:r>
            <w:r w:rsidRPr="00346201">
              <w:rPr>
                <w:rFonts w:eastAsia="Calibri" w:cs="Times New Roman"/>
                <w:noProof/>
                <w:sz w:val="20"/>
                <w:szCs w:val="20"/>
                <w:lang w:eastAsia="en-GB"/>
              </w:rPr>
              <w:t>Governments</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b) Semi-qualitative questionnaire-based survey among commercial fisheries and business sector</w:t>
            </w:r>
            <w:r>
              <w:rPr>
                <w:rFonts w:eastAsia="Calibri" w:cs="Times New Roman"/>
                <w:noProof/>
                <w:sz w:val="20"/>
                <w:szCs w:val="20"/>
                <w:lang w:eastAsia="en-GB"/>
              </w:rPr>
              <w:t xml:space="preserve"> </w:t>
            </w:r>
            <w:r w:rsidRPr="00346201">
              <w:rPr>
                <w:rFonts w:eastAsia="Calibri" w:cs="Times New Roman"/>
                <w:noProof/>
                <w:sz w:val="20"/>
                <w:szCs w:val="20"/>
                <w:lang w:eastAsia="en-GB"/>
              </w:rPr>
              <w:t>representatives in Austria</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c) Identifying key factors (and barriers) to increase national fish production.</w:t>
            </w:r>
          </w:p>
          <w:p w:rsidR="00346201" w:rsidRPr="00346201" w:rsidRDefault="00346201" w:rsidP="00346201">
            <w:pPr>
              <w:suppressAutoHyphens/>
              <w:spacing w:after="120" w:line="240" w:lineRule="auto"/>
              <w:jc w:val="both"/>
              <w:rPr>
                <w:rFonts w:eastAsia="Calibri" w:cs="Times New Roman"/>
                <w:noProof/>
                <w:sz w:val="22"/>
                <w:u w:val="single"/>
                <w:lang w:eastAsia="en-GB"/>
              </w:rPr>
            </w:pPr>
            <w:r w:rsidRPr="00346201">
              <w:rPr>
                <w:rFonts w:eastAsia="Calibri" w:cs="Times New Roman"/>
                <w:noProof/>
                <w:sz w:val="22"/>
                <w:u w:val="single"/>
                <w:lang w:eastAsia="en-GB"/>
              </w:rPr>
              <w:t>• Identification of country-wide production potential for aquaculture based on environmental</w:t>
            </w:r>
          </w:p>
          <w:p w:rsidR="00346201" w:rsidRPr="00346201" w:rsidRDefault="00346201" w:rsidP="00346201">
            <w:pPr>
              <w:suppressAutoHyphens/>
              <w:spacing w:after="120" w:line="240" w:lineRule="auto"/>
              <w:jc w:val="both"/>
              <w:rPr>
                <w:rFonts w:eastAsia="Calibri" w:cs="Times New Roman"/>
                <w:noProof/>
                <w:sz w:val="22"/>
                <w:u w:val="single"/>
                <w:lang w:eastAsia="en-GB"/>
              </w:rPr>
            </w:pPr>
            <w:r w:rsidRPr="00346201">
              <w:rPr>
                <w:rFonts w:eastAsia="Calibri" w:cs="Times New Roman"/>
                <w:noProof/>
                <w:sz w:val="22"/>
                <w:u w:val="single"/>
                <w:lang w:eastAsia="en-GB"/>
              </w:rPr>
              <w:t>data</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Austria is a country with rich water resources that can support aquaculture i</w:t>
            </w:r>
            <w:r>
              <w:rPr>
                <w:rFonts w:eastAsia="Calibri" w:cs="Times New Roman"/>
                <w:noProof/>
                <w:sz w:val="20"/>
                <w:szCs w:val="20"/>
                <w:lang w:eastAsia="en-GB"/>
              </w:rPr>
              <w:t xml:space="preserve">n a sustainable way. The future </w:t>
            </w:r>
            <w:r w:rsidRPr="00346201">
              <w:rPr>
                <w:rFonts w:eastAsia="Calibri" w:cs="Times New Roman"/>
                <w:noProof/>
                <w:sz w:val="20"/>
                <w:szCs w:val="20"/>
                <w:lang w:eastAsia="en-GB"/>
              </w:rPr>
              <w:t>potential of aquaculture production depends on the local water availability, en</w:t>
            </w:r>
            <w:r>
              <w:rPr>
                <w:rFonts w:eastAsia="Calibri" w:cs="Times New Roman"/>
                <w:noProof/>
                <w:sz w:val="20"/>
                <w:szCs w:val="20"/>
                <w:lang w:eastAsia="en-GB"/>
              </w:rPr>
              <w:t xml:space="preserve">vironmental conditions, current </w:t>
            </w:r>
            <w:r w:rsidRPr="00346201">
              <w:rPr>
                <w:rFonts w:eastAsia="Calibri" w:cs="Times New Roman"/>
                <w:noProof/>
                <w:sz w:val="20"/>
                <w:szCs w:val="20"/>
                <w:lang w:eastAsia="en-GB"/>
              </w:rPr>
              <w:t>water uses and legal constrains. A country-wide assessment of the aquaculture p</w:t>
            </w:r>
            <w:r>
              <w:rPr>
                <w:rFonts w:eastAsia="Calibri" w:cs="Times New Roman"/>
                <w:noProof/>
                <w:sz w:val="20"/>
                <w:szCs w:val="20"/>
                <w:lang w:eastAsia="en-GB"/>
              </w:rPr>
              <w:t xml:space="preserve">otential would help to estimate </w:t>
            </w:r>
            <w:r w:rsidRPr="00346201">
              <w:rPr>
                <w:rFonts w:eastAsia="Calibri" w:cs="Times New Roman"/>
                <w:noProof/>
                <w:sz w:val="20"/>
                <w:szCs w:val="20"/>
                <w:lang w:eastAsia="en-GB"/>
              </w:rPr>
              <w:t>the total aquaculture potential and to identify areas with the highest p</w:t>
            </w:r>
            <w:r>
              <w:rPr>
                <w:rFonts w:eastAsia="Calibri" w:cs="Times New Roman"/>
                <w:noProof/>
                <w:sz w:val="20"/>
                <w:szCs w:val="20"/>
                <w:lang w:eastAsia="en-GB"/>
              </w:rPr>
              <w:t xml:space="preserve">otential for future aquaculture </w:t>
            </w:r>
            <w:r w:rsidRPr="00346201">
              <w:rPr>
                <w:rFonts w:eastAsia="Calibri" w:cs="Times New Roman"/>
                <w:noProof/>
                <w:sz w:val="20"/>
                <w:szCs w:val="20"/>
                <w:lang w:eastAsia="en-GB"/>
              </w:rPr>
              <w:t>development.</w:t>
            </w:r>
          </w:p>
          <w:p w:rsidR="00346201" w:rsidRPr="00346201" w:rsidRDefault="00346201" w:rsidP="00346201">
            <w:pPr>
              <w:suppressAutoHyphens/>
              <w:spacing w:after="120" w:line="240" w:lineRule="auto"/>
              <w:jc w:val="both"/>
              <w:rPr>
                <w:rFonts w:eastAsia="Calibri" w:cs="Times New Roman"/>
                <w:noProof/>
                <w:sz w:val="20"/>
                <w:szCs w:val="20"/>
                <w:u w:val="single"/>
                <w:lang w:eastAsia="en-GB"/>
              </w:rPr>
            </w:pPr>
            <w:r w:rsidRPr="00346201">
              <w:rPr>
                <w:rFonts w:eastAsia="Calibri" w:cs="Times New Roman"/>
                <w:noProof/>
                <w:sz w:val="20"/>
                <w:szCs w:val="20"/>
                <w:u w:val="single"/>
                <w:lang w:eastAsia="en-GB"/>
              </w:rPr>
              <w:t>Methodological approach:</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a) Development of a detailed methodology for a country-</w:t>
            </w:r>
            <w:r>
              <w:rPr>
                <w:rFonts w:eastAsia="Calibri" w:cs="Times New Roman"/>
                <w:noProof/>
                <w:sz w:val="20"/>
                <w:szCs w:val="20"/>
                <w:lang w:eastAsia="en-GB"/>
              </w:rPr>
              <w:t xml:space="preserve">wide assessement of aquaculture </w:t>
            </w:r>
            <w:r w:rsidRPr="00346201">
              <w:rPr>
                <w:rFonts w:eastAsia="Calibri" w:cs="Times New Roman"/>
                <w:noProof/>
                <w:sz w:val="20"/>
                <w:szCs w:val="20"/>
                <w:lang w:eastAsia="en-GB"/>
              </w:rPr>
              <w:t>potential in Austria</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b) Assessement of water availability and important water</w:t>
            </w:r>
            <w:r>
              <w:rPr>
                <w:rFonts w:eastAsia="Calibri" w:cs="Times New Roman"/>
                <w:noProof/>
                <w:sz w:val="20"/>
                <w:szCs w:val="20"/>
                <w:lang w:eastAsia="en-GB"/>
              </w:rPr>
              <w:t xml:space="preserve"> quality parameters (e.g. water </w:t>
            </w:r>
            <w:r w:rsidRPr="00346201">
              <w:rPr>
                <w:rFonts w:eastAsia="Calibri" w:cs="Times New Roman"/>
                <w:noProof/>
                <w:sz w:val="20"/>
                <w:szCs w:val="20"/>
                <w:lang w:eastAsia="en-GB"/>
              </w:rPr>
              <w:t>temperature) based on environmental data and models for rivers and streams</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c) Assessment of current water uses and potential conflicts</w:t>
            </w:r>
          </w:p>
          <w:p w:rsidR="00346201" w:rsidRPr="00346201"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d) Legal boundary conditions and environmental protection issues</w:t>
            </w:r>
          </w:p>
          <w:p w:rsidR="001C2DCA" w:rsidRPr="00F32155" w:rsidRDefault="00346201" w:rsidP="00346201">
            <w:pPr>
              <w:suppressAutoHyphens/>
              <w:spacing w:after="120" w:line="240" w:lineRule="auto"/>
              <w:jc w:val="both"/>
              <w:rPr>
                <w:rFonts w:eastAsia="Calibri" w:cs="Times New Roman"/>
                <w:noProof/>
                <w:sz w:val="20"/>
                <w:szCs w:val="20"/>
                <w:lang w:eastAsia="en-GB"/>
              </w:rPr>
            </w:pPr>
            <w:r w:rsidRPr="00346201">
              <w:rPr>
                <w:rFonts w:eastAsia="Calibri" w:cs="Times New Roman"/>
                <w:noProof/>
                <w:sz w:val="20"/>
                <w:szCs w:val="20"/>
                <w:lang w:eastAsia="en-GB"/>
              </w:rPr>
              <w:t>e) Integrative assessement of country-wide aquaculture potential</w:t>
            </w:r>
          </w:p>
          <w:p w:rsidR="001C2DCA" w:rsidRPr="00F32155" w:rsidRDefault="001C2DCA" w:rsidP="001C2DCA">
            <w:pPr>
              <w:suppressAutoHyphens/>
              <w:spacing w:before="120" w:after="120" w:line="360" w:lineRule="auto"/>
              <w:jc w:val="both"/>
              <w:rPr>
                <w:rFonts w:eastAsia="Calibri" w:cs="Times New Roman"/>
                <w:b/>
                <w:noProof/>
                <w:sz w:val="20"/>
                <w:szCs w:val="20"/>
                <w:lang w:eastAsia="en-GB"/>
              </w:rPr>
            </w:pPr>
            <w:r w:rsidRPr="00F32155">
              <w:rPr>
                <w:rFonts w:eastAsia="Calibri" w:cs="Times New Roman"/>
                <w:noProof/>
                <w:sz w:val="20"/>
                <w:szCs w:val="20"/>
                <w:lang w:eastAsia="en-GB"/>
              </w:rPr>
              <w:t>(max 900 words)</w:t>
            </w:r>
          </w:p>
        </w:tc>
      </w:tr>
      <w:tr w:rsidR="001C2DCA" w:rsidRPr="00F32155" w:rsidTr="00152E1E">
        <w:trPr>
          <w:trHeight w:val="389"/>
        </w:trPr>
        <w:tc>
          <w:tcPr>
            <w:tcW w:w="8959" w:type="dxa"/>
            <w:shd w:val="clear" w:color="auto" w:fill="A6A6A6" w:themeFill="background1" w:themeFillShade="A6"/>
            <w:noWrap/>
            <w:vAlign w:val="center"/>
          </w:tcPr>
          <w:p w:rsidR="001C2DCA" w:rsidRPr="00CF3743" w:rsidRDefault="001C2DCA" w:rsidP="001C2DCA">
            <w:pPr>
              <w:suppressAutoHyphens/>
              <w:kinsoku w:val="0"/>
              <w:overflowPunct w:val="0"/>
              <w:spacing w:before="17" w:after="120" w:line="220" w:lineRule="exact"/>
              <w:jc w:val="both"/>
              <w:rPr>
                <w:rFonts w:eastAsia="Calibri" w:cs="Times New Roman"/>
                <w:sz w:val="22"/>
                <w:szCs w:val="20"/>
                <w:lang w:eastAsia="ar-SA"/>
              </w:rPr>
            </w:pPr>
            <w:r w:rsidRPr="00CF3743">
              <w:rPr>
                <w:rFonts w:eastAsia="Calibri" w:cs="Times New Roman"/>
                <w:sz w:val="22"/>
                <w:szCs w:val="20"/>
                <w:lang w:eastAsia="ar-SA"/>
              </w:rPr>
              <w:lastRenderedPageBreak/>
              <w:t>4. Achievement of the original expected outcomes of pilot study and justification if this was not the case.</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 xml:space="preserve">Based on the aims of the WP, the Pilot study is divided into three modules. A steering group was installed in order to accompany the pilot study and evaluate the results. </w:t>
            </w:r>
          </w:p>
          <w:p w:rsidR="00CF3743" w:rsidRPr="00CF3743" w:rsidRDefault="00CF3743" w:rsidP="0090120E">
            <w:pPr>
              <w:keepNext/>
              <w:keepLines/>
              <w:suppressAutoHyphens/>
              <w:kinsoku w:val="0"/>
              <w:overflowPunct w:val="0"/>
              <w:spacing w:before="17" w:after="120" w:line="220" w:lineRule="exact"/>
              <w:jc w:val="both"/>
              <w:rPr>
                <w:rFonts w:eastAsia="Calibri" w:cs="Times New Roman"/>
                <w:sz w:val="20"/>
                <w:szCs w:val="20"/>
                <w:u w:val="single"/>
                <w:lang w:eastAsia="ar-SA"/>
              </w:rPr>
            </w:pPr>
            <w:r w:rsidRPr="00CF3743">
              <w:rPr>
                <w:rFonts w:eastAsia="Calibri" w:cs="Times New Roman"/>
                <w:sz w:val="20"/>
                <w:szCs w:val="20"/>
                <w:u w:val="single"/>
                <w:lang w:eastAsia="ar-SA"/>
              </w:rPr>
              <w:t>1st module – Ecosystem service of aquaculture in Austria</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The focus of this module is on the capture data and the assessment of Ecosystem Services of Austria’s aquaculture.</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lastRenderedPageBreak/>
              <w:t xml:space="preserve">Data for the description of the status quo of the aquaculture production have already been requested from the Federal Ministry of Sustainability and Tourism and were delivered by September 2018. </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 xml:space="preserve">Additionally, the description of potential environmental effects and the requested data form the basis for mapping out ecosystem services provided by organic and/or sustainable aquaculture in Austria. </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 xml:space="preserve">In a final step the collected data on aquaculture production in Austria and its role in providing Ecosystem Services will be put in a comparable context with international data on aquaculture production (seawater and freshwater fish), provided there is enough data available. </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 xml:space="preserve">Currently the ecosystem Services of aquaculture are collected and the data are delivered. At the moment there are no deviations conceivable. </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u w:val="single"/>
                <w:lang w:eastAsia="ar-SA"/>
              </w:rPr>
            </w:pPr>
            <w:r w:rsidRPr="00CF3743">
              <w:rPr>
                <w:rFonts w:eastAsia="Calibri" w:cs="Times New Roman"/>
                <w:sz w:val="20"/>
                <w:szCs w:val="20"/>
                <w:u w:val="single"/>
                <w:lang w:eastAsia="ar-SA"/>
              </w:rPr>
              <w:t>2nd module – assessment of fish mortalities caused by predators focusing on the European otter</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 xml:space="preserve">Module 2a: This module will be implemented in collaboration with the University of Natural Resources and Life Sciences, Vienna. The estimation of otter densities, the amount of damage caused by otter, the estimation of fish mortalities and the effect on fish populations caused by fish predators, particularly the otter, will be implemented in a study, which has started in April 2018. </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Module 2b: Initiation of a dialogue network on "predators" in aquaculture. In addition to the tasks described in the Austrian work plan 2017-19 on Pilot study 4 "Environmental data on aquaculture“, the establishment of an exchange and dialogue platform or network is planned in Module 2b.</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 xml:space="preserve">Being an issue of active discussion between the different stakeholders, the topic of predation in aquaculture facilities has the potential for conflicts between the different interest groups. </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u w:val="single"/>
                <w:lang w:eastAsia="ar-SA"/>
              </w:rPr>
            </w:pPr>
            <w:r w:rsidRPr="00CF3743">
              <w:rPr>
                <w:rFonts w:eastAsia="Calibri" w:cs="Times New Roman"/>
                <w:sz w:val="20"/>
                <w:szCs w:val="20"/>
                <w:u w:val="single"/>
                <w:lang w:eastAsia="ar-SA"/>
              </w:rPr>
              <w:t>3rd module - Identification of key factors to increase the national fish production</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The third module deals with the identification of obstacles and potentials for increasing aquaculture production in Austria by two surveys</w:t>
            </w:r>
            <w:r w:rsidR="00FA0F16">
              <w:rPr>
                <w:rFonts w:eastAsia="Calibri" w:cs="Times New Roman"/>
                <w:sz w:val="20"/>
                <w:szCs w:val="20"/>
                <w:lang w:eastAsia="ar-SA"/>
              </w:rPr>
              <w:t xml:space="preserve"> and </w:t>
            </w:r>
            <w:r w:rsidR="00D473F6">
              <w:rPr>
                <w:rFonts w:eastAsia="Calibri" w:cs="Times New Roman"/>
                <w:sz w:val="20"/>
                <w:szCs w:val="20"/>
                <w:lang w:eastAsia="ar-SA"/>
              </w:rPr>
              <w:t>the assessment of the</w:t>
            </w:r>
            <w:r w:rsidR="00FA0F16" w:rsidRPr="00FA0F16">
              <w:rPr>
                <w:rFonts w:eastAsia="Calibri" w:cs="Times New Roman"/>
                <w:sz w:val="20"/>
                <w:szCs w:val="20"/>
                <w:lang w:eastAsia="ar-SA"/>
              </w:rPr>
              <w:t xml:space="preserve"> country-wide production potential for aquaculture</w:t>
            </w:r>
            <w:r w:rsidRPr="00CF3743">
              <w:rPr>
                <w:rFonts w:eastAsia="Calibri" w:cs="Times New Roman"/>
                <w:sz w:val="20"/>
                <w:szCs w:val="20"/>
                <w:lang w:eastAsia="ar-SA"/>
              </w:rPr>
              <w:t xml:space="preserve">. </w:t>
            </w:r>
          </w:p>
          <w:p w:rsidR="006503BA" w:rsidRPr="00CF3743" w:rsidDel="006503BA" w:rsidRDefault="00CF3743" w:rsidP="006503BA">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 xml:space="preserve">The aim of the interviews is to evaluate barriers and capabilities for the increase of aquaculture production in Austria. Master data on aquaculture producers from the Statistics Austria was used to determine the sample for the interviews. The data on aquaculture farms were clustered according to production types, production volume, business growth, and other parameters. The selection of the interviewed aquaculture producers was based on a random sample of the stratified sample on the basis of the LFBIS data received by the Federal Ministry of Sustainability and Tourism. In accordance with the Steering Group (including representatives from the aquaculture sector) 20 qualitative interviews during autumn and winter 2018/2019 were determined. </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 xml:space="preserve">In order to test the practicability of the interviews, 4 test interviews were conducted in July and August 2018. The remaining 16 interviewees were selected by the following criteria: type of fish production, geographic distribution in the main production areas, and production volume. The selection of the interviewees was confirmed by and necessary substitutions agreed with the Steering Group. The interviews were conducted between September 2018 and January 2019 and comprised 8 producers of Cyprinidae, 10 producers of Salmonidae and 2 producers of other species in recirculation systems. </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 xml:space="preserve">Simultaneously with the qualitative interviews, quantitative parameters regarding fish mortality, the use of pharmaceuticals in fish production and the potential for increased fish production were assessed. </w:t>
            </w:r>
            <w:r w:rsidR="001C1DDF">
              <w:rPr>
                <w:rFonts w:eastAsia="Calibri" w:cs="Times New Roman"/>
                <w:sz w:val="20"/>
                <w:szCs w:val="20"/>
                <w:lang w:eastAsia="ar-SA"/>
              </w:rPr>
              <w:t>The remaining</w:t>
            </w:r>
            <w:r w:rsidRPr="00CF3743">
              <w:rPr>
                <w:rFonts w:eastAsia="Calibri" w:cs="Times New Roman"/>
                <w:sz w:val="20"/>
                <w:szCs w:val="20"/>
                <w:lang w:eastAsia="ar-SA"/>
              </w:rPr>
              <w:t xml:space="preserve"> quantitative interviews </w:t>
            </w:r>
            <w:r w:rsidR="00D57275">
              <w:rPr>
                <w:rFonts w:eastAsia="Calibri" w:cs="Times New Roman"/>
                <w:sz w:val="20"/>
                <w:szCs w:val="20"/>
                <w:lang w:eastAsia="ar-SA"/>
              </w:rPr>
              <w:t>are</w:t>
            </w:r>
            <w:r w:rsidRPr="00CF3743">
              <w:rPr>
                <w:rFonts w:eastAsia="Calibri" w:cs="Times New Roman"/>
                <w:sz w:val="20"/>
                <w:szCs w:val="20"/>
                <w:lang w:eastAsia="ar-SA"/>
              </w:rPr>
              <w:t xml:space="preserve"> conducted by the Joanneum Research in the context of the Pilotstudy 3a on evaluation of socio-economic data. </w:t>
            </w:r>
            <w:r w:rsidR="001C1DDF">
              <w:rPr>
                <w:rFonts w:eastAsia="Calibri" w:cs="Times New Roman"/>
                <w:sz w:val="20"/>
                <w:szCs w:val="20"/>
                <w:lang w:eastAsia="ar-SA"/>
              </w:rPr>
              <w:t>Therefor</w:t>
            </w:r>
            <w:r w:rsidRPr="00CF3743">
              <w:rPr>
                <w:rFonts w:eastAsia="Calibri" w:cs="Times New Roman"/>
                <w:sz w:val="20"/>
                <w:szCs w:val="20"/>
                <w:lang w:eastAsia="ar-SA"/>
              </w:rPr>
              <w:t xml:space="preserve"> a </w:t>
            </w:r>
            <w:r w:rsidR="001C1DDF">
              <w:rPr>
                <w:rFonts w:eastAsia="Calibri" w:cs="Times New Roman"/>
                <w:sz w:val="20"/>
                <w:szCs w:val="20"/>
                <w:lang w:eastAsia="ar-SA"/>
              </w:rPr>
              <w:t xml:space="preserve">representative </w:t>
            </w:r>
            <w:r w:rsidRPr="00CF3743">
              <w:rPr>
                <w:rFonts w:eastAsia="Calibri" w:cs="Times New Roman"/>
                <w:sz w:val="20"/>
                <w:szCs w:val="20"/>
                <w:lang w:eastAsia="ar-SA"/>
              </w:rPr>
              <w:t>sample for the evaluation of the quantitative parameters</w:t>
            </w:r>
            <w:r w:rsidR="001C1DDF">
              <w:rPr>
                <w:rFonts w:eastAsia="Calibri" w:cs="Times New Roman"/>
                <w:sz w:val="20"/>
                <w:szCs w:val="20"/>
                <w:lang w:eastAsia="ar-SA"/>
              </w:rPr>
              <w:t xml:space="preserve"> is ensured</w:t>
            </w:r>
            <w:r w:rsidRPr="00CF3743">
              <w:rPr>
                <w:rFonts w:eastAsia="Calibri" w:cs="Times New Roman"/>
                <w:sz w:val="20"/>
                <w:szCs w:val="20"/>
                <w:lang w:eastAsia="ar-SA"/>
              </w:rPr>
              <w:t xml:space="preserve">. </w:t>
            </w:r>
          </w:p>
          <w:p w:rsidR="00CF3743" w:rsidRPr="00CF3743"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Next steps include the documentation and evaluation of the conducted interviews. The main results will be discussed with representatives of relevant public authorities in order to make suggestions for the elimination of barriers and the practicability of measures to increase aquaculture production in Austria.</w:t>
            </w:r>
          </w:p>
          <w:p w:rsidR="00CF3743" w:rsidRPr="00CF3743" w:rsidRDefault="00D473F6" w:rsidP="00CF3743">
            <w:pPr>
              <w:suppressAutoHyphens/>
              <w:kinsoku w:val="0"/>
              <w:overflowPunct w:val="0"/>
              <w:spacing w:before="17" w:after="120" w:line="220" w:lineRule="exact"/>
              <w:jc w:val="both"/>
              <w:rPr>
                <w:rFonts w:eastAsia="Calibri" w:cs="Times New Roman"/>
                <w:sz w:val="22"/>
                <w:szCs w:val="20"/>
                <w:u w:val="single"/>
                <w:lang w:eastAsia="ar-SA"/>
              </w:rPr>
            </w:pPr>
            <w:r>
              <w:rPr>
                <w:rFonts w:eastAsia="Calibri" w:cs="Times New Roman"/>
                <w:sz w:val="20"/>
                <w:szCs w:val="20"/>
                <w:lang w:eastAsia="ar-SA"/>
              </w:rPr>
              <w:t xml:space="preserve">At the same time, the </w:t>
            </w:r>
            <w:r w:rsidRPr="00CF3743">
              <w:rPr>
                <w:rFonts w:eastAsia="Calibri" w:cs="Times New Roman"/>
                <w:sz w:val="20"/>
                <w:szCs w:val="20"/>
                <w:lang w:eastAsia="ar-SA"/>
              </w:rPr>
              <w:t>University of Natu</w:t>
            </w:r>
            <w:r>
              <w:rPr>
                <w:rFonts w:eastAsia="Calibri" w:cs="Times New Roman"/>
                <w:sz w:val="20"/>
                <w:szCs w:val="20"/>
                <w:lang w:eastAsia="ar-SA"/>
              </w:rPr>
              <w:t>ral Resources and Life Sciences</w:t>
            </w:r>
            <w:r w:rsidRPr="00CF3743">
              <w:rPr>
                <w:rFonts w:eastAsia="Calibri" w:cs="Times New Roman"/>
                <w:sz w:val="20"/>
                <w:szCs w:val="20"/>
                <w:lang w:eastAsia="ar-SA"/>
              </w:rPr>
              <w:t xml:space="preserve"> Vienna</w:t>
            </w:r>
            <w:r>
              <w:rPr>
                <w:rFonts w:eastAsia="Calibri" w:cs="Times New Roman"/>
                <w:sz w:val="20"/>
                <w:szCs w:val="20"/>
                <w:lang w:eastAsia="ar-SA"/>
              </w:rPr>
              <w:t xml:space="preserve"> work</w:t>
            </w:r>
            <w:r w:rsidR="00785BBF">
              <w:rPr>
                <w:rFonts w:eastAsia="Calibri" w:cs="Times New Roman"/>
                <w:sz w:val="20"/>
                <w:szCs w:val="20"/>
                <w:lang w:eastAsia="ar-SA"/>
              </w:rPr>
              <w:t>s</w:t>
            </w:r>
            <w:r>
              <w:rPr>
                <w:rFonts w:eastAsia="Calibri" w:cs="Times New Roman"/>
                <w:sz w:val="20"/>
                <w:szCs w:val="20"/>
                <w:lang w:eastAsia="ar-SA"/>
              </w:rPr>
              <w:t xml:space="preserve"> on </w:t>
            </w:r>
            <w:r>
              <w:rPr>
                <w:rFonts w:eastAsia="Calibri" w:cs="Times New Roman"/>
                <w:noProof/>
                <w:sz w:val="20"/>
                <w:szCs w:val="20"/>
                <w:lang w:eastAsia="en-GB"/>
              </w:rPr>
              <w:t>the development of a method to i</w:t>
            </w:r>
            <w:r w:rsidRPr="00346201">
              <w:rPr>
                <w:rFonts w:eastAsia="Calibri" w:cs="Times New Roman"/>
                <w:noProof/>
                <w:sz w:val="20"/>
                <w:szCs w:val="20"/>
                <w:lang w:eastAsia="en-GB"/>
              </w:rPr>
              <w:t>denti</w:t>
            </w:r>
            <w:r>
              <w:rPr>
                <w:rFonts w:eastAsia="Calibri" w:cs="Times New Roman"/>
                <w:noProof/>
                <w:sz w:val="20"/>
                <w:szCs w:val="20"/>
                <w:lang w:eastAsia="en-GB"/>
              </w:rPr>
              <w:t>fy the</w:t>
            </w:r>
            <w:r w:rsidRPr="00346201">
              <w:rPr>
                <w:rFonts w:eastAsia="Calibri" w:cs="Times New Roman"/>
                <w:noProof/>
                <w:sz w:val="20"/>
                <w:szCs w:val="20"/>
                <w:lang w:eastAsia="en-GB"/>
              </w:rPr>
              <w:t xml:space="preserve"> country-wide production potential for aquaculture</w:t>
            </w:r>
            <w:r>
              <w:rPr>
                <w:rFonts w:eastAsia="Calibri" w:cs="Times New Roman"/>
                <w:noProof/>
                <w:sz w:val="20"/>
                <w:szCs w:val="20"/>
                <w:lang w:eastAsia="en-GB"/>
              </w:rPr>
              <w:t xml:space="preserve">. The process started with the </w:t>
            </w:r>
            <w:r w:rsidR="00E54231">
              <w:rPr>
                <w:rFonts w:eastAsia="Calibri" w:cs="Times New Roman"/>
                <w:noProof/>
                <w:sz w:val="20"/>
                <w:szCs w:val="20"/>
                <w:lang w:eastAsia="en-GB"/>
              </w:rPr>
              <w:t xml:space="preserve">identification and </w:t>
            </w:r>
            <w:r>
              <w:rPr>
                <w:rFonts w:eastAsia="Calibri" w:cs="Times New Roman"/>
                <w:noProof/>
                <w:sz w:val="20"/>
                <w:szCs w:val="20"/>
                <w:lang w:eastAsia="en-GB"/>
              </w:rPr>
              <w:t xml:space="preserve">collection of </w:t>
            </w:r>
            <w:r w:rsidR="00E54231">
              <w:rPr>
                <w:rFonts w:eastAsia="Calibri" w:cs="Times New Roman"/>
                <w:noProof/>
                <w:sz w:val="20"/>
                <w:szCs w:val="20"/>
                <w:lang w:eastAsia="en-GB"/>
              </w:rPr>
              <w:t xml:space="preserve">relevant </w:t>
            </w:r>
            <w:r w:rsidRPr="00346201">
              <w:rPr>
                <w:rFonts w:eastAsia="Calibri" w:cs="Times New Roman"/>
                <w:noProof/>
                <w:sz w:val="20"/>
                <w:szCs w:val="20"/>
                <w:lang w:eastAsia="en-GB"/>
              </w:rPr>
              <w:t>environmental data</w:t>
            </w:r>
            <w:r>
              <w:rPr>
                <w:rFonts w:eastAsia="Calibri" w:cs="Times New Roman"/>
                <w:noProof/>
                <w:sz w:val="20"/>
                <w:szCs w:val="20"/>
                <w:lang w:eastAsia="en-GB"/>
              </w:rPr>
              <w:t xml:space="preserve"> </w:t>
            </w:r>
            <w:r w:rsidR="00E54231">
              <w:rPr>
                <w:rFonts w:eastAsia="Calibri" w:cs="Times New Roman"/>
                <w:noProof/>
                <w:sz w:val="20"/>
                <w:szCs w:val="20"/>
                <w:lang w:eastAsia="en-GB"/>
              </w:rPr>
              <w:t xml:space="preserve">(e.g. </w:t>
            </w:r>
            <w:r w:rsidR="00100A35">
              <w:rPr>
                <w:rFonts w:eastAsia="Calibri" w:cs="Times New Roman"/>
                <w:noProof/>
                <w:sz w:val="20"/>
                <w:szCs w:val="20"/>
                <w:lang w:eastAsia="en-GB"/>
              </w:rPr>
              <w:t>water availability and -quality</w:t>
            </w:r>
            <w:r>
              <w:rPr>
                <w:rFonts w:eastAsia="Calibri" w:cs="Times New Roman"/>
                <w:noProof/>
                <w:sz w:val="20"/>
                <w:szCs w:val="20"/>
                <w:lang w:eastAsia="en-GB"/>
              </w:rPr>
              <w:t>, existing uses</w:t>
            </w:r>
            <w:r w:rsidR="00E54231">
              <w:rPr>
                <w:rFonts w:eastAsia="Calibri" w:cs="Times New Roman"/>
                <w:noProof/>
                <w:sz w:val="20"/>
                <w:szCs w:val="20"/>
                <w:lang w:eastAsia="en-GB"/>
              </w:rPr>
              <w:t>,</w:t>
            </w:r>
            <w:r>
              <w:rPr>
                <w:rFonts w:eastAsia="Calibri" w:cs="Times New Roman"/>
                <w:noProof/>
                <w:sz w:val="20"/>
                <w:szCs w:val="20"/>
                <w:lang w:eastAsia="en-GB"/>
              </w:rPr>
              <w:t xml:space="preserve"> impacts,</w:t>
            </w:r>
            <w:r w:rsidR="00E54231">
              <w:rPr>
                <w:rFonts w:eastAsia="Calibri" w:cs="Times New Roman"/>
                <w:noProof/>
                <w:sz w:val="20"/>
                <w:szCs w:val="20"/>
                <w:lang w:eastAsia="en-GB"/>
              </w:rPr>
              <w:t xml:space="preserve"> and</w:t>
            </w:r>
            <w:r>
              <w:rPr>
                <w:rFonts w:eastAsia="Calibri" w:cs="Times New Roman"/>
                <w:noProof/>
                <w:sz w:val="20"/>
                <w:szCs w:val="20"/>
                <w:lang w:eastAsia="en-GB"/>
              </w:rPr>
              <w:t xml:space="preserve"> legal restrictions</w:t>
            </w:r>
            <w:r w:rsidR="00100A35">
              <w:rPr>
                <w:rFonts w:eastAsia="Calibri" w:cs="Times New Roman"/>
                <w:noProof/>
                <w:sz w:val="20"/>
                <w:szCs w:val="20"/>
                <w:lang w:eastAsia="en-GB"/>
              </w:rPr>
              <w:t>)</w:t>
            </w:r>
            <w:r w:rsidR="00496545">
              <w:rPr>
                <w:rFonts w:eastAsia="Calibri" w:cs="Times New Roman"/>
                <w:noProof/>
                <w:sz w:val="20"/>
                <w:szCs w:val="20"/>
                <w:lang w:eastAsia="en-GB"/>
              </w:rPr>
              <w:t xml:space="preserve"> which were homogenized for futher processing. Furthermore, a conceptional model was developed based on three levels: (1) GIS-based identificaiton of suitable areas based on land landscape- and water parameters, (2) calculation of the production potential of salmonid flow-through systems under consideration of different development scenarios, and (3) assessment of the expected impacts on aquatic ecosystem and if necessary reduction of the production potential to meet environmental standards. </w:t>
            </w:r>
            <w:r w:rsidR="00100A35">
              <w:rPr>
                <w:rFonts w:eastAsia="Calibri" w:cs="Times New Roman"/>
                <w:noProof/>
                <w:sz w:val="20"/>
                <w:szCs w:val="20"/>
                <w:lang w:eastAsia="en-GB"/>
              </w:rPr>
              <w:t xml:space="preserve">The developed method and preliminary results were </w:t>
            </w:r>
            <w:r w:rsidR="00DB476D">
              <w:rPr>
                <w:rFonts w:eastAsia="Calibri" w:cs="Times New Roman"/>
                <w:noProof/>
                <w:sz w:val="20"/>
                <w:szCs w:val="20"/>
                <w:lang w:eastAsia="en-GB"/>
              </w:rPr>
              <w:t>discussed</w:t>
            </w:r>
            <w:r w:rsidR="00100A35">
              <w:rPr>
                <w:rFonts w:eastAsia="Calibri" w:cs="Times New Roman"/>
                <w:noProof/>
                <w:sz w:val="20"/>
                <w:szCs w:val="20"/>
                <w:lang w:eastAsia="en-GB"/>
              </w:rPr>
              <w:t xml:space="preserve"> in an expert worksho</w:t>
            </w:r>
            <w:r w:rsidR="00496545">
              <w:rPr>
                <w:rFonts w:eastAsia="Calibri" w:cs="Times New Roman"/>
                <w:noProof/>
                <w:sz w:val="20"/>
                <w:szCs w:val="20"/>
                <w:lang w:eastAsia="en-GB"/>
              </w:rPr>
              <w:t>p in April 2019 and the feedback was incorporated in</w:t>
            </w:r>
            <w:r w:rsidR="00DB476D">
              <w:rPr>
                <w:rFonts w:eastAsia="Calibri" w:cs="Times New Roman"/>
                <w:noProof/>
                <w:sz w:val="20"/>
                <w:szCs w:val="20"/>
                <w:lang w:eastAsia="en-GB"/>
              </w:rPr>
              <w:t>to</w:t>
            </w:r>
            <w:r w:rsidR="00496545">
              <w:rPr>
                <w:rFonts w:eastAsia="Calibri" w:cs="Times New Roman"/>
                <w:noProof/>
                <w:sz w:val="20"/>
                <w:szCs w:val="20"/>
                <w:lang w:eastAsia="en-GB"/>
              </w:rPr>
              <w:t xml:space="preserve"> the method. F</w:t>
            </w:r>
            <w:r w:rsidR="00464E5D">
              <w:rPr>
                <w:rFonts w:eastAsia="Calibri" w:cs="Times New Roman"/>
                <w:noProof/>
                <w:sz w:val="20"/>
                <w:szCs w:val="20"/>
                <w:lang w:eastAsia="en-GB"/>
              </w:rPr>
              <w:t>uthermore,</w:t>
            </w:r>
            <w:r w:rsidR="00496545">
              <w:rPr>
                <w:rFonts w:eastAsia="Calibri" w:cs="Times New Roman"/>
                <w:noProof/>
                <w:sz w:val="20"/>
                <w:szCs w:val="20"/>
                <w:lang w:eastAsia="en-GB"/>
              </w:rPr>
              <w:t xml:space="preserve"> </w:t>
            </w:r>
            <w:r w:rsidR="00464E5D">
              <w:rPr>
                <w:rFonts w:eastAsia="Calibri" w:cs="Times New Roman"/>
                <w:noProof/>
                <w:sz w:val="20"/>
                <w:szCs w:val="20"/>
                <w:lang w:eastAsia="en-GB"/>
              </w:rPr>
              <w:t xml:space="preserve">based on data of </w:t>
            </w:r>
            <w:r w:rsidR="00464E5D">
              <w:rPr>
                <w:rFonts w:eastAsia="Calibri" w:cs="Times New Roman"/>
                <w:noProof/>
                <w:sz w:val="20"/>
                <w:szCs w:val="20"/>
                <w:lang w:eastAsia="en-GB"/>
              </w:rPr>
              <w:lastRenderedPageBreak/>
              <w:t xml:space="preserve">existing aquaculture facilities, </w:t>
            </w:r>
            <w:r w:rsidR="00496545">
              <w:rPr>
                <w:rFonts w:eastAsia="Calibri" w:cs="Times New Roman"/>
                <w:noProof/>
                <w:sz w:val="20"/>
                <w:szCs w:val="20"/>
                <w:lang w:eastAsia="en-GB"/>
              </w:rPr>
              <w:t xml:space="preserve">a </w:t>
            </w:r>
            <w:r w:rsidR="00464E5D">
              <w:rPr>
                <w:rFonts w:eastAsia="Calibri" w:cs="Times New Roman"/>
                <w:noProof/>
                <w:sz w:val="20"/>
                <w:szCs w:val="20"/>
                <w:lang w:eastAsia="en-GB"/>
              </w:rPr>
              <w:t>sensitivity</w:t>
            </w:r>
            <w:r w:rsidR="00496545">
              <w:rPr>
                <w:rFonts w:eastAsia="Calibri" w:cs="Times New Roman"/>
                <w:noProof/>
                <w:sz w:val="20"/>
                <w:szCs w:val="20"/>
                <w:lang w:eastAsia="en-GB"/>
              </w:rPr>
              <w:t xml:space="preserve"> analysis </w:t>
            </w:r>
            <w:r w:rsidR="00464E5D">
              <w:rPr>
                <w:rFonts w:eastAsia="Calibri" w:cs="Times New Roman"/>
                <w:noProof/>
                <w:sz w:val="20"/>
                <w:szCs w:val="20"/>
                <w:lang w:eastAsia="en-GB"/>
              </w:rPr>
              <w:t xml:space="preserve">of the developed method was initiated. </w:t>
            </w:r>
            <w:r w:rsidR="00CF3743" w:rsidRPr="00CF3743">
              <w:rPr>
                <w:rFonts w:eastAsia="Calibri" w:cs="Times New Roman"/>
                <w:sz w:val="22"/>
                <w:szCs w:val="20"/>
                <w:u w:val="single"/>
                <w:lang w:eastAsia="ar-SA"/>
              </w:rPr>
              <w:t xml:space="preserve">5. Incorporation of results from pilot study into regular sampling by the Member State.   </w:t>
            </w:r>
          </w:p>
          <w:p w:rsidR="000D50ED" w:rsidRPr="00F32155" w:rsidRDefault="00CF3743" w:rsidP="00CF3743">
            <w:pPr>
              <w:suppressAutoHyphens/>
              <w:kinsoku w:val="0"/>
              <w:overflowPunct w:val="0"/>
              <w:spacing w:before="17" w:after="120" w:line="220" w:lineRule="exact"/>
              <w:jc w:val="both"/>
              <w:rPr>
                <w:rFonts w:eastAsia="Calibri" w:cs="Times New Roman"/>
                <w:sz w:val="20"/>
                <w:szCs w:val="20"/>
                <w:lang w:eastAsia="ar-SA"/>
              </w:rPr>
            </w:pPr>
            <w:r w:rsidRPr="00CF3743">
              <w:rPr>
                <w:rFonts w:eastAsia="Calibri" w:cs="Times New Roman"/>
                <w:sz w:val="20"/>
                <w:szCs w:val="20"/>
                <w:lang w:eastAsia="ar-SA"/>
              </w:rPr>
              <w:t>The aim of the pilot study 4 is to prepare data for a possible incorporation of results and establish a basis for the regular sampling. Hence, the Excel table will be filled out when results are available.</w:t>
            </w:r>
          </w:p>
          <w:p w:rsidR="001C2DCA" w:rsidRPr="00F32155" w:rsidRDefault="001C2DCA" w:rsidP="001C2DCA">
            <w:pPr>
              <w:suppressAutoHyphens/>
              <w:spacing w:before="120" w:after="120" w:line="360" w:lineRule="auto"/>
              <w:jc w:val="both"/>
              <w:rPr>
                <w:rFonts w:eastAsia="Calibri" w:cs="Times New Roman"/>
                <w:i/>
                <w:noProof/>
                <w:sz w:val="20"/>
                <w:szCs w:val="20"/>
                <w:lang w:eastAsia="en-GB"/>
              </w:rPr>
            </w:pPr>
            <w:r w:rsidRPr="00F32155">
              <w:rPr>
                <w:rFonts w:eastAsia="Calibri" w:cs="Times New Roman"/>
                <w:noProof/>
                <w:sz w:val="20"/>
                <w:szCs w:val="20"/>
                <w:lang w:eastAsia="en-GB"/>
              </w:rPr>
              <w:t>(max 900 words)</w:t>
            </w:r>
          </w:p>
        </w:tc>
      </w:tr>
    </w:tbl>
    <w:p w:rsidR="004A2E2D" w:rsidRPr="00F32155" w:rsidRDefault="004A2E2D" w:rsidP="0045065B">
      <w:pPr>
        <w:rPr>
          <w:noProof/>
          <w:lang w:eastAsia="en-GB"/>
        </w:rPr>
      </w:pPr>
    </w:p>
    <w:p w:rsidR="004A2E2D" w:rsidRPr="00F32155" w:rsidRDefault="004A2E2D" w:rsidP="00BB1991">
      <w:pPr>
        <w:spacing w:line="360" w:lineRule="auto"/>
        <w:rPr>
          <w:rFonts w:cs="Times New Roman"/>
          <w:noProof/>
          <w:lang w:eastAsia="en-GB"/>
        </w:rPr>
      </w:pPr>
    </w:p>
    <w:p w:rsidR="004A2E2D" w:rsidRPr="00F32155" w:rsidRDefault="004A2E2D" w:rsidP="00BB1991">
      <w:pPr>
        <w:keepNext/>
        <w:tabs>
          <w:tab w:val="left" w:pos="850"/>
        </w:tabs>
        <w:spacing w:before="360" w:line="360" w:lineRule="auto"/>
        <w:ind w:left="850" w:hanging="850"/>
        <w:jc w:val="center"/>
        <w:outlineLvl w:val="0"/>
        <w:rPr>
          <w:rFonts w:cs="Times New Roman"/>
          <w:smallCaps/>
          <w:noProof/>
          <w:lang w:eastAsia="en-GB"/>
        </w:rPr>
      </w:pPr>
      <w:bookmarkStart w:id="49" w:name="_Toc456791750"/>
      <w:bookmarkStart w:id="50" w:name="_Toc456792479"/>
      <w:bookmarkStart w:id="51" w:name="_Toc9422668"/>
      <w:r w:rsidRPr="00F32155">
        <w:rPr>
          <w:rFonts w:cs="Times New Roman"/>
          <w:smallCaps/>
          <w:noProof/>
          <w:lang w:eastAsia="en-GB"/>
        </w:rPr>
        <w:t>Section 3: Economic and Social Data</w:t>
      </w:r>
      <w:bookmarkEnd w:id="49"/>
      <w:bookmarkEnd w:id="50"/>
      <w:bookmarkEnd w:id="51"/>
    </w:p>
    <w:p w:rsidR="000E4985" w:rsidRPr="00F32155" w:rsidRDefault="004A2E2D" w:rsidP="0045065B">
      <w:pPr>
        <w:pStyle w:val="StyleTitre2Gras"/>
        <w:spacing w:line="360" w:lineRule="auto"/>
        <w:rPr>
          <w:rFonts w:ascii="Corbel" w:hAnsi="Corbel" w:cs="Times New Roman"/>
          <w:noProof/>
          <w:lang w:val="en-GB" w:eastAsia="en-GB"/>
        </w:rPr>
      </w:pPr>
      <w:bookmarkStart w:id="52" w:name="_Toc9422669"/>
      <w:r w:rsidRPr="00F32155">
        <w:rPr>
          <w:rFonts w:ascii="Corbel" w:hAnsi="Corbel" w:cs="Times New Roman"/>
          <w:noProof/>
          <w:lang w:val="en-GB" w:eastAsia="en-GB"/>
        </w:rPr>
        <w:t>Text Box 3C: Population segments for collection of economic and social data for the processing industry</w:t>
      </w:r>
      <w:bookmarkEnd w:id="5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1C2DCA" w:rsidRPr="00F32155" w:rsidTr="00152E1E">
        <w:trPr>
          <w:trHeight w:val="509"/>
        </w:trPr>
        <w:tc>
          <w:tcPr>
            <w:tcW w:w="8953" w:type="dxa"/>
            <w:shd w:val="clear" w:color="auto" w:fill="auto"/>
            <w:noWrap/>
          </w:tcPr>
          <w:p w:rsidR="001C2DCA" w:rsidRPr="00F32155" w:rsidRDefault="001C2DCA" w:rsidP="001C2DCA">
            <w:pPr>
              <w:widowControl w:val="0"/>
              <w:suppressAutoHyphens/>
              <w:spacing w:after="120" w:line="240" w:lineRule="auto"/>
              <w:ind w:left="20" w:right="75"/>
              <w:jc w:val="both"/>
              <w:rPr>
                <w:rFonts w:eastAsia="Calibri" w:cs="Times New Roman"/>
                <w:sz w:val="20"/>
                <w:szCs w:val="20"/>
                <w:lang w:eastAsia="ar-SA"/>
              </w:rPr>
            </w:pPr>
            <w:r w:rsidRPr="00F32155">
              <w:rPr>
                <w:rFonts w:eastAsia="Calibri"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1C2DCA" w:rsidRPr="00F32155" w:rsidTr="00152E1E">
        <w:trPr>
          <w:trHeight w:val="509"/>
        </w:trPr>
        <w:tc>
          <w:tcPr>
            <w:tcW w:w="8953" w:type="dxa"/>
            <w:shd w:val="clear" w:color="auto" w:fill="A6A6A6" w:themeFill="background1" w:themeFillShade="A6"/>
            <w:noWrap/>
          </w:tcPr>
          <w:p w:rsidR="001C2DCA" w:rsidRPr="00F32155" w:rsidRDefault="001C2DCA" w:rsidP="001C2DCA">
            <w:pPr>
              <w:suppressAutoHyphens/>
              <w:spacing w:after="0" w:line="240" w:lineRule="auto"/>
              <w:jc w:val="both"/>
              <w:rPr>
                <w:rFonts w:eastAsia="Calibri" w:cs="Times New Roman"/>
                <w:noProof/>
                <w:sz w:val="20"/>
                <w:szCs w:val="20"/>
                <w:lang w:eastAsia="en-GB"/>
              </w:rPr>
            </w:pPr>
            <w:r w:rsidRPr="00F32155">
              <w:rPr>
                <w:rFonts w:eastAsia="Calibri"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1C2DCA" w:rsidRPr="00F32155" w:rsidTr="00152E1E">
        <w:trPr>
          <w:trHeight w:val="509"/>
        </w:trPr>
        <w:tc>
          <w:tcPr>
            <w:tcW w:w="8953" w:type="dxa"/>
            <w:noWrap/>
          </w:tcPr>
          <w:p w:rsidR="001C2DCA" w:rsidRPr="00F32155" w:rsidRDefault="001C2DCA" w:rsidP="001C2DCA">
            <w:pPr>
              <w:widowControl w:val="0"/>
              <w:suppressAutoHyphens/>
              <w:spacing w:after="0" w:line="100" w:lineRule="atLeast"/>
              <w:ind w:left="20" w:right="75"/>
              <w:jc w:val="both"/>
              <w:rPr>
                <w:rFonts w:eastAsia="Calibri" w:cs="Times New Roman"/>
                <w:noProof/>
                <w:sz w:val="20"/>
                <w:szCs w:val="20"/>
                <w:shd w:val="clear" w:color="auto" w:fill="FFFFFF"/>
                <w:lang w:eastAsia="ar-SA"/>
              </w:rPr>
            </w:pPr>
            <w:r w:rsidRPr="00F32155">
              <w:rPr>
                <w:rFonts w:eastAsia="Calibri" w:cs="Calibri"/>
                <w:sz w:val="20"/>
                <w:szCs w:val="20"/>
                <w:lang w:eastAsia="ar-SA"/>
              </w:rPr>
              <w:t xml:space="preserve">1. </w:t>
            </w:r>
            <w:r w:rsidRPr="00F32155">
              <w:rPr>
                <w:rFonts w:eastAsia="Calibri" w:cs="Times New Roman"/>
                <w:noProof/>
                <w:sz w:val="20"/>
                <w:szCs w:val="20"/>
                <w:shd w:val="clear" w:color="auto" w:fill="FFFFFF"/>
                <w:lang w:eastAsia="ar-SA"/>
              </w:rPr>
              <w:t>Description of methodologies used to choose the different sources of data</w:t>
            </w:r>
          </w:p>
          <w:p w:rsidR="001C2DCA" w:rsidRPr="00755DF0" w:rsidRDefault="00755DF0" w:rsidP="001C2DCA">
            <w:pPr>
              <w:suppressAutoHyphens/>
              <w:spacing w:after="120" w:line="240" w:lineRule="auto"/>
              <w:jc w:val="both"/>
              <w:rPr>
                <w:rFonts w:eastAsia="Calibri" w:cs="Times New Roman"/>
                <w:noProof/>
                <w:sz w:val="20"/>
                <w:szCs w:val="20"/>
                <w:u w:val="single"/>
                <w:shd w:val="clear" w:color="auto" w:fill="FFFFFF"/>
                <w:lang w:eastAsia="en-GB"/>
              </w:rPr>
            </w:pPr>
            <w:r w:rsidRPr="00755DF0">
              <w:rPr>
                <w:rFonts w:eastAsia="Calibri" w:cs="Times New Roman"/>
                <w:noProof/>
                <w:sz w:val="20"/>
                <w:szCs w:val="20"/>
                <w:u w:val="single"/>
                <w:shd w:val="clear" w:color="auto" w:fill="FFFFFF"/>
                <w:lang w:eastAsia="en-GB"/>
              </w:rPr>
              <w:t>Not applicable - no collection of economic and social data for the processing industry is planed 2017-19</w:t>
            </w:r>
          </w:p>
          <w:p w:rsidR="001C2DCA" w:rsidRPr="00F32155" w:rsidRDefault="001C2DCA" w:rsidP="001C2DCA">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 xml:space="preserve">2. </w:t>
            </w:r>
            <w:r w:rsidRPr="00F32155">
              <w:rPr>
                <w:rFonts w:eastAsia="Calibri" w:cs="Times New Roman"/>
                <w:noProof/>
                <w:sz w:val="20"/>
                <w:szCs w:val="20"/>
                <w:shd w:val="clear" w:color="auto" w:fill="FFFFFF"/>
                <w:lang w:eastAsia="ar-SA"/>
              </w:rPr>
              <w:t>Description of methodologies used to choose the different types of data collection</w:t>
            </w:r>
          </w:p>
          <w:p w:rsidR="001C2DCA" w:rsidRPr="00F32155" w:rsidRDefault="00755DF0" w:rsidP="001C2DCA">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1C2DCA" w:rsidRPr="00F32155" w:rsidRDefault="001C2DCA" w:rsidP="001C2DCA">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 xml:space="preserve">3. </w:t>
            </w:r>
            <w:r w:rsidRPr="00F32155">
              <w:rPr>
                <w:rFonts w:eastAsia="Calibri" w:cs="Times New Roman"/>
                <w:noProof/>
                <w:sz w:val="20"/>
                <w:szCs w:val="20"/>
                <w:shd w:val="clear" w:color="auto" w:fill="FFFFFF"/>
                <w:lang w:eastAsia="ar-SA"/>
              </w:rPr>
              <w:t>Description of methodologies used to choose s</w:t>
            </w:r>
            <w:r w:rsidRPr="00F32155">
              <w:rPr>
                <w:rFonts w:eastAsia="Calibri" w:cs="Times New Roman"/>
                <w:noProof/>
                <w:sz w:val="20"/>
                <w:szCs w:val="20"/>
                <w:shd w:val="clear" w:color="auto" w:fill="FFFFFF"/>
                <w:lang w:eastAsia="en-GB"/>
              </w:rPr>
              <w:t>ampling frame and allocation scheme</w:t>
            </w:r>
          </w:p>
          <w:p w:rsidR="001C2DCA" w:rsidRPr="00F32155" w:rsidRDefault="00755DF0" w:rsidP="001C2DCA">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1C2DCA" w:rsidRPr="00F32155" w:rsidRDefault="001C2DCA" w:rsidP="001C2DCA">
            <w:pPr>
              <w:widowControl w:val="0"/>
              <w:tabs>
                <w:tab w:val="left" w:pos="1861"/>
              </w:tabs>
              <w:suppressAutoHyphens/>
              <w:spacing w:after="0" w:line="240" w:lineRule="auto"/>
              <w:jc w:val="both"/>
              <w:rPr>
                <w:rFonts w:eastAsia="Calibri" w:cs="Times New Roman"/>
                <w:noProof/>
                <w:sz w:val="20"/>
                <w:szCs w:val="20"/>
                <w:shd w:val="clear" w:color="auto" w:fill="FFFFFF"/>
                <w:lang w:eastAsia="ar-SA"/>
              </w:rPr>
            </w:pPr>
            <w:r w:rsidRPr="00F32155">
              <w:rPr>
                <w:rFonts w:eastAsia="Calibri" w:cs="Times New Roman"/>
                <w:noProof/>
                <w:sz w:val="20"/>
                <w:szCs w:val="20"/>
                <w:shd w:val="clear" w:color="auto" w:fill="FFFFFF"/>
                <w:lang w:eastAsia="ar-SA"/>
              </w:rPr>
              <w:t>4. Description of methodologies used for estimation procedures</w:t>
            </w:r>
          </w:p>
          <w:p w:rsidR="001C2DCA" w:rsidRPr="00F32155" w:rsidRDefault="00755DF0" w:rsidP="001C2DCA">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1C2DCA" w:rsidRPr="00F32155" w:rsidRDefault="001C2DCA" w:rsidP="001C2DCA">
            <w:pPr>
              <w:suppressAutoHyphens/>
              <w:spacing w:after="120" w:line="240" w:lineRule="auto"/>
              <w:jc w:val="both"/>
              <w:rPr>
                <w:rFonts w:eastAsia="Calibri" w:cs="Times New Roman"/>
                <w:noProof/>
                <w:sz w:val="20"/>
                <w:szCs w:val="20"/>
                <w:shd w:val="clear" w:color="auto" w:fill="FFFFFF"/>
                <w:lang w:eastAsia="en-GB"/>
              </w:rPr>
            </w:pPr>
            <w:r w:rsidRPr="00F32155">
              <w:rPr>
                <w:rFonts w:eastAsia="Calibri" w:cs="Times New Roman"/>
                <w:noProof/>
                <w:sz w:val="20"/>
                <w:szCs w:val="20"/>
                <w:shd w:val="clear" w:color="auto" w:fill="FFFFFF"/>
                <w:lang w:eastAsia="en-GB"/>
              </w:rPr>
              <w:t xml:space="preserve">5. </w:t>
            </w:r>
            <w:r w:rsidRPr="00F32155">
              <w:rPr>
                <w:rFonts w:eastAsia="Calibri" w:cs="Times New Roman"/>
                <w:noProof/>
                <w:sz w:val="20"/>
                <w:szCs w:val="20"/>
                <w:shd w:val="clear" w:color="auto" w:fill="FFFFFF"/>
                <w:lang w:eastAsia="ar-SA"/>
              </w:rPr>
              <w:t>Description of methodologies used on d</w:t>
            </w:r>
            <w:r w:rsidRPr="00F32155">
              <w:rPr>
                <w:rFonts w:eastAsia="Calibri" w:cs="Times New Roman"/>
                <w:bCs/>
                <w:sz w:val="20"/>
                <w:szCs w:val="20"/>
                <w:shd w:val="clear" w:color="auto" w:fill="FFFFFF"/>
                <w:lang w:eastAsia="en-GB"/>
              </w:rPr>
              <w:t xml:space="preserve">ata quality </w:t>
            </w:r>
          </w:p>
          <w:p w:rsidR="001C2DCA" w:rsidRPr="00F32155" w:rsidRDefault="00755DF0" w:rsidP="001C2DCA">
            <w:pPr>
              <w:suppressAutoHyphens/>
              <w:spacing w:after="120" w:line="240" w:lineRule="auto"/>
              <w:jc w:val="both"/>
              <w:rPr>
                <w:rFonts w:eastAsia="Calibri" w:cs="Times New Roman"/>
                <w:noProof/>
                <w:sz w:val="20"/>
                <w:szCs w:val="20"/>
                <w:shd w:val="clear" w:color="auto" w:fill="FFFFFF"/>
                <w:lang w:eastAsia="en-GB"/>
              </w:rPr>
            </w:pPr>
            <w:r>
              <w:rPr>
                <w:rFonts w:eastAsia="Calibri" w:cs="Times New Roman"/>
                <w:noProof/>
                <w:sz w:val="20"/>
                <w:szCs w:val="20"/>
                <w:shd w:val="clear" w:color="auto" w:fill="FFFFFF"/>
                <w:lang w:eastAsia="en-GB"/>
              </w:rPr>
              <w:t>-</w:t>
            </w:r>
          </w:p>
          <w:p w:rsidR="001C2DCA" w:rsidRPr="00F32155" w:rsidRDefault="001C2DCA" w:rsidP="001C2DCA">
            <w:pPr>
              <w:widowControl w:val="0"/>
              <w:suppressAutoHyphens/>
              <w:spacing w:before="120" w:after="120" w:line="360" w:lineRule="auto"/>
              <w:ind w:left="20" w:right="75"/>
              <w:rPr>
                <w:rFonts w:eastAsia="Calibri" w:cs="Times New Roman"/>
                <w:b/>
                <w:sz w:val="20"/>
                <w:szCs w:val="20"/>
                <w:lang w:eastAsia="ar-SA"/>
              </w:rPr>
            </w:pPr>
            <w:r w:rsidRPr="00F32155">
              <w:rPr>
                <w:rFonts w:eastAsia="Calibri" w:cs="Times New Roman"/>
                <w:noProof/>
                <w:sz w:val="20"/>
                <w:szCs w:val="20"/>
                <w:lang w:eastAsia="en-GB"/>
              </w:rPr>
              <w:t>(max 1000 words)</w:t>
            </w:r>
          </w:p>
        </w:tc>
      </w:tr>
      <w:tr w:rsidR="001C2DCA" w:rsidRPr="00F32155" w:rsidTr="00152E1E">
        <w:trPr>
          <w:trHeight w:val="509"/>
        </w:trPr>
        <w:tc>
          <w:tcPr>
            <w:tcW w:w="8953" w:type="dxa"/>
            <w:shd w:val="clear" w:color="auto" w:fill="A6A6A6" w:themeFill="background1" w:themeFillShade="A6"/>
            <w:noWrap/>
          </w:tcPr>
          <w:p w:rsidR="001C2DCA" w:rsidRPr="00F32155" w:rsidRDefault="001C2DCA" w:rsidP="001C2DCA">
            <w:pPr>
              <w:widowControl w:val="0"/>
              <w:suppressAutoHyphens/>
              <w:spacing w:before="120" w:after="120" w:line="360" w:lineRule="auto"/>
              <w:ind w:left="20" w:right="75"/>
              <w:jc w:val="both"/>
              <w:rPr>
                <w:rFonts w:eastAsia="Calibri" w:cs="Times New Roman"/>
                <w:noProof/>
                <w:sz w:val="20"/>
                <w:szCs w:val="20"/>
                <w:lang w:eastAsia="en-GB"/>
              </w:rPr>
            </w:pPr>
            <w:r w:rsidRPr="00F32155">
              <w:rPr>
                <w:rFonts w:eastAsia="Calibri" w:cs="Times New Roman"/>
                <w:sz w:val="20"/>
                <w:szCs w:val="20"/>
                <w:lang w:eastAsia="ar-SA"/>
              </w:rPr>
              <w:t>6</w:t>
            </w:r>
            <w:r w:rsidRPr="00F32155">
              <w:rPr>
                <w:rFonts w:eastAsia="Calibri" w:cs="Times New Roman"/>
                <w:noProof/>
                <w:sz w:val="20"/>
                <w:szCs w:val="20"/>
                <w:lang w:eastAsia="en-GB"/>
              </w:rPr>
              <w:t>. Deviations from Work Plan methodology for selection of data source</w:t>
            </w:r>
          </w:p>
          <w:p w:rsidR="001C2DCA" w:rsidRPr="00F32155" w:rsidRDefault="001C2DCA" w:rsidP="001C2DCA">
            <w:pPr>
              <w:widowControl w:val="0"/>
              <w:suppressAutoHyphens/>
              <w:spacing w:before="120" w:after="120" w:line="360" w:lineRule="auto"/>
              <w:ind w:left="20" w:right="75"/>
              <w:jc w:val="both"/>
              <w:rPr>
                <w:rFonts w:eastAsia="Calibri" w:cs="Times New Roman"/>
                <w:noProof/>
                <w:sz w:val="20"/>
                <w:szCs w:val="20"/>
                <w:lang w:eastAsia="en-GB"/>
              </w:rPr>
            </w:pPr>
            <w:r w:rsidRPr="00F32155">
              <w:rPr>
                <w:rFonts w:eastAsia="Calibri" w:cs="Times New Roman"/>
                <w:noProof/>
                <w:sz w:val="20"/>
                <w:szCs w:val="20"/>
                <w:lang w:eastAsia="en-GB"/>
              </w:rPr>
              <w:t>List the deviations (if any) from the methodology used to select data source compared to what was planned in the Work Plan, and explain the reasons for the deviations.</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F32155" w:rsidRDefault="00755DF0" w:rsidP="001C2DCA">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lastRenderedPageBreak/>
              <w:t>7. Deviations from Work Plan methodology to choose type of data collection</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from the methodologies to choose type of data collecton scheme compared to what was planned in the Work Plan, and explain the reasons for the deviations.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8. Deviations from Work Plan methodology regarding sampling frame and allocation scheme</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F32155" w:rsidRDefault="00755DF0" w:rsidP="001C2DCA">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1C2DCA" w:rsidRPr="00F32155" w:rsidRDefault="001C2DCA" w:rsidP="001C2DCA">
            <w:pPr>
              <w:widowControl w:val="0"/>
              <w:tabs>
                <w:tab w:val="left" w:pos="1861"/>
              </w:tabs>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9. Deviations from Work Plan methodology used for estimation procedures</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List the deviations (if any) from the methodologies used for estimation procedures compared to what was planned in the Work Plan, and explain the reasons for the deviations.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Actions to avoid deviations</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1C2DCA" w:rsidRPr="00F32155" w:rsidRDefault="00755DF0" w:rsidP="001C2DCA">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10. Quality assurance</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10.1 Sound methodology</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10.2. Accuracy and reliability</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Response rate and Achieved sample rate are provided in Table 3C.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For additional information, briefly describe how raw data inputs, intermediate results and outputs are regularly assessed and validated and how errors are identified, documented and dealt with.</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lastRenderedPageBreak/>
              <w:t>10.3. Accessibility and Clarity</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Indicate with Yes or No:</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Are methodological documents publicly available?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 xml:space="preserve">Are data stored in databases? </w:t>
            </w:r>
          </w:p>
          <w:p w:rsidR="001C2DCA" w:rsidRPr="00F32155" w:rsidRDefault="001C2DCA" w:rsidP="001C2DCA">
            <w:pPr>
              <w:suppressAutoHyphens/>
              <w:spacing w:before="120" w:after="120" w:line="360" w:lineRule="auto"/>
              <w:rPr>
                <w:rFonts w:eastAsia="Calibri" w:cs="Times New Roman"/>
                <w:noProof/>
                <w:sz w:val="20"/>
                <w:szCs w:val="20"/>
                <w:lang w:eastAsia="en-GB"/>
              </w:rPr>
            </w:pPr>
            <w:r w:rsidRPr="00F32155">
              <w:rPr>
                <w:rFonts w:eastAsia="Calibri" w:cs="Times New Roman"/>
                <w:noProof/>
                <w:sz w:val="20"/>
                <w:szCs w:val="20"/>
                <w:lang w:eastAsia="en-GB"/>
              </w:rPr>
              <w:t xml:space="preserve">Where can methodological and other documentation be found? </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Provide the web link, if documentation is publicly available.</w:t>
            </w:r>
          </w:p>
          <w:p w:rsidR="001C2DCA" w:rsidRPr="00F32155" w:rsidRDefault="00755DF0" w:rsidP="001C2DCA">
            <w:pPr>
              <w:suppressAutoHyphens/>
              <w:spacing w:before="120" w:after="120" w:line="360" w:lineRule="auto"/>
              <w:jc w:val="both"/>
              <w:rPr>
                <w:rFonts w:eastAsia="Calibri" w:cs="Times New Roman"/>
                <w:noProof/>
                <w:sz w:val="20"/>
                <w:szCs w:val="20"/>
                <w:lang w:eastAsia="en-GB"/>
              </w:rPr>
            </w:pPr>
            <w:r>
              <w:rPr>
                <w:rFonts w:eastAsia="Calibri" w:cs="Times New Roman"/>
                <w:noProof/>
                <w:sz w:val="20"/>
                <w:szCs w:val="20"/>
                <w:lang w:eastAsia="en-GB"/>
              </w:rPr>
              <w:t>-</w:t>
            </w:r>
          </w:p>
          <w:p w:rsidR="001C2DCA" w:rsidRPr="00F32155" w:rsidRDefault="001C2DCA" w:rsidP="001C2DCA">
            <w:pPr>
              <w:suppressAutoHyphens/>
              <w:spacing w:before="120" w:after="120" w:line="360" w:lineRule="auto"/>
              <w:jc w:val="both"/>
              <w:rPr>
                <w:rFonts w:eastAsia="Calibri" w:cs="Times New Roman"/>
                <w:noProof/>
                <w:sz w:val="20"/>
                <w:szCs w:val="20"/>
                <w:lang w:eastAsia="en-GB"/>
              </w:rPr>
            </w:pPr>
            <w:r w:rsidRPr="00F32155">
              <w:rPr>
                <w:rFonts w:eastAsia="Calibri" w:cs="Times New Roman"/>
                <w:noProof/>
                <w:sz w:val="20"/>
                <w:szCs w:val="20"/>
                <w:lang w:eastAsia="en-GB"/>
              </w:rPr>
              <w:t>(max 1000 words)</w:t>
            </w:r>
          </w:p>
        </w:tc>
      </w:tr>
    </w:tbl>
    <w:p w:rsidR="004A2E2D" w:rsidRPr="00F32155" w:rsidRDefault="004A2E2D" w:rsidP="00BB1991">
      <w:pPr>
        <w:pStyle w:val="Heading1"/>
        <w:spacing w:line="360" w:lineRule="auto"/>
        <w:rPr>
          <w:rFonts w:ascii="Corbel" w:eastAsiaTheme="minorHAnsi" w:hAnsi="Corbel" w:cs="Times New Roman"/>
          <w:bCs w:val="0"/>
          <w:smallCaps/>
          <w:noProof/>
          <w:kern w:val="0"/>
          <w:sz w:val="22"/>
          <w:szCs w:val="22"/>
          <w:lang w:val="en-GB" w:eastAsia="en-GB"/>
        </w:rPr>
      </w:pPr>
      <w:r w:rsidRPr="00F32155">
        <w:rPr>
          <w:rFonts w:ascii="Corbel" w:hAnsi="Corbel" w:cs="Times New Roman"/>
          <w:noProof/>
          <w:lang w:val="en-GB" w:eastAsia="en-GB"/>
        </w:rPr>
        <w:lastRenderedPageBreak/>
        <w:br w:type="page"/>
      </w:r>
      <w:bookmarkStart w:id="53" w:name="_Toc9422670"/>
      <w:r w:rsidRPr="00F32155">
        <w:rPr>
          <w:rFonts w:ascii="Corbel" w:eastAsiaTheme="minorHAnsi" w:hAnsi="Corbel" w:cs="Times New Roman"/>
          <w:bCs w:val="0"/>
          <w:smallCaps/>
          <w:noProof/>
          <w:kern w:val="0"/>
          <w:sz w:val="22"/>
          <w:szCs w:val="22"/>
          <w:lang w:val="en-GB" w:eastAsia="en-GB"/>
        </w:rPr>
        <w:lastRenderedPageBreak/>
        <w:t>Section 4: Sampling Strategy for Biological Data from Commercial Fisheries</w:t>
      </w:r>
      <w:bookmarkEnd w:id="53"/>
      <w:r w:rsidRPr="00F32155">
        <w:rPr>
          <w:rFonts w:ascii="Corbel" w:eastAsiaTheme="minorHAnsi" w:hAnsi="Corbel" w:cs="Times New Roman"/>
          <w:bCs w:val="0"/>
          <w:smallCaps/>
          <w:noProof/>
          <w:kern w:val="0"/>
          <w:sz w:val="22"/>
          <w:szCs w:val="22"/>
          <w:lang w:val="en-GB" w:eastAsia="en-GB"/>
        </w:rPr>
        <w:t xml:space="preserve"> </w:t>
      </w:r>
    </w:p>
    <w:p w:rsidR="004A2E2D" w:rsidRPr="00F32155" w:rsidRDefault="004A2E2D" w:rsidP="00BB1991">
      <w:pPr>
        <w:pStyle w:val="StyleTitre2Gras"/>
        <w:spacing w:line="360" w:lineRule="auto"/>
        <w:rPr>
          <w:rFonts w:ascii="Corbel" w:hAnsi="Corbel" w:cs="Times New Roman"/>
          <w:noProof/>
          <w:lang w:val="en-GB" w:eastAsia="en-GB"/>
        </w:rPr>
      </w:pPr>
      <w:bookmarkStart w:id="54" w:name="_Toc9422671"/>
      <w:r w:rsidRPr="00F32155">
        <w:rPr>
          <w:rFonts w:ascii="Corbel" w:hAnsi="Corbel" w:cs="Times New Roman"/>
          <w:noProof/>
          <w:lang w:val="en-GB" w:eastAsia="en-GB"/>
        </w:rPr>
        <w:t>Text Box 4A: Sampling plan description for biological data</w:t>
      </w:r>
      <w:bookmarkEnd w:id="54"/>
    </w:p>
    <w:p w:rsidR="004A2E2D" w:rsidRPr="00F32155" w:rsidRDefault="004A2E2D" w:rsidP="00BB1991">
      <w:pPr>
        <w:spacing w:line="360" w:lineRule="auto"/>
        <w:rPr>
          <w:rFonts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056"/>
      </w:tblGrid>
      <w:tr w:rsidR="001C2DCA" w:rsidRPr="00F32155" w:rsidTr="00152E1E">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rsidR="001C2DCA" w:rsidRPr="00F32155" w:rsidRDefault="001C2DCA" w:rsidP="001C2DCA">
            <w:pPr>
              <w:suppressAutoHyphens/>
              <w:spacing w:after="120" w:line="240" w:lineRule="auto"/>
              <w:jc w:val="both"/>
              <w:rPr>
                <w:rFonts w:eastAsia="Calibri" w:cs="Times New Roman"/>
                <w:noProof/>
                <w:sz w:val="20"/>
                <w:szCs w:val="20"/>
                <w:lang w:eastAsia="en-GB"/>
              </w:rPr>
            </w:pPr>
            <w:r w:rsidRPr="00F32155">
              <w:rPr>
                <w:rFonts w:eastAsia="Calibri"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1C2DCA" w:rsidRPr="00F32155" w:rsidTr="00152E1E">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rsidR="001C2DCA" w:rsidRPr="00F32155" w:rsidRDefault="001C2DCA" w:rsidP="001C2DCA">
            <w:pPr>
              <w:suppressAutoHyphens/>
              <w:spacing w:after="120" w:line="240" w:lineRule="auto"/>
              <w:jc w:val="both"/>
              <w:rPr>
                <w:rFonts w:eastAsia="Calibri" w:cs="Times New Roman"/>
                <w:noProof/>
                <w:sz w:val="20"/>
                <w:szCs w:val="20"/>
                <w:lang w:eastAsia="en-GB"/>
              </w:rPr>
            </w:pPr>
            <w:r w:rsidRPr="00F32155">
              <w:rPr>
                <w:rFonts w:eastAsia="Calibri" w:cs="Times New Roman"/>
                <w:noProof/>
                <w:sz w:val="20"/>
                <w:szCs w:val="20"/>
                <w:lang w:eastAsia="en-GB"/>
              </w:rPr>
              <w:t>General comment: This box is applicable to the Annual Report. This box should provide information on the deviations from the planned sampling of Member States.</w:t>
            </w:r>
          </w:p>
        </w:tc>
      </w:tr>
      <w:tr w:rsidR="001C2DCA" w:rsidRPr="00F32155" w:rsidTr="00152E1E">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rsidR="001C2DCA" w:rsidRPr="00F32155" w:rsidRDefault="00176897" w:rsidP="001C2DCA">
            <w:pPr>
              <w:widowControl w:val="0"/>
              <w:suppressAutoHyphens/>
              <w:spacing w:after="0" w:line="100" w:lineRule="atLeast"/>
              <w:ind w:left="20" w:right="75"/>
              <w:jc w:val="both"/>
              <w:rPr>
                <w:rFonts w:eastAsia="Calibri" w:cs="Times New Roman"/>
                <w:noProof/>
                <w:sz w:val="20"/>
                <w:szCs w:val="20"/>
                <w:shd w:val="clear" w:color="auto" w:fill="FFFFFF"/>
                <w:lang w:eastAsia="ar-SA"/>
              </w:rPr>
            </w:pPr>
            <w:r w:rsidRPr="00F32155">
              <w:rPr>
                <w:rFonts w:eastAsia="Calibri" w:cs="Times New Roman"/>
                <w:noProof/>
                <w:sz w:val="20"/>
                <w:szCs w:val="20"/>
                <w:shd w:val="clear" w:color="auto" w:fill="FFFFFF"/>
                <w:lang w:eastAsia="ar-SA"/>
              </w:rPr>
              <w:t xml:space="preserve">1. </w:t>
            </w:r>
            <w:r w:rsidR="001C2DCA" w:rsidRPr="00F32155">
              <w:rPr>
                <w:rFonts w:eastAsia="Calibri" w:cs="Times New Roman"/>
                <w:noProof/>
                <w:sz w:val="20"/>
                <w:szCs w:val="20"/>
                <w:shd w:val="clear" w:color="auto" w:fill="FFFFFF"/>
                <w:lang w:eastAsia="ar-SA"/>
              </w:rPr>
              <w:t>Description of the sampling plan according to Article 5 paragraph (3) of the Decision (EU) 2016/1701</w:t>
            </w:r>
          </w:p>
          <w:p w:rsidR="001C2DCA" w:rsidRPr="00755DF0" w:rsidRDefault="00755DF0" w:rsidP="001C2DCA">
            <w:pPr>
              <w:suppressAutoHyphens/>
              <w:spacing w:after="120" w:line="240" w:lineRule="auto"/>
              <w:jc w:val="both"/>
              <w:rPr>
                <w:rFonts w:eastAsia="Calibri" w:cs="Times New Roman"/>
                <w:noProof/>
                <w:sz w:val="20"/>
                <w:szCs w:val="20"/>
                <w:u w:val="single"/>
                <w:shd w:val="clear" w:color="auto" w:fill="FFFFFF"/>
                <w:lang w:eastAsia="en-GB"/>
              </w:rPr>
            </w:pPr>
            <w:r w:rsidRPr="00755DF0">
              <w:rPr>
                <w:rFonts w:eastAsia="Calibri" w:cs="Times New Roman"/>
                <w:noProof/>
                <w:sz w:val="20"/>
                <w:szCs w:val="20"/>
                <w:u w:val="single"/>
                <w:shd w:val="clear" w:color="auto" w:fill="FFFFFF"/>
                <w:lang w:eastAsia="en-GB"/>
              </w:rPr>
              <w:t>Not applicable – no data sampling for biological data necessary</w:t>
            </w:r>
          </w:p>
          <w:p w:rsidR="001C2DCA" w:rsidRPr="00F32155" w:rsidRDefault="001C2DCA" w:rsidP="001C2DCA">
            <w:pPr>
              <w:suppressAutoHyphens/>
              <w:spacing w:after="120" w:line="240" w:lineRule="auto"/>
              <w:rPr>
                <w:rFonts w:eastAsia="Times New Roman" w:cs="Times New Roman"/>
                <w:sz w:val="24"/>
                <w:szCs w:val="24"/>
                <w:lang w:eastAsia="en-GB"/>
              </w:rPr>
            </w:pPr>
            <w:r w:rsidRPr="00F32155">
              <w:rPr>
                <w:rFonts w:eastAsia="Calibri" w:cs="Times New Roman"/>
                <w:i/>
                <w:noProof/>
                <w:sz w:val="20"/>
                <w:szCs w:val="20"/>
                <w:lang w:eastAsia="en-GB"/>
              </w:rPr>
              <w:t>(max 900 words per region)</w:t>
            </w:r>
          </w:p>
        </w:tc>
      </w:tr>
      <w:tr w:rsidR="001C2DCA" w:rsidRPr="00F32155" w:rsidTr="00152E1E">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rsidR="001C2DCA" w:rsidRPr="00F32155" w:rsidRDefault="001C2DCA" w:rsidP="001C2DCA">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Deviation from the sampling plan according to Article 5 paragraph (3) of the Decision (EU) 2016/1701:</w:t>
            </w:r>
          </w:p>
          <w:p w:rsidR="001C2DCA" w:rsidRPr="00F32155" w:rsidRDefault="00176897" w:rsidP="001C2DCA">
            <w:pPr>
              <w:suppressAutoHyphens/>
              <w:spacing w:after="120" w:line="360" w:lineRule="auto"/>
              <w:rPr>
                <w:rFonts w:eastAsia="Calibri" w:cs="Times New Roman"/>
                <w:bCs/>
                <w:noProof/>
                <w:sz w:val="20"/>
                <w:szCs w:val="20"/>
                <w:lang w:val="en-US" w:eastAsia="en-GB"/>
              </w:rPr>
            </w:pPr>
            <w:r w:rsidRPr="00F32155">
              <w:rPr>
                <w:rFonts w:eastAsia="Calibri" w:cs="Times New Roman"/>
                <w:bCs/>
                <w:noProof/>
                <w:sz w:val="20"/>
                <w:szCs w:val="20"/>
                <w:lang w:val="en-US" w:eastAsia="en-GB"/>
              </w:rPr>
              <w:t xml:space="preserve">2. </w:t>
            </w:r>
            <w:r w:rsidR="001C2DCA" w:rsidRPr="00F32155">
              <w:rPr>
                <w:rFonts w:eastAsia="Calibri" w:cs="Times New Roman"/>
                <w:bCs/>
                <w:noProof/>
                <w:sz w:val="20"/>
                <w:szCs w:val="20"/>
                <w:lang w:val="en-US" w:eastAsia="en-GB"/>
              </w:rPr>
              <w:t>Deviations from the Work Plan</w:t>
            </w:r>
          </w:p>
          <w:p w:rsidR="001C2DCA" w:rsidRPr="00F32155" w:rsidRDefault="001C2DCA" w:rsidP="001C2DCA">
            <w:pPr>
              <w:suppressAutoHyphens/>
              <w:spacing w:after="120" w:line="240" w:lineRule="auto"/>
              <w:jc w:val="both"/>
              <w:rPr>
                <w:rFonts w:eastAsia="Times New Roman" w:cs="Times New Roman"/>
                <w:sz w:val="20"/>
                <w:szCs w:val="20"/>
                <w:lang w:eastAsia="es-ES"/>
              </w:rPr>
            </w:pPr>
            <w:r w:rsidRPr="00F32155">
              <w:rPr>
                <w:rFonts w:eastAsia="Times New Roman" w:cs="Times New Roman"/>
                <w:sz w:val="20"/>
                <w:szCs w:val="20"/>
                <w:lang w:eastAsia="es-ES"/>
              </w:rPr>
              <w:t>Member State shall list the deviations (if any) in the achieved data collection, compared to what was planned in the Work Plan and explain the reasons for the deviations.</w:t>
            </w:r>
          </w:p>
          <w:p w:rsidR="001C2DCA" w:rsidRPr="00F32155" w:rsidRDefault="00755DF0" w:rsidP="001C2DCA">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C2DCA">
            <w:pPr>
              <w:suppressAutoHyphens/>
              <w:spacing w:after="120" w:line="360" w:lineRule="auto"/>
              <w:rPr>
                <w:rFonts w:eastAsia="Calibri" w:cs="Times New Roman"/>
                <w:bCs/>
                <w:noProof/>
                <w:sz w:val="20"/>
                <w:szCs w:val="20"/>
                <w:lang w:val="en-US" w:eastAsia="en-GB"/>
              </w:rPr>
            </w:pPr>
            <w:r w:rsidRPr="00F32155">
              <w:rPr>
                <w:rFonts w:eastAsia="Calibri" w:cs="Times New Roman"/>
                <w:bCs/>
                <w:noProof/>
                <w:sz w:val="20"/>
                <w:szCs w:val="20"/>
                <w:lang w:val="en-US" w:eastAsia="en-GB"/>
              </w:rPr>
              <w:t xml:space="preserve">3. </w:t>
            </w:r>
            <w:r w:rsidR="001C2DCA" w:rsidRPr="00F32155">
              <w:rPr>
                <w:rFonts w:eastAsia="Calibri" w:cs="Times New Roman"/>
                <w:bCs/>
                <w:noProof/>
                <w:sz w:val="20"/>
                <w:szCs w:val="20"/>
                <w:lang w:val="en-US" w:eastAsia="en-GB"/>
              </w:rPr>
              <w:t>Action to avoid deviations</w:t>
            </w:r>
          </w:p>
          <w:p w:rsidR="001C2DCA" w:rsidRPr="00F32155" w:rsidRDefault="001C2DCA" w:rsidP="001C2DCA">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Member State shall describe the actions that will be considered / have been taken to avoid the deviations in the future and when these actions are expected to produce effect. If there are no deviations, then this section is not applicable.</w:t>
            </w:r>
          </w:p>
          <w:p w:rsidR="000D50ED" w:rsidRDefault="00755DF0" w:rsidP="001C2DCA">
            <w:pPr>
              <w:suppressAutoHyphens/>
              <w:spacing w:after="120" w:line="240" w:lineRule="auto"/>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C2DCA" w:rsidP="001C2DCA">
            <w:pPr>
              <w:suppressAutoHyphens/>
              <w:spacing w:after="120" w:line="240" w:lineRule="auto"/>
              <w:rPr>
                <w:rFonts w:eastAsia="Times New Roman" w:cs="Times New Roman"/>
                <w:sz w:val="24"/>
                <w:szCs w:val="24"/>
                <w:lang w:eastAsia="en-GB"/>
              </w:rPr>
            </w:pPr>
            <w:r w:rsidRPr="00F32155">
              <w:rPr>
                <w:rFonts w:eastAsia="Times New Roman" w:cs="Times New Roman"/>
                <w:iCs/>
                <w:sz w:val="20"/>
                <w:szCs w:val="20"/>
                <w:lang w:eastAsia="en-GB"/>
              </w:rPr>
              <w:t>(max. 1000 words per region OR fishing ground)</w:t>
            </w:r>
          </w:p>
        </w:tc>
      </w:tr>
    </w:tbl>
    <w:p w:rsidR="004A2E2D" w:rsidRPr="00F32155" w:rsidRDefault="004A2E2D" w:rsidP="00BB1991">
      <w:pPr>
        <w:spacing w:line="360" w:lineRule="auto"/>
        <w:rPr>
          <w:rFonts w:cs="Times New Roman"/>
          <w:noProof/>
          <w:u w:val="single"/>
          <w:lang w:eastAsia="en-GB"/>
        </w:rPr>
      </w:pPr>
    </w:p>
    <w:p w:rsidR="00755DF0" w:rsidRDefault="00755DF0">
      <w:pPr>
        <w:rPr>
          <w:rFonts w:cs="Times New Roman"/>
          <w:smallCaps/>
          <w:noProof/>
          <w:sz w:val="22"/>
          <w:lang w:eastAsia="en-GB"/>
        </w:rPr>
      </w:pPr>
      <w:r>
        <w:rPr>
          <w:rFonts w:cs="Times New Roman"/>
          <w:bCs/>
          <w:smallCaps/>
          <w:noProof/>
          <w:sz w:val="22"/>
          <w:lang w:eastAsia="en-GB"/>
        </w:rPr>
        <w:br w:type="page"/>
      </w:r>
    </w:p>
    <w:p w:rsidR="001C2DCA" w:rsidRPr="00F32155" w:rsidRDefault="001C2DCA" w:rsidP="001C2DCA">
      <w:pPr>
        <w:pStyle w:val="Heading1"/>
        <w:spacing w:line="360" w:lineRule="auto"/>
        <w:rPr>
          <w:rFonts w:ascii="Corbel" w:eastAsiaTheme="minorHAnsi" w:hAnsi="Corbel" w:cs="Times New Roman"/>
          <w:bCs w:val="0"/>
          <w:smallCaps/>
          <w:noProof/>
          <w:kern w:val="0"/>
          <w:sz w:val="22"/>
          <w:szCs w:val="22"/>
          <w:lang w:val="en-GB" w:eastAsia="en-GB"/>
        </w:rPr>
      </w:pPr>
      <w:bookmarkStart w:id="55" w:name="_Toc9422672"/>
      <w:r w:rsidRPr="00F32155">
        <w:rPr>
          <w:rFonts w:ascii="Corbel" w:eastAsiaTheme="minorHAnsi" w:hAnsi="Corbel" w:cs="Times New Roman"/>
          <w:bCs w:val="0"/>
          <w:smallCaps/>
          <w:noProof/>
          <w:kern w:val="0"/>
          <w:sz w:val="22"/>
          <w:szCs w:val="22"/>
          <w:lang w:val="en-GB" w:eastAsia="en-GB"/>
        </w:rPr>
        <w:lastRenderedPageBreak/>
        <w:t>Section 5: data quality</w:t>
      </w:r>
      <w:bookmarkEnd w:id="55"/>
    </w:p>
    <w:p w:rsidR="001C2DCA" w:rsidRPr="00F32155" w:rsidRDefault="001C2DCA" w:rsidP="001C2DCA">
      <w:pPr>
        <w:keepNext/>
        <w:suppressAutoHyphens/>
        <w:spacing w:before="240" w:after="240" w:line="240" w:lineRule="auto"/>
        <w:jc w:val="center"/>
        <w:outlineLvl w:val="2"/>
        <w:rPr>
          <w:rFonts w:eastAsia="Calibri" w:cs="Times New Roman"/>
          <w:b/>
          <w:bCs/>
          <w:noProof/>
          <w:sz w:val="24"/>
          <w:lang w:eastAsia="en-GB"/>
        </w:rPr>
      </w:pPr>
      <w:bookmarkStart w:id="56" w:name="_Toc508531598"/>
      <w:r w:rsidRPr="00F32155">
        <w:rPr>
          <w:rFonts w:eastAsia="Calibri" w:cs="Times New Roman"/>
          <w:b/>
          <w:bCs/>
          <w:noProof/>
          <w:sz w:val="24"/>
          <w:lang w:eastAsia="en-GB"/>
        </w:rPr>
        <w:t xml:space="preserve">Text Box 5A: Quality assurance </w:t>
      </w:r>
      <w:r w:rsidRPr="00F32155">
        <w:rPr>
          <w:rFonts w:eastAsia="Calibri" w:cs="Times New Roman"/>
          <w:b/>
          <w:bCs/>
          <w:sz w:val="24"/>
          <w:lang w:eastAsia="en-GB"/>
        </w:rPr>
        <w:t>framework for biological data</w:t>
      </w:r>
      <w:bookmarkEnd w:id="56"/>
    </w:p>
    <w:p w:rsidR="001C2DCA" w:rsidRPr="00F32155" w:rsidRDefault="001C2DCA" w:rsidP="001C2DCA">
      <w:pPr>
        <w:suppressAutoHyphens/>
        <w:spacing w:after="120" w:line="240" w:lineRule="auto"/>
        <w:jc w:val="both"/>
        <w:rPr>
          <w:rFonts w:eastAsia="Calibri" w:cs="Times New Roman"/>
          <w:lang w:eastAsia="ar-SA"/>
        </w:rPr>
      </w:pPr>
      <w:bookmarkStart w:id="57"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F32155" w:rsidTr="00152E1E">
        <w:trPr>
          <w:trHeight w:val="389"/>
        </w:trPr>
        <w:tc>
          <w:tcPr>
            <w:tcW w:w="8959" w:type="dxa"/>
            <w:shd w:val="clear" w:color="auto" w:fill="A6A6A6" w:themeFill="background1" w:themeFillShade="A6"/>
            <w:noWrap/>
            <w:vAlign w:val="center"/>
          </w:tcPr>
          <w:bookmarkEnd w:id="57"/>
          <w:p w:rsidR="001C2DCA" w:rsidRPr="00F32155" w:rsidRDefault="001C2DCA" w:rsidP="001C2DCA">
            <w:pPr>
              <w:suppressAutoHyphens/>
              <w:spacing w:before="120" w:after="120" w:line="240" w:lineRule="auto"/>
              <w:jc w:val="both"/>
              <w:rPr>
                <w:rFonts w:eastAsia="Calibri" w:cs="Times New Roman"/>
                <w:bCs/>
                <w:noProof/>
                <w:sz w:val="20"/>
                <w:szCs w:val="20"/>
                <w:shd w:val="clear" w:color="auto" w:fill="FFFFFF"/>
                <w:lang w:eastAsia="en-GB"/>
              </w:rPr>
            </w:pPr>
            <w:r w:rsidRPr="00F32155">
              <w:rPr>
                <w:rFonts w:eastAsia="Calibri" w:cs="Times New Roman"/>
                <w:noProof/>
                <w:sz w:val="20"/>
                <w:szCs w:val="20"/>
                <w:lang w:eastAsia="en-GB"/>
              </w:rPr>
              <w:t xml:space="preserve">General comment: </w:t>
            </w:r>
            <w:r w:rsidRPr="00F32155">
              <w:rPr>
                <w:rFonts w:eastAsia="Calibri" w:cs="Times New Roman"/>
                <w:sz w:val="20"/>
                <w:szCs w:val="20"/>
                <w:lang w:eastAsia="ar-SA"/>
              </w:rPr>
              <w:t xml:space="preserve">This box is applicable to the Annual Report. </w:t>
            </w:r>
            <w:r w:rsidRPr="00F32155">
              <w:rPr>
                <w:rFonts w:eastAsia="Calibri" w:cs="Times New Roman"/>
                <w:noProof/>
                <w:sz w:val="20"/>
                <w:szCs w:val="20"/>
                <w:lang w:eastAsia="en-GB"/>
              </w:rPr>
              <w:t xml:space="preserve">This </w:t>
            </w:r>
            <w:r w:rsidRPr="00F32155">
              <w:rPr>
                <w:rFonts w:eastAsia="Calibri" w:cs="Times New Roman"/>
                <w:noProof/>
                <w:sz w:val="20"/>
                <w:szCs w:val="20"/>
                <w:lang w:val="en-US" w:eastAsia="en-GB"/>
              </w:rPr>
              <w:t>box</w:t>
            </w:r>
            <w:r w:rsidRPr="00F32155">
              <w:rPr>
                <w:rFonts w:eastAsia="Calibri"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1C2DCA" w:rsidRPr="00F32155" w:rsidTr="00152E1E">
        <w:trPr>
          <w:trHeight w:val="545"/>
        </w:trPr>
        <w:tc>
          <w:tcPr>
            <w:tcW w:w="8959" w:type="dxa"/>
            <w:shd w:val="clear" w:color="auto" w:fill="A6A6A6" w:themeFill="background1" w:themeFillShade="A6"/>
            <w:noWrap/>
            <w:vAlign w:val="center"/>
          </w:tcPr>
          <w:p w:rsidR="001C2DCA" w:rsidRPr="00F32155" w:rsidRDefault="00176897" w:rsidP="001C2DCA">
            <w:pPr>
              <w:suppressAutoHyphens/>
              <w:spacing w:before="120" w:after="120" w:line="360" w:lineRule="auto"/>
              <w:jc w:val="both"/>
              <w:rPr>
                <w:rFonts w:eastAsia="Calibri" w:cs="Calibri"/>
                <w:sz w:val="20"/>
                <w:szCs w:val="20"/>
                <w:lang w:eastAsia="ar-SA"/>
              </w:rPr>
            </w:pPr>
            <w:r w:rsidRPr="00F32155">
              <w:rPr>
                <w:rFonts w:eastAsia="Calibri" w:cs="Calibri"/>
                <w:sz w:val="20"/>
                <w:szCs w:val="20"/>
                <w:lang w:eastAsia="ar-SA"/>
              </w:rPr>
              <w:t xml:space="preserve">1. </w:t>
            </w:r>
            <w:r w:rsidR="001C2DCA" w:rsidRPr="00F32155">
              <w:rPr>
                <w:rFonts w:eastAsia="Calibri" w:cs="Calibri"/>
                <w:sz w:val="20"/>
                <w:szCs w:val="20"/>
                <w:lang w:eastAsia="ar-SA"/>
              </w:rPr>
              <w:t>Evidence of data quality assurance</w:t>
            </w:r>
          </w:p>
          <w:p w:rsidR="001C2DCA" w:rsidRPr="00F32155" w:rsidRDefault="001C2DCA" w:rsidP="001C2DCA">
            <w:pPr>
              <w:suppressAutoHyphens/>
              <w:spacing w:after="120" w:line="240" w:lineRule="auto"/>
              <w:jc w:val="both"/>
              <w:rPr>
                <w:rFonts w:eastAsia="Calibri" w:cs="Calibri"/>
                <w:sz w:val="20"/>
                <w:szCs w:val="20"/>
                <w:lang w:eastAsia="ar-SA"/>
              </w:rPr>
            </w:pPr>
            <w:r w:rsidRPr="00F32155">
              <w:rPr>
                <w:rFonts w:eastAsia="Calibri" w:cs="Calibri"/>
                <w:sz w:val="20"/>
                <w:szCs w:val="20"/>
                <w:lang w:eastAsia="ar-SA"/>
              </w:rPr>
              <w:t>Within this section Member State shall provide information on the methodology used to assure the quality of the data collected,</w:t>
            </w:r>
            <w:r w:rsidRPr="00F32155">
              <w:rPr>
                <w:rFonts w:eastAsia="Calibri" w:cs="Times New Roman"/>
                <w:lang w:eastAsia="ar-SA"/>
              </w:rPr>
              <w:t xml:space="preserve"> </w:t>
            </w:r>
            <w:r w:rsidRPr="00F32155">
              <w:rPr>
                <w:rFonts w:eastAsia="Calibri" w:cs="Calibri"/>
                <w:sz w:val="20"/>
                <w:szCs w:val="20"/>
                <w:lang w:eastAsia="ar-SA"/>
              </w:rPr>
              <w:t>highlighting those aspects where changes have been made during the sampling year. Information shall be provided by each sampling scheme for which data was collected. In the case where the same quality assurance framework is applied to all data collection schemes, information can be provided at general level with the indication “all sampling schemes”.</w:t>
            </w:r>
          </w:p>
          <w:p w:rsidR="001C2DCA" w:rsidRPr="00F32155" w:rsidRDefault="001C2DCA" w:rsidP="001C2DCA">
            <w:pPr>
              <w:suppressAutoHyphens/>
              <w:spacing w:after="120" w:line="240" w:lineRule="auto"/>
              <w:jc w:val="both"/>
              <w:rPr>
                <w:rFonts w:eastAsia="Calibri" w:cs="Calibri"/>
                <w:sz w:val="20"/>
                <w:szCs w:val="20"/>
                <w:lang w:eastAsia="ar-SA"/>
              </w:rPr>
            </w:pPr>
            <w:r w:rsidRPr="00F32155">
              <w:rPr>
                <w:rFonts w:eastAsia="Calibri" w:cs="Calibri"/>
                <w:sz w:val="20"/>
                <w:szCs w:val="20"/>
                <w:lang w:eastAsia="ar-SA"/>
              </w:rPr>
              <w:t xml:space="preserve">In those sections of Table 5A where “N” is indicated, Member States shall explain the main constrains and/ or the steps taken to fulfil this obligation. In the cases where a reference documents is requested, Member States shall provide a web link. </w:t>
            </w:r>
          </w:p>
          <w:p w:rsidR="001C2DCA" w:rsidRPr="00F32155" w:rsidRDefault="001C2DCA" w:rsidP="001C2DCA">
            <w:pPr>
              <w:suppressAutoHyphens/>
              <w:spacing w:after="120" w:line="240" w:lineRule="auto"/>
              <w:jc w:val="both"/>
              <w:rPr>
                <w:rFonts w:eastAsia="Calibri" w:cs="Calibri"/>
                <w:sz w:val="20"/>
                <w:szCs w:val="20"/>
                <w:lang w:eastAsia="ar-SA"/>
              </w:rPr>
            </w:pPr>
            <w:r w:rsidRPr="00F32155">
              <w:rPr>
                <w:rFonts w:eastAsia="Calibri" w:cs="Calibri"/>
                <w:sz w:val="20"/>
                <w:szCs w:val="20"/>
                <w:lang w:eastAsia="ar-SA"/>
              </w:rPr>
              <w:t xml:space="preserve"> In cases where documents are not publicly available, due to institutions internal policy, confidentiality or other reasons, this shall be indicated by the Member State.</w:t>
            </w:r>
          </w:p>
          <w:p w:rsidR="001C2DCA" w:rsidRPr="00755DF0" w:rsidRDefault="00755DF0" w:rsidP="001C2DCA">
            <w:pPr>
              <w:suppressAutoHyphens/>
              <w:spacing w:after="120" w:line="240" w:lineRule="auto"/>
              <w:jc w:val="both"/>
              <w:rPr>
                <w:rFonts w:eastAsia="Calibri" w:cs="Calibri"/>
                <w:sz w:val="20"/>
                <w:szCs w:val="20"/>
                <w:u w:val="single"/>
                <w:lang w:eastAsia="ar-SA"/>
              </w:rPr>
            </w:pPr>
            <w:r w:rsidRPr="00755DF0">
              <w:rPr>
                <w:rFonts w:eastAsia="Calibri" w:cs="Calibri"/>
                <w:sz w:val="20"/>
                <w:szCs w:val="20"/>
                <w:u w:val="single"/>
                <w:lang w:eastAsia="ar-SA"/>
              </w:rPr>
              <w:t xml:space="preserve">Not applicable – no data sampling for biological data, only </w:t>
            </w:r>
            <w:r w:rsidR="000B1239">
              <w:rPr>
                <w:rFonts w:eastAsia="Calibri" w:cs="Calibri"/>
                <w:sz w:val="20"/>
                <w:szCs w:val="20"/>
                <w:u w:val="single"/>
                <w:lang w:eastAsia="ar-SA"/>
              </w:rPr>
              <w:t xml:space="preserve">one </w:t>
            </w:r>
            <w:r w:rsidRPr="00755DF0">
              <w:rPr>
                <w:rFonts w:eastAsia="Calibri" w:cs="Calibri"/>
                <w:sz w:val="20"/>
                <w:szCs w:val="20"/>
                <w:u w:val="single"/>
                <w:lang w:eastAsia="ar-SA"/>
              </w:rPr>
              <w:t>pilot studies</w:t>
            </w:r>
          </w:p>
          <w:p w:rsidR="001C2DCA" w:rsidRPr="00F32155" w:rsidRDefault="00176897" w:rsidP="001C2DCA">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xml:space="preserve">2. </w:t>
            </w:r>
            <w:r w:rsidR="001C2DCA" w:rsidRPr="00F32155">
              <w:rPr>
                <w:rFonts w:eastAsia="Calibri" w:cs="Times New Roman"/>
                <w:sz w:val="20"/>
                <w:szCs w:val="20"/>
                <w:lang w:eastAsia="ar-SA"/>
              </w:rPr>
              <w:t>Sampling design</w:t>
            </w:r>
          </w:p>
          <w:p w:rsidR="001C2DCA" w:rsidRPr="00F32155" w:rsidRDefault="001C2DCA" w:rsidP="001C2DCA">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5A.</w:t>
            </w:r>
          </w:p>
          <w:p w:rsidR="001C2DCA" w:rsidRPr="00F32155" w:rsidRDefault="00755DF0" w:rsidP="001C2DCA">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C2DCA">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xml:space="preserve">3. </w:t>
            </w:r>
            <w:r w:rsidR="001C2DCA" w:rsidRPr="00F32155">
              <w:rPr>
                <w:rFonts w:eastAsia="Calibri" w:cs="Times New Roman"/>
                <w:sz w:val="20"/>
                <w:szCs w:val="20"/>
                <w:lang w:eastAsia="ar-SA"/>
              </w:rPr>
              <w:t>Sampling implementation</w:t>
            </w:r>
          </w:p>
          <w:p w:rsidR="001C2DCA" w:rsidRPr="00F32155" w:rsidRDefault="001C2DCA" w:rsidP="001C2DCA">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Explain main constraints and/</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5A.</w:t>
            </w:r>
          </w:p>
          <w:p w:rsidR="001C2DCA" w:rsidRPr="00F32155" w:rsidRDefault="00755DF0" w:rsidP="001C2DCA">
            <w:pPr>
              <w:suppressAutoHyphens/>
              <w:spacing w:after="120" w:line="240" w:lineRule="auto"/>
              <w:jc w:val="both"/>
              <w:rPr>
                <w:rFonts w:eastAsia="Calibri" w:cs="Times New Roman"/>
                <w:sz w:val="20"/>
                <w:szCs w:val="20"/>
                <w:lang w:eastAsia="ar-SA"/>
              </w:rPr>
            </w:pPr>
            <w:r>
              <w:rPr>
                <w:rFonts w:eastAsia="Calibri" w:cs="Times New Roman"/>
                <w:sz w:val="20"/>
                <w:szCs w:val="20"/>
                <w:lang w:eastAsia="ar-SA"/>
              </w:rPr>
              <w:t>-</w:t>
            </w:r>
          </w:p>
          <w:p w:rsidR="001C2DCA" w:rsidRPr="00F32155" w:rsidRDefault="00176897" w:rsidP="001C2DCA">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xml:space="preserve">4. </w:t>
            </w:r>
            <w:r w:rsidR="001C2DCA" w:rsidRPr="00F32155">
              <w:rPr>
                <w:rFonts w:eastAsia="Calibri" w:cs="Times New Roman"/>
                <w:sz w:val="20"/>
                <w:szCs w:val="20"/>
                <w:lang w:eastAsia="ar-SA"/>
              </w:rPr>
              <w:t>Data capture</w:t>
            </w:r>
          </w:p>
          <w:p w:rsidR="001C2DCA" w:rsidRPr="00F32155" w:rsidRDefault="001C2DCA" w:rsidP="001C2DCA">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5A.</w:t>
            </w:r>
          </w:p>
          <w:p w:rsidR="001C2DCA" w:rsidRPr="00F32155" w:rsidRDefault="00755DF0" w:rsidP="001C2DCA">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C2DCA">
            <w:pPr>
              <w:suppressAutoHyphens/>
              <w:spacing w:after="120" w:line="240" w:lineRule="auto"/>
              <w:jc w:val="both"/>
              <w:rPr>
                <w:rFonts w:eastAsia="Calibri" w:cs="Times New Roman"/>
                <w:sz w:val="20"/>
                <w:szCs w:val="20"/>
                <w:lang w:val="en-US" w:eastAsia="ar-SA"/>
              </w:rPr>
            </w:pPr>
            <w:r w:rsidRPr="00F32155">
              <w:rPr>
                <w:rFonts w:eastAsia="Calibri" w:cs="Times New Roman"/>
                <w:sz w:val="20"/>
                <w:szCs w:val="20"/>
                <w:lang w:eastAsia="ar-SA"/>
              </w:rPr>
              <w:t xml:space="preserve">5. </w:t>
            </w:r>
            <w:r w:rsidR="001C2DCA" w:rsidRPr="00F32155">
              <w:rPr>
                <w:rFonts w:eastAsia="Calibri" w:cs="Times New Roman"/>
                <w:sz w:val="20"/>
                <w:szCs w:val="20"/>
                <w:lang w:eastAsia="ar-SA"/>
              </w:rPr>
              <w:t>Data Storage</w:t>
            </w:r>
          </w:p>
          <w:p w:rsidR="001C2DCA" w:rsidRPr="00F32155" w:rsidRDefault="001C2DCA" w:rsidP="001C2DCA">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5A. Please provide a link if the documented revisions are available and not confidential.</w:t>
            </w:r>
          </w:p>
          <w:p w:rsidR="001C2DCA" w:rsidRPr="00F32155" w:rsidRDefault="00755DF0" w:rsidP="001C2DCA">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C2DCA">
            <w:pPr>
              <w:spacing w:after="120" w:line="240" w:lineRule="auto"/>
              <w:jc w:val="both"/>
              <w:rPr>
                <w:rFonts w:eastAsia="Times New Roman" w:cs="Times New Roman"/>
                <w:bCs/>
                <w:sz w:val="20"/>
                <w:szCs w:val="20"/>
                <w:lang w:val="lt-LT" w:eastAsia="lt-LT"/>
              </w:rPr>
            </w:pPr>
            <w:r w:rsidRPr="00F32155">
              <w:rPr>
                <w:rFonts w:eastAsia="Calibri" w:cs="Times New Roman"/>
                <w:sz w:val="20"/>
                <w:szCs w:val="20"/>
                <w:lang w:eastAsia="ar-SA"/>
              </w:rPr>
              <w:t xml:space="preserve">6. </w:t>
            </w:r>
            <w:r w:rsidR="001C2DCA" w:rsidRPr="00F32155">
              <w:rPr>
                <w:rFonts w:eastAsia="Calibri" w:cs="Times New Roman"/>
                <w:sz w:val="20"/>
                <w:szCs w:val="20"/>
                <w:lang w:eastAsia="ar-SA"/>
              </w:rPr>
              <w:t>Data processing</w:t>
            </w:r>
          </w:p>
          <w:p w:rsidR="001C2DCA" w:rsidRPr="00F32155" w:rsidRDefault="001C2DCA" w:rsidP="001C2DCA">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5A.</w:t>
            </w:r>
          </w:p>
          <w:p w:rsidR="000D50ED" w:rsidRPr="00F32155" w:rsidRDefault="00755DF0" w:rsidP="001C2DCA">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C2DCA" w:rsidP="001C2DCA">
            <w:pPr>
              <w:suppressAutoHyphens/>
              <w:spacing w:before="120" w:after="120" w:line="360" w:lineRule="auto"/>
              <w:jc w:val="both"/>
              <w:rPr>
                <w:rFonts w:eastAsia="Calibri" w:cs="Times New Roman"/>
                <w:i/>
                <w:noProof/>
                <w:sz w:val="20"/>
                <w:szCs w:val="20"/>
                <w:lang w:eastAsia="en-GB"/>
              </w:rPr>
            </w:pPr>
            <w:r w:rsidRPr="00F32155">
              <w:rPr>
                <w:rFonts w:eastAsia="Calibri" w:cs="Times New Roman"/>
                <w:noProof/>
                <w:sz w:val="20"/>
                <w:szCs w:val="20"/>
                <w:lang w:eastAsia="en-GB"/>
              </w:rPr>
              <w:t xml:space="preserve"> </w:t>
            </w:r>
            <w:r w:rsidRPr="00F32155">
              <w:rPr>
                <w:rFonts w:eastAsia="Times New Roman" w:cs="Times New Roman"/>
                <w:sz w:val="20"/>
                <w:szCs w:val="20"/>
                <w:lang w:eastAsia="en-GB"/>
              </w:rPr>
              <w:t>(max. 900 words per Region/RFMO/RFO/IO OR sampling scheme)</w:t>
            </w:r>
          </w:p>
        </w:tc>
      </w:tr>
    </w:tbl>
    <w:p w:rsidR="001C2DCA" w:rsidRPr="00F32155" w:rsidRDefault="001C2DCA" w:rsidP="001C2DCA">
      <w:pPr>
        <w:pStyle w:val="Heading1"/>
        <w:spacing w:line="360" w:lineRule="auto"/>
        <w:rPr>
          <w:rFonts w:ascii="Corbel" w:eastAsiaTheme="minorHAnsi" w:hAnsi="Corbel" w:cs="Times New Roman"/>
          <w:bCs w:val="0"/>
          <w:smallCaps/>
          <w:noProof/>
          <w:kern w:val="0"/>
          <w:sz w:val="22"/>
          <w:szCs w:val="22"/>
          <w:lang w:val="en-GB" w:eastAsia="en-GB"/>
        </w:rPr>
      </w:pPr>
      <w:r w:rsidRPr="00F32155">
        <w:rPr>
          <w:rFonts w:ascii="Corbel" w:eastAsiaTheme="minorHAnsi" w:hAnsi="Corbel" w:cs="Times New Roman"/>
          <w:bCs w:val="0"/>
          <w:smallCaps/>
          <w:noProof/>
          <w:kern w:val="0"/>
          <w:sz w:val="22"/>
          <w:szCs w:val="22"/>
          <w:lang w:val="en-GB" w:eastAsia="en-GB"/>
        </w:rPr>
        <w:lastRenderedPageBreak/>
        <w:t xml:space="preserve"> </w:t>
      </w:r>
      <w:bookmarkStart w:id="58" w:name="_Toc9422673"/>
      <w:r w:rsidRPr="00F32155">
        <w:rPr>
          <w:rFonts w:ascii="Corbel" w:eastAsiaTheme="minorHAnsi" w:hAnsi="Corbel" w:cs="Times New Roman"/>
          <w:bCs w:val="0"/>
          <w:smallCaps/>
          <w:noProof/>
          <w:kern w:val="0"/>
          <w:sz w:val="22"/>
          <w:szCs w:val="22"/>
          <w:lang w:val="en-GB" w:eastAsia="en-GB"/>
        </w:rPr>
        <w:t>Section 5: data quality</w:t>
      </w:r>
      <w:bookmarkEnd w:id="58"/>
    </w:p>
    <w:p w:rsidR="001C2DCA" w:rsidRPr="00F32155" w:rsidRDefault="001C2DCA" w:rsidP="001C2DCA">
      <w:pPr>
        <w:keepNext/>
        <w:suppressAutoHyphens/>
        <w:spacing w:before="240" w:after="240" w:line="240" w:lineRule="auto"/>
        <w:jc w:val="center"/>
        <w:outlineLvl w:val="2"/>
        <w:rPr>
          <w:rFonts w:eastAsia="Calibri" w:cs="Times New Roman"/>
          <w:b/>
          <w:bCs/>
          <w:noProof/>
          <w:sz w:val="24"/>
          <w:lang w:eastAsia="en-GB"/>
        </w:rPr>
      </w:pPr>
      <w:bookmarkStart w:id="59" w:name="_Toc508531601"/>
      <w:r w:rsidRPr="00F32155">
        <w:rPr>
          <w:rFonts w:eastAsia="Calibri" w:cs="Times New Roman"/>
          <w:b/>
          <w:bCs/>
          <w:noProof/>
          <w:sz w:val="24"/>
          <w:lang w:eastAsia="en-GB"/>
        </w:rPr>
        <w:t xml:space="preserve">Text Box 5B: Quality assurance </w:t>
      </w:r>
      <w:r w:rsidRPr="00F32155">
        <w:rPr>
          <w:rFonts w:eastAsia="Calibri" w:cs="Times New Roman"/>
          <w:b/>
          <w:bCs/>
          <w:sz w:val="24"/>
          <w:lang w:eastAsia="en-GB"/>
        </w:rPr>
        <w:t>framework for socioeconomic data</w:t>
      </w:r>
      <w:bookmarkEnd w:id="59"/>
    </w:p>
    <w:p w:rsidR="001C2DCA" w:rsidRPr="00F32155" w:rsidRDefault="001C2DCA" w:rsidP="001C2DCA">
      <w:pPr>
        <w:suppressAutoHyphens/>
        <w:spacing w:after="120" w:line="240" w:lineRule="auto"/>
        <w:jc w:val="both"/>
        <w:rPr>
          <w:rFonts w:eastAsia="Calibri"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F32155" w:rsidTr="00152E1E">
        <w:trPr>
          <w:trHeight w:val="389"/>
        </w:trPr>
        <w:tc>
          <w:tcPr>
            <w:tcW w:w="8959" w:type="dxa"/>
            <w:shd w:val="clear" w:color="auto" w:fill="A6A6A6" w:themeFill="background1" w:themeFillShade="A6"/>
            <w:noWrap/>
            <w:vAlign w:val="center"/>
          </w:tcPr>
          <w:p w:rsidR="001C2DCA" w:rsidRPr="00F32155" w:rsidRDefault="001C2DCA" w:rsidP="001C2DCA">
            <w:pPr>
              <w:suppressAutoHyphens/>
              <w:spacing w:before="120" w:after="120" w:line="240" w:lineRule="auto"/>
              <w:jc w:val="both"/>
              <w:rPr>
                <w:rFonts w:eastAsia="Calibri" w:cs="Times New Roman"/>
                <w:bCs/>
                <w:noProof/>
                <w:sz w:val="20"/>
                <w:szCs w:val="20"/>
                <w:shd w:val="clear" w:color="auto" w:fill="FFFFFF"/>
                <w:lang w:eastAsia="en-GB"/>
              </w:rPr>
            </w:pPr>
            <w:r w:rsidRPr="00F32155">
              <w:rPr>
                <w:rFonts w:eastAsia="Calibri" w:cs="Times New Roman"/>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1C2DCA" w:rsidRPr="00F32155" w:rsidTr="00152E1E">
        <w:trPr>
          <w:trHeight w:val="545"/>
        </w:trPr>
        <w:tc>
          <w:tcPr>
            <w:tcW w:w="8959" w:type="dxa"/>
            <w:shd w:val="clear" w:color="auto" w:fill="A6A6A6" w:themeFill="background1" w:themeFillShade="A6"/>
            <w:noWrap/>
            <w:vAlign w:val="center"/>
          </w:tcPr>
          <w:p w:rsidR="001C2DCA" w:rsidRPr="00F32155" w:rsidRDefault="00176897" w:rsidP="00176897">
            <w:pPr>
              <w:suppressAutoHyphens/>
              <w:spacing w:after="120" w:line="240" w:lineRule="auto"/>
              <w:jc w:val="both"/>
              <w:rPr>
                <w:rFonts w:eastAsia="Calibri" w:cs="Calibri"/>
                <w:sz w:val="20"/>
                <w:szCs w:val="20"/>
                <w:lang w:eastAsia="ar-SA"/>
              </w:rPr>
            </w:pPr>
            <w:r w:rsidRPr="00F32155">
              <w:rPr>
                <w:rFonts w:eastAsia="Calibri" w:cs="Calibri"/>
                <w:sz w:val="20"/>
                <w:szCs w:val="20"/>
                <w:lang w:eastAsia="ar-SA"/>
              </w:rPr>
              <w:t xml:space="preserve">1. </w:t>
            </w:r>
            <w:r w:rsidR="001C2DCA" w:rsidRPr="00F32155">
              <w:rPr>
                <w:rFonts w:eastAsia="Calibri" w:cs="Calibri"/>
                <w:sz w:val="20"/>
                <w:szCs w:val="20"/>
                <w:lang w:eastAsia="ar-SA"/>
              </w:rPr>
              <w:t>Evidence of data quality assurance</w:t>
            </w:r>
          </w:p>
          <w:p w:rsidR="001C2DCA" w:rsidRPr="00F32155" w:rsidRDefault="001C2DCA" w:rsidP="00176897">
            <w:pPr>
              <w:suppressAutoHyphens/>
              <w:spacing w:after="120" w:line="240" w:lineRule="auto"/>
              <w:jc w:val="both"/>
              <w:rPr>
                <w:rFonts w:eastAsia="Calibri" w:cs="Calibri"/>
                <w:sz w:val="20"/>
                <w:szCs w:val="20"/>
                <w:lang w:eastAsia="ar-SA"/>
              </w:rPr>
            </w:pPr>
            <w:r w:rsidRPr="00F32155">
              <w:rPr>
                <w:rFonts w:eastAsia="Calibri" w:cs="Calibri"/>
                <w:sz w:val="20"/>
                <w:szCs w:val="20"/>
                <w:lang w:eastAsia="ar-SA"/>
              </w:rPr>
              <w:t>Within this section MS shall provide information on the methodology used to assure the quality of the data collected,</w:t>
            </w:r>
            <w:r w:rsidRPr="00F32155">
              <w:rPr>
                <w:rFonts w:eastAsia="Calibri" w:cs="Times New Roman"/>
                <w:sz w:val="20"/>
                <w:szCs w:val="20"/>
                <w:lang w:eastAsia="ar-SA"/>
              </w:rPr>
              <w:t xml:space="preserve"> </w:t>
            </w:r>
            <w:r w:rsidRPr="00F32155">
              <w:rPr>
                <w:rFonts w:eastAsia="Calibri" w:cs="Calibri"/>
                <w:sz w:val="20"/>
                <w:szCs w:val="20"/>
                <w:lang w:eastAsia="ar-SA"/>
              </w:rPr>
              <w:t>highlighting those aspects where changes have been made during the sampling year. Information shall be provided by each sector (Fishing fleet, Aquaculture, Fish processing) for which data was collected and by each data collection scheme. In the case where the same quality assurance framework is applied to all sectors or/and all data collection schemes, information can be provided at general level with the indication “all sectors” or “all data collection schemes”.</w:t>
            </w:r>
          </w:p>
          <w:p w:rsidR="001C2DCA" w:rsidRPr="00F32155" w:rsidRDefault="001C2DCA" w:rsidP="00176897">
            <w:pPr>
              <w:suppressAutoHyphens/>
              <w:spacing w:after="120" w:line="240" w:lineRule="auto"/>
              <w:jc w:val="both"/>
              <w:rPr>
                <w:rFonts w:eastAsia="Calibri" w:cs="Calibri"/>
                <w:sz w:val="20"/>
                <w:szCs w:val="20"/>
                <w:lang w:eastAsia="ar-SA"/>
              </w:rPr>
            </w:pPr>
            <w:r w:rsidRPr="00F32155">
              <w:rPr>
                <w:rFonts w:eastAsia="Calibri" w:cs="Calibri"/>
                <w:sz w:val="20"/>
                <w:szCs w:val="20"/>
                <w:lang w:eastAsia="ar-SA"/>
              </w:rPr>
              <w:t xml:space="preserve">In those sections of Table 5B where “N” is indicated, Member States shall explain the main constrains and/ or the steps taken to fulfil this obligation. In the cases where a reference documents is requested, Member States shall provide a web link. </w:t>
            </w:r>
          </w:p>
          <w:p w:rsidR="001C2DCA" w:rsidRPr="00F32155" w:rsidRDefault="001C2DCA" w:rsidP="00176897">
            <w:pPr>
              <w:suppressAutoHyphens/>
              <w:spacing w:after="120" w:line="240" w:lineRule="auto"/>
              <w:jc w:val="both"/>
              <w:rPr>
                <w:rFonts w:eastAsia="Calibri" w:cs="Calibri"/>
                <w:sz w:val="20"/>
                <w:szCs w:val="20"/>
                <w:lang w:eastAsia="ar-SA"/>
              </w:rPr>
            </w:pPr>
            <w:r w:rsidRPr="00F32155">
              <w:rPr>
                <w:rFonts w:eastAsia="Calibri" w:cs="Calibri"/>
                <w:sz w:val="20"/>
                <w:szCs w:val="20"/>
                <w:lang w:eastAsia="ar-SA"/>
              </w:rPr>
              <w:t>In cases where documents are not publicly available, due to institutions internal policy, confidentiality or other reasons, this shall be indicated by the Member State.</w:t>
            </w:r>
          </w:p>
          <w:p w:rsidR="001C2DCA" w:rsidRPr="00F32155" w:rsidRDefault="000B1239" w:rsidP="00176897">
            <w:pPr>
              <w:suppressAutoHyphens/>
              <w:spacing w:after="120" w:line="240" w:lineRule="auto"/>
              <w:jc w:val="both"/>
              <w:rPr>
                <w:rFonts w:eastAsia="Calibri" w:cs="Times New Roman"/>
                <w:i/>
                <w:sz w:val="20"/>
                <w:szCs w:val="20"/>
                <w:u w:val="single"/>
                <w:lang w:eastAsia="ar-SA"/>
              </w:rPr>
            </w:pPr>
            <w:r w:rsidRPr="000B1239">
              <w:rPr>
                <w:rFonts w:eastAsia="Calibri" w:cs="Times New Roman"/>
                <w:i/>
                <w:sz w:val="20"/>
                <w:szCs w:val="20"/>
                <w:u w:val="single"/>
                <w:lang w:eastAsia="ar-SA"/>
              </w:rPr>
              <w:t>Not applicable – no data sampling for socioeconomic data, only one pilot studies</w:t>
            </w:r>
          </w:p>
          <w:p w:rsidR="001C2DCA" w:rsidRPr="00F32155" w:rsidRDefault="00176897" w:rsidP="00176897">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xml:space="preserve">2. </w:t>
            </w:r>
            <w:r w:rsidR="001C2DCA" w:rsidRPr="00F32155">
              <w:rPr>
                <w:rFonts w:eastAsia="Calibri" w:cs="Times New Roman"/>
                <w:sz w:val="20"/>
                <w:szCs w:val="20"/>
                <w:lang w:eastAsia="ar-SA"/>
              </w:rPr>
              <w:t>Section P3 Impartiality and objectiveness</w:t>
            </w:r>
          </w:p>
          <w:p w:rsidR="001C2DCA" w:rsidRPr="00F32155" w:rsidRDefault="001C2DCA" w:rsidP="00176897">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5B</w:t>
            </w:r>
          </w:p>
          <w:p w:rsidR="00176897" w:rsidRPr="00F32155" w:rsidRDefault="000B1239" w:rsidP="00176897">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76897">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xml:space="preserve">3. </w:t>
            </w:r>
            <w:r w:rsidR="001C2DCA" w:rsidRPr="00F32155">
              <w:rPr>
                <w:rFonts w:eastAsia="Calibri" w:cs="Times New Roman"/>
                <w:sz w:val="20"/>
                <w:szCs w:val="20"/>
                <w:lang w:eastAsia="ar-SA"/>
              </w:rPr>
              <w:t>Section P4 Confidentiality</w:t>
            </w:r>
          </w:p>
          <w:p w:rsidR="001C2DCA" w:rsidRPr="00F32155" w:rsidRDefault="001C2DCA" w:rsidP="00176897">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5B</w:t>
            </w:r>
          </w:p>
          <w:p w:rsidR="001C2DCA" w:rsidRPr="00F32155" w:rsidRDefault="000B1239" w:rsidP="00176897">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76897">
            <w:pPr>
              <w:suppressAutoHyphens/>
              <w:spacing w:after="120" w:line="240" w:lineRule="auto"/>
              <w:jc w:val="both"/>
              <w:rPr>
                <w:rFonts w:eastAsia="Calibri" w:cs="Times New Roman"/>
                <w:sz w:val="20"/>
                <w:szCs w:val="20"/>
                <w:lang w:eastAsia="ar-SA"/>
              </w:rPr>
            </w:pPr>
            <w:r w:rsidRPr="00F32155">
              <w:rPr>
                <w:rFonts w:eastAsia="Calibri" w:cs="Times New Roman"/>
                <w:sz w:val="20"/>
                <w:szCs w:val="20"/>
                <w:lang w:eastAsia="ar-SA"/>
              </w:rPr>
              <w:t xml:space="preserve">4. </w:t>
            </w:r>
            <w:r w:rsidR="001C2DCA" w:rsidRPr="00F32155">
              <w:rPr>
                <w:rFonts w:eastAsia="Calibri" w:cs="Times New Roman"/>
                <w:sz w:val="20"/>
                <w:szCs w:val="20"/>
                <w:lang w:eastAsia="ar-SA"/>
              </w:rPr>
              <w:t>Section P5 Sound methodology</w:t>
            </w:r>
          </w:p>
          <w:p w:rsidR="001C2DCA" w:rsidRPr="00F32155" w:rsidRDefault="001C2DCA" w:rsidP="00176897">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5B</w:t>
            </w:r>
          </w:p>
          <w:p w:rsidR="001C2DCA" w:rsidRPr="00F32155" w:rsidRDefault="001C2DCA" w:rsidP="00176897">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Information on this principle should be briefly explained in Text boxes 3A, 3B and 3C. Description of methodologies used on data quality.</w:t>
            </w:r>
          </w:p>
          <w:p w:rsidR="001C2DCA" w:rsidRPr="00F32155" w:rsidRDefault="000B1239" w:rsidP="00176897">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76897">
            <w:pPr>
              <w:spacing w:after="120" w:line="240" w:lineRule="auto"/>
              <w:jc w:val="both"/>
              <w:rPr>
                <w:rFonts w:eastAsia="Times New Roman" w:cs="Times New Roman"/>
                <w:bCs/>
                <w:sz w:val="20"/>
                <w:szCs w:val="20"/>
                <w:lang w:val="lt-LT" w:eastAsia="lt-LT"/>
              </w:rPr>
            </w:pPr>
            <w:r w:rsidRPr="00F32155">
              <w:rPr>
                <w:rFonts w:eastAsia="Calibri" w:cs="Times New Roman"/>
                <w:sz w:val="20"/>
                <w:szCs w:val="20"/>
                <w:lang w:eastAsia="ar-SA"/>
              </w:rPr>
              <w:t xml:space="preserve">5. </w:t>
            </w:r>
            <w:r w:rsidR="001C2DCA" w:rsidRPr="00F32155">
              <w:rPr>
                <w:rFonts w:eastAsia="Calibri" w:cs="Times New Roman"/>
                <w:sz w:val="20"/>
                <w:szCs w:val="20"/>
                <w:lang w:eastAsia="ar-SA"/>
              </w:rPr>
              <w:t>Section</w:t>
            </w:r>
            <w:r w:rsidR="001C2DCA" w:rsidRPr="00F32155">
              <w:rPr>
                <w:rFonts w:eastAsia="Calibri" w:cs="Times New Roman"/>
                <w:bCs/>
                <w:sz w:val="20"/>
                <w:szCs w:val="20"/>
                <w:lang w:eastAsia="ar-SA"/>
              </w:rPr>
              <w:t xml:space="preserve"> P6 Appropriate statistical procedures</w:t>
            </w:r>
          </w:p>
          <w:p w:rsidR="001C2DCA" w:rsidRPr="00F32155" w:rsidRDefault="001C2DCA" w:rsidP="00176897">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5B. Please provide a link if the documented revisions are available and not confidential.</w:t>
            </w:r>
          </w:p>
          <w:p w:rsidR="001C2DCA" w:rsidRPr="00F32155" w:rsidRDefault="000B1239" w:rsidP="00176897">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76897">
            <w:pPr>
              <w:spacing w:after="120" w:line="240" w:lineRule="auto"/>
              <w:jc w:val="both"/>
              <w:rPr>
                <w:rFonts w:eastAsia="Times New Roman" w:cs="Times New Roman"/>
                <w:bCs/>
                <w:sz w:val="20"/>
                <w:szCs w:val="20"/>
                <w:lang w:val="lt-LT" w:eastAsia="lt-LT"/>
              </w:rPr>
            </w:pPr>
            <w:r w:rsidRPr="00F32155">
              <w:rPr>
                <w:rFonts w:eastAsia="Calibri" w:cs="Times New Roman"/>
                <w:sz w:val="20"/>
                <w:szCs w:val="20"/>
                <w:lang w:eastAsia="ar-SA"/>
              </w:rPr>
              <w:t xml:space="preserve">6. </w:t>
            </w:r>
            <w:r w:rsidR="001C2DCA" w:rsidRPr="00F32155">
              <w:rPr>
                <w:rFonts w:eastAsia="Calibri" w:cs="Times New Roman"/>
                <w:sz w:val="20"/>
                <w:szCs w:val="20"/>
                <w:lang w:eastAsia="ar-SA"/>
              </w:rPr>
              <w:t>Section</w:t>
            </w:r>
            <w:r w:rsidR="001C2DCA" w:rsidRPr="00F32155">
              <w:rPr>
                <w:rFonts w:eastAsia="Calibri" w:cs="Times New Roman"/>
                <w:bCs/>
                <w:sz w:val="20"/>
                <w:szCs w:val="20"/>
                <w:lang w:eastAsia="ar-SA"/>
              </w:rPr>
              <w:t xml:space="preserve"> P7 Non-excessive burden on respondents</w:t>
            </w:r>
          </w:p>
          <w:p w:rsidR="001C2DCA" w:rsidRPr="00F32155" w:rsidRDefault="001C2DCA" w:rsidP="00176897">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5B</w:t>
            </w:r>
          </w:p>
          <w:p w:rsidR="001C2DCA" w:rsidRPr="00F32155" w:rsidRDefault="000B1239" w:rsidP="00176897">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76897">
            <w:pPr>
              <w:spacing w:after="120" w:line="240" w:lineRule="auto"/>
              <w:jc w:val="both"/>
              <w:rPr>
                <w:rFonts w:eastAsia="Times New Roman" w:cs="Times New Roman"/>
                <w:bCs/>
                <w:sz w:val="20"/>
                <w:szCs w:val="20"/>
                <w:lang w:val="lt-LT" w:eastAsia="lt-LT"/>
              </w:rPr>
            </w:pPr>
            <w:r w:rsidRPr="00F32155">
              <w:rPr>
                <w:rFonts w:eastAsia="Calibri" w:cs="Times New Roman"/>
                <w:sz w:val="20"/>
                <w:szCs w:val="20"/>
                <w:lang w:eastAsia="ar-SA"/>
              </w:rPr>
              <w:t xml:space="preserve">7. </w:t>
            </w:r>
            <w:r w:rsidR="001C2DCA" w:rsidRPr="00F32155">
              <w:rPr>
                <w:rFonts w:eastAsia="Calibri" w:cs="Times New Roman"/>
                <w:sz w:val="20"/>
                <w:szCs w:val="20"/>
                <w:lang w:eastAsia="ar-SA"/>
              </w:rPr>
              <w:t>Section</w:t>
            </w:r>
            <w:r w:rsidR="001C2DCA" w:rsidRPr="00F32155">
              <w:rPr>
                <w:rFonts w:eastAsia="Calibri" w:cs="Times New Roman"/>
                <w:bCs/>
                <w:sz w:val="20"/>
                <w:szCs w:val="20"/>
                <w:lang w:eastAsia="ar-SA"/>
              </w:rPr>
              <w:t xml:space="preserve"> P8 Cost effectiveness</w:t>
            </w:r>
          </w:p>
          <w:p w:rsidR="001C2DCA" w:rsidRPr="00F32155" w:rsidRDefault="001C2DCA" w:rsidP="00176897">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5B</w:t>
            </w:r>
          </w:p>
          <w:p w:rsidR="001C2DCA" w:rsidRPr="00F32155" w:rsidRDefault="000B1239" w:rsidP="00176897">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76897">
            <w:pPr>
              <w:spacing w:after="120" w:line="240" w:lineRule="auto"/>
              <w:jc w:val="both"/>
              <w:rPr>
                <w:rFonts w:eastAsia="Times New Roman" w:cs="Times New Roman"/>
                <w:bCs/>
                <w:sz w:val="20"/>
                <w:szCs w:val="20"/>
                <w:lang w:val="lt-LT" w:eastAsia="lt-LT"/>
              </w:rPr>
            </w:pPr>
            <w:r w:rsidRPr="00F32155">
              <w:rPr>
                <w:rFonts w:eastAsia="Calibri" w:cs="Times New Roman"/>
                <w:sz w:val="20"/>
                <w:szCs w:val="20"/>
                <w:lang w:eastAsia="ar-SA"/>
              </w:rPr>
              <w:lastRenderedPageBreak/>
              <w:t xml:space="preserve">8. </w:t>
            </w:r>
            <w:r w:rsidR="001C2DCA" w:rsidRPr="00F32155">
              <w:rPr>
                <w:rFonts w:eastAsia="Calibri" w:cs="Times New Roman"/>
                <w:sz w:val="20"/>
                <w:szCs w:val="20"/>
                <w:lang w:eastAsia="ar-SA"/>
              </w:rPr>
              <w:t>Section</w:t>
            </w:r>
            <w:r w:rsidR="001C2DCA" w:rsidRPr="00F32155">
              <w:rPr>
                <w:rFonts w:eastAsia="Calibri" w:cs="Times New Roman"/>
                <w:bCs/>
                <w:sz w:val="20"/>
                <w:szCs w:val="20"/>
                <w:lang w:eastAsia="ar-SA"/>
              </w:rPr>
              <w:t xml:space="preserve"> P9 Relevance</w:t>
            </w:r>
          </w:p>
          <w:p w:rsidR="001C2DCA" w:rsidRPr="00F32155" w:rsidRDefault="001C2DCA" w:rsidP="00176897">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5B</w:t>
            </w:r>
          </w:p>
          <w:p w:rsidR="001C2DCA" w:rsidRPr="00F32155" w:rsidRDefault="000B1239" w:rsidP="00176897">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76897">
            <w:pPr>
              <w:spacing w:after="120" w:line="240" w:lineRule="auto"/>
              <w:jc w:val="both"/>
              <w:rPr>
                <w:rFonts w:eastAsia="Times New Roman" w:cs="Times New Roman"/>
                <w:bCs/>
                <w:sz w:val="20"/>
                <w:szCs w:val="20"/>
                <w:lang w:val="lt-LT" w:eastAsia="lt-LT"/>
              </w:rPr>
            </w:pPr>
            <w:r w:rsidRPr="00F32155">
              <w:rPr>
                <w:rFonts w:eastAsia="Calibri" w:cs="Times New Roman"/>
                <w:sz w:val="20"/>
                <w:szCs w:val="20"/>
                <w:lang w:eastAsia="ar-SA"/>
              </w:rPr>
              <w:t xml:space="preserve">9. </w:t>
            </w:r>
            <w:r w:rsidR="001C2DCA" w:rsidRPr="00F32155">
              <w:rPr>
                <w:rFonts w:eastAsia="Calibri" w:cs="Times New Roman"/>
                <w:sz w:val="20"/>
                <w:szCs w:val="20"/>
                <w:lang w:eastAsia="ar-SA"/>
              </w:rPr>
              <w:t>Section</w:t>
            </w:r>
            <w:r w:rsidR="001C2DCA" w:rsidRPr="00F32155">
              <w:rPr>
                <w:rFonts w:eastAsia="Calibri" w:cs="Times New Roman"/>
                <w:bCs/>
                <w:sz w:val="20"/>
                <w:szCs w:val="20"/>
                <w:lang w:eastAsia="ar-SA"/>
              </w:rPr>
              <w:t xml:space="preserve"> P10 Accuracy and reliability</w:t>
            </w:r>
          </w:p>
          <w:p w:rsidR="001C2DCA" w:rsidRPr="00F32155" w:rsidRDefault="001C2DCA" w:rsidP="00176897">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5B. Information on this principle should be briefly explained in Text boxes 3A, 3B and 3C. Description of methodologies used on data quality.</w:t>
            </w:r>
          </w:p>
          <w:p w:rsidR="001C2DCA" w:rsidRPr="00F32155" w:rsidRDefault="000B1239" w:rsidP="00176897">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76897">
            <w:pPr>
              <w:spacing w:after="120" w:line="240" w:lineRule="auto"/>
              <w:jc w:val="both"/>
              <w:rPr>
                <w:rFonts w:eastAsia="Times New Roman" w:cs="Times New Roman"/>
                <w:bCs/>
                <w:sz w:val="20"/>
                <w:szCs w:val="20"/>
                <w:lang w:val="lt-LT" w:eastAsia="lt-LT"/>
              </w:rPr>
            </w:pPr>
            <w:r w:rsidRPr="00F32155">
              <w:rPr>
                <w:rFonts w:eastAsia="Calibri" w:cs="Times New Roman"/>
                <w:sz w:val="20"/>
                <w:szCs w:val="20"/>
                <w:lang w:eastAsia="ar-SA"/>
              </w:rPr>
              <w:t xml:space="preserve">10. </w:t>
            </w:r>
            <w:r w:rsidR="001C2DCA" w:rsidRPr="00F32155">
              <w:rPr>
                <w:rFonts w:eastAsia="Calibri" w:cs="Times New Roman"/>
                <w:sz w:val="20"/>
                <w:szCs w:val="20"/>
                <w:lang w:eastAsia="ar-SA"/>
              </w:rPr>
              <w:t>Section</w:t>
            </w:r>
            <w:r w:rsidR="001C2DCA" w:rsidRPr="00F32155">
              <w:rPr>
                <w:rFonts w:eastAsia="Calibri" w:cs="Times New Roman"/>
                <w:bCs/>
                <w:sz w:val="20"/>
                <w:szCs w:val="20"/>
                <w:lang w:eastAsia="ar-SA"/>
              </w:rPr>
              <w:t xml:space="preserve"> P11 Timeliness and punctuality</w:t>
            </w:r>
          </w:p>
          <w:p w:rsidR="001C2DCA" w:rsidRPr="00F32155" w:rsidRDefault="001C2DCA" w:rsidP="00176897">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5B</w:t>
            </w:r>
          </w:p>
          <w:p w:rsidR="001C2DCA" w:rsidRPr="00F32155" w:rsidRDefault="000B1239" w:rsidP="00176897">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76897">
            <w:pPr>
              <w:spacing w:after="120" w:line="240" w:lineRule="auto"/>
              <w:jc w:val="both"/>
              <w:rPr>
                <w:rFonts w:eastAsia="Times New Roman" w:cs="Times New Roman"/>
                <w:bCs/>
                <w:sz w:val="20"/>
                <w:szCs w:val="20"/>
                <w:lang w:val="lt-LT" w:eastAsia="lt-LT"/>
              </w:rPr>
            </w:pPr>
            <w:r w:rsidRPr="00F32155">
              <w:rPr>
                <w:rFonts w:eastAsia="Calibri" w:cs="Times New Roman"/>
                <w:sz w:val="20"/>
                <w:szCs w:val="20"/>
                <w:lang w:eastAsia="ar-SA"/>
              </w:rPr>
              <w:t xml:space="preserve">11. </w:t>
            </w:r>
            <w:r w:rsidR="001C2DCA" w:rsidRPr="00F32155">
              <w:rPr>
                <w:rFonts w:eastAsia="Calibri" w:cs="Times New Roman"/>
                <w:sz w:val="20"/>
                <w:szCs w:val="20"/>
                <w:lang w:eastAsia="ar-SA"/>
              </w:rPr>
              <w:t>Section</w:t>
            </w:r>
            <w:r w:rsidR="001C2DCA" w:rsidRPr="00F32155">
              <w:rPr>
                <w:rFonts w:eastAsia="Calibri" w:cs="Times New Roman"/>
                <w:bCs/>
                <w:sz w:val="20"/>
                <w:szCs w:val="20"/>
                <w:lang w:eastAsia="ar-SA"/>
              </w:rPr>
              <w:t xml:space="preserve"> P12 coherence and comparability</w:t>
            </w:r>
          </w:p>
          <w:p w:rsidR="001C2DCA" w:rsidRPr="00F32155" w:rsidRDefault="001C2DCA" w:rsidP="00176897">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5B</w:t>
            </w:r>
          </w:p>
          <w:p w:rsidR="001C2DCA" w:rsidRPr="00F32155" w:rsidRDefault="000B1239" w:rsidP="00176897">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76897" w:rsidP="00176897">
            <w:pPr>
              <w:spacing w:after="120" w:line="240" w:lineRule="auto"/>
              <w:jc w:val="both"/>
              <w:rPr>
                <w:rFonts w:eastAsia="Times New Roman" w:cs="Times New Roman"/>
                <w:bCs/>
                <w:sz w:val="20"/>
                <w:szCs w:val="20"/>
                <w:lang w:val="lt-LT" w:eastAsia="lt-LT"/>
              </w:rPr>
            </w:pPr>
            <w:r w:rsidRPr="00F32155">
              <w:rPr>
                <w:rFonts w:eastAsia="Calibri" w:cs="Times New Roman"/>
                <w:bCs/>
                <w:sz w:val="20"/>
                <w:szCs w:val="20"/>
                <w:lang w:eastAsia="ar-SA"/>
              </w:rPr>
              <w:t xml:space="preserve">12. </w:t>
            </w:r>
            <w:r w:rsidR="001C2DCA" w:rsidRPr="00F32155">
              <w:rPr>
                <w:rFonts w:eastAsia="Calibri" w:cs="Times New Roman"/>
                <w:bCs/>
                <w:sz w:val="20"/>
                <w:szCs w:val="20"/>
                <w:lang w:eastAsia="ar-SA"/>
              </w:rPr>
              <w:t>Section P13 Accessibility and Clarity</w:t>
            </w:r>
          </w:p>
          <w:p w:rsidR="001C2DCA" w:rsidRPr="00F32155" w:rsidRDefault="001C2DCA" w:rsidP="00176897">
            <w:pPr>
              <w:suppressAutoHyphens/>
              <w:spacing w:after="120" w:line="240" w:lineRule="auto"/>
              <w:jc w:val="both"/>
              <w:rPr>
                <w:rFonts w:eastAsia="Times New Roman" w:cs="Times New Roman"/>
                <w:sz w:val="20"/>
                <w:szCs w:val="20"/>
                <w:lang w:eastAsia="en-GB"/>
              </w:rPr>
            </w:pPr>
            <w:r w:rsidRPr="00F32155">
              <w:rPr>
                <w:rFonts w:eastAsia="Times New Roman" w:cs="Times New Roman"/>
                <w:sz w:val="20"/>
                <w:szCs w:val="20"/>
                <w:lang w:eastAsia="en-GB"/>
              </w:rPr>
              <w:t xml:space="preserve">Explain main constraints and/ </w:t>
            </w:r>
            <w:r w:rsidRPr="00F32155">
              <w:rPr>
                <w:rFonts w:eastAsia="Calibri" w:cs="Calibri"/>
                <w:sz w:val="20"/>
                <w:szCs w:val="20"/>
                <w:lang w:eastAsia="ar-SA"/>
              </w:rPr>
              <w:t xml:space="preserve">or steps taken, </w:t>
            </w:r>
            <w:r w:rsidRPr="00F32155">
              <w:rPr>
                <w:rFonts w:eastAsia="Times New Roman" w:cs="Times New Roman"/>
                <w:sz w:val="20"/>
                <w:szCs w:val="20"/>
                <w:lang w:eastAsia="en-GB"/>
              </w:rPr>
              <w:t>if ‘N’ (no) was indicated in Table 5B. Information and links to documentation on this principle should be briefly explained in Text boxes 3A, 3B and 3C. Description of methodologies used on data quality.</w:t>
            </w:r>
          </w:p>
          <w:p w:rsidR="000D50ED" w:rsidRPr="00F32155" w:rsidRDefault="000B1239" w:rsidP="00176897">
            <w:pPr>
              <w:suppressAutoHyphens/>
              <w:spacing w:after="120" w:line="240" w:lineRule="auto"/>
              <w:jc w:val="both"/>
              <w:rPr>
                <w:rFonts w:eastAsia="Times New Roman" w:cs="Times New Roman"/>
                <w:sz w:val="20"/>
                <w:szCs w:val="20"/>
                <w:lang w:eastAsia="en-GB"/>
              </w:rPr>
            </w:pPr>
            <w:r>
              <w:rPr>
                <w:rFonts w:eastAsia="Times New Roman" w:cs="Times New Roman"/>
                <w:sz w:val="20"/>
                <w:szCs w:val="20"/>
                <w:lang w:eastAsia="en-GB"/>
              </w:rPr>
              <w:t>-</w:t>
            </w:r>
          </w:p>
          <w:p w:rsidR="001C2DCA" w:rsidRPr="00F32155" w:rsidRDefault="001C2DCA" w:rsidP="00176897">
            <w:pPr>
              <w:suppressAutoHyphens/>
              <w:spacing w:before="120" w:after="120" w:line="360" w:lineRule="auto"/>
              <w:jc w:val="both"/>
              <w:rPr>
                <w:rFonts w:eastAsia="Calibri" w:cs="Times New Roman"/>
                <w:noProof/>
                <w:sz w:val="20"/>
                <w:szCs w:val="20"/>
                <w:lang w:eastAsia="en-GB"/>
              </w:rPr>
            </w:pPr>
            <w:r w:rsidRPr="00F32155">
              <w:rPr>
                <w:rFonts w:eastAsia="Times New Roman" w:cs="Times New Roman"/>
                <w:sz w:val="20"/>
                <w:szCs w:val="20"/>
                <w:lang w:eastAsia="en-GB"/>
              </w:rPr>
              <w:t xml:space="preserve">(max. 900 words per </w:t>
            </w:r>
            <w:r w:rsidRPr="00F32155">
              <w:rPr>
                <w:rFonts w:eastAsia="Calibri" w:cs="Times New Roman"/>
                <w:noProof/>
                <w:sz w:val="20"/>
                <w:szCs w:val="20"/>
                <w:lang w:eastAsia="en-GB"/>
              </w:rPr>
              <w:t>Region/</w:t>
            </w:r>
            <w:r w:rsidRPr="00F32155">
              <w:rPr>
                <w:rFonts w:eastAsia="Calibri" w:cs="Times New Roman"/>
                <w:sz w:val="20"/>
                <w:szCs w:val="20"/>
                <w:lang w:eastAsia="ar-SA"/>
              </w:rPr>
              <w:t>RFMO/RFO/IO/NSB OR sector)</w:t>
            </w:r>
          </w:p>
        </w:tc>
      </w:tr>
    </w:tbl>
    <w:p w:rsidR="001C2DCA" w:rsidRPr="00F32155" w:rsidRDefault="001C2DCA" w:rsidP="00BB1991">
      <w:pPr>
        <w:spacing w:line="360" w:lineRule="auto"/>
        <w:jc w:val="center"/>
        <w:rPr>
          <w:rFonts w:cs="Times New Roman"/>
          <w:sz w:val="28"/>
          <w:szCs w:val="28"/>
        </w:rPr>
      </w:pPr>
    </w:p>
    <w:sectPr w:rsidR="001C2DCA" w:rsidRPr="00F32155" w:rsidSect="004A2E2D">
      <w:footerReference w:type="default" r:id="rId10"/>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AB1" w:rsidRDefault="00237AB1" w:rsidP="004A2E2D">
      <w:pPr>
        <w:spacing w:after="0" w:line="240" w:lineRule="auto"/>
      </w:pPr>
      <w:r>
        <w:separator/>
      </w:r>
    </w:p>
  </w:endnote>
  <w:endnote w:type="continuationSeparator" w:id="0">
    <w:p w:rsidR="00237AB1" w:rsidRDefault="00237AB1"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bel">
    <w:altName w:val="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722736"/>
      <w:docPartObj>
        <w:docPartGallery w:val="Page Numbers (Bottom of Page)"/>
        <w:docPartUnique/>
      </w:docPartObj>
    </w:sdtPr>
    <w:sdtEndPr>
      <w:rPr>
        <w:noProof/>
      </w:rPr>
    </w:sdtEndPr>
    <w:sdtContent>
      <w:p w:rsidR="000222A3" w:rsidRDefault="000222A3">
        <w:pPr>
          <w:pStyle w:val="Footer"/>
          <w:jc w:val="center"/>
        </w:pPr>
        <w:r>
          <w:fldChar w:fldCharType="begin"/>
        </w:r>
        <w:r>
          <w:instrText xml:space="preserve"> PAGE   \* MERGEFORMAT </w:instrText>
        </w:r>
        <w:r>
          <w:fldChar w:fldCharType="separate"/>
        </w:r>
        <w:r w:rsidR="00F67825">
          <w:rPr>
            <w:noProof/>
          </w:rPr>
          <w:t>31</w:t>
        </w:r>
        <w:r>
          <w:rPr>
            <w:noProof/>
          </w:rPr>
          <w:fldChar w:fldCharType="end"/>
        </w:r>
      </w:p>
    </w:sdtContent>
  </w:sdt>
  <w:p w:rsidR="000222A3" w:rsidRDefault="00022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AB1" w:rsidRDefault="00237AB1" w:rsidP="004A2E2D">
      <w:pPr>
        <w:spacing w:after="0" w:line="240" w:lineRule="auto"/>
      </w:pPr>
      <w:r>
        <w:separator/>
      </w:r>
    </w:p>
  </w:footnote>
  <w:footnote w:type="continuationSeparator" w:id="0">
    <w:p w:rsidR="00237AB1" w:rsidRDefault="00237AB1" w:rsidP="004A2E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F7AB2"/>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isplayBackgroundShape/>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A6B26"/>
    <w:rsid w:val="000222A3"/>
    <w:rsid w:val="0006149F"/>
    <w:rsid w:val="00087B44"/>
    <w:rsid w:val="000B1239"/>
    <w:rsid w:val="000D50ED"/>
    <w:rsid w:val="000E4985"/>
    <w:rsid w:val="00100A35"/>
    <w:rsid w:val="00152E1E"/>
    <w:rsid w:val="00155493"/>
    <w:rsid w:val="00176897"/>
    <w:rsid w:val="001C1DDF"/>
    <w:rsid w:val="001C2DCA"/>
    <w:rsid w:val="001E2422"/>
    <w:rsid w:val="001F4AD6"/>
    <w:rsid w:val="00207D19"/>
    <w:rsid w:val="00237AB1"/>
    <w:rsid w:val="00252728"/>
    <w:rsid w:val="00284696"/>
    <w:rsid w:val="00297F35"/>
    <w:rsid w:val="002B3C66"/>
    <w:rsid w:val="003117D6"/>
    <w:rsid w:val="0031389E"/>
    <w:rsid w:val="00346201"/>
    <w:rsid w:val="003A74D6"/>
    <w:rsid w:val="003B0564"/>
    <w:rsid w:val="003E5807"/>
    <w:rsid w:val="003E7265"/>
    <w:rsid w:val="004009C2"/>
    <w:rsid w:val="00401B48"/>
    <w:rsid w:val="004145D3"/>
    <w:rsid w:val="0045065B"/>
    <w:rsid w:val="00464E5D"/>
    <w:rsid w:val="00496545"/>
    <w:rsid w:val="004A2E2D"/>
    <w:rsid w:val="005375D5"/>
    <w:rsid w:val="005A1C47"/>
    <w:rsid w:val="005B2207"/>
    <w:rsid w:val="005B7330"/>
    <w:rsid w:val="006503BA"/>
    <w:rsid w:val="0065769C"/>
    <w:rsid w:val="00670EF6"/>
    <w:rsid w:val="007060EB"/>
    <w:rsid w:val="00754DBC"/>
    <w:rsid w:val="00755DF0"/>
    <w:rsid w:val="00785BBF"/>
    <w:rsid w:val="00795AF6"/>
    <w:rsid w:val="007A3D27"/>
    <w:rsid w:val="007A6B26"/>
    <w:rsid w:val="00841FFF"/>
    <w:rsid w:val="0084427D"/>
    <w:rsid w:val="008A719F"/>
    <w:rsid w:val="008C111E"/>
    <w:rsid w:val="008C6E75"/>
    <w:rsid w:val="0090120E"/>
    <w:rsid w:val="00904D31"/>
    <w:rsid w:val="0097287A"/>
    <w:rsid w:val="009B01D1"/>
    <w:rsid w:val="009D72B6"/>
    <w:rsid w:val="00A856A8"/>
    <w:rsid w:val="00B02A16"/>
    <w:rsid w:val="00B27014"/>
    <w:rsid w:val="00B470A9"/>
    <w:rsid w:val="00B96ABA"/>
    <w:rsid w:val="00BB1991"/>
    <w:rsid w:val="00BC269B"/>
    <w:rsid w:val="00BE6748"/>
    <w:rsid w:val="00C040A3"/>
    <w:rsid w:val="00C31D08"/>
    <w:rsid w:val="00C70EC3"/>
    <w:rsid w:val="00C77687"/>
    <w:rsid w:val="00CD5C5B"/>
    <w:rsid w:val="00CF3743"/>
    <w:rsid w:val="00D473F6"/>
    <w:rsid w:val="00D57275"/>
    <w:rsid w:val="00DB476D"/>
    <w:rsid w:val="00DD41E2"/>
    <w:rsid w:val="00E175EA"/>
    <w:rsid w:val="00E54231"/>
    <w:rsid w:val="00E9506F"/>
    <w:rsid w:val="00EC4BA6"/>
    <w:rsid w:val="00EE4F4E"/>
    <w:rsid w:val="00F049EA"/>
    <w:rsid w:val="00F32155"/>
    <w:rsid w:val="00F46485"/>
    <w:rsid w:val="00F537E6"/>
    <w:rsid w:val="00F67825"/>
    <w:rsid w:val="00FA0F16"/>
    <w:rsid w:val="00FC23F6"/>
    <w:rsid w:val="00FD5C66"/>
    <w:rsid w:val="00FE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2CADABB-BFCE-4E4C-8A4C-9B0497CCF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155"/>
    <w:rPr>
      <w:rFonts w:ascii="Corbel" w:hAnsi="Corbel"/>
      <w:sz w:val="23"/>
    </w:rPr>
  </w:style>
  <w:style w:type="paragraph" w:styleId="Heading1">
    <w:name w:val="heading 1"/>
    <w:basedOn w:val="Normal"/>
    <w:next w:val="Normal"/>
    <w:link w:val="Heading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Heading2">
    <w:name w:val="heading 2"/>
    <w:basedOn w:val="Normal"/>
    <w:next w:val="Normal"/>
    <w:link w:val="Heading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TOC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yperlink">
    <w:name w:val="Hyperlink"/>
    <w:uiPriority w:val="99"/>
    <w:rsid w:val="00B96ABA"/>
    <w:rPr>
      <w:color w:val="0000FF"/>
      <w:u w:val="single"/>
    </w:rPr>
  </w:style>
  <w:style w:type="character" w:customStyle="1" w:styleId="Heading1Char">
    <w:name w:val="Heading 1 Char"/>
    <w:basedOn w:val="DefaultParagraphFont"/>
    <w:link w:val="Heading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Heading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Heading2Char">
    <w:name w:val="Heading 2 Char"/>
    <w:basedOn w:val="DefaultParagraphFont"/>
    <w:link w:val="Heading2"/>
    <w:uiPriority w:val="9"/>
    <w:semiHidden/>
    <w:rsid w:val="004A2E2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4A2E2D"/>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2E2D"/>
  </w:style>
  <w:style w:type="paragraph" w:styleId="Footer">
    <w:name w:val="footer"/>
    <w:basedOn w:val="Normal"/>
    <w:link w:val="FooterChar"/>
    <w:uiPriority w:val="99"/>
    <w:unhideWhenUsed/>
    <w:rsid w:val="004A2E2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2E2D"/>
  </w:style>
  <w:style w:type="paragraph" w:styleId="BalloonText">
    <w:name w:val="Balloon Text"/>
    <w:basedOn w:val="Normal"/>
    <w:link w:val="BalloonTextChar"/>
    <w:uiPriority w:val="99"/>
    <w:semiHidden/>
    <w:unhideWhenUsed/>
    <w:rsid w:val="00B02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A16"/>
    <w:rPr>
      <w:rFonts w:ascii="Tahoma" w:hAnsi="Tahoma" w:cs="Tahoma"/>
      <w:sz w:val="16"/>
      <w:szCs w:val="16"/>
    </w:rPr>
  </w:style>
  <w:style w:type="table" w:styleId="TableGrid">
    <w:name w:val="Table Grid"/>
    <w:basedOn w:val="TableNormal"/>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C2DCA"/>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BE6748"/>
    <w:pPr>
      <w:spacing w:before="120" w:after="120" w:line="240" w:lineRule="auto"/>
      <w:ind w:left="720"/>
      <w:contextualSpacing/>
      <w:jc w:val="both"/>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f:field ref="objname" par="" text="Austrian_Annual_Report 2018" edit="true"/>
    <f:field ref="objsubject" par="" text="" edit="true"/>
    <f:field ref="objcreatedby" par="" text="Grohsebner, Christoph, DI"/>
    <f:field ref="objcreatedat" par="" date="2019-05-22T13:14:44" text="22.05.2019 13:14:44"/>
    <f:field ref="objchangedby" par="" text="Grohsebner, Christoph, DI"/>
    <f:field ref="objmodifiedat" par="" date="2019-05-27T14:02:34" text="27.05.2019 14:02:34"/>
    <f:field ref="doc_FSCFOLIO_1_1001_FieldDocumentNumber" par="" text=""/>
    <f:field ref="doc_FSCFOLIO_1_1001_FieldSubject" par="" text="" edit="true"/>
    <f:field ref="FSCFOLIO_1_1001_FieldCurrentUser" par="" text="DI Christoph Grohsebner"/>
    <f:field ref="CCAPRECONFIG_15_1001_Objektname" par="" text="Austrian_Annual_Report 2018" edit="true"/>
    <f:field ref="CCAPRECONFIG_15_1001_Objektname" par="" text="Austrian_Annual_Report 2018" edit="true"/>
    <f:field ref="EIBPRECONFIG_1_1001_FieldEIBAttachments" par="" text=""/>
    <f:field ref="EIBPRECONFIG_1_1001_FieldEIBNextFiles" par="" text=""/>
    <f:field ref="EIBPRECONFIG_1_1001_FieldEIBPreviousFiles" par="" text="BMNT-LE.1.3.5/0021-II/1/2018&#10;BMLFUW-LE.1.3.5/0034-II/1/2017"/>
    <f:field ref="EIBPRECONFIG_1_1001_FieldEIBRelatedFiles" par="" text=""/>
    <f:field ref="EIBPRECONFIG_1_1001_FieldEIBCompletedOrdinals" par="" text=""/>
    <f:field ref="EIBPRECONFIG_1_1001_FieldEIBOUAddr" par="" text="Stubenring 1, 1010 Wien"/>
    <f:field ref="EIBPRECONFIG_1_1001_FieldEIBRecipients" par="" text=""/>
    <f:field ref="EIBPRECONFIG_1_1001_FieldEIBSignatures" par="" text=""/>
    <f:field ref="EIBPRECONFIG_1_1001_FieldCCAAddrAbschriftsbemerkung" par="" text=""/>
    <f:field ref="EIBPRECONFIG_1_1001_FieldCCAAddrAdresse" par="" text=""/>
    <f:field ref="EIBPRECONFIG_1_1001_FieldCCAAddrPostalischeAdresse" par="" text=""/>
    <f:field ref="EIBPRECONFIG_1_1001_FieldCCAIncomingSubject" par="" text="Ares(2019)2549968 - Submission of the Member State Annual Report 2018 - templates and procedure"/>
    <f:field ref="EIBPRECONFIG_1_1001_FieldCCAPersonalSubjAddress" par="" text=""/>
    <f:field ref="EIBPRECONFIG_1_1001_FieldCCASubfileSubject" par="" text=""/>
    <f:field ref="EIBPRECONFIG_1_1001_FieldCCASubject" par="" text="DCF Bericht 2018 an die GD Mare über Umsetzung des österreichischen Mehrjahreserhebungsprogrammes 2017-19, Version 2 aus dem Jahr 2018"/>
    <f:field ref="EIBVFGH_15_1700_FieldPartPlaintiffList" par="" text=""/>
    <f:field ref="EIBVFGH_15_1700_FieldGoesOutToList" par="" text=""/>
  </f:record>
  <f:display par="" text="Allgemein">
    <f:field ref="objname" text="Name"/>
    <f:field ref="objsubject" text="Anmerkungen"/>
    <f:field ref="objcreatedby" text="Erzeugt von"/>
    <f:field ref="objcreatedat" text="Erzeugt am/um"/>
    <f:field ref="objchangedby" text="Letzte Änderung von"/>
    <f:field ref="objmodifiedat" text="Letzte Änderung am/um"/>
    <f:field ref="FSCFOLIO_1_1001_FieldCurrentUser" text="Aktueller Benutzer"/>
    <f:field ref="CCAPRECONFIG_15_1001_Objektname" text="Objektname"/>
    <f:field ref="EIBPRECONFIG_1_1001_FieldEIBAttachments" text="Beilagen"/>
    <f:field ref="EIBPRECONFIG_1_1001_FieldEIBNextFiles" text="Nachzahlen"/>
    <f:field ref="EIBPRECONFIG_1_1001_FieldEIBPreviousFiles" text="Vorzahlen"/>
    <f:field ref="EIBPRECONFIG_1_1001_FieldEIBRelatedFiles" text="Bezugszahlen"/>
    <f:field ref="EIBPRECONFIG_1_1001_FieldEIBCompletedOrdinals" text="Miterledigte Akten"/>
    <f:field ref="EIBPRECONFIG_1_1001_FieldEIBOUAddr" text="Adresse der OE"/>
    <f:field ref="EIBPRECONFIG_1_1001_FieldEIBRecipients" text="Empfänger"/>
    <f:field ref="EIBPRECONFIG_1_1001_FieldEIBSignatures" text="Unterschriften"/>
    <f:field ref="EIBPRECONFIG_1_1001_FieldCCAAddrAbschriftsbemerkung" text="Abschriftsbemerkung"/>
    <f:field ref="EIBPRECONFIG_1_1001_FieldCCAAddrAdresse" text="Adresse"/>
    <f:field ref="EIBPRECONFIG_1_1001_FieldCCAAddrPostalischeAdresse" text="PostalischeAdresse"/>
    <f:field ref="EIBPRECONFIG_1_1001_FieldCCAIncomingSubject" text="EST-Betreff"/>
    <f:field ref="EIBPRECONFIG_1_1001_FieldCCAPersonalSubjAddress" text="Adresse (Namenszahl)"/>
    <f:field ref="EIBPRECONFIG_1_1001_FieldCCASubfileSubject" text="Betreff des Geschäftsstücks"/>
    <f:field ref="EIBPRECONFIG_1_1001_FieldCCASubject" text="Gegenstand"/>
    <f:field ref="EIBVFGH_15_1700_FieldPartPlaintiffList" text="Liste der Antragsteller"/>
    <f:field ref="EIBVFGH_15_1700_FieldGoesOutToList" text="Ergeht an Liste"/>
  </f:display>
  <f:display par="" text="Serienbrief">
    <f:field ref="doc_FSCFOLIO_1_1001_FieldDocumentNumber" text="Dokument Nummer"/>
    <f:field ref="doc_FSCFOLIO_1_1001_FieldSubject" text="Betreff"/>
  </f:display>
</f:fiel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A92766E0-5935-4C5B-AAA6-7438D2D76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11061</Words>
  <Characters>59290</Characters>
  <Application>Microsoft Office Word</Application>
  <DocSecurity>4</DocSecurity>
  <Lines>1078</Lines>
  <Paragraphs>676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European Commission</Company>
  <LinksUpToDate>false</LinksUpToDate>
  <CharactersWithSpaces>69675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GROHSEBNER, Christoph</dc:creator>
  <cp:lastModifiedBy>METTALA Jaana (MARE)</cp:lastModifiedBy>
  <cp:revision>2</cp:revision>
  <cp:lastPrinted>2018-03-19T14:10:00Z</cp:lastPrinted>
  <dcterms:created xsi:type="dcterms:W3CDTF">2019-06-05T12:53:00Z</dcterms:created>
  <dcterms:modified xsi:type="dcterms:W3CDTF">2019-06-05T12:53:00Z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EIBPRECONFIG@1.1001:EIBInternalApprovedAt">
    <vt:lpwstr/>
  </property>
  <property fmtid="{D5CDD505-2E9C-101B-9397-08002B2CF9AE}" pid="3" name="FSC#EIBPRECONFIG@1.1001:EIBInternalApprovedBy">
    <vt:lpwstr/>
  </property>
  <property fmtid="{D5CDD505-2E9C-101B-9397-08002B2CF9AE}" pid="4" name="FSC#EIBPRECONFIG@1.1001:EIBInternalApprovedByPostTitle">
    <vt:lpwstr/>
  </property>
  <property fmtid="{D5CDD505-2E9C-101B-9397-08002B2CF9AE}" pid="5" name="FSC#EIBPRECONFIG@1.1001:EIBSettlementApprovedBy">
    <vt:lpwstr/>
  </property>
  <property fmtid="{D5CDD505-2E9C-101B-9397-08002B2CF9AE}" pid="6" name="FSC#EIBPRECONFIG@1.1001:EIBSettlementApprovedByPostTitle">
    <vt:lpwstr/>
  </property>
  <property fmtid="{D5CDD505-2E9C-101B-9397-08002B2CF9AE}" pid="7" name="FSC#EIBPRECONFIG@1.1001:EIBApprovedAt">
    <vt:lpwstr/>
  </property>
  <property fmtid="{D5CDD505-2E9C-101B-9397-08002B2CF9AE}" pid="8" name="FSC#EIBPRECONFIG@1.1001:EIBApprovedBy">
    <vt:lpwstr/>
  </property>
  <property fmtid="{D5CDD505-2E9C-101B-9397-08002B2CF9AE}" pid="9" name="FSC#EIBPRECONFIG@1.1001:EIBApprovedBySubst">
    <vt:lpwstr/>
  </property>
  <property fmtid="{D5CDD505-2E9C-101B-9397-08002B2CF9AE}" pid="10" name="FSC#EIBPRECONFIG@1.1001:EIBApprovedByTitle">
    <vt:lpwstr/>
  </property>
  <property fmtid="{D5CDD505-2E9C-101B-9397-08002B2CF9AE}" pid="11" name="FSC#EIBPRECONFIG@1.1001:EIBApprovedByPostTitle">
    <vt:lpwstr/>
  </property>
  <property fmtid="{D5CDD505-2E9C-101B-9397-08002B2CF9AE}" pid="12" name="FSC#EIBPRECONFIG@1.1001:EIBDepartment">
    <vt:lpwstr>BMNT - II/1a (Referat II/1a)</vt:lpwstr>
  </property>
  <property fmtid="{D5CDD505-2E9C-101B-9397-08002B2CF9AE}" pid="13" name="FSC#EIBPRECONFIG@1.1001:EIBDispatchedBy">
    <vt:lpwstr/>
  </property>
  <property fmtid="{D5CDD505-2E9C-101B-9397-08002B2CF9AE}" pid="14" name="FSC#EIBPRECONFIG@1.1001:EIBDispatchedByPostTitle">
    <vt:lpwstr/>
  </property>
  <property fmtid="{D5CDD505-2E9C-101B-9397-08002B2CF9AE}" pid="15" name="FSC#EIBPRECONFIG@1.1001:ExtRefInc">
    <vt:lpwstr/>
  </property>
  <property fmtid="{D5CDD505-2E9C-101B-9397-08002B2CF9AE}" pid="16" name="FSC#EIBPRECONFIG@1.1001:IncomingAddrdate">
    <vt:lpwstr>11.04.2019</vt:lpwstr>
  </property>
  <property fmtid="{D5CDD505-2E9C-101B-9397-08002B2CF9AE}" pid="17" name="FSC#EIBPRECONFIG@1.1001:IncomingDelivery">
    <vt:lpwstr>11.04.2019</vt:lpwstr>
  </property>
  <property fmtid="{D5CDD505-2E9C-101B-9397-08002B2CF9AE}" pid="18" name="FSC#EIBPRECONFIG@1.1001:OwnerEmail">
    <vt:lpwstr>christoph.grohsebner@bmnt.gv.at</vt:lpwstr>
  </property>
  <property fmtid="{D5CDD505-2E9C-101B-9397-08002B2CF9AE}" pid="19" name="FSC#EIBPRECONFIG@1.1001:OUEmail">
    <vt:lpwstr/>
  </property>
  <property fmtid="{D5CDD505-2E9C-101B-9397-08002B2CF9AE}" pid="20" name="FSC#EIBPRECONFIG@1.1001:OwnerGender">
    <vt:lpwstr>Männlich</vt:lpwstr>
  </property>
  <property fmtid="{D5CDD505-2E9C-101B-9397-08002B2CF9AE}" pid="21" name="FSC#EIBPRECONFIG@1.1001:Priority">
    <vt:lpwstr>Ja</vt:lpwstr>
  </property>
  <property fmtid="{D5CDD505-2E9C-101B-9397-08002B2CF9AE}" pid="22" name="FSC#EIBPRECONFIG@1.1001:PreviousFiles">
    <vt:lpwstr>BMNT-LE.1.3.5/0021-II/1/2018_x000d_
BMLFUW-LE.1.3.5/0034-II/1/2017</vt:lpwstr>
  </property>
  <property fmtid="{D5CDD505-2E9C-101B-9397-08002B2CF9AE}" pid="23" name="FSC#EIBPRECONFIG@1.1001:NextFiles">
    <vt:lpwstr/>
  </property>
  <property fmtid="{D5CDD505-2E9C-101B-9397-08002B2CF9AE}" pid="24" name="FSC#EIBPRECONFIG@1.1001:RelatedFiles">
    <vt:lpwstr/>
  </property>
  <property fmtid="{D5CDD505-2E9C-101B-9397-08002B2CF9AE}" pid="25" name="FSC#EIBPRECONFIG@1.1001:CompletedOrdinals">
    <vt:lpwstr/>
  </property>
  <property fmtid="{D5CDD505-2E9C-101B-9397-08002B2CF9AE}" pid="26" name="FSC#EIBPRECONFIG@1.1001:NrAttachments">
    <vt:lpwstr/>
  </property>
  <property fmtid="{D5CDD505-2E9C-101B-9397-08002B2CF9AE}" pid="27" name="FSC#EIBPRECONFIG@1.1001:Attachments">
    <vt:lpwstr/>
  </property>
  <property fmtid="{D5CDD505-2E9C-101B-9397-08002B2CF9AE}" pid="28" name="FSC#EIBPRECONFIG@1.1001:SubjectArea">
    <vt:lpwstr>Agrarstatistik, Datenpool</vt:lpwstr>
  </property>
  <property fmtid="{D5CDD505-2E9C-101B-9397-08002B2CF9AE}" pid="29" name="FSC#EIBPRECONFIG@1.1001:Recipients">
    <vt:lpwstr/>
  </property>
  <property fmtid="{D5CDD505-2E9C-101B-9397-08002B2CF9AE}" pid="30" name="FSC#EIBPRECONFIG@1.1001:Classified">
    <vt:lpwstr/>
  </property>
  <property fmtid="{D5CDD505-2E9C-101B-9397-08002B2CF9AE}" pid="31" name="FSC#EIBPRECONFIG@1.1001:Deadline">
    <vt:lpwstr/>
  </property>
  <property fmtid="{D5CDD505-2E9C-101B-9397-08002B2CF9AE}" pid="32" name="FSC#EIBPRECONFIG@1.1001:SettlementSubj">
    <vt:lpwstr/>
  </property>
  <property fmtid="{D5CDD505-2E9C-101B-9397-08002B2CF9AE}" pid="33" name="FSC#EIBPRECONFIG@1.1001:OUAddr">
    <vt:lpwstr>Stubenring 1, 1010 Wien</vt:lpwstr>
  </property>
  <property fmtid="{D5CDD505-2E9C-101B-9397-08002B2CF9AE}" pid="34" name="FSC#EIBPRECONFIG@1.1001:OUDescr">
    <vt:lpwstr/>
  </property>
  <property fmtid="{D5CDD505-2E9C-101B-9397-08002B2CF9AE}" pid="35" name="FSC#EIBPRECONFIG@1.1001:Signatures">
    <vt:lpwstr/>
  </property>
  <property fmtid="{D5CDD505-2E9C-101B-9397-08002B2CF9AE}" pid="36" name="FSC#EIBPRECONFIG@1.1001:currentuser">
    <vt:lpwstr>COO.3000.100.1.17586</vt:lpwstr>
  </property>
  <property fmtid="{D5CDD505-2E9C-101B-9397-08002B2CF9AE}" pid="37" name="FSC#EIBPRECONFIG@1.1001:currentuserrolegroup">
    <vt:lpwstr>COO.3000.100.1.16109</vt:lpwstr>
  </property>
  <property fmtid="{D5CDD505-2E9C-101B-9397-08002B2CF9AE}" pid="38" name="FSC#EIBPRECONFIG@1.1001:currentuserroleposition">
    <vt:lpwstr>COO.1.1001.1.4595</vt:lpwstr>
  </property>
  <property fmtid="{D5CDD505-2E9C-101B-9397-08002B2CF9AE}" pid="39" name="FSC#EIBPRECONFIG@1.1001:currentuserroot">
    <vt:lpwstr>COO.3000.103.2.222170</vt:lpwstr>
  </property>
  <property fmtid="{D5CDD505-2E9C-101B-9397-08002B2CF9AE}" pid="40" name="FSC#EIBPRECONFIG@1.1001:toplevelobject">
    <vt:lpwstr>COO.3000.103.7.10284372</vt:lpwstr>
  </property>
  <property fmtid="{D5CDD505-2E9C-101B-9397-08002B2CF9AE}" pid="41" name="FSC#EIBPRECONFIG@1.1001:objchangedby">
    <vt:lpwstr>DI Christoph Grohsebner</vt:lpwstr>
  </property>
  <property fmtid="{D5CDD505-2E9C-101B-9397-08002B2CF9AE}" pid="42" name="FSC#EIBPRECONFIG@1.1001:objchangedbyPostTitle">
    <vt:lpwstr/>
  </property>
  <property fmtid="{D5CDD505-2E9C-101B-9397-08002B2CF9AE}" pid="43" name="FSC#EIBPRECONFIG@1.1001:objchangedat">
    <vt:lpwstr>27.05.2019</vt:lpwstr>
  </property>
  <property fmtid="{D5CDD505-2E9C-101B-9397-08002B2CF9AE}" pid="44" name="FSC#EIBPRECONFIG@1.1001:objname">
    <vt:lpwstr>Austrian_Annual_Report 2018</vt:lpwstr>
  </property>
  <property fmtid="{D5CDD505-2E9C-101B-9397-08002B2CF9AE}" pid="45" name="FSC#EIBPRECONFIG@1.1001:EIBProcessResponsiblePhone">
    <vt:lpwstr>606861</vt:lpwstr>
  </property>
  <property fmtid="{D5CDD505-2E9C-101B-9397-08002B2CF9AE}" pid="46" name="FSC#EIBPRECONFIG@1.1001:EIBProcessResponsibleMail">
    <vt:lpwstr>christoph.grohsebner@bmnt.gv.at</vt:lpwstr>
  </property>
  <property fmtid="{D5CDD505-2E9C-101B-9397-08002B2CF9AE}" pid="47" name="FSC#EIBPRECONFIG@1.1001:EIBProcessResponsibleFax">
    <vt:lpwstr>605198</vt:lpwstr>
  </property>
  <property fmtid="{D5CDD505-2E9C-101B-9397-08002B2CF9AE}" pid="48" name="FSC#EIBPRECONFIG@1.1001:EIBProcessResponsiblePostTitle">
    <vt:lpwstr/>
  </property>
  <property fmtid="{D5CDD505-2E9C-101B-9397-08002B2CF9AE}" pid="49" name="FSC#EIBPRECONFIG@1.1001:EIBProcessResponsible">
    <vt:lpwstr>DI Christoph Grohsebner</vt:lpwstr>
  </property>
  <property fmtid="{D5CDD505-2E9C-101B-9397-08002B2CF9AE}" pid="50" name="FSC#EIBPRECONFIG@1.1001:OwnerPostTitle">
    <vt:lpwstr/>
  </property>
  <property fmtid="{D5CDD505-2E9C-101B-9397-08002B2CF9AE}" pid="51" name="FSC#EIBPRECONFIG@1.1001:IsFileAttachment">
    <vt:lpwstr>Ja</vt:lpwstr>
  </property>
  <property fmtid="{D5CDD505-2E9C-101B-9397-08002B2CF9AE}" pid="52" name="FSC#COOELAK@1.1001:Subject">
    <vt:lpwstr>DCF Bericht 2018 an die GD Mare über Umsetzung des österreichischen Mehrjahreserhebungsprogrammes 2017-19, Version 2 aus dem Jahr 2018</vt:lpwstr>
  </property>
  <property fmtid="{D5CDD505-2E9C-101B-9397-08002B2CF9AE}" pid="53" name="FSC#COOELAK@1.1001:FileReference">
    <vt:lpwstr>BMNT-LE.1.3.5/0018-II/1/2019</vt:lpwstr>
  </property>
  <property fmtid="{D5CDD505-2E9C-101B-9397-08002B2CF9AE}" pid="54" name="FSC#COOELAK@1.1001:FileRefYear">
    <vt:lpwstr>2019</vt:lpwstr>
  </property>
  <property fmtid="{D5CDD505-2E9C-101B-9397-08002B2CF9AE}" pid="55" name="FSC#COOELAK@1.1001:FileRefOrdinal">
    <vt:lpwstr>18</vt:lpwstr>
  </property>
  <property fmtid="{D5CDD505-2E9C-101B-9397-08002B2CF9AE}" pid="56" name="FSC#COOELAK@1.1001:FileRefOU">
    <vt:lpwstr>II/1</vt:lpwstr>
  </property>
  <property fmtid="{D5CDD505-2E9C-101B-9397-08002B2CF9AE}" pid="57" name="FSC#COOELAK@1.1001:Organization">
    <vt:lpwstr/>
  </property>
  <property fmtid="{D5CDD505-2E9C-101B-9397-08002B2CF9AE}" pid="58" name="FSC#COOELAK@1.1001:Owner">
    <vt:lpwstr>DI Christoph Grohsebner</vt:lpwstr>
  </property>
  <property fmtid="{D5CDD505-2E9C-101B-9397-08002B2CF9AE}" pid="59" name="FSC#COOELAK@1.1001:OwnerExtension">
    <vt:lpwstr>606861</vt:lpwstr>
  </property>
  <property fmtid="{D5CDD505-2E9C-101B-9397-08002B2CF9AE}" pid="60" name="FSC#COOELAK@1.1001:OwnerFaxExtension">
    <vt:lpwstr>605198</vt:lpwstr>
  </property>
  <property fmtid="{D5CDD505-2E9C-101B-9397-08002B2CF9AE}" pid="61" name="FSC#COOELAK@1.1001:DispatchedBy">
    <vt:lpwstr/>
  </property>
  <property fmtid="{D5CDD505-2E9C-101B-9397-08002B2CF9AE}" pid="62" name="FSC#COOELAK@1.1001:DispatchedAt">
    <vt:lpwstr/>
  </property>
  <property fmtid="{D5CDD505-2E9C-101B-9397-08002B2CF9AE}" pid="63" name="FSC#COOELAK@1.1001:ApprovedBy">
    <vt:lpwstr/>
  </property>
  <property fmtid="{D5CDD505-2E9C-101B-9397-08002B2CF9AE}" pid="64" name="FSC#COOELAK@1.1001:ApprovedAt">
    <vt:lpwstr/>
  </property>
  <property fmtid="{D5CDD505-2E9C-101B-9397-08002B2CF9AE}" pid="65" name="FSC#COOELAK@1.1001:Department">
    <vt:lpwstr>BMNT - II/1 (Grundsatzabteilung Agrarpolitik, Datenmanagement und Weiterbildung)</vt:lpwstr>
  </property>
  <property fmtid="{D5CDD505-2E9C-101B-9397-08002B2CF9AE}" pid="66" name="FSC#COOELAK@1.1001:CreatedAt">
    <vt:lpwstr>22.05.2019</vt:lpwstr>
  </property>
  <property fmtid="{D5CDD505-2E9C-101B-9397-08002B2CF9AE}" pid="67" name="FSC#COOELAK@1.1001:OU">
    <vt:lpwstr>BMNT - II/1a (Referat II/1a)</vt:lpwstr>
  </property>
  <property fmtid="{D5CDD505-2E9C-101B-9397-08002B2CF9AE}" pid="68" name="FSC#COOELAK@1.1001:Priority">
    <vt:lpwstr> ()</vt:lpwstr>
  </property>
  <property fmtid="{D5CDD505-2E9C-101B-9397-08002B2CF9AE}" pid="69" name="FSC#COOELAK@1.1001:ObjBarCode">
    <vt:lpwstr>*COO.3000.103.6.2278862*</vt:lpwstr>
  </property>
  <property fmtid="{D5CDD505-2E9C-101B-9397-08002B2CF9AE}" pid="70" name="FSC#COOELAK@1.1001:RefBarCode">
    <vt:lpwstr/>
  </property>
  <property fmtid="{D5CDD505-2E9C-101B-9397-08002B2CF9AE}" pid="71" name="FSC#COOELAK@1.1001:FileRefBarCode">
    <vt:lpwstr>*BMNT-LE.1.3.5/0018-II/1/2019*</vt:lpwstr>
  </property>
  <property fmtid="{D5CDD505-2E9C-101B-9397-08002B2CF9AE}" pid="72" name="FSC#COOELAK@1.1001:ExternalRef">
    <vt:lpwstr/>
  </property>
  <property fmtid="{D5CDD505-2E9C-101B-9397-08002B2CF9AE}" pid="73" name="FSC#COOELAK@1.1001:IncomingNumber">
    <vt:lpwstr>BMNT-018576/2019</vt:lpwstr>
  </property>
  <property fmtid="{D5CDD505-2E9C-101B-9397-08002B2CF9AE}" pid="74" name="FSC#COOELAK@1.1001:IncomingSubject">
    <vt:lpwstr>Ares(2019)2549968 - Submission of the Member State Annual Report 2018 - templates and procedure</vt:lpwstr>
  </property>
  <property fmtid="{D5CDD505-2E9C-101B-9397-08002B2CF9AE}" pid="75" name="FSC#COOELAK@1.1001:ProcessResponsible">
    <vt:lpwstr>Grohsebner Christoph, DI</vt:lpwstr>
  </property>
  <property fmtid="{D5CDD505-2E9C-101B-9397-08002B2CF9AE}" pid="76" name="FSC#COOELAK@1.1001:ProcessResponsiblePhone">
    <vt:lpwstr>+43 (1) 71100-606861</vt:lpwstr>
  </property>
  <property fmtid="{D5CDD505-2E9C-101B-9397-08002B2CF9AE}" pid="77" name="FSC#COOELAK@1.1001:ProcessResponsibleMail">
    <vt:lpwstr>christoph.grohsebner@bmnt.gv.at</vt:lpwstr>
  </property>
  <property fmtid="{D5CDD505-2E9C-101B-9397-08002B2CF9AE}" pid="78" name="FSC#COOELAK@1.1001:ProcessResponsibleFax">
    <vt:lpwstr>+43 (1) 71100-605198</vt:lpwstr>
  </property>
  <property fmtid="{D5CDD505-2E9C-101B-9397-08002B2CF9AE}" pid="79" name="FSC#COOELAK@1.1001:ApproverFirstName">
    <vt:lpwstr/>
  </property>
  <property fmtid="{D5CDD505-2E9C-101B-9397-08002B2CF9AE}" pid="80" name="FSC#COOELAK@1.1001:ApproverSurName">
    <vt:lpwstr/>
  </property>
  <property fmtid="{D5CDD505-2E9C-101B-9397-08002B2CF9AE}" pid="81" name="FSC#COOELAK@1.1001:ApproverTitle">
    <vt:lpwstr/>
  </property>
  <property fmtid="{D5CDD505-2E9C-101B-9397-08002B2CF9AE}" pid="82" name="FSC#COOELAK@1.1001:ExternalDate">
    <vt:lpwstr/>
  </property>
  <property fmtid="{D5CDD505-2E9C-101B-9397-08002B2CF9AE}" pid="83" name="FSC#COOELAK@1.1001:SettlementApprovedAt">
    <vt:lpwstr/>
  </property>
  <property fmtid="{D5CDD505-2E9C-101B-9397-08002B2CF9AE}" pid="84" name="FSC#COOELAK@1.1001:BaseNumber">
    <vt:lpwstr>LE.1.3.5</vt:lpwstr>
  </property>
  <property fmtid="{D5CDD505-2E9C-101B-9397-08002B2CF9AE}" pid="85" name="FSC#COOELAK@1.1001:CurrentUserRolePos">
    <vt:lpwstr>Leiter/in</vt:lpwstr>
  </property>
  <property fmtid="{D5CDD505-2E9C-101B-9397-08002B2CF9AE}" pid="86" name="FSC#COOELAK@1.1001:CurrentUserEmail">
    <vt:lpwstr>christoph.grohsebner@bmnt.gv.at</vt:lpwstr>
  </property>
  <property fmtid="{D5CDD505-2E9C-101B-9397-08002B2CF9AE}" pid="87" name="FSC#ELAKGOV@1.1001:PersonalSubjGender">
    <vt:lpwstr/>
  </property>
  <property fmtid="{D5CDD505-2E9C-101B-9397-08002B2CF9AE}" pid="88" name="FSC#ELAKGOV@1.1001:PersonalSubjFirstName">
    <vt:lpwstr/>
  </property>
  <property fmtid="{D5CDD505-2E9C-101B-9397-08002B2CF9AE}" pid="89" name="FSC#ELAKGOV@1.1001:PersonalSubjSurName">
    <vt:lpwstr/>
  </property>
  <property fmtid="{D5CDD505-2E9C-101B-9397-08002B2CF9AE}" pid="90" name="FSC#ELAKGOV@1.1001:PersonalSubjSalutation">
    <vt:lpwstr/>
  </property>
  <property fmtid="{D5CDD505-2E9C-101B-9397-08002B2CF9AE}" pid="91" name="FSC#ELAKGOV@1.1001:PersonalSubjAddress">
    <vt:lpwstr/>
  </property>
  <property fmtid="{D5CDD505-2E9C-101B-9397-08002B2CF9AE}" pid="92" name="FSC#ATSTATECFG@1.1001:Office">
    <vt:lpwstr/>
  </property>
  <property fmtid="{D5CDD505-2E9C-101B-9397-08002B2CF9AE}" pid="93" name="FSC#ATSTATECFG@1.1001:Agent">
    <vt:lpwstr/>
  </property>
  <property fmtid="{D5CDD505-2E9C-101B-9397-08002B2CF9AE}" pid="94" name="FSC#ATSTATECFG@1.1001:AgentPhone">
    <vt:lpwstr/>
  </property>
  <property fmtid="{D5CDD505-2E9C-101B-9397-08002B2CF9AE}" pid="95" name="FSC#ATSTATECFG@1.1001:DepartmentFax">
    <vt:lpwstr/>
  </property>
  <property fmtid="{D5CDD505-2E9C-101B-9397-08002B2CF9AE}" pid="96" name="FSC#ATSTATECFG@1.1001:DepartmentEmail">
    <vt:lpwstr/>
  </property>
  <property fmtid="{D5CDD505-2E9C-101B-9397-08002B2CF9AE}" pid="97" name="FSC#ATSTATECFG@1.1001:SubfileDate">
    <vt:lpwstr/>
  </property>
  <property fmtid="{D5CDD505-2E9C-101B-9397-08002B2CF9AE}" pid="98" name="FSC#ATSTATECFG@1.1001:SubfileSubject">
    <vt:lpwstr/>
  </property>
  <property fmtid="{D5CDD505-2E9C-101B-9397-08002B2CF9AE}" pid="99" name="FSC#ATSTATECFG@1.1001:DepartmentZipCode">
    <vt:lpwstr/>
  </property>
  <property fmtid="{D5CDD505-2E9C-101B-9397-08002B2CF9AE}" pid="100" name="FSC#ATSTATECFG@1.1001:DepartmentCountry">
    <vt:lpwstr/>
  </property>
  <property fmtid="{D5CDD505-2E9C-101B-9397-08002B2CF9AE}" pid="101" name="FSC#ATSTATECFG@1.1001:DepartmentCity">
    <vt:lpwstr/>
  </property>
  <property fmtid="{D5CDD505-2E9C-101B-9397-08002B2CF9AE}" pid="102" name="FSC#ATSTATECFG@1.1001:DepartmentStreet">
    <vt:lpwstr/>
  </property>
  <property fmtid="{D5CDD505-2E9C-101B-9397-08002B2CF9AE}" pid="103" name="FSC#ATSTATECFG@1.1001:DepartmentDVR">
    <vt:lpwstr/>
  </property>
  <property fmtid="{D5CDD505-2E9C-101B-9397-08002B2CF9AE}" pid="104" name="FSC#ATSTATECFG@1.1001:DepartmentUID">
    <vt:lpwstr/>
  </property>
  <property fmtid="{D5CDD505-2E9C-101B-9397-08002B2CF9AE}" pid="105" name="FSC#ATSTATECFG@1.1001:SubfileReference">
    <vt:lpwstr/>
  </property>
  <property fmtid="{D5CDD505-2E9C-101B-9397-08002B2CF9AE}" pid="106" name="FSC#ATSTATECFG@1.1001:Clause">
    <vt:lpwstr/>
  </property>
  <property fmtid="{D5CDD505-2E9C-101B-9397-08002B2CF9AE}" pid="107" name="FSC#ATSTATECFG@1.1001:ApprovedSignature">
    <vt:lpwstr/>
  </property>
  <property fmtid="{D5CDD505-2E9C-101B-9397-08002B2CF9AE}" pid="108" name="FSC#ATSTATECFG@1.1001:BankAccount">
    <vt:lpwstr/>
  </property>
  <property fmtid="{D5CDD505-2E9C-101B-9397-08002B2CF9AE}" pid="109" name="FSC#ATSTATECFG@1.1001:BankAccountOwner">
    <vt:lpwstr/>
  </property>
  <property fmtid="{D5CDD505-2E9C-101B-9397-08002B2CF9AE}" pid="110" name="FSC#ATSTATECFG@1.1001:BankInstitute">
    <vt:lpwstr/>
  </property>
  <property fmtid="{D5CDD505-2E9C-101B-9397-08002B2CF9AE}" pid="111" name="FSC#ATSTATECFG@1.1001:BankAccountID">
    <vt:lpwstr/>
  </property>
  <property fmtid="{D5CDD505-2E9C-101B-9397-08002B2CF9AE}" pid="112" name="FSC#ATSTATECFG@1.1001:BankAccountIBAN">
    <vt:lpwstr/>
  </property>
  <property fmtid="{D5CDD505-2E9C-101B-9397-08002B2CF9AE}" pid="113" name="FSC#ATSTATECFG@1.1001:BankAccountBIC">
    <vt:lpwstr/>
  </property>
  <property fmtid="{D5CDD505-2E9C-101B-9397-08002B2CF9AE}" pid="114" name="FSC#ATSTATECFG@1.1001:BankName">
    <vt:lpwstr/>
  </property>
  <property fmtid="{D5CDD505-2E9C-101B-9397-08002B2CF9AE}" pid="115" name="FSC#COOELAK@1.1001:ObjectAddressees">
    <vt:lpwstr/>
  </property>
  <property fmtid="{D5CDD505-2E9C-101B-9397-08002B2CF9AE}" pid="116" name="FSC#COOELAK@1.1001:replyreference">
    <vt:lpwstr/>
  </property>
  <property fmtid="{D5CDD505-2E9C-101B-9397-08002B2CF9AE}" pid="117" name="FSC#ATPRECONFIG@1.1001:ChargePreview">
    <vt:lpwstr/>
  </property>
  <property fmtid="{D5CDD505-2E9C-101B-9397-08002B2CF9AE}" pid="118" name="FSC#ATSTATECFG@1.1001:ExternalFile">
    <vt:lpwstr/>
  </property>
  <property fmtid="{D5CDD505-2E9C-101B-9397-08002B2CF9AE}" pid="119" name="FSC#COOSYSTEM@1.1:Container">
    <vt:lpwstr>COO.3000.103.6.2278862</vt:lpwstr>
  </property>
  <property fmtid="{D5CDD505-2E9C-101B-9397-08002B2CF9AE}" pid="120" name="FSC#FSCFOLIO@1.1001:docpropproject">
    <vt:lpwstr/>
  </property>
</Properties>
</file>